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1704" w:rsidRDefault="005E1704" w:rsidP="005E1704">
      <w:pPr>
        <w:pStyle w:val="Heading3"/>
      </w:pPr>
      <w:r>
        <w:t>Explanations</w:t>
      </w:r>
    </w:p>
    <w:p w:rsidR="005E1704" w:rsidRPr="00A61B34" w:rsidRDefault="005E1704" w:rsidP="005E1704">
      <w:r>
        <w:t>core idea of the aff: the education system turns us into productive drones and separates worthy from unworthy.</w:t>
      </w:r>
    </w:p>
    <w:p w:rsidR="005E1704" w:rsidRPr="00E55028" w:rsidRDefault="005E1704" w:rsidP="005E1704">
      <w:r w:rsidRPr="00E55028">
        <w:t xml:space="preserve">Lewis argues that the contemporary education system in elementary and secondary school (focused on standardized testing etc), which he calls the learning society, works to optimize productivity and potential of students, cementing the archetype of the working, autonomous individual as the only desirable form of life. That the student must be altered through learning in order to actualize their potential for adulthood, citizenship, productivity. Learning x skills for x purposes that are predetermined in advance by experts in the field (i.e. STEM). Lewis argues that this organization of education works to foreclose the impotentiality of students, the capacity to not be, to act otherwise. The poet has the (im)potential to not write, the architect has the (im)potential to not build. </w:t>
      </w:r>
    </w:p>
    <w:p w:rsidR="005E1704" w:rsidRDefault="005E1704" w:rsidP="005E1704">
      <w:r w:rsidRPr="00E55028">
        <w:t xml:space="preserve">Lewis further argues that this focus on building up potential, based on a decision of what </w:t>
      </w:r>
      <w:r>
        <w:t xml:space="preserve">kind of </w:t>
      </w:r>
      <w:r w:rsidRPr="00E55028">
        <w:t xml:space="preserve">life is valuable, produces by necessity a sacrifice. The disavowal of impotential in high-stakes testing and schooling gets projected outwards onto racialized and low income communities in the form of the school to prison pipeline, zero tolerance policies, and the criminalization of young students of color in the US. </w:t>
      </w:r>
    </w:p>
    <w:p w:rsidR="005E1704" w:rsidRPr="00E55028" w:rsidRDefault="005E1704" w:rsidP="005E1704">
      <w:r w:rsidRPr="00E55028">
        <w:t>In terms of method/advocacy, Lewis sums up study in this way</w:t>
      </w:r>
      <w:r>
        <w:t>:</w:t>
      </w:r>
      <w:r w:rsidRPr="00E55028">
        <w:t xml:space="preserve"> “Study would instead name those 'unprofessional activities' of thought and experimentation that leave one intoxicated, those moments of encountering in a text or conversation that blow one's mind, driven by curiosities that are closer to play, to wandering, to leaving work. From here it becomes possible to further disengage the figure of the student from the docile consumer or the inert product of the University”</w:t>
      </w:r>
    </w:p>
    <w:p w:rsidR="005E1704" w:rsidRDefault="005E1704" w:rsidP="005E1704">
      <w:r w:rsidRPr="00E55028">
        <w:t xml:space="preserve">So, study works in </w:t>
      </w:r>
      <w:r>
        <w:t xml:space="preserve">passive </w:t>
      </w:r>
      <w:r w:rsidRPr="00E55028">
        <w:t xml:space="preserve">opposition to the education systems’ demand to maximize potential, and instead is an inactivity of resistance, of sabotage and refusal of capitalist governance. Lewis likens this method to the radical passivity of Bartleby the Scrivener, an exercise in doing nothing, learning not for the purposes of utility, but instead to defer the normative pressures of contemporary education. </w:t>
      </w:r>
    </w:p>
    <w:p w:rsidR="005E1704" w:rsidRPr="00E55028" w:rsidRDefault="005E1704" w:rsidP="005E1704">
      <w:r>
        <w:t>Terminology.</w:t>
      </w:r>
    </w:p>
    <w:p w:rsidR="005E1704" w:rsidRDefault="005E1704" w:rsidP="005E1704">
      <w:r w:rsidRPr="00E55028">
        <w:t xml:space="preserve">Bare life – </w:t>
      </w:r>
      <w:r>
        <w:t xml:space="preserve">basically, there are two forms of life – bare life and political life. Bare life is </w:t>
      </w:r>
      <w:r w:rsidRPr="00E55028">
        <w:t>life at its most</w:t>
      </w:r>
      <w:r>
        <w:t xml:space="preserve"> bare, lacking any political agency, or rather, life excluded from the realm of politics. Political life, on the other hand, has the capability to enter into the relations of power that define politics and act as an agent</w:t>
      </w:r>
      <w:r w:rsidRPr="00E55028">
        <w:t>.</w:t>
      </w:r>
      <w:r>
        <w:t xml:space="preserve"> The sovereign, explained later, has the capability to classify something as bare or political life, drawing lines around which people “belong” in the political community. As bare life has no political value, violence against those marked bare does not count as a crime under the sovereign’s rule.</w:t>
      </w:r>
      <w:r w:rsidRPr="00E55028">
        <w:t xml:space="preserve"> </w:t>
      </w:r>
    </w:p>
    <w:p w:rsidR="005E1704" w:rsidRDefault="005E1704" w:rsidP="005E1704">
      <w:r>
        <w:t xml:space="preserve">Biopolitics/biopower – a term first used by Foucault, biopower names the ability of the nation state to exercise its authority and regulate the populace at the level of life itself. One of the most obvious examples would be health policy, which exercises the power of the state on the bodies of people. Agamben adopts this terminology in order to explain the way that life is reduced to bare life by the state. </w:t>
      </w:r>
    </w:p>
    <w:p w:rsidR="005E1704" w:rsidRPr="00E55028" w:rsidRDefault="005E1704" w:rsidP="005E1704">
      <w:r>
        <w:t xml:space="preserve">Sovereignty/the sovereign – “Sovereign is he who decides on the exception.” Carl Schmitt, </w:t>
      </w:r>
      <w:r w:rsidRPr="00375489">
        <w:rPr>
          <w:i/>
        </w:rPr>
        <w:t>Political Theology</w:t>
      </w:r>
      <w:r>
        <w:t xml:space="preserve">. When a nation state has the power to suspend traditional legal restraints on the exercise of its authority, it is sovereign. More concretely, when the state can reduce some population to bare life, excepted of traditional legal protections, such as the right to a trial, it is exercising sovereign authority. </w:t>
      </w:r>
    </w:p>
    <w:p w:rsidR="005E1704" w:rsidRPr="00E55028" w:rsidRDefault="005E1704" w:rsidP="005E1704"/>
    <w:p w:rsidR="005E1704" w:rsidRPr="00E55028" w:rsidRDefault="005E1704" w:rsidP="005E1704">
      <w:pPr>
        <w:pStyle w:val="Heading1"/>
      </w:pPr>
      <w:r w:rsidRPr="00E55028">
        <w:t>Aff</w:t>
      </w:r>
    </w:p>
    <w:p w:rsidR="005E1704" w:rsidRPr="00E55028" w:rsidRDefault="005E1704" w:rsidP="005E1704">
      <w:pPr>
        <w:pStyle w:val="Heading2"/>
      </w:pPr>
      <w:r>
        <w:t>1AC</w:t>
      </w:r>
    </w:p>
    <w:p w:rsidR="005E1704" w:rsidRPr="00E55028" w:rsidRDefault="005E1704" w:rsidP="005E1704">
      <w:pPr>
        <w:pStyle w:val="Heading3"/>
      </w:pPr>
      <w:r w:rsidRPr="00E55028">
        <w:t>Advantage</w:t>
      </w:r>
    </w:p>
    <w:p w:rsidR="005E1704" w:rsidRPr="00E55028" w:rsidRDefault="005E1704" w:rsidP="005E1704">
      <w:pPr>
        <w:pStyle w:val="Heading4"/>
      </w:pPr>
      <w:r w:rsidRPr="00E55028">
        <w:t xml:space="preserve">Welcome to the learning society – students across the United States are subjected to ceaseless testing, training, learning in order to activate their potential. The organizing principle of this society is to optimize the productivity of each student, to make sure that they live up to their potential, so that they can be valuable and contributing members of a risk-filled economic system. </w:t>
      </w:r>
    </w:p>
    <w:p w:rsidR="005E1704" w:rsidRPr="00E55028" w:rsidRDefault="005E1704" w:rsidP="005E1704">
      <w:r w:rsidRPr="00E55028">
        <w:rPr>
          <w:rStyle w:val="Style13ptBold"/>
        </w:rPr>
        <w:t>Lewis 11</w:t>
      </w:r>
      <w:r w:rsidRPr="00E55028">
        <w:t xml:space="preserve"> – (Tyson E. Lewis, PhD. in educational philosophy from UCLA, Associate Professor of Educational Foundations at Montclair State University, “Rethinking the Learning Society: Giorgio Agamben on Studying, Stupidity, and Impotence,” Studies in Philosophy and Education November 2011, Volume 30, Issue 6, pp 585–599)//a-berg</w:t>
      </w:r>
    </w:p>
    <w:p w:rsidR="005E1704" w:rsidRPr="00E55028" w:rsidRDefault="005E1704" w:rsidP="005E1704">
      <w:pPr>
        <w:rPr>
          <w:sz w:val="16"/>
        </w:rPr>
      </w:pPr>
      <w:r w:rsidRPr="00E55028">
        <w:rPr>
          <w:sz w:val="16"/>
        </w:rPr>
        <w:t xml:space="preserve">Recently there have been several important critiques of ‘‘learning discourse’’ as well as the ‘‘learning society’’ in educational philosophy (see for instance the collection edited by Masschelein et al. 2007). Paradigmatic of this growing suspicion of the rise of learning theory and practice, Bingham and Biesta (2010) argue against what they see as an implicit inequality within </w:t>
      </w:r>
      <w:r w:rsidRPr="00E55028">
        <w:rPr>
          <w:rStyle w:val="StyleUnderline"/>
        </w:rPr>
        <w:t>the discourse of learning</w:t>
      </w:r>
      <w:r w:rsidRPr="00E55028">
        <w:rPr>
          <w:sz w:val="16"/>
        </w:rPr>
        <w:t xml:space="preserve"> as it is widely conceptualized today. Bingham and Biesta critique the fundamental assumption behind the ubiquitous usage of learning precisely because the learner </w:t>
      </w:r>
      <w:r w:rsidRPr="00E55028">
        <w:rPr>
          <w:rStyle w:val="StyleUnderline"/>
        </w:rPr>
        <w:t>is constructed in terms of a lack or gap</w:t>
      </w:r>
      <w:r w:rsidRPr="00E55028">
        <w:rPr>
          <w:sz w:val="16"/>
        </w:rPr>
        <w:t>. The authors write, ‘‘</w:t>
      </w:r>
      <w:r w:rsidRPr="00E55028">
        <w:rPr>
          <w:rStyle w:val="StyleUnderline"/>
        </w:rPr>
        <w:t>The learner is the one who is not yet complete’’</w:t>
      </w:r>
      <w:r w:rsidRPr="00E55028">
        <w:rPr>
          <w:sz w:val="16"/>
        </w:rPr>
        <w:t xml:space="preserve"> and thus is the one who is perpetually ‘‘</w:t>
      </w:r>
      <w:r w:rsidRPr="00E55028">
        <w:rPr>
          <w:rStyle w:val="StyleUnderline"/>
        </w:rPr>
        <w:t>not yet knowledgeable, not yet skillful, not yet competent, not yet autonomous</w:t>
      </w:r>
      <w:r w:rsidRPr="00E55028">
        <w:rPr>
          <w:sz w:val="16"/>
        </w:rPr>
        <w:t xml:space="preserve"> and so on’’ (Ibid, p. 134). Biesta further argues that </w:t>
      </w:r>
      <w:r w:rsidRPr="00E55028">
        <w:rPr>
          <w:rStyle w:val="StyleUnderline"/>
        </w:rPr>
        <w:t>the discourse of learning</w:t>
      </w:r>
      <w:r w:rsidRPr="00E55028">
        <w:rPr>
          <w:sz w:val="16"/>
        </w:rPr>
        <w:t xml:space="preserve"> is dangerous because it </w:t>
      </w:r>
      <w:r w:rsidRPr="00E55028">
        <w:rPr>
          <w:rStyle w:val="StyleUnderline"/>
        </w:rPr>
        <w:t>emphasizes education as an ‘‘economic transaction</w:t>
      </w:r>
      <w:r w:rsidRPr="00E55028">
        <w:rPr>
          <w:sz w:val="16"/>
        </w:rPr>
        <w:t xml:space="preserve">…which (a) </w:t>
      </w:r>
      <w:r w:rsidRPr="00E55028">
        <w:rPr>
          <w:rStyle w:val="StyleUnderline"/>
        </w:rPr>
        <w:t>the learner is the</w:t>
      </w:r>
      <w:r w:rsidRPr="00E55028">
        <w:rPr>
          <w:sz w:val="16"/>
        </w:rPr>
        <w:t xml:space="preserve"> (potential) </w:t>
      </w:r>
      <w:r w:rsidRPr="00E55028">
        <w:rPr>
          <w:rStyle w:val="StyleUnderline"/>
        </w:rPr>
        <w:t>consumer</w:t>
      </w:r>
      <w:r w:rsidRPr="00E55028">
        <w:rPr>
          <w:sz w:val="16"/>
        </w:rPr>
        <w:t xml:space="preserve">, the one </w:t>
      </w:r>
      <w:r w:rsidRPr="00E55028">
        <w:rPr>
          <w:rStyle w:val="StyleUnderline"/>
        </w:rPr>
        <w:t>who has</w:t>
      </w:r>
      <w:r w:rsidRPr="00E55028">
        <w:rPr>
          <w:sz w:val="16"/>
        </w:rPr>
        <w:t xml:space="preserve"> certain ‘</w:t>
      </w:r>
      <w:r w:rsidRPr="00E55028">
        <w:rPr>
          <w:rStyle w:val="StyleUnderline"/>
        </w:rPr>
        <w:t>needs</w:t>
      </w:r>
      <w:r w:rsidRPr="00E55028">
        <w:rPr>
          <w:sz w:val="16"/>
        </w:rPr>
        <w:t xml:space="preserve">,’ in which (2) </w:t>
      </w:r>
      <w:r w:rsidRPr="00E55028">
        <w:rPr>
          <w:rStyle w:val="StyleUnderline"/>
        </w:rPr>
        <w:t>the teacher, the educator</w:t>
      </w:r>
      <w:r w:rsidRPr="00E55028">
        <w:rPr>
          <w:sz w:val="16"/>
        </w:rPr>
        <w:t xml:space="preserve">, </w:t>
      </w:r>
      <w:r w:rsidRPr="00E55028">
        <w:rPr>
          <w:rStyle w:val="StyleUnderline"/>
        </w:rPr>
        <w:t>or the educational institution is</w:t>
      </w:r>
      <w:r w:rsidRPr="00E55028">
        <w:rPr>
          <w:sz w:val="16"/>
        </w:rPr>
        <w:t xml:space="preserve"> seen as </w:t>
      </w:r>
      <w:r w:rsidRPr="00E55028">
        <w:rPr>
          <w:rStyle w:val="StyleUnderline"/>
        </w:rPr>
        <w:t>the provider</w:t>
      </w:r>
      <w:r w:rsidRPr="00E55028">
        <w:rPr>
          <w:sz w:val="16"/>
        </w:rPr>
        <w:t xml:space="preserve">, that is, the one who is </w:t>
      </w:r>
      <w:r w:rsidRPr="00E55028">
        <w:rPr>
          <w:rStyle w:val="StyleUnderline"/>
        </w:rPr>
        <w:t>there to meet the needs of the learner</w:t>
      </w:r>
      <w:r w:rsidRPr="00E55028">
        <w:rPr>
          <w:sz w:val="16"/>
        </w:rPr>
        <w:t xml:space="preserve">, </w:t>
      </w:r>
      <w:r w:rsidRPr="00E55028">
        <w:rPr>
          <w:rStyle w:val="StyleUnderline"/>
        </w:rPr>
        <w:t>and</w:t>
      </w:r>
      <w:r w:rsidRPr="00E55028">
        <w:rPr>
          <w:sz w:val="16"/>
        </w:rPr>
        <w:t xml:space="preserve"> where (3) </w:t>
      </w:r>
      <w:r w:rsidRPr="00E55028">
        <w:rPr>
          <w:rStyle w:val="Emphasis"/>
        </w:rPr>
        <w:t>education itself becomes a commodity</w:t>
      </w:r>
      <w:r w:rsidRPr="00E55028">
        <w:rPr>
          <w:sz w:val="16"/>
        </w:rPr>
        <w:t>—a ‘thing’—</w:t>
      </w:r>
      <w:r w:rsidRPr="00E55028">
        <w:rPr>
          <w:rStyle w:val="StyleUnderline"/>
        </w:rPr>
        <w:t>to be provided or delivered by the teacher or educational institution and</w:t>
      </w:r>
      <w:r w:rsidRPr="00E55028">
        <w:rPr>
          <w:sz w:val="16"/>
        </w:rPr>
        <w:t xml:space="preserve"> to be </w:t>
      </w:r>
      <w:r w:rsidRPr="00E55028">
        <w:rPr>
          <w:rStyle w:val="StyleUnderline"/>
        </w:rPr>
        <w:t>consumed by the learner’’</w:t>
      </w:r>
      <w:r w:rsidRPr="00E55028">
        <w:rPr>
          <w:sz w:val="16"/>
        </w:rPr>
        <w:t xml:space="preserve"> (2007, p. 20). Importantly, for Biesta, </w:t>
      </w:r>
      <w:r w:rsidRPr="00E55028">
        <w:rPr>
          <w:rStyle w:val="StyleUnderline"/>
        </w:rPr>
        <w:t>the learner</w:t>
      </w:r>
      <w:r w:rsidRPr="00E55028">
        <w:rPr>
          <w:sz w:val="16"/>
        </w:rPr>
        <w:t xml:space="preserve"> here </w:t>
      </w:r>
      <w:r w:rsidRPr="00E55028">
        <w:rPr>
          <w:rStyle w:val="StyleUnderline"/>
        </w:rPr>
        <w:t>is a constant consumer</w:t>
      </w:r>
      <w:r w:rsidRPr="00E55028">
        <w:rPr>
          <w:sz w:val="16"/>
        </w:rPr>
        <w:t xml:space="preserve"> who must be </w:t>
      </w:r>
      <w:r w:rsidRPr="00E55028">
        <w:rPr>
          <w:rStyle w:val="StyleUnderline"/>
        </w:rPr>
        <w:t>provided with services in order to satiate a lack</w:t>
      </w:r>
      <w:r w:rsidRPr="00E55028">
        <w:rPr>
          <w:sz w:val="16"/>
        </w:rPr>
        <w:t>. Thus learning equates education with consumption.</w:t>
      </w:r>
    </w:p>
    <w:p w:rsidR="005E1704" w:rsidRPr="00E55028" w:rsidRDefault="005E1704" w:rsidP="005E1704">
      <w:pPr>
        <w:rPr>
          <w:sz w:val="16"/>
        </w:rPr>
      </w:pPr>
      <w:r w:rsidRPr="00E55028">
        <w:rPr>
          <w:sz w:val="16"/>
        </w:rPr>
        <w:t>If Bingham and Biesta critique the theory of learning for the reproduction of unequal hierarchies between teacher and student, Jan Masschelein provides an equally critical appraisal of the broader phenomenon of ‘‘</w:t>
      </w:r>
      <w:r w:rsidRPr="00E55028">
        <w:rPr>
          <w:rStyle w:val="StyleUnderline"/>
        </w:rPr>
        <w:t>the learning society</w:t>
      </w:r>
      <w:r w:rsidRPr="00E55028">
        <w:rPr>
          <w:sz w:val="16"/>
        </w:rPr>
        <w:t xml:space="preserve">.’’ Drawing on the work of Hannah Arendt and Michel Foucault, Masschelein argues that </w:t>
      </w:r>
      <w:r w:rsidRPr="00E55028">
        <w:rPr>
          <w:rStyle w:val="StyleUnderline"/>
        </w:rPr>
        <w:t>within a society driven by capitalist production and consumption, political life has been overcome by the eternal return of laboring life.</w:t>
      </w:r>
      <w:r w:rsidRPr="00E55028">
        <w:rPr>
          <w:sz w:val="16"/>
        </w:rPr>
        <w:t xml:space="preserve"> Masschelein’s thesis thus becomes: ‘‘</w:t>
      </w:r>
      <w:r w:rsidRPr="00E55028">
        <w:rPr>
          <w:rStyle w:val="StyleUnderline"/>
        </w:rPr>
        <w:t>The discourse of the learning society is</w:t>
      </w:r>
      <w:r w:rsidRPr="00E55028">
        <w:rPr>
          <w:sz w:val="16"/>
        </w:rPr>
        <w:t xml:space="preserve"> at the same time an effect and </w:t>
      </w:r>
      <w:r w:rsidRPr="00E55028">
        <w:rPr>
          <w:rStyle w:val="StyleUnderline"/>
        </w:rPr>
        <w:t>an instrument of the victory of animal laborans’’</w:t>
      </w:r>
      <w:r w:rsidRPr="00E55028">
        <w:rPr>
          <w:sz w:val="16"/>
        </w:rPr>
        <w:t xml:space="preserve"> (2001, p. 2). </w:t>
      </w:r>
      <w:r w:rsidRPr="00E55028">
        <w:rPr>
          <w:rStyle w:val="StyleUnderline"/>
        </w:rPr>
        <w:t xml:space="preserve">Learning becomes an organizing principle for </w:t>
      </w:r>
      <w:r w:rsidRPr="00E55028">
        <w:rPr>
          <w:rStyle w:val="Emphasis"/>
        </w:rPr>
        <w:t>optimizing labor productivity</w:t>
      </w:r>
      <w:r w:rsidRPr="00E55028">
        <w:rPr>
          <w:sz w:val="16"/>
        </w:rPr>
        <w:t xml:space="preserve">, and in turn </w:t>
      </w:r>
      <w:r w:rsidRPr="00E55028">
        <w:rPr>
          <w:rStyle w:val="StyleUnderline"/>
        </w:rPr>
        <w:t xml:space="preserve">the citizen becomes first and foremost a learner within a </w:t>
      </w:r>
      <w:r w:rsidRPr="00E55028">
        <w:rPr>
          <w:rStyle w:val="Emphasis"/>
        </w:rPr>
        <w:t>flexible</w:t>
      </w:r>
      <w:r w:rsidRPr="00E55028">
        <w:rPr>
          <w:rStyle w:val="StyleUnderline"/>
        </w:rPr>
        <w:t xml:space="preserve">, </w:t>
      </w:r>
      <w:r w:rsidRPr="00E55028">
        <w:rPr>
          <w:rStyle w:val="Emphasis"/>
        </w:rPr>
        <w:t>knowledge economy</w:t>
      </w:r>
      <w:r w:rsidRPr="00E55028">
        <w:rPr>
          <w:rStyle w:val="StyleUnderline"/>
        </w:rPr>
        <w:t xml:space="preserve"> that demands constant ‘‘</w:t>
      </w:r>
      <w:r w:rsidRPr="00E55028">
        <w:rPr>
          <w:rStyle w:val="Emphasis"/>
        </w:rPr>
        <w:t>retraining’’</w:t>
      </w:r>
      <w:r w:rsidRPr="00E55028">
        <w:rPr>
          <w:rStyle w:val="StyleUnderline"/>
        </w:rPr>
        <w:t xml:space="preserve"> or ‘‘</w:t>
      </w:r>
      <w:r w:rsidRPr="00E55028">
        <w:rPr>
          <w:rStyle w:val="Emphasis"/>
        </w:rPr>
        <w:t>reskilling’’</w:t>
      </w:r>
      <w:r w:rsidRPr="00E55028">
        <w:rPr>
          <w:rStyle w:val="StyleUnderline"/>
        </w:rPr>
        <w:t xml:space="preserve"> to fulfill high-tech, informationally rich jobs</w:t>
      </w:r>
      <w:r w:rsidRPr="00E55028">
        <w:rPr>
          <w:sz w:val="16"/>
        </w:rPr>
        <w:t xml:space="preserve">. With the rise of the learning society, </w:t>
      </w:r>
      <w:r w:rsidRPr="00E55028">
        <w:rPr>
          <w:rStyle w:val="StyleUnderline"/>
        </w:rPr>
        <w:t xml:space="preserve">everyone is put under </w:t>
      </w:r>
      <w:r w:rsidRPr="00E55028">
        <w:rPr>
          <w:rStyle w:val="Emphasis"/>
        </w:rPr>
        <w:t>heightened risk</w:t>
      </w:r>
      <w:r w:rsidRPr="00E55028">
        <w:rPr>
          <w:sz w:val="16"/>
        </w:rPr>
        <w:t xml:space="preserve">, and </w:t>
      </w:r>
      <w:r w:rsidRPr="00E55028">
        <w:rPr>
          <w:rStyle w:val="StyleUnderline"/>
        </w:rPr>
        <w:t>survival becomes the ultimate imperative</w:t>
      </w:r>
      <w:r w:rsidRPr="00E55028">
        <w:rPr>
          <w:sz w:val="16"/>
        </w:rPr>
        <w:t xml:space="preserve">. Masschelein writes, ‘‘We can say that </w:t>
      </w:r>
      <w:r w:rsidRPr="00E55028">
        <w:rPr>
          <w:rStyle w:val="StyleUnderline"/>
        </w:rPr>
        <w:t xml:space="preserve">in the learning society we live in a situation of </w:t>
      </w:r>
      <w:r w:rsidRPr="00E55028">
        <w:rPr>
          <w:rStyle w:val="Emphasis"/>
        </w:rPr>
        <w:t>permanent threat</w:t>
      </w:r>
      <w:r w:rsidRPr="00E55028">
        <w:rPr>
          <w:sz w:val="16"/>
        </w:rPr>
        <w:t xml:space="preserve">: </w:t>
      </w:r>
      <w:r w:rsidRPr="00E55028">
        <w:rPr>
          <w:rStyle w:val="StyleUnderline"/>
        </w:rPr>
        <w:t>threatened in our survival</w:t>
      </w:r>
      <w:r w:rsidRPr="00E55028">
        <w:rPr>
          <w:sz w:val="16"/>
        </w:rPr>
        <w:t xml:space="preserve"> (as species, school, university, scientist, teacher, organization, enterprise, citizen, nation and so on), </w:t>
      </w:r>
      <w:r w:rsidRPr="00E55028">
        <w:rPr>
          <w:rStyle w:val="StyleUnderline"/>
        </w:rPr>
        <w:t>threatened with exclusion</w:t>
      </w:r>
      <w:r w:rsidRPr="00E55028">
        <w:rPr>
          <w:sz w:val="16"/>
        </w:rPr>
        <w:t>, with no possibility of appeal’’ (Ibid, p. 12).</w:t>
      </w:r>
    </w:p>
    <w:p w:rsidR="005E1704" w:rsidRPr="00E55028" w:rsidRDefault="005E1704" w:rsidP="005E1704">
      <w:pPr>
        <w:rPr>
          <w:rStyle w:val="StyleUnderline"/>
        </w:rPr>
      </w:pPr>
      <w:r w:rsidRPr="00E55028">
        <w:rPr>
          <w:sz w:val="16"/>
        </w:rPr>
        <w:t xml:space="preserve">Although approaching the question of learning from different perspectives, it is instructive to compare and contrast Bingham and Biesta’s analysis with Masschelein’s. If, for Biesta, learning is equated with consumption, for Masschelein, learning is equated with survival. Thus the former concerns inclusion through hierarchical partitioning of the relations between student and teacher while the later concerns exclusion according to the logic of a fundamental ban wherein the learner is placed under perpetual threat of exclusion. A second key distinction here is that whereas Bingham and Biesta argue that the learner is perpetually a lack or gap, Masschelein argues the opposite: within the learning society, </w:t>
      </w:r>
      <w:r w:rsidRPr="00E55028">
        <w:rPr>
          <w:rStyle w:val="StyleUnderline"/>
        </w:rPr>
        <w:t>the learner must be the ‘‘energetic, working, autonomous individual’’</w:t>
      </w:r>
      <w:r w:rsidRPr="00E55028">
        <w:rPr>
          <w:sz w:val="16"/>
        </w:rPr>
        <w:t xml:space="preserve"> (2001, p. 14) </w:t>
      </w:r>
      <w:r w:rsidRPr="00E55028">
        <w:rPr>
          <w:rStyle w:val="StyleUnderline"/>
        </w:rPr>
        <w:t>capable of continual adaptation to an unstable economic world where unemployment is always right around the corner</w:t>
      </w:r>
      <w:r w:rsidRPr="00E55028">
        <w:rPr>
          <w:sz w:val="16"/>
        </w:rPr>
        <w:t xml:space="preserve">. In this sense the learner is not simply a ‘‘not yet’’ consumer (Bingham and Biesta 2010) but is more importantly a ‘‘capacity for labour’’ (Masschelein 2001, p. 15). In this sense, Masschelein is very similar to Foucault who argued that </w:t>
      </w:r>
      <w:r w:rsidRPr="00E55028">
        <w:rPr>
          <w:rStyle w:val="StyleUnderline"/>
        </w:rPr>
        <w:t>education is a type of ‘‘</w:t>
      </w:r>
      <w:r w:rsidRPr="00E55028">
        <w:rPr>
          <w:rStyle w:val="Emphasis"/>
        </w:rPr>
        <w:t>social orthopedics</w:t>
      </w:r>
      <w:r w:rsidRPr="00E55028">
        <w:rPr>
          <w:rStyle w:val="StyleUnderline"/>
        </w:rPr>
        <w:t>’’ that has ceased to punish individuals and instead focuses on ‘‘</w:t>
      </w:r>
      <w:r w:rsidRPr="00E55028">
        <w:rPr>
          <w:rStyle w:val="Emphasis"/>
        </w:rPr>
        <w:t>correcting their potentialities’’</w:t>
      </w:r>
      <w:r w:rsidRPr="00E55028">
        <w:rPr>
          <w:sz w:val="16"/>
        </w:rPr>
        <w:t xml:space="preserve"> (2000, p. 57) </w:t>
      </w:r>
      <w:r w:rsidRPr="00E55028">
        <w:rPr>
          <w:rStyle w:val="StyleUnderline"/>
        </w:rPr>
        <w:t>in order to maximize competencies and efficiencies</w:t>
      </w:r>
      <w:r w:rsidRPr="00E55028">
        <w:rPr>
          <w:sz w:val="16"/>
        </w:rPr>
        <w:t xml:space="preserve">. Rather than being dependent on the teacher as in Bingham and Biesta’s previous model, Masschelein and Simons (2010) describe how </w:t>
      </w:r>
      <w:r w:rsidRPr="00E55028">
        <w:rPr>
          <w:rStyle w:val="StyleUnderline"/>
        </w:rPr>
        <w:t>potentialities within the learning society are connected to self-directed, self-managing behaviors in a form of ‘‘</w:t>
      </w:r>
      <w:r w:rsidRPr="00E55028">
        <w:rPr>
          <w:rStyle w:val="Emphasis"/>
        </w:rPr>
        <w:t>governmentality of the self</w:t>
      </w:r>
      <w:r w:rsidRPr="00E55028">
        <w:rPr>
          <w:sz w:val="16"/>
        </w:rPr>
        <w:t xml:space="preserve">.’’ As with Foucault’s description of neoliberalism (2008), Masschelein and Simons describe how life-long </w:t>
      </w:r>
      <w:r w:rsidRPr="00E55028">
        <w:rPr>
          <w:rStyle w:val="StyleUnderline"/>
        </w:rPr>
        <w:t>learning</w:t>
      </w:r>
      <w:r w:rsidRPr="00E55028">
        <w:rPr>
          <w:sz w:val="16"/>
        </w:rPr>
        <w:t xml:space="preserve"> is part of a ‘‘withdrawal of the state’’ that shifts responsibility for governance to private individuals, thus transforming economic, political, or educational problems into individual problems of the ‘‘care for the self.’’ For Foucault, ‘‘</w:t>
      </w:r>
      <w:r w:rsidRPr="00E55028">
        <w:rPr>
          <w:rStyle w:val="StyleUnderline"/>
        </w:rPr>
        <w:t>educational investments’’</w:t>
      </w:r>
      <w:r w:rsidRPr="00E55028">
        <w:rPr>
          <w:sz w:val="16"/>
        </w:rPr>
        <w:t xml:space="preserve"> (2008, p. 229) </w:t>
      </w:r>
      <w:r w:rsidRPr="00E55028">
        <w:rPr>
          <w:rStyle w:val="StyleUnderline"/>
        </w:rPr>
        <w:t xml:space="preserve">by the neoliberal state </w:t>
      </w:r>
      <w:r w:rsidRPr="00E55028">
        <w:rPr>
          <w:rStyle w:val="Emphasis"/>
        </w:rPr>
        <w:t>transform us i</w:t>
      </w:r>
      <w:r w:rsidRPr="00E55028">
        <w:rPr>
          <w:rStyle w:val="StyleUnderline"/>
        </w:rPr>
        <w:t xml:space="preserve">nto </w:t>
      </w:r>
      <w:r w:rsidRPr="00E55028">
        <w:rPr>
          <w:rStyle w:val="Emphasis"/>
        </w:rPr>
        <w:t>entrepreneurial individuals</w:t>
      </w:r>
      <w:r w:rsidRPr="00E55028">
        <w:rPr>
          <w:rStyle w:val="StyleUnderline"/>
        </w:rPr>
        <w:t xml:space="preserve"> who can </w:t>
      </w:r>
      <w:r w:rsidRPr="00E55028">
        <w:rPr>
          <w:rStyle w:val="Emphasis"/>
        </w:rPr>
        <w:t xml:space="preserve">organize our own potentials </w:t>
      </w:r>
      <w:r w:rsidRPr="00E55028">
        <w:rPr>
          <w:rStyle w:val="StyleUnderline"/>
        </w:rPr>
        <w:t xml:space="preserve">for </w:t>
      </w:r>
      <w:r w:rsidRPr="00E55028">
        <w:rPr>
          <w:rStyle w:val="Emphasis"/>
        </w:rPr>
        <w:t>maximum economic outputs</w:t>
      </w:r>
      <w:r w:rsidRPr="00E55028">
        <w:rPr>
          <w:rStyle w:val="StyleUnderline"/>
        </w:rPr>
        <w:t>.</w:t>
      </w:r>
      <w:r w:rsidRPr="00E55028">
        <w:rPr>
          <w:sz w:val="16"/>
        </w:rPr>
        <w:t xml:space="preserve"> </w:t>
      </w:r>
      <w:r w:rsidRPr="00E55028">
        <w:rPr>
          <w:rStyle w:val="StyleUnderline"/>
        </w:rPr>
        <w:t xml:space="preserve">The </w:t>
      </w:r>
      <w:r w:rsidRPr="00E55028">
        <w:rPr>
          <w:rStyle w:val="Emphasis"/>
        </w:rPr>
        <w:t>battery of tests</w:t>
      </w:r>
      <w:r w:rsidRPr="00E55028">
        <w:rPr>
          <w:rStyle w:val="StyleUnderline"/>
        </w:rPr>
        <w:t xml:space="preserve"> which the individual undergoes</w:t>
      </w:r>
      <w:r w:rsidRPr="00E55028">
        <w:rPr>
          <w:sz w:val="16"/>
        </w:rPr>
        <w:t xml:space="preserve"> throughout a lifetime </w:t>
      </w:r>
      <w:r w:rsidRPr="00E55028">
        <w:rPr>
          <w:rStyle w:val="StyleUnderline"/>
        </w:rPr>
        <w:t xml:space="preserve">help to identity, classify, train, and </w:t>
      </w:r>
      <w:r w:rsidRPr="00E55028">
        <w:rPr>
          <w:rStyle w:val="Emphasis"/>
        </w:rPr>
        <w:t>actualize</w:t>
      </w:r>
      <w:r w:rsidRPr="00E55028">
        <w:rPr>
          <w:rStyle w:val="StyleUnderline"/>
        </w:rPr>
        <w:t xml:space="preserve"> their </w:t>
      </w:r>
      <w:r w:rsidRPr="00E55028">
        <w:rPr>
          <w:rStyle w:val="Emphasis"/>
        </w:rPr>
        <w:t>unrealized potential</w:t>
      </w:r>
      <w:r w:rsidRPr="00E55028">
        <w:rPr>
          <w:rStyle w:val="StyleUnderline"/>
        </w:rPr>
        <w:t xml:space="preserve"> as </w:t>
      </w:r>
      <w:r w:rsidRPr="00E55028">
        <w:rPr>
          <w:rStyle w:val="Emphasis"/>
        </w:rPr>
        <w:t>students</w:t>
      </w:r>
      <w:r w:rsidRPr="00E55028">
        <w:rPr>
          <w:rStyle w:val="StyleUnderline"/>
        </w:rPr>
        <w:t xml:space="preserve">, </w:t>
      </w:r>
      <w:r w:rsidRPr="00E55028">
        <w:rPr>
          <w:rStyle w:val="Emphasis"/>
        </w:rPr>
        <w:t>workers</w:t>
      </w:r>
      <w:r w:rsidRPr="00E55028">
        <w:rPr>
          <w:rStyle w:val="StyleUnderline"/>
        </w:rPr>
        <w:t xml:space="preserve">, and </w:t>
      </w:r>
      <w:r w:rsidRPr="00E55028">
        <w:rPr>
          <w:rStyle w:val="Emphasis"/>
        </w:rPr>
        <w:t>citizens</w:t>
      </w:r>
      <w:r w:rsidRPr="00E55028">
        <w:rPr>
          <w:rStyle w:val="StyleUnderline"/>
        </w:rPr>
        <w:t>.</w:t>
      </w:r>
    </w:p>
    <w:p w:rsidR="005E1704" w:rsidRPr="00E55028" w:rsidRDefault="005E1704" w:rsidP="005E1704">
      <w:pPr>
        <w:rPr>
          <w:sz w:val="16"/>
        </w:rPr>
      </w:pPr>
      <w:r w:rsidRPr="00E55028">
        <w:rPr>
          <w:sz w:val="16"/>
        </w:rPr>
        <w:t xml:space="preserve">In the rest of this article, I will make a modest intervention into our understanding of learning and of the learning society with reference to Giorgio Agamben’s recent critique of neoliberal democracy. </w:t>
      </w:r>
      <w:r w:rsidRPr="00E55028">
        <w:rPr>
          <w:rStyle w:val="StyleUnderline"/>
        </w:rPr>
        <w:t>For Agamben, what is at stake in neoliberal democracy</w:t>
      </w:r>
      <w:r w:rsidRPr="00E55028">
        <w:rPr>
          <w:sz w:val="16"/>
        </w:rPr>
        <w:t>—</w:t>
      </w:r>
      <w:r w:rsidRPr="00E55028">
        <w:rPr>
          <w:rStyle w:val="StyleUnderline"/>
        </w:rPr>
        <w:t>and</w:t>
      </w:r>
      <w:r w:rsidRPr="00E55028">
        <w:rPr>
          <w:sz w:val="16"/>
        </w:rPr>
        <w:t xml:space="preserve"> in turn </w:t>
      </w:r>
      <w:r w:rsidRPr="00E55028">
        <w:rPr>
          <w:rStyle w:val="StyleUnderline"/>
        </w:rPr>
        <w:t>the logic of learning that it embodies</w:t>
      </w:r>
      <w:r w:rsidRPr="00E55028">
        <w:rPr>
          <w:sz w:val="16"/>
        </w:rPr>
        <w:t>—</w:t>
      </w:r>
      <w:r w:rsidRPr="00E55028">
        <w:rPr>
          <w:rStyle w:val="StyleUnderline"/>
        </w:rPr>
        <w:t>is the question of potentiality</w:t>
      </w:r>
      <w:r w:rsidRPr="00E55028">
        <w:rPr>
          <w:sz w:val="16"/>
        </w:rPr>
        <w:t xml:space="preserve"> in relation to actuality. The major problem with </w:t>
      </w:r>
      <w:r w:rsidRPr="00E55028">
        <w:rPr>
          <w:rStyle w:val="StyleUnderline"/>
        </w:rPr>
        <w:t>neoliberalism</w:t>
      </w:r>
      <w:r w:rsidRPr="00E55028">
        <w:rPr>
          <w:sz w:val="16"/>
        </w:rPr>
        <w:t xml:space="preserve"> is not that it </w:t>
      </w:r>
      <w:r w:rsidRPr="00E55028">
        <w:rPr>
          <w:rStyle w:val="StyleUnderline"/>
        </w:rPr>
        <w:t>views the</w:t>
      </w:r>
      <w:r w:rsidRPr="00E55028">
        <w:rPr>
          <w:sz w:val="16"/>
        </w:rPr>
        <w:t xml:space="preserve"> child or the </w:t>
      </w:r>
      <w:r w:rsidRPr="00E55028">
        <w:rPr>
          <w:rStyle w:val="StyleUnderline"/>
        </w:rPr>
        <w:t>student</w:t>
      </w:r>
      <w:r w:rsidRPr="00E55028">
        <w:rPr>
          <w:sz w:val="16"/>
        </w:rPr>
        <w:t xml:space="preserve"> as a lack but rather that it views the child </w:t>
      </w:r>
      <w:r w:rsidRPr="00E55028">
        <w:rPr>
          <w:rStyle w:val="StyleUnderline"/>
        </w:rPr>
        <w:t>as an infinite potentiality that</w:t>
      </w:r>
      <w:r w:rsidRPr="00E55028">
        <w:rPr>
          <w:sz w:val="16"/>
        </w:rPr>
        <w:t xml:space="preserve"> can and </w:t>
      </w:r>
      <w:r w:rsidRPr="00E55028">
        <w:rPr>
          <w:rStyle w:val="StyleUnderline"/>
        </w:rPr>
        <w:t>must be actualized through constant performance testing</w:t>
      </w:r>
      <w:r w:rsidRPr="00E55028">
        <w:rPr>
          <w:sz w:val="16"/>
        </w:rPr>
        <w:t xml:space="preserve">. Thus what </w:t>
      </w:r>
      <w:r w:rsidRPr="00E55028">
        <w:rPr>
          <w:rStyle w:val="StyleUnderline"/>
        </w:rPr>
        <w:t>the liberal democratic learning society sacrifices</w:t>
      </w:r>
      <w:r w:rsidRPr="00E55028">
        <w:rPr>
          <w:sz w:val="16"/>
        </w:rPr>
        <w:t xml:space="preserve"> is not equality or potentiality but rather </w:t>
      </w:r>
      <w:r w:rsidRPr="00E55028">
        <w:rPr>
          <w:rStyle w:val="StyleUnderline"/>
        </w:rPr>
        <w:t xml:space="preserve">our </w:t>
      </w:r>
      <w:r w:rsidRPr="00E55028">
        <w:rPr>
          <w:rStyle w:val="Emphasis"/>
        </w:rPr>
        <w:t>impotentiality</w:t>
      </w:r>
      <w:r w:rsidRPr="00E55028">
        <w:rPr>
          <w:rStyle w:val="StyleUnderline"/>
        </w:rPr>
        <w:t xml:space="preserve">, our </w:t>
      </w:r>
      <w:r w:rsidRPr="00E55028">
        <w:rPr>
          <w:rStyle w:val="Emphasis"/>
        </w:rPr>
        <w:t>ability not to be</w:t>
      </w:r>
      <w:r w:rsidRPr="00E55028">
        <w:rPr>
          <w:sz w:val="16"/>
        </w:rPr>
        <w:t xml:space="preserve">. As Rene ten Bos argues, within this current environment, ‘‘reflections about work and organization [and I would add education] run the risk of becoming senseless and irrelevant when elements such as form, goal, differentiation, efficiency, or coordination are lacking’’ (2005, p. 26). As an alternative to the discourse and practice of learning within a work culture organized according to means-end logic of organization, </w:t>
      </w:r>
      <w:r w:rsidRPr="00E55028">
        <w:rPr>
          <w:rStyle w:val="StyleUnderline"/>
        </w:rPr>
        <w:t>I propose we turn to Agamben’s theory of study for a provocative alternative that breaks the correspondence between human activity and teleology</w:t>
      </w:r>
      <w:r w:rsidRPr="00E55028">
        <w:rPr>
          <w:sz w:val="16"/>
        </w:rPr>
        <w:t xml:space="preserve">. It is </w:t>
      </w:r>
      <w:r w:rsidRPr="00E55028">
        <w:rPr>
          <w:rStyle w:val="StyleUnderline"/>
        </w:rPr>
        <w:t>his theory of study</w:t>
      </w:r>
      <w:r w:rsidRPr="00E55028">
        <w:rPr>
          <w:sz w:val="16"/>
        </w:rPr>
        <w:t xml:space="preserve"> that </w:t>
      </w:r>
      <w:r w:rsidRPr="00E55028">
        <w:rPr>
          <w:rStyle w:val="StyleUnderline"/>
        </w:rPr>
        <w:t>enables us to retain our (im)potential</w:t>
      </w:r>
      <w:r w:rsidRPr="00E55028">
        <w:rPr>
          <w:sz w:val="16"/>
        </w:rPr>
        <w:t xml:space="preserve">, and in turn recognize that our very potentiality to not be is in fact our greatest form of freedom. Thus </w:t>
      </w:r>
      <w:r w:rsidRPr="00E55028">
        <w:rPr>
          <w:rStyle w:val="StyleUnderline"/>
        </w:rPr>
        <w:t>if the lesson of learning is to become a self-regulating entrepreneur then the lesson of study is to become nothing at all but rather remain within a pure capacity to be or not to be</w:t>
      </w:r>
      <w:r w:rsidRPr="00E55028">
        <w:rPr>
          <w:sz w:val="16"/>
        </w:rPr>
        <w:t>. While building on insights from both Bingham and Biesta as well as Masschelein and Maarten Simons, an emphasis on the complex nature of potentiality will enable me to draw out several significant conclusions concerning learning and its alternatives which these authors have not adequately addressed.</w:t>
      </w:r>
    </w:p>
    <w:p w:rsidR="005E1704" w:rsidRPr="00E55028" w:rsidRDefault="005E1704" w:rsidP="005E1704">
      <w:pPr>
        <w:rPr>
          <w:sz w:val="16"/>
        </w:rPr>
      </w:pPr>
    </w:p>
    <w:p w:rsidR="005E1704" w:rsidRPr="00E55028" w:rsidRDefault="005E1704" w:rsidP="005E1704">
      <w:pPr>
        <w:pStyle w:val="Heading4"/>
      </w:pPr>
      <w:r w:rsidRPr="00E55028">
        <w:t xml:space="preserve">The invisible consequence of this learning society is abandonment – the demand to activate the potential of students produces the sacrifice of impotentiality, the sacrifice of those who fail or are otherwise not capable of living up to those demands. This lack of potential is projected outwards onto the vulnerable other, enabling a sovereign decision between what life is valuable and what life is not. </w:t>
      </w:r>
    </w:p>
    <w:p w:rsidR="005E1704" w:rsidRPr="00E55028" w:rsidRDefault="005E1704" w:rsidP="005E1704">
      <w:r w:rsidRPr="00E55028">
        <w:t xml:space="preserve">Tyson Edward </w:t>
      </w:r>
      <w:r w:rsidRPr="00E55028">
        <w:rPr>
          <w:rStyle w:val="Style13ptBold"/>
        </w:rPr>
        <w:t>Lewis 13</w:t>
      </w:r>
      <w:r w:rsidRPr="00E55028">
        <w:t xml:space="preserve"> </w:t>
      </w:r>
      <w:r>
        <w:t>–</w:t>
      </w:r>
      <w:r w:rsidRPr="00E55028">
        <w:t xml:space="preserve"> </w:t>
      </w:r>
      <w:r>
        <w:t>(</w:t>
      </w:r>
      <w:r w:rsidRPr="00E55028">
        <w:t>It’s a Profane Life: Giorgio Agamben on the freedom of im-potentiality in education, 26 Mar 2013, Educational Philosophy and Theory, Volume 46, 2014, Issue 4 pg. 334-347</w:t>
      </w:r>
      <w:r>
        <w:t>)//a-berg</w:t>
      </w:r>
    </w:p>
    <w:p w:rsidR="005E1704" w:rsidRPr="00E55028" w:rsidRDefault="005E1704" w:rsidP="005E1704">
      <w:pPr>
        <w:rPr>
          <w:sz w:val="16"/>
        </w:rPr>
      </w:pPr>
      <w:r w:rsidRPr="00E55028">
        <w:rPr>
          <w:sz w:val="16"/>
        </w:rPr>
        <w:t xml:space="preserve">For Agamben, </w:t>
      </w:r>
      <w:r w:rsidRPr="00E55028">
        <w:rPr>
          <w:rStyle w:val="StyleUnderline"/>
        </w:rPr>
        <w:t>the human community constitutes itself through the production of certain metaphysical distinctions between human and animal, living and dead, child and adult, and, most importantly, potentiality and impotentiality.</w:t>
      </w:r>
      <w:r w:rsidRPr="00E55028">
        <w:rPr>
          <w:sz w:val="16"/>
        </w:rPr>
        <w:t xml:space="preserve"> The representation of the community as self-same or self-identical is therefore predicated on the work of a certain signifying machine that produces the appearance of ‘necessary’ distinctions. Yet </w:t>
      </w:r>
      <w:r w:rsidRPr="00E55028">
        <w:rPr>
          <w:rStyle w:val="StyleUnderline"/>
        </w:rPr>
        <w:t>these</w:t>
      </w:r>
      <w:r w:rsidRPr="00E55028">
        <w:rPr>
          <w:sz w:val="16"/>
        </w:rPr>
        <w:t xml:space="preserve"> various </w:t>
      </w:r>
      <w:r w:rsidRPr="00E55028">
        <w:rPr>
          <w:rStyle w:val="StyleUnderline"/>
        </w:rPr>
        <w:t>lines in the sand that safeguard the boundaries of the community are always contaminated by a remnant that is produced in excess of all divisions and all representations separating self from the other</w:t>
      </w:r>
      <w:r w:rsidRPr="00E55028">
        <w:rPr>
          <w:sz w:val="16"/>
        </w:rPr>
        <w:t xml:space="preserve">. This remnant is both the stumbling block for achieving the purity of the human community and the infuriating kernel that continually calls for new articulations of the very borders and binaries which it subverts. </w:t>
      </w:r>
      <w:r w:rsidRPr="00E55028">
        <w:rPr>
          <w:rStyle w:val="StyleUnderline"/>
        </w:rPr>
        <w:t>Agamben’s work is ultimately an exploration of the atopic zone of indistinction that resists division, and testifies to a more primordially rich state of co-originary belonging of humans and animals, living and dead, child and adult, potentiality and impotentiality</w:t>
      </w:r>
      <w:r w:rsidRPr="00E55028">
        <w:rPr>
          <w:sz w:val="16"/>
        </w:rPr>
        <w:t>. By witnessing the remnant in the signifying machine, Agamben testifies to the violence that occurs in any act of representation predicated on a separation or division. This violence is most acutely captured in Agamben’s haunting depiction of the sovereign decision.</w:t>
      </w:r>
    </w:p>
    <w:p w:rsidR="005E1704" w:rsidRPr="00E55028" w:rsidRDefault="005E1704" w:rsidP="005E1704">
      <w:pPr>
        <w:rPr>
          <w:sz w:val="16"/>
        </w:rPr>
      </w:pPr>
      <w:r w:rsidRPr="00E55028">
        <w:rPr>
          <w:rStyle w:val="StyleUnderline"/>
        </w:rPr>
        <w:t>A sovereign declares who lives and who dies, who is to be included and who is to be excluded. The result of such a decision is a sacrifice: a sacrifice of impotentiality that must be continually excised from the community. The prototypical sacrificial victim is the homo sacer or sacred individual who can be killed without trial</w:t>
      </w:r>
      <w:r w:rsidRPr="00E55028">
        <w:rPr>
          <w:sz w:val="16"/>
        </w:rPr>
        <w:t xml:space="preserve"> (Agamben, 1995/1998). He or she becomes the embodiment of bare life, or life stripped of its rights and duties: a pure remnant or impotentiality without utility, identity or recognition granted by the state. </w:t>
      </w:r>
      <w:r w:rsidRPr="00E55028">
        <w:rPr>
          <w:rStyle w:val="StyleUnderline"/>
        </w:rPr>
        <w:t>In a legal limbo, the sacred individual is exposed directly to the force of the sovereign’s decision, and thus given over to the excessive violence of abandonment</w:t>
      </w:r>
      <w:r w:rsidRPr="00E55028">
        <w:rPr>
          <w:sz w:val="16"/>
        </w:rPr>
        <w:t>. In such cases, the law only applies through its withdrawal.</w:t>
      </w:r>
    </w:p>
    <w:p w:rsidR="005E1704" w:rsidRPr="00E55028" w:rsidRDefault="005E1704" w:rsidP="005E1704">
      <w:pPr>
        <w:rPr>
          <w:sz w:val="16"/>
        </w:rPr>
      </w:pPr>
      <w:r w:rsidRPr="00E55028">
        <w:rPr>
          <w:rStyle w:val="StyleUnderline"/>
        </w:rPr>
        <w:t xml:space="preserve">Within the contemporary learning society, the sacrifice of im-potentiality takes the form of </w:t>
      </w:r>
      <w:r w:rsidRPr="00E55028">
        <w:rPr>
          <w:rStyle w:val="Emphasis"/>
        </w:rPr>
        <w:t>educational abandonment</w:t>
      </w:r>
      <w:r w:rsidRPr="00E55028">
        <w:rPr>
          <w:sz w:val="16"/>
        </w:rPr>
        <w:t xml:space="preserve">. Drawing on the work of Hannah Arendt and Michel Foucault, Jan Masschelein argues that </w:t>
      </w:r>
      <w:r w:rsidRPr="00E55028">
        <w:rPr>
          <w:rStyle w:val="StyleUnderline"/>
        </w:rPr>
        <w:t>within a society driven by capitalist production and consumption, political life has been overcome by the eternal return of laboring life.</w:t>
      </w:r>
      <w:r w:rsidRPr="00E55028">
        <w:rPr>
          <w:sz w:val="16"/>
        </w:rPr>
        <w:t xml:space="preserve"> Masschelein’s thesis thus becomes: ‘The discourse of the learning society is at the same time an effect and an instrument of the victory of animal laborans’ (2001, p. 2). </w:t>
      </w:r>
      <w:r w:rsidRPr="00E55028">
        <w:rPr>
          <w:rStyle w:val="StyleUnderline"/>
        </w:rPr>
        <w:t>Learning is an organizing principle for optimizing labor productivity, and in turn the citizen becomes first and foremost a learner within a flexible, knowledge economy that demands constant ‘retraining’ or ‘reskilling’ to fulfill high-tech, informationally rich jobs</w:t>
      </w:r>
      <w:r w:rsidRPr="00E55028">
        <w:rPr>
          <w:sz w:val="16"/>
        </w:rPr>
        <w:t xml:space="preserve">. With the rise of the learning society, everyone is put under heightened risk, and survival becomes the ultimate imperative. Masschelein writes, ‘We can say that </w:t>
      </w:r>
      <w:r w:rsidRPr="00E55028">
        <w:rPr>
          <w:rStyle w:val="StyleUnderline"/>
        </w:rPr>
        <w:t>in the learning society we live in a situation of permanent threat: threatened in our survival</w:t>
      </w:r>
      <w:r w:rsidRPr="00E55028">
        <w:rPr>
          <w:sz w:val="16"/>
        </w:rPr>
        <w:t xml:space="preserve"> (</w:t>
      </w:r>
      <w:r w:rsidRPr="00E55028">
        <w:rPr>
          <w:rStyle w:val="StyleUnderline"/>
        </w:rPr>
        <w:t>as species, school, university, scientist, teacher, organization, enterprise, citizen, nation and so o</w:t>
      </w:r>
      <w:r w:rsidRPr="00E55028">
        <w:rPr>
          <w:sz w:val="16"/>
        </w:rPr>
        <w:t xml:space="preserve">n), </w:t>
      </w:r>
      <w:r w:rsidRPr="00E55028">
        <w:rPr>
          <w:rStyle w:val="StyleUnderline"/>
        </w:rPr>
        <w:t>threatened with exclusion, with no possibility of appeal’</w:t>
      </w:r>
      <w:r w:rsidRPr="00E55028">
        <w:rPr>
          <w:sz w:val="16"/>
        </w:rPr>
        <w:t xml:space="preserve"> (2001, p. 12). Within the learning society, the learner must be the ‘energetic, working, autonomous individual’ (Masschelein, p. 14) capable of continual adaptation to an unstable economic world where unemployment is always right around the corner. In this sense, Masschelein is very similar to Foucault, who argued that education is a type of ‘social orthopedics’ that has ceased to punish individuals and instead focuses on ‘correcting their potentialities’ (Foucault 2000, p. 57) in order to maximize competencies and efficiencies. Simons and Masschelein (2008) describe how </w:t>
      </w:r>
      <w:r w:rsidRPr="00E55028">
        <w:rPr>
          <w:rStyle w:val="StyleUnderline"/>
        </w:rPr>
        <w:t>potentialities within the learning society are connected to self-directed, self-managing behaviors in a form of ‘governmentality of the self’.</w:t>
      </w:r>
      <w:r w:rsidRPr="00E55028">
        <w:rPr>
          <w:sz w:val="16"/>
        </w:rPr>
        <w:t xml:space="preserve"> As with Foucault’s (2008) description of neoliberalism, Simons and Masschelein describe how life-long learning is part of a ‘withdrawal of the state’ that shifts responsibility for governance to private individuals, thus transforming economic, political or educational problems into individual problems. For Foucault (2008, p. 229), ‘</w:t>
      </w:r>
      <w:r w:rsidRPr="00E55028">
        <w:rPr>
          <w:rStyle w:val="StyleUnderline"/>
        </w:rPr>
        <w:t>educational investments’ by the neoliberal state transform us into entrepreneurial individuals who can organize our own potentials for maximum economic outputs</w:t>
      </w:r>
      <w:r w:rsidRPr="00E55028">
        <w:rPr>
          <w:sz w:val="16"/>
        </w:rPr>
        <w:t xml:space="preserve">. The battery of tests which the individual undergoes throughout a lifetime help to identity, classify, train and actualize their unrealized potential as students, workers and citizens. Stated simply, </w:t>
      </w:r>
      <w:r w:rsidRPr="00E55028">
        <w:rPr>
          <w:rStyle w:val="StyleUnderline"/>
        </w:rPr>
        <w:t>the logic of the learning society is a logic of investment into economically profitable potentialities which must be actualized according to the needs of the market. The learner is the student who must sacrifice</w:t>
      </w:r>
      <w:r w:rsidRPr="00E55028">
        <w:rPr>
          <w:sz w:val="16"/>
        </w:rPr>
        <w:t xml:space="preserve"> his or her </w:t>
      </w:r>
      <w:r w:rsidRPr="00E55028">
        <w:rPr>
          <w:rStyle w:val="StyleUnderline"/>
        </w:rPr>
        <w:t>im-potentiality in order to graduate on time, get a good paying job and ‘become somebody’. Otherwise, one may be abandoned</w:t>
      </w:r>
      <w:r w:rsidRPr="00E55028">
        <w:rPr>
          <w:sz w:val="16"/>
        </w:rPr>
        <w:t xml:space="preserve">——and this fundamental exclusion might very well be a threat to one’s very existence (Simons, 2006). In sum, capitalism commands the subject to demonstrate and show signs of competency. </w:t>
      </w:r>
      <w:r w:rsidRPr="00E55028">
        <w:rPr>
          <w:rStyle w:val="StyleUnderline"/>
        </w:rPr>
        <w:t>Without these demonstrable signs of competency, the subject is abandoned to a future wherein life itself is put at risk</w:t>
      </w:r>
      <w:r w:rsidRPr="00E55028">
        <w:rPr>
          <w:sz w:val="16"/>
        </w:rPr>
        <w:t>.</w:t>
      </w:r>
    </w:p>
    <w:p w:rsidR="005E1704" w:rsidRPr="00E55028" w:rsidRDefault="005E1704" w:rsidP="005E1704">
      <w:pPr>
        <w:rPr>
          <w:sz w:val="16"/>
        </w:rPr>
      </w:pPr>
      <w:r w:rsidRPr="00E55028">
        <w:rPr>
          <w:sz w:val="16"/>
        </w:rPr>
        <w:t xml:space="preserve">If the logic of learning forces the child to actualize his or her potentiality through his or her entrepreneurial will, then </w:t>
      </w:r>
      <w:r w:rsidRPr="00E55028">
        <w:rPr>
          <w:rStyle w:val="StyleUnderline"/>
        </w:rPr>
        <w:t>the disavowed impotential is subsequently projected outwards onto the vulnerable other whose fate remains forever a source of humanitarian paternalism who becomes the object of deferred anxiety over the contingencies of our own fragile economic who becomes the object of political systems. The dominant logic is not one of investment into the potentialities of entrepreneurial selves, but rather systematic abandonment that attempts to drain life of its educational supplement</w:t>
      </w:r>
      <w:r w:rsidRPr="00E55028">
        <w:rPr>
          <w:sz w:val="16"/>
        </w:rPr>
        <w:t xml:space="preserve"> (Lewis, 2006). Pedro Noguera (2009) argues that social, economic and political forces have resulted in diminishing educational returns for poor African American boys in particular. According to Noguera, African American boys are now more likely than other groups to be (1) suspended or expelled from school, (2) classified as ‘mentally retarded’ and placed in special education classes, and (3) absent from honors courses. In turn, black males tend to internalize low expectations and thus identify with and enact behaviors that reinforce their academic ‘failure’. In short, neoliberal society effectively manages anxieties concerning its own impotence by projecting it onto the internally excluded other: African American boys. </w:t>
      </w:r>
      <w:r w:rsidRPr="00E55028">
        <w:rPr>
          <w:rStyle w:val="StyleUnderline"/>
        </w:rPr>
        <w:t>High-stakes testing, zero tolerance policies, and teachers and administrators who lack commitment to the multicultural, lowincome communities they serve constantly demand that African American boys actualize their impotence through policies and procedures that create a self-fulfilling prophesy: the ‘school-to-prison pipeline’</w:t>
      </w:r>
      <w:r w:rsidRPr="00E55028">
        <w:rPr>
          <w:sz w:val="16"/>
        </w:rPr>
        <w:t xml:space="preserve"> (Lewis &amp; Va´zquez Solo´rzano, 2006). In other words, ‘the trouble with Black boys’ (as Noguera argues) is that they are burdened with the responsibility to compensate for the anxieties of the learning society by self-actualizing the system’s own internal impotence. According to the discourse of learning, the student must be an entrepreneur who is engaged in constant self-management in order to ‘correct their potentialities’ by maximizing outputs. In the case of young black boys, the insidious obverse of this logic reveals itself. </w:t>
      </w:r>
      <w:r w:rsidRPr="00E55028">
        <w:rPr>
          <w:rStyle w:val="StyleUnderline"/>
        </w:rPr>
        <w:t>Rather than correct their potentialities by maximizing outputs, the governmentality of the self transforms into an impossible mandate: to maximize one’s own failure by internalizing the expectations of abandonment.</w:t>
      </w:r>
      <w:r w:rsidRPr="00E55028">
        <w:rPr>
          <w:sz w:val="16"/>
        </w:rPr>
        <w:t xml:space="preserve"> In other words, the paradoxical charge seems to be: ‘master your capacity for incapacity’, thus cleaving potentiality from impotentiality, leading to an educational caste system that reproduces class and race divisions in the USA. </w:t>
      </w:r>
      <w:r w:rsidRPr="00E55028">
        <w:rPr>
          <w:rStyle w:val="StyleUnderline"/>
        </w:rPr>
        <w:t>Blame for failure can thus be projected onto these boys, all the while misrecognizing that they have been burdened with the mandate to fully actualize neoliberalism’s own ‘not yet’. Missing in this picture is the connection between potentiality and impotentiality, not as a separation but as a constitutive co-belonging in defiance of the logic of a sovereign decision that creates dichotomies through the necessity of sacrifice</w:t>
      </w:r>
      <w:r w:rsidRPr="00E55028">
        <w:rPr>
          <w:sz w:val="16"/>
        </w:rPr>
        <w:t>.</w:t>
      </w:r>
    </w:p>
    <w:p w:rsidR="005E1704" w:rsidRPr="00E55028" w:rsidRDefault="005E1704" w:rsidP="005E1704">
      <w:pPr>
        <w:rPr>
          <w:rStyle w:val="StyleUnderline"/>
        </w:rPr>
      </w:pPr>
      <w:r w:rsidRPr="00E55028">
        <w:rPr>
          <w:rStyle w:val="StyleUnderline"/>
        </w:rPr>
        <w:t>An appeal to necessity justifies the sovereign decision to sacrifice impotentiality.</w:t>
      </w:r>
      <w:r w:rsidRPr="00E55028">
        <w:rPr>
          <w:sz w:val="16"/>
        </w:rPr>
        <w:t xml:space="preserve"> Throughout history, Agamben (2003/2005, p. 25) finds a recurrent theory where ‘necessity is not a source of law, nor does it properly suspend the law; it merely releases a particular case from the literal application of the norm’. The source of the law lies outside the law in the realm of fact and of necessity, which in turn renders the illegality of the state of exception and its sacrifice justified. The objective conditions necessitate a certain decision that cannot be otherwise than the way it is. What is denied here is the aporia of necessity itself: ‘far from occurring as an objective given, necessity clearly entails a subjective judgment, and that obviously the only circumstances that are necessary and objective are those that are declared so’ (Agamben, p. 30) by a sovereign. In other words, the claim to necessity masks the arbitrary or contingent nature of a decision which must decide on that which, in itself, is undecidable. What the logic of necessity conceals is precisely its own foundational paradox which is, in a sense, a pure experience of the co-originary belonging of potentiality and impotentiality beyond any decision and any law. It is this ‘undifferentiated chaos’ of the exceptional which the claim to necessity attempts to bottle up via the decision of the sovereign to take this or that kind of action. The state of necessity informing the logic of the learning society excludes the potentiality that things could be different than they are, that other solutions to educational problems beyond reforming standardization could exist, that the problem with schools could be solved by other means than firing teachers and expelling students. Rather than a state of necessity, education should be reconceptualized as a state of contingency, an exceptional state that could be otherwise than. </w:t>
      </w:r>
      <w:r w:rsidRPr="00E55028">
        <w:rPr>
          <w:rStyle w:val="Emphasis"/>
        </w:rPr>
        <w:t>Against the hubris of educational reform which assumes that educational solutions can be found within the current system of learning imperatives</w:t>
      </w:r>
      <w:r w:rsidRPr="00E55028">
        <w:rPr>
          <w:sz w:val="16"/>
        </w:rPr>
        <w:t xml:space="preserve"> (which themselves are seen as necessary and thus irrefutable), </w:t>
      </w:r>
      <w:r w:rsidRPr="00E55028">
        <w:rPr>
          <w:rStyle w:val="Emphasis"/>
        </w:rPr>
        <w:t>education as a state of contingency would be open to a non-sovereign possibility, a possibility beyond abandonment of teachers, students and their communities</w:t>
      </w:r>
      <w:r w:rsidRPr="00E55028">
        <w:rPr>
          <w:sz w:val="16"/>
        </w:rPr>
        <w:t xml:space="preserve">. </w:t>
      </w:r>
      <w:r w:rsidRPr="00E55028">
        <w:rPr>
          <w:rStyle w:val="StyleUnderline"/>
        </w:rPr>
        <w:t xml:space="preserve">This would be a form of education that </w:t>
      </w:r>
      <w:r w:rsidRPr="00E55028">
        <w:rPr>
          <w:rStyle w:val="Emphasis"/>
        </w:rPr>
        <w:t>breaks with the logic of learning</w:t>
      </w:r>
      <w:r w:rsidRPr="00E55028">
        <w:rPr>
          <w:rStyle w:val="StyleUnderline"/>
        </w:rPr>
        <w:t xml:space="preserve"> which demands the constant translation of potentiality into actuality in order to compete in a global, capitalist market. Rather, it would be a </w:t>
      </w:r>
      <w:r w:rsidRPr="00E55028">
        <w:rPr>
          <w:rStyle w:val="Emphasis"/>
        </w:rPr>
        <w:t>precarious education</w:t>
      </w:r>
      <w:r w:rsidRPr="00E55028">
        <w:rPr>
          <w:rStyle w:val="StyleUnderline"/>
        </w:rPr>
        <w:t xml:space="preserve"> which recognizes the fleeting, tenuous and fallible freedom of study which is beyond measure and beyond predefined ends.</w:t>
      </w:r>
    </w:p>
    <w:p w:rsidR="005E1704" w:rsidRPr="00E55028" w:rsidRDefault="005E1704" w:rsidP="005E1704"/>
    <w:p w:rsidR="005E1704" w:rsidRPr="00E55028" w:rsidRDefault="005E1704" w:rsidP="005E1704">
      <w:pPr>
        <w:pStyle w:val="Heading4"/>
      </w:pPr>
      <w:r w:rsidRPr="00E55028">
        <w:t xml:space="preserve">In the school system, the sacrifice of those deemed not worthy takes the form of zero tolerance policy, police raids, and low intensity warfare. Schools become states of exception, in which students are exposed to the force of sovereign power in a state of educational bare life. </w:t>
      </w:r>
    </w:p>
    <w:p w:rsidR="005E1704" w:rsidRPr="00E55028" w:rsidRDefault="005E1704" w:rsidP="005E1704">
      <w:r w:rsidRPr="00E55028">
        <w:rPr>
          <w:rStyle w:val="Style13ptBold"/>
        </w:rPr>
        <w:t>Lewis 2006</w:t>
      </w:r>
      <w:r w:rsidRPr="00E55028">
        <w:t xml:space="preserve"> – </w:t>
      </w:r>
      <w:r>
        <w:t>(</w:t>
      </w:r>
      <w:r w:rsidRPr="00E55028">
        <w:t>Tyson E., “The school as an exceptional space: Rethinking education from the perspective of the biopedagogical” Educational Theory; Urbana 56(2), 159–176.</w:t>
      </w:r>
      <w:r>
        <w:t>)//a-berg</w:t>
      </w:r>
    </w:p>
    <w:p w:rsidR="005E1704" w:rsidRPr="00E55028" w:rsidRDefault="005E1704" w:rsidP="005E1704">
      <w:pPr>
        <w:rPr>
          <w:sz w:val="16"/>
        </w:rPr>
      </w:pPr>
      <w:r w:rsidRPr="00E55028">
        <w:rPr>
          <w:sz w:val="16"/>
        </w:rPr>
        <w:t xml:space="preserve">Education in the inner city is intimately linked with biopower in that its primary function no longer seems to be creating a productive, docile, industrially competent worker subject but rather simply children's survival itself. Thus providing shelter to students without shelter, providing food in the form of free lunch programs, and providing medical care have supplanted education as the major goals of many schools serving poor populations. Here schools and refugee camps merge as spaces of biopower where survival takes precedence and bare life becomes the political and pedagogical issue. In this fragile zone, </w:t>
      </w:r>
      <w:r w:rsidRPr="00E55028">
        <w:rPr>
          <w:rStyle w:val="StyleUnderline"/>
        </w:rPr>
        <w:t>the negative potential of biopower through which sovereign force operates returns in the form of zero-tolerance laws</w:t>
      </w:r>
      <w:r w:rsidRPr="00E55028">
        <w:rPr>
          <w:sz w:val="16"/>
        </w:rPr>
        <w:t xml:space="preserve">. One can witness this preoccupation in </w:t>
      </w:r>
      <w:r w:rsidRPr="00E55028">
        <w:rPr>
          <w:rStyle w:val="StyleUnderline"/>
        </w:rPr>
        <w:t>the recent rise in school raids, lockdowns, and suspensions</w:t>
      </w:r>
      <w:r w:rsidRPr="00E55028">
        <w:rPr>
          <w:sz w:val="16"/>
        </w:rPr>
        <w:t xml:space="preserve"> - which I regard as </w:t>
      </w:r>
      <w:r w:rsidRPr="00E55028">
        <w:rPr>
          <w:rStyle w:val="StyleUnderline"/>
        </w:rPr>
        <w:t>a bellum justum being waged against urban youth</w:t>
      </w:r>
      <w:r w:rsidRPr="00E55028">
        <w:rPr>
          <w:sz w:val="16"/>
        </w:rPr>
        <w:t>. I will then frame these various phenomena in relation to the U.S. legal theory of childhood and to students' rights in schools. Through this analysis, I hope to demonstrate the validity of Adorno's warnings by viewing them through the analytical language of Agamben's theory of the state of exception.</w:t>
      </w:r>
    </w:p>
    <w:p w:rsidR="005E1704" w:rsidRPr="00E55028" w:rsidRDefault="005E1704" w:rsidP="005E1704">
      <w:pPr>
        <w:rPr>
          <w:sz w:val="16"/>
        </w:rPr>
      </w:pPr>
      <w:r w:rsidRPr="00E55028">
        <w:rPr>
          <w:rStyle w:val="StyleUnderline"/>
        </w:rPr>
        <w:t>The zero-tolerance approach</w:t>
      </w:r>
      <w:r w:rsidRPr="00E55028">
        <w:rPr>
          <w:sz w:val="16"/>
        </w:rPr>
        <w:t xml:space="preserve"> to U.S. education </w:t>
      </w:r>
      <w:r w:rsidRPr="00E55028">
        <w:rPr>
          <w:rStyle w:val="StyleUnderline"/>
        </w:rPr>
        <w:t>can be traced to</w:t>
      </w:r>
      <w:r w:rsidRPr="00E55028">
        <w:rPr>
          <w:sz w:val="16"/>
        </w:rPr>
        <w:t xml:space="preserve"> the 1980s, when </w:t>
      </w:r>
      <w:r w:rsidRPr="00E55028">
        <w:rPr>
          <w:rStyle w:val="StyleUnderline"/>
        </w:rPr>
        <w:t>government and military officials</w:t>
      </w:r>
      <w:r w:rsidRPr="00E55028">
        <w:rPr>
          <w:sz w:val="16"/>
        </w:rPr>
        <w:t xml:space="preserve"> adopted </w:t>
      </w:r>
      <w:r w:rsidRPr="00E55028">
        <w:rPr>
          <w:rStyle w:val="StyleUnderline"/>
        </w:rPr>
        <w:t>zero-tolerance policies</w:t>
      </w:r>
      <w:r w:rsidRPr="00E55028">
        <w:rPr>
          <w:sz w:val="16"/>
        </w:rPr>
        <w:t xml:space="preserve"> to </w:t>
      </w:r>
      <w:r w:rsidRPr="00E55028">
        <w:rPr>
          <w:rStyle w:val="StyleUnderline"/>
        </w:rPr>
        <w:t>set penalties for adult drug offenders</w:t>
      </w:r>
      <w:r w:rsidRPr="00E55028">
        <w:rPr>
          <w:sz w:val="16"/>
        </w:rPr>
        <w:t xml:space="preserve">. By the early 1990s, </w:t>
      </w:r>
      <w:r w:rsidRPr="00E55028">
        <w:rPr>
          <w:rStyle w:val="StyleUnderline"/>
        </w:rPr>
        <w:t>national zero-tolerance policies trickled down to school systems where the punishment procedures and the lingo used in the "war against drugs" were rapidly adopted</w:t>
      </w:r>
      <w:r w:rsidRPr="00E55028">
        <w:rPr>
          <w:sz w:val="16"/>
        </w:rPr>
        <w:t xml:space="preserve">. While originally implemented to eliminate weapons and narcotics from schools, these policies became the blanket response to an array of school violations and have thus come to represent the educational equivalent of the mandatory "three strikes" criminal policy. The intensification of zero-tolerance policies in urban schools serving low-income, minority students has in many cases yielded inexplicable and excessive effects. As Ronnie Casella reports, </w:t>
      </w:r>
      <w:r w:rsidRPr="00E55028">
        <w:rPr>
          <w:rStyle w:val="StyleUnderline"/>
        </w:rPr>
        <w:t>harsh punishments to prevent possible school violence leads to a "police-state-like atmosphere</w:t>
      </w:r>
      <w:r w:rsidRPr="00E55028">
        <w:rPr>
          <w:sz w:val="16"/>
        </w:rPr>
        <w:t xml:space="preserve">" in which even "public displays of affection" are outlawed and subject to reprimand.25 For instance, in one case </w:t>
      </w:r>
      <w:r w:rsidRPr="00E55028">
        <w:rPr>
          <w:rStyle w:val="StyleUnderline"/>
        </w:rPr>
        <w:t>five African American boys at a Mississippi school were arrested for felony assault for accidentally hitting their white bus driver in the head with a peanut</w:t>
      </w:r>
      <w:r w:rsidRPr="00E55028">
        <w:rPr>
          <w:sz w:val="16"/>
        </w:rPr>
        <w:t xml:space="preserve">.26 </w:t>
      </w:r>
      <w:r w:rsidRPr="00E55028">
        <w:rPr>
          <w:rStyle w:val="StyleUnderline"/>
        </w:rPr>
        <w:t>The war against drugs, crime, and poverty has become a permanent and extended "war" against youth of color, and schools have become contested battlegrounds where everyday behaviors are interpreted as extreme and where extreme responses to such behaviors have become everyday occurrences</w:t>
      </w:r>
      <w:r w:rsidRPr="00E55028">
        <w:rPr>
          <w:sz w:val="16"/>
        </w:rPr>
        <w:t>. Thus, in New York's urban schools students have been handcuffed simply for dress-code infringements; unsurprisingly, suspension rates in these schools have exceeded fifty percent of the student body.27</w:t>
      </w:r>
    </w:p>
    <w:p w:rsidR="005E1704" w:rsidRPr="00E55028" w:rsidRDefault="005E1704" w:rsidP="005E1704">
      <w:pPr>
        <w:rPr>
          <w:sz w:val="16"/>
        </w:rPr>
      </w:pPr>
      <w:r w:rsidRPr="00E55028">
        <w:rPr>
          <w:sz w:val="16"/>
        </w:rPr>
        <w:t xml:space="preserve">A further example of this state of siege occurred in 2003 </w:t>
      </w:r>
      <w:r w:rsidRPr="00E55028">
        <w:rPr>
          <w:rStyle w:val="StyleUnderline"/>
        </w:rPr>
        <w:t>at Charlestown High School</w:t>
      </w:r>
      <w:r w:rsidRPr="00E55028">
        <w:rPr>
          <w:sz w:val="16"/>
        </w:rPr>
        <w:t xml:space="preserve"> in Boston. After a 15-year-old student was shot in the leg close to the school's campus, </w:t>
      </w:r>
      <w:r w:rsidRPr="00E55028">
        <w:rPr>
          <w:rStyle w:val="StyleUnderline"/>
        </w:rPr>
        <w:t>police inaugurated "Operation Clean Slate</w:t>
      </w:r>
      <w:r w:rsidRPr="00E55028">
        <w:rPr>
          <w:sz w:val="16"/>
        </w:rPr>
        <w:t xml:space="preserve">." As a result of this action (which was doubtless facilitated by the environment created by the school's zero-tolerance policy), </w:t>
      </w:r>
      <w:r w:rsidRPr="00E55028">
        <w:rPr>
          <w:rStyle w:val="StyleUnderline"/>
        </w:rPr>
        <w:t>seventeen students were arrested, their lockers were raided, the school was placed in lockdown</w:t>
      </w:r>
      <w:r w:rsidRPr="00E55028">
        <w:rPr>
          <w:sz w:val="16"/>
        </w:rPr>
        <w:t xml:space="preserve">, and the suspects were detained and interrogated in the principal's office. Mariellen Burns, a spokesperson for the police, said that </w:t>
      </w:r>
      <w:r w:rsidRPr="00E55028">
        <w:rPr>
          <w:rStyle w:val="StyleUnderline"/>
        </w:rPr>
        <w:t>this "war was done for the safety of the students and the faculty and to send a message</w:t>
      </w:r>
      <w:r w:rsidRPr="00E55028">
        <w:rPr>
          <w:sz w:val="16"/>
        </w:rPr>
        <w:t xml:space="preserve"> at the beginning of the school year that anyone who has issues like this [related to school violence] needs to deal with them immediately."28 Here </w:t>
      </w:r>
      <w:r w:rsidRPr="00E55028">
        <w:rPr>
          <w:rStyle w:val="StyleUnderline"/>
        </w:rPr>
        <w:t>Foucauldian technologies of disciplinarity</w:t>
      </w:r>
      <w:r w:rsidRPr="00E55028">
        <w:rPr>
          <w:sz w:val="16"/>
        </w:rPr>
        <w:t xml:space="preserve"> (such as interrogation) </w:t>
      </w:r>
      <w:r w:rsidRPr="00E55028">
        <w:rPr>
          <w:rStyle w:val="StyleUnderline"/>
        </w:rPr>
        <w:t>are implemented</w:t>
      </w:r>
      <w:r w:rsidRPr="00E55028">
        <w:rPr>
          <w:sz w:val="16"/>
        </w:rPr>
        <w:t xml:space="preserve"> not to train, normalize, or rehabilitate so much as </w:t>
      </w:r>
      <w:r w:rsidRPr="00E55028">
        <w:rPr>
          <w:rStyle w:val="StyleUnderline"/>
        </w:rPr>
        <w:t>to punish students through police action and "shock and awe tactics." If disciplinary schools in the modern era focused on capturing and training the potentials of students, then with zero tolerance we see a return of the logic of the Great Confinement</w:t>
      </w:r>
      <w:r w:rsidRPr="00E55028">
        <w:rPr>
          <w:sz w:val="16"/>
        </w:rPr>
        <w:t xml:space="preserve"> (1600-1750) </w:t>
      </w:r>
      <w:r w:rsidRPr="00E55028">
        <w:rPr>
          <w:rStyle w:val="StyleUnderline"/>
        </w:rPr>
        <w:t>wherein schools served the negative function of containing social disorder</w:t>
      </w:r>
      <w:r w:rsidRPr="00E55028">
        <w:rPr>
          <w:sz w:val="16"/>
        </w:rPr>
        <w:t xml:space="preserve">. The return of this negative functionality signals that the break pinpointed by Foucault in Discipline and Punish is not so clean-cut and that the sovereign ban operates as the expression of the inner logic of pedagogy. In other words, </w:t>
      </w:r>
      <w:r w:rsidRPr="00E55028">
        <w:rPr>
          <w:rStyle w:val="StyleUnderline"/>
        </w:rPr>
        <w:t xml:space="preserve">the lockdown of Charlestown High School constituted a </w:t>
      </w:r>
      <w:r w:rsidRPr="00E55028">
        <w:rPr>
          <w:rStyle w:val="Emphasis"/>
        </w:rPr>
        <w:t>state of exception</w:t>
      </w:r>
      <w:r w:rsidRPr="00E55028">
        <w:rPr>
          <w:rStyle w:val="StyleUnderline"/>
        </w:rPr>
        <w:t xml:space="preserve"> wherein students were subjected to a battery of surveillance examinations and physical harassment legitimated by the pervasive and moralizing language of war.</w:t>
      </w:r>
      <w:r w:rsidRPr="00E55028">
        <w:rPr>
          <w:sz w:val="16"/>
        </w:rPr>
        <w:t xml:space="preserve"> This process opens a terrain between the panoptic, disciplinary model and the logic of the exception, where discipline is supplemented by a state of forced containment and educational arrested development.</w:t>
      </w:r>
    </w:p>
    <w:p w:rsidR="005E1704" w:rsidRPr="00E55028" w:rsidRDefault="005E1704" w:rsidP="005E1704">
      <w:pPr>
        <w:rPr>
          <w:sz w:val="16"/>
        </w:rPr>
      </w:pPr>
      <w:r w:rsidRPr="00E55028">
        <w:rPr>
          <w:sz w:val="16"/>
        </w:rPr>
        <w:t xml:space="preserve">Another alarming example of the school as a state of exception occurred on November 5, 2003, </w:t>
      </w:r>
      <w:r w:rsidRPr="00E55028">
        <w:rPr>
          <w:rStyle w:val="StyleUnderline"/>
        </w:rPr>
        <w:t>at Goose Creek High School</w:t>
      </w:r>
      <w:r w:rsidRPr="00E55028">
        <w:rPr>
          <w:sz w:val="16"/>
        </w:rPr>
        <w:t xml:space="preserve"> in South Carolina. That morning, </w:t>
      </w:r>
      <w:r w:rsidRPr="00E55028">
        <w:rPr>
          <w:rStyle w:val="StyleUnderline"/>
        </w:rPr>
        <w:t>the school was raided and militarily secured by a fully armed SWAT team. Soldiers</w:t>
      </w:r>
      <w:r w:rsidRPr="00E55028">
        <w:rPr>
          <w:sz w:val="16"/>
        </w:rPr>
        <w:t xml:space="preserve"> wielding loaded weapons physically </w:t>
      </w:r>
      <w:r w:rsidRPr="00E55028">
        <w:rPr>
          <w:rStyle w:val="StyleUnderline"/>
        </w:rPr>
        <w:t>thrust students to the ground</w:t>
      </w:r>
      <w:r w:rsidRPr="00E55028">
        <w:rPr>
          <w:sz w:val="16"/>
        </w:rPr>
        <w:t xml:space="preserve"> and slammed them against lockers; </w:t>
      </w:r>
      <w:r w:rsidRPr="00E55028">
        <w:rPr>
          <w:rStyle w:val="StyleUnderline"/>
        </w:rPr>
        <w:t>anyone who did not immediately respond to orders was handcuffed</w:t>
      </w:r>
      <w:r w:rsidRPr="00E55028">
        <w:rPr>
          <w:sz w:val="16"/>
        </w:rPr>
        <w:t xml:space="preserve">. The commando team proceeded to search the premises but in the end found neither drugs nor weapons of any kind.29 </w:t>
      </w:r>
      <w:r w:rsidRPr="00E55028">
        <w:rPr>
          <w:rStyle w:val="StyleUnderline"/>
        </w:rPr>
        <w:t>In the name of security, education as the normative practice of schooling was suspended, initiating a lockdown scenario in which students were subjected directly to force</w:t>
      </w:r>
      <w:r w:rsidRPr="00E55028">
        <w:rPr>
          <w:sz w:val="16"/>
        </w:rPr>
        <w:t xml:space="preserve"> that in its implementation exceeded due cause. In fact, during this violent raid, some students actually thought that the school was under attack by terrorists rather than being infiltrated by the military</w:t>
      </w:r>
      <w:r w:rsidRPr="00E55028">
        <w:rPr>
          <w:rStyle w:val="StyleUnderline"/>
        </w:rPr>
        <w:t>. Such reactions speak to the unnecessary measures of zero tolerance that blur the line between safety and anomie and public and private spaces and ultimately produce an atmosphere of terror</w:t>
      </w:r>
      <w:r w:rsidRPr="00E55028">
        <w:rPr>
          <w:sz w:val="16"/>
        </w:rPr>
        <w:t xml:space="preserve"> not captured in Foucault's narrative of disciplinary normalization or in Althusser's theory of interpellation. </w:t>
      </w:r>
      <w:r w:rsidRPr="00E55028">
        <w:rPr>
          <w:rStyle w:val="StyleUnderline"/>
        </w:rPr>
        <w:t xml:space="preserve">The sovereign force of Empire as a global policing agent reapplies itself to the very heart of the United States in the form of an inner-city civil war on drugs, poverty, and youth. If in the global state of exception described by both Agamben and Michael Hardt and Antonio Negri politics and war become inseparable, then so too does education become war by other means. </w:t>
      </w:r>
      <w:r w:rsidRPr="00E55028">
        <w:rPr>
          <w:rStyle w:val="Emphasis"/>
        </w:rPr>
        <w:t>Low-intensity warfare in the form of high-intensity police action comes to organize social relations and in turn acts as a proxy for safety in schools</w:t>
      </w:r>
      <w:r w:rsidRPr="00E55028">
        <w:rPr>
          <w:sz w:val="16"/>
        </w:rPr>
        <w:t>. Rather than microrelations of power (dispersed and invisible), we see the use of force over and against bodies in the form of restraint, punishment, and ultimately exile. If</w:t>
      </w:r>
      <w:r w:rsidRPr="00E55028">
        <w:rPr>
          <w:rStyle w:val="StyleUnderline"/>
        </w:rPr>
        <w:t xml:space="preserve"> the school - </w:t>
      </w:r>
      <w:r w:rsidRPr="00E55028">
        <w:rPr>
          <w:sz w:val="16"/>
        </w:rPr>
        <w:t>as opposed to the camp - is classically thought of as a safe haven from the "terrors" of the outside world, here</w:t>
      </w:r>
      <w:r w:rsidRPr="00E55028">
        <w:rPr>
          <w:rStyle w:val="StyleUnderline"/>
        </w:rPr>
        <w:t xml:space="preserve"> in the state of exception that which encloses to protect folds back on itself to become a space wherein safety and terror can become indistinguishable.</w:t>
      </w:r>
    </w:p>
    <w:p w:rsidR="005E1704" w:rsidRPr="00E55028" w:rsidRDefault="005E1704" w:rsidP="005E1704">
      <w:pPr>
        <w:rPr>
          <w:u w:val="single"/>
        </w:rPr>
      </w:pPr>
      <w:r w:rsidRPr="00E55028">
        <w:rPr>
          <w:sz w:val="16"/>
        </w:rPr>
        <w:t xml:space="preserve">As Annette Fuentes reports, in contemporary America, George W. Bush's No Child Left Behind Act (2001) has given new life to the old ideology of zero tolerance: "Zero tolerance critics believe the current emphasis on standardized testing is one reason harsh policies continue even as school crime plummets."10 </w:t>
      </w:r>
      <w:r w:rsidRPr="00E55028">
        <w:rPr>
          <w:rStyle w:val="StyleUnderline"/>
        </w:rPr>
        <w:t>The Bush Administration's fixation with standardized test scores has led to the overuse of exclusionary practices (for example, suspension or expulsion) against those students perceived as potential low-scorers.</w:t>
      </w:r>
    </w:p>
    <w:p w:rsidR="005E1704" w:rsidRPr="00E55028" w:rsidRDefault="005E1704" w:rsidP="005E1704">
      <w:pPr>
        <w:rPr>
          <w:sz w:val="16"/>
        </w:rPr>
      </w:pPr>
      <w:r w:rsidRPr="00E55028">
        <w:rPr>
          <w:sz w:val="16"/>
        </w:rPr>
        <w:t xml:space="preserve">These in-school suspensions are a further indication of how </w:t>
      </w:r>
      <w:r w:rsidRPr="00E55028">
        <w:rPr>
          <w:rStyle w:val="StyleUnderline"/>
        </w:rPr>
        <w:t>biopedagogy has collapsed educational life into bare life</w:t>
      </w:r>
      <w:r w:rsidRPr="00E55028">
        <w:rPr>
          <w:sz w:val="16"/>
        </w:rPr>
        <w:t xml:space="preserve">. In the Denver Public School district, where suspension rates are on the rise, </w:t>
      </w:r>
      <w:r w:rsidRPr="00E55028">
        <w:rPr>
          <w:rStyle w:val="StyleUnderline"/>
        </w:rPr>
        <w:t>over half of all suspensions</w:t>
      </w:r>
      <w:r w:rsidRPr="00E55028">
        <w:rPr>
          <w:sz w:val="16"/>
        </w:rPr>
        <w:t xml:space="preserve"> occurring between 2003 and 2004 </w:t>
      </w:r>
      <w:r w:rsidRPr="00E55028">
        <w:rPr>
          <w:rStyle w:val="StyleUnderline"/>
        </w:rPr>
        <w:t>were for subjective, nonviolent acts of disobedience by male students of color</w:t>
      </w:r>
      <w:r w:rsidRPr="00E55028">
        <w:rPr>
          <w:sz w:val="16"/>
        </w:rPr>
        <w:t xml:space="preserve"> (predominantly African American and Latino)." This escalating use of in-school suspension brings about a limbo state between inclusion and exclusion - in other words, educational life is included by its very exclusion in the school. It is here that </w:t>
      </w:r>
      <w:r w:rsidRPr="00E55028">
        <w:rPr>
          <w:rStyle w:val="Emphasis"/>
        </w:rPr>
        <w:t>educational life becomes interchangeable with bare life</w:t>
      </w:r>
      <w:r w:rsidRPr="00E55028">
        <w:rPr>
          <w:sz w:val="16"/>
        </w:rPr>
        <w:t xml:space="preserve"> (a life devoid of pedagogical supplement), and </w:t>
      </w:r>
      <w:r w:rsidRPr="00E55028">
        <w:rPr>
          <w:rStyle w:val="StyleUnderline"/>
        </w:rPr>
        <w:t>the student is reduced to nothing more than a body that must be policed.</w:t>
      </w:r>
      <w:r w:rsidRPr="00E55028">
        <w:rPr>
          <w:sz w:val="16"/>
        </w:rPr>
        <w:t xml:space="preserve"> In other words, pedagogy comes to concern itself with the unpedagogical (the monitoring of bare life at the expense of learning). If, as Foucault contended, schooling is a form of disciplinary investment, then </w:t>
      </w:r>
      <w:r w:rsidRPr="00E55028">
        <w:rPr>
          <w:rStyle w:val="StyleUnderline"/>
        </w:rPr>
        <w:t>the increased use of suspensions represents a return to the sovereign force of abandonment where students are seen as deficits.</w:t>
      </w:r>
      <w:r w:rsidRPr="00E55028">
        <w:rPr>
          <w:sz w:val="16"/>
        </w:rPr>
        <w:t xml:space="preserve"> Daniel Cho has recently argued that knowledge of the student has become abject, transformed into an excluded object barred from being recognized in current standardization; it follows that students' very bodies have become abject under zero-tolerance policies, rendering educational life inoperable.32</w:t>
      </w:r>
    </w:p>
    <w:p w:rsidR="005E1704" w:rsidRPr="00E55028" w:rsidRDefault="005E1704" w:rsidP="005E1704">
      <w:pPr>
        <w:rPr>
          <w:sz w:val="16"/>
        </w:rPr>
      </w:pPr>
      <w:r w:rsidRPr="00E55028">
        <w:rPr>
          <w:sz w:val="16"/>
        </w:rPr>
        <w:t xml:space="preserve">Here </w:t>
      </w:r>
      <w:r w:rsidRPr="00E55028">
        <w:rPr>
          <w:rStyle w:val="StyleUnderline"/>
        </w:rPr>
        <w:t>children must be left behind</w:t>
      </w:r>
      <w:r w:rsidRPr="00E55028">
        <w:rPr>
          <w:sz w:val="16"/>
        </w:rPr>
        <w:t xml:space="preserve">, or </w:t>
      </w:r>
      <w:r w:rsidRPr="00E55028">
        <w:rPr>
          <w:rStyle w:val="Emphasis"/>
        </w:rPr>
        <w:t>abandoned by the sovereign's decision</w:t>
      </w:r>
      <w:r w:rsidRPr="00E55028">
        <w:rPr>
          <w:sz w:val="16"/>
        </w:rPr>
        <w:t xml:space="preserve">, </w:t>
      </w:r>
      <w:r w:rsidRPr="00E55028">
        <w:rPr>
          <w:rStyle w:val="StyleUnderline"/>
        </w:rPr>
        <w:t>in order (paradoxically) to sustain the No Child Left Behind law.</w:t>
      </w:r>
      <w:r w:rsidRPr="00E55028">
        <w:rPr>
          <w:sz w:val="16"/>
        </w:rPr>
        <w:t xml:space="preserve"> Schools must suspend the mandate of the state in order to ensure school funding. They maintain their ability to continue to educate the nation's poor precisely by no longer educating them. </w:t>
      </w:r>
      <w:r w:rsidRPr="00E55028">
        <w:rPr>
          <w:rStyle w:val="StyleUnderline"/>
        </w:rPr>
        <w:t>Stated differently, documents such as A Nation at Risk and No Child Left Behind usher in a state of educational emergency in "failing" schools, thus forcing the implementation of a ban over educational life in order to maintain school funding. T</w:t>
      </w:r>
      <w:r w:rsidRPr="00E55028">
        <w:rPr>
          <w:sz w:val="16"/>
        </w:rPr>
        <w:t>his application of the ban might seem at first to be antithetical to No Child Left Behind, yet it is in reality the unstated inner paradox of biopower inherent in the law itself.</w:t>
      </w:r>
    </w:p>
    <w:p w:rsidR="005E1704" w:rsidRPr="00E55028" w:rsidRDefault="005E1704" w:rsidP="005E1704">
      <w:pPr>
        <w:rPr>
          <w:sz w:val="12"/>
          <w:szCs w:val="12"/>
        </w:rPr>
      </w:pPr>
      <w:r w:rsidRPr="00E55028">
        <w:rPr>
          <w:sz w:val="12"/>
          <w:szCs w:val="12"/>
        </w:rPr>
        <w:t>If in-school suspension represents the abandonment of educational life within the biopedagogical, then out-of-school expulsion represents the educational "death penalty." Expulsion in the Denver public schools rose from 9,846 in the 2000-2001 school year to 13,423 in 2003-2004 (an increase of over thirty-six percent in three years). Eighty-six percent of these expulsions were for nonviolent offences, including such acts as "interferes with school's ability to provide educational opportunities to other students" or has a "personal appearance or lack of hygiene that is disruptive."33 Even more disturbing is that students of color were seventy percent more likely to be suspended or expelled than their white peers.34 Substantial evidence suggests that, once expelled, many students are likely to follow a path from the streets to juvenile detention and ultimately to prison.35 Even if students are able to return to school post-incarceration, they are often stigmatized by peers and teachers, tracked by hallway guards, and denied access to the educational materials and help needed to remain at their grade level. Such conditions greatly increase the likelihood that the student will simply drop out, and so the student, while physically present, is virtually dead as far as the school is concerned: biopedagogy transforms into thanatopedagogy, a pedagogy whose goal is not to facilitate learning but rather to enforce the end of educational life.</w:t>
      </w:r>
    </w:p>
    <w:p w:rsidR="005E1704" w:rsidRPr="00E55028" w:rsidRDefault="005E1704" w:rsidP="005E1704">
      <w:pPr>
        <w:rPr>
          <w:sz w:val="12"/>
          <w:szCs w:val="12"/>
        </w:rPr>
      </w:pPr>
      <w:r w:rsidRPr="00E55028">
        <w:rPr>
          <w:sz w:val="12"/>
          <w:szCs w:val="12"/>
        </w:rPr>
        <w:t>As Foucault reminded us in describing the persistent life of sovereign force within the biopolitical, "When I say 'killing,' I obviously do not mean simply murder as such, but also every form of indirect murder: the fact of exposing someone to death, increasing the risk of death for some people, or, quite simply, political death, expulsion, rejection, and so on."36 Thus thanatopedagogy as the enactment of a ban on educational life constitutes what James would call "social death."37 Here students are not given a mandate ("be cool, stay in school" or "just say no") as in Althusser's model of the ISA. If they are hailed, they are not interpellated and, therefore, the message remains external. Individual students do not recognize themselves as students; the hailing does not recruit them as subjects of education but rather as anti-educative subjects. While Althusser did admit that the ISA contains within it repressive elements (such as punishment, expulsion, and the like), he saw these punishments as standard practices to aid in the process of ideological integration, not as violent actions justified by war. Furthermore, the most extreme examples of current zero-tolerance policies lack the necessary supplement of educational ideological interpellation and instead lead to exclusion through expulsion and high drop-out rates. This kind of violence does not easily fit Althusser's model and instead speaks to an excessive moment where repressive possibilities are not simply realized but rather extended beyond their own proper limits and legitimated by the disciplinary restrictions of the ISA. Here we see the return of a repressed violent and traumatic kernel of education in which the dark supplement to normalizing discourses and disciplinary power relations is re-animated by means of the new "wars" on drugs, crime, and, ultimately, poor youth of color. As Michelle Fine writes, "In urban areas, especially for low-income African-American and Latino youths, public schools may offer everyone access in, but once inside the doors of public schools, many low-income urban youths are virtually disappeared."(TM) Consequently, access has not resulted in disciplinary inclusion or ideological interpellation but rather in an internal exiling of the least privileged in a state of indistinction between the outside and the inside of school life.</w:t>
      </w:r>
    </w:p>
    <w:p w:rsidR="005E1704" w:rsidRPr="00E55028" w:rsidRDefault="005E1704" w:rsidP="005E1704">
      <w:pPr>
        <w:rPr>
          <w:sz w:val="16"/>
        </w:rPr>
      </w:pPr>
      <w:r w:rsidRPr="00E55028">
        <w:rPr>
          <w:sz w:val="16"/>
        </w:rPr>
        <w:t xml:space="preserve">This argument gives further credence to the claim, by Ivan Eugene Watts and Nirmala Erevelles, that </w:t>
      </w:r>
      <w:r w:rsidRPr="00E55028">
        <w:rPr>
          <w:rStyle w:val="StyleUnderline"/>
        </w:rPr>
        <w:t>poor inner-city schools are not so much prisons as they are internal colonies of a global system of Empire</w:t>
      </w:r>
      <w:r w:rsidRPr="00E55028">
        <w:rPr>
          <w:sz w:val="16"/>
        </w:rPr>
        <w:t xml:space="preserve">. Describing the plight of Latino/a and African American students attending "ghetto schools," Watts and Erevelles invoke the notion of internal colonization where </w:t>
      </w:r>
      <w:r w:rsidRPr="00E55028">
        <w:rPr>
          <w:rStyle w:val="StyleUnderline"/>
        </w:rPr>
        <w:t>spatial locations are conquered and sealed off from the rest of society by tangible or intangible (symbolic) spatiotemporal boundaries, producing reservations or barrios that lack economic mobility or political voice</w:t>
      </w:r>
      <w:r w:rsidRPr="00E55028">
        <w:rPr>
          <w:sz w:val="16"/>
        </w:rPr>
        <w:t xml:space="preserve">.19 What Watts and Erevelles describe as the colony is very close to Agamben's notion of the camp, since both operate through included exclusion, the state of exception by which a sovereign decision imposes itself directly on people under threat of siege. </w:t>
      </w:r>
      <w:r w:rsidRPr="00E55028">
        <w:rPr>
          <w:rStyle w:val="StyleUnderline"/>
        </w:rPr>
        <w:t>In this state of emergency, the school comes to function like a</w:t>
      </w:r>
      <w:r w:rsidRPr="00E55028">
        <w:rPr>
          <w:sz w:val="16"/>
        </w:rPr>
        <w:t xml:space="preserve"> refugee </w:t>
      </w:r>
      <w:r w:rsidRPr="00E55028">
        <w:rPr>
          <w:rStyle w:val="StyleUnderline"/>
        </w:rPr>
        <w:t>camp</w:t>
      </w:r>
      <w:r w:rsidRPr="00E55028">
        <w:rPr>
          <w:sz w:val="16"/>
        </w:rPr>
        <w:t xml:space="preserve"> (where life persists, but in an otherwise intolerable state) or even like a concentration camp (</w:t>
      </w:r>
      <w:r w:rsidRPr="00E55028">
        <w:rPr>
          <w:rStyle w:val="StyleUnderline"/>
        </w:rPr>
        <w:t>where educational life as bare life hangs in the balance of the sovereign's decision</w:t>
      </w:r>
      <w:r w:rsidRPr="00E55028">
        <w:rPr>
          <w:sz w:val="16"/>
        </w:rPr>
        <w:t>). The dramatic image of the camp serves as a powerful spatial model for describing the deterioration of schooling in urban areas.</w:t>
      </w:r>
    </w:p>
    <w:p w:rsidR="005E1704" w:rsidRPr="00E55028" w:rsidRDefault="005E1704" w:rsidP="005E1704">
      <w:pPr>
        <w:rPr>
          <w:sz w:val="16"/>
        </w:rPr>
      </w:pPr>
      <w:r w:rsidRPr="00E55028">
        <w:rPr>
          <w:rStyle w:val="StyleUnderline"/>
        </w:rPr>
        <w:t>The conditions that are transforming schools into protocamps - and</w:t>
      </w:r>
      <w:r w:rsidRPr="00E55028">
        <w:rPr>
          <w:sz w:val="16"/>
        </w:rPr>
        <w:t xml:space="preserve">, in turn, </w:t>
      </w:r>
      <w:r w:rsidRPr="00E55028">
        <w:rPr>
          <w:rStyle w:val="StyleUnderline"/>
        </w:rPr>
        <w:t>educational life into bare life - are inscribed directly into the U.S. legal apparatus</w:t>
      </w:r>
      <w:r w:rsidRPr="00E55028">
        <w:rPr>
          <w:sz w:val="16"/>
        </w:rPr>
        <w:t xml:space="preserve">. Although it is often thought that children lack certain adult freedoms (agency rights), they benefit from extended protection by the state (welfare rights). However, the use of the term "protection" here is an ideological mystification that obscures the continued construction of childhood as a determination of sovereign right. </w:t>
      </w:r>
      <w:r w:rsidRPr="00E55028">
        <w:rPr>
          <w:rStyle w:val="StyleUnderline"/>
        </w:rPr>
        <w:t>Children are denied many legal rights granted to adults, including the right to decide where they want to live, the school they will attend, the religion they will practice, and the type of medical treatment they might receive</w:t>
      </w:r>
      <w:r w:rsidRPr="00E55028">
        <w:rPr>
          <w:sz w:val="16"/>
        </w:rPr>
        <w:t xml:space="preserve">. As Nanette Davis has argued, "The moral, social, and legal subordination of children to family and various authority systems without rights of appeal mark the historical record, and provide the social conditions for the oppression of children and adolescents."40 </w:t>
      </w:r>
      <w:r w:rsidRPr="00E55028">
        <w:rPr>
          <w:rStyle w:val="StyleUnderline"/>
        </w:rPr>
        <w:t>Because they lack the rights of full citizens, children are exposed to the sovereign's ban in a much more immediate way than are adults; the life of childhood innocence is easily reduced to bare life through force.</w:t>
      </w:r>
    </w:p>
    <w:p w:rsidR="005E1704" w:rsidRPr="00E55028" w:rsidRDefault="005E1704" w:rsidP="005E1704">
      <w:pPr>
        <w:rPr>
          <w:sz w:val="12"/>
          <w:szCs w:val="12"/>
        </w:rPr>
      </w:pPr>
      <w:r w:rsidRPr="00E55028">
        <w:rPr>
          <w:sz w:val="12"/>
          <w:szCs w:val="12"/>
        </w:rPr>
        <w:t>If one thinks that equating childhood life with bare life overstates the case, think of the abuses against children at so-called "wilderness-therapy camps" during the mid 1990s. After several children's deaths, it was exposed that such camps starved children to break their wills, exposed them to harsh elements, and even had professional kidnappers (equipped with pepper spray) "abduct" the children from their homes.41 In such cases, parents and the state implicitly agreed that children could be forcibly held against their will without due process and without state supervision. Here "protection" of children results in a "camp" in the strongest sense of the term: a zone of indistinction between law and violence where life is held in suspension before a sovereign's force.</w:t>
      </w:r>
    </w:p>
    <w:p w:rsidR="005E1704" w:rsidRPr="00E55028" w:rsidRDefault="005E1704" w:rsidP="005E1704">
      <w:pPr>
        <w:rPr>
          <w:sz w:val="16"/>
        </w:rPr>
      </w:pPr>
      <w:r w:rsidRPr="00E55028">
        <w:rPr>
          <w:sz w:val="16"/>
        </w:rPr>
        <w:t xml:space="preserve">The inferior legal status of children thus explains why students in schools can be subjected to searches, violations of free speech, and corporal punishment much more frequently than adults are. Simply put, </w:t>
      </w:r>
      <w:r w:rsidRPr="00E55028">
        <w:rPr>
          <w:rStyle w:val="StyleUnderline"/>
        </w:rPr>
        <w:t>students are not seen as citizen subjects but only as bearers of bare life</w:t>
      </w:r>
      <w:r w:rsidRPr="00E55028">
        <w:rPr>
          <w:sz w:val="16"/>
        </w:rPr>
        <w:t>, thus childhood emerges as the missing concept in Agamben's work for understanding the ambiguities of a state between the human and the nonhuman. A brief history of Supreme Court decisions concerning the paradoxical location of children in relation to schooling exposes this point. Parham v. J.R. (1979) revealed the difficulty of granting children due process rights; Bethel School District No. 403 v. Fraser (1986) restricted rights of free speech in schools; New Jersey v. T.L.O. (1985) restricted children's Fourth Amendment rights for freedom from unreasonable search and seizure, removing requirements for search warrants while also lowering probable cause thresholds; and Ingraham v. Wright (1977) did not require schools to use procedural safeguards before inflicting corporal punishment.42 This last case is most disturbing, especially when we consider that as of 2000, twenty-two states still permitted corporal punishment in schools, most of which is inflicted on youth of color. In fact, according to the National Coalition to Abolish Corporal Punishment in Schools, African American students are hit at a rate two times higher than their relative population size.43 Those procedural rights juvenile courts do grant children are either "watered down" (for example, they are not entitled to jury trials) or are being revoked at a surprising rate.44</w:t>
      </w:r>
    </w:p>
    <w:p w:rsidR="005E1704" w:rsidRPr="00E55028" w:rsidRDefault="005E1704" w:rsidP="005E1704">
      <w:pPr>
        <w:rPr>
          <w:sz w:val="12"/>
          <w:szCs w:val="12"/>
        </w:rPr>
      </w:pPr>
      <w:r w:rsidRPr="00E55028">
        <w:rPr>
          <w:sz w:val="12"/>
          <w:szCs w:val="12"/>
        </w:rPr>
        <w:t>As Agamben reminds us, the life worth living and the abandoned life are linked within the biopolitical - one supplements the other: "Every gesture, every event in the camp, from the most ordinary to the most exceptional, enacts the decision on bare life by which the German biopolitical body is made actual" (HS, 174). Thus in Germany the Jew as bare life became the necessary prop against which the German body could define itself. Could we not argue that the bare life of the poor, minority student exposed to the sovereign's ban is intimately related to the overly commercialized body of the white, middle-class student? Are these bodies not intimately related to one another within a society divided along race and class lines? In the context of the state of exception, the two movements within biopedagogy - toward normalization and commodification and, conversely, toward immanent educational extermination - expose themselves as two sides of the pedagogical coin within Empire.</w:t>
      </w:r>
    </w:p>
    <w:p w:rsidR="005E1704" w:rsidRPr="00E55028" w:rsidRDefault="005E1704" w:rsidP="005E1704">
      <w:pPr>
        <w:rPr>
          <w:sz w:val="16"/>
        </w:rPr>
      </w:pPr>
      <w:r w:rsidRPr="00E55028">
        <w:rPr>
          <w:sz w:val="16"/>
        </w:rPr>
        <w:t xml:space="preserve">As a result, the state of exception in education increasingly reveals its internal contradictions and the paradoxes issuing from the heart of biopedagogy itself: the tenuous relation between educational life and life in general. </w:t>
      </w:r>
      <w:r w:rsidRPr="00E55028">
        <w:rPr>
          <w:rStyle w:val="StyleUnderline"/>
        </w:rPr>
        <w:t>Education becomes a camp-like space where police and pedagogy enter a zone of indistinction sustained by the rhetoric of a just war</w:t>
      </w:r>
      <w:r w:rsidRPr="00E55028">
        <w:rPr>
          <w:sz w:val="16"/>
        </w:rPr>
        <w:t xml:space="preserve">. In this state of exception the contradiction reaches its climax, and </w:t>
      </w:r>
      <w:r w:rsidRPr="00E55028">
        <w:rPr>
          <w:rStyle w:val="StyleUnderline"/>
        </w:rPr>
        <w:t>the educational life of the student becomes indistinguishable from bare life: a state in which subjects are made to survive or subjected to social death in the form of abandonment</w:t>
      </w:r>
      <w:r w:rsidRPr="00E55028">
        <w:rPr>
          <w:sz w:val="16"/>
        </w:rPr>
        <w:t xml:space="preserve">. As John Devine has suggested, docile, autonomous, and productive subjects are not the end result of such exceptional circumstances in schooling.45 In fact, evidence suggests that the militarized implementation of zero-tolerance policies actually reinforces the behaviors that these policies are intended to prevent.46 </w:t>
      </w:r>
      <w:r w:rsidRPr="00E55028">
        <w:rPr>
          <w:rStyle w:val="StyleUnderline"/>
        </w:rPr>
        <w:t>Here surveillance panopticism is not meant simply to reform the soul or normalize conduct; rather, it acts as the gaze of the sovereign ban, leading to increased raids, confiscation of property, interrogations, and zero-tolerance suspensions</w:t>
      </w:r>
      <w:r w:rsidRPr="00E55028">
        <w:rPr>
          <w:sz w:val="16"/>
        </w:rPr>
        <w:t>. In sum, the state of war I have been outlining produces a disjunction that prevents the close alignment of schools with either the prison - which, according to Foucault, produces self-regulating and productive citizen subjects - or an ISA - which produces educated worker subjects through the process of ideological interpellation. Once the structure of the camp is exposed, then the school becomes an increasingly contested terrain where the stakes against educational death are clearly articulated.</w:t>
      </w:r>
    </w:p>
    <w:p w:rsidR="005E1704" w:rsidRPr="00E55028" w:rsidRDefault="005E1704" w:rsidP="005E1704">
      <w:pPr>
        <w:rPr>
          <w:sz w:val="16"/>
        </w:rPr>
      </w:pPr>
    </w:p>
    <w:p w:rsidR="005E1704" w:rsidRPr="00E55028" w:rsidRDefault="005E1704" w:rsidP="005E1704">
      <w:pPr>
        <w:pStyle w:val="Heading4"/>
      </w:pPr>
      <w:r>
        <w:t>T</w:t>
      </w:r>
      <w:r w:rsidRPr="00E55028">
        <w:t>hese states of exception</w:t>
      </w:r>
      <w:r>
        <w:t xml:space="preserve"> hold </w:t>
      </w:r>
      <w:r w:rsidRPr="00E55028">
        <w:t xml:space="preserve">educational life in suspension, at the whim of the sovereign’s decision between valuable life and life that can be sacrificed. </w:t>
      </w:r>
    </w:p>
    <w:p w:rsidR="005E1704" w:rsidRPr="00E55028" w:rsidRDefault="005E1704" w:rsidP="005E1704">
      <w:r w:rsidRPr="00E55028">
        <w:rPr>
          <w:rStyle w:val="Style13ptBold"/>
        </w:rPr>
        <w:t>Lewis 2006</w:t>
      </w:r>
      <w:r w:rsidRPr="00E55028">
        <w:t xml:space="preserve"> – </w:t>
      </w:r>
      <w:r>
        <w:t>(</w:t>
      </w:r>
      <w:r w:rsidRPr="00E55028">
        <w:t>Tyson E., “The school as an exceptional space: Rethinking education from the perspective of the biopedagogical” Educational Theory; Urbana 56(2), 159–176.</w:t>
      </w:r>
      <w:r>
        <w:t>)//a-berg</w:t>
      </w:r>
    </w:p>
    <w:p w:rsidR="005E1704" w:rsidRPr="00E55028" w:rsidRDefault="005E1704" w:rsidP="005E1704">
      <w:pPr>
        <w:rPr>
          <w:sz w:val="16"/>
        </w:rPr>
      </w:pPr>
      <w:r w:rsidRPr="00E55028">
        <w:rPr>
          <w:sz w:val="16"/>
        </w:rPr>
        <w:t xml:space="preserve">Drawing on Greek philosophy, </w:t>
      </w:r>
      <w:r w:rsidRPr="00E55028">
        <w:rPr>
          <w:rStyle w:val="StyleUnderline"/>
        </w:rPr>
        <w:t>Agamben articulates the question of politics</w:t>
      </w:r>
      <w:r w:rsidRPr="00E55028">
        <w:rPr>
          <w:sz w:val="16"/>
        </w:rPr>
        <w:t xml:space="preserve"> in Western culture </w:t>
      </w:r>
      <w:r w:rsidRPr="00E55028">
        <w:rPr>
          <w:rStyle w:val="StyleUnderline"/>
        </w:rPr>
        <w:t>as the unstable relation between zoe (life common to all creatures</w:t>
      </w:r>
      <w:r w:rsidRPr="00E55028">
        <w:rPr>
          <w:sz w:val="16"/>
        </w:rPr>
        <w:t xml:space="preserve">) </w:t>
      </w:r>
      <w:r w:rsidRPr="00E55028">
        <w:rPr>
          <w:rStyle w:val="StyleUnderline"/>
        </w:rPr>
        <w:t>and bios (political life</w:t>
      </w:r>
      <w:r w:rsidRPr="00E55028">
        <w:rPr>
          <w:sz w:val="16"/>
        </w:rPr>
        <w:t xml:space="preserve">). As Michel Foucault argued, modern society is characterized by the fact that zoe has entered the polis, resulting in a politicization of life or biopolitics. In his book Homo Sacer: Sovereign Power and Bare Life, Agamben both critiques and furthers Foucault's project by articulating biopolitics with Carl Schmitt's theory of the "state of exception." In brief, for Schmitt the state of exception is defined as a space outside of, yet paradoxically serving as the foundation for, the normative social order.6 Quoting Agamben, </w:t>
      </w:r>
      <w:r w:rsidRPr="00E55028">
        <w:rPr>
          <w:rStyle w:val="StyleUnderline"/>
        </w:rPr>
        <w:t>the resulting zone of indistinction is "not a dictatorship</w:t>
      </w:r>
      <w:r w:rsidRPr="00E55028">
        <w:rPr>
          <w:sz w:val="16"/>
        </w:rPr>
        <w:t xml:space="preserve"> (whether constitutional or unconstitutional, commissarial or sovereign) </w:t>
      </w:r>
      <w:r w:rsidRPr="00E55028">
        <w:rPr>
          <w:rStyle w:val="StyleUnderline"/>
        </w:rPr>
        <w:t xml:space="preserve">but a space devoid of law, </w:t>
      </w:r>
      <w:r w:rsidRPr="00E55028">
        <w:rPr>
          <w:sz w:val="16"/>
        </w:rPr>
        <w:t xml:space="preserve">a zone of anomie </w:t>
      </w:r>
      <w:r w:rsidRPr="00E55028">
        <w:rPr>
          <w:rStyle w:val="StyleUnderline"/>
        </w:rPr>
        <w:t xml:space="preserve">in which all legal determinations </w:t>
      </w:r>
      <w:r w:rsidRPr="00E55028">
        <w:rPr>
          <w:sz w:val="16"/>
        </w:rPr>
        <w:t xml:space="preserve">- and above all the very distinction between public and private - </w:t>
      </w:r>
      <w:r w:rsidRPr="00E55028">
        <w:rPr>
          <w:rStyle w:val="StyleUnderline"/>
        </w:rPr>
        <w:t>are deactivated</w:t>
      </w:r>
      <w:r w:rsidRPr="00E55028">
        <w:rPr>
          <w:sz w:val="16"/>
        </w:rPr>
        <w:t xml:space="preserve">."7 The state of exception is therefore a peculiar form of exclusion in which law applies by its very absence. In other words, </w:t>
      </w:r>
      <w:r w:rsidRPr="00E55028">
        <w:rPr>
          <w:rStyle w:val="StyleUnderline"/>
        </w:rPr>
        <w:t>the state of exception becomes a part of politics through its very exclusion from the everyday concerns of the nation-state.</w:t>
      </w:r>
    </w:p>
    <w:p w:rsidR="005E1704" w:rsidRPr="00E55028" w:rsidRDefault="005E1704" w:rsidP="005E1704">
      <w:pPr>
        <w:rPr>
          <w:sz w:val="16"/>
        </w:rPr>
      </w:pPr>
      <w:r w:rsidRPr="00E55028">
        <w:rPr>
          <w:rStyle w:val="StyleUnderline"/>
        </w:rPr>
        <w:t>In the zone of indistinction</w:t>
      </w:r>
      <w:r w:rsidRPr="00E55028">
        <w:rPr>
          <w:sz w:val="16"/>
        </w:rPr>
        <w:t xml:space="preserve"> (both inside yet outside the law simultaneously), </w:t>
      </w:r>
      <w:r w:rsidRPr="00E55028">
        <w:rPr>
          <w:rStyle w:val="StyleUnderline"/>
        </w:rPr>
        <w:t>the sovereign is capable of defining which life is worthy of living and which life warrants death without reference to juridical norms</w:t>
      </w:r>
      <w:r w:rsidRPr="00E55028">
        <w:rPr>
          <w:sz w:val="16"/>
        </w:rPr>
        <w:t xml:space="preserve">. In other words, </w:t>
      </w:r>
      <w:r w:rsidRPr="00E55028">
        <w:rPr>
          <w:rStyle w:val="StyleUnderline"/>
        </w:rPr>
        <w:t>the sovereign's authority demarcates the body of the homo sacer</w:t>
      </w:r>
      <w:r w:rsidRPr="00E55028">
        <w:rPr>
          <w:sz w:val="16"/>
        </w:rPr>
        <w:t xml:space="preserve">, or </w:t>
      </w:r>
      <w:r w:rsidRPr="00E55028">
        <w:rPr>
          <w:rStyle w:val="StyleUnderline"/>
        </w:rPr>
        <w:t>the sacred individual who can be killed without trial for the crime of homicide</w:t>
      </w:r>
      <w:r w:rsidRPr="00E55028">
        <w:rPr>
          <w:sz w:val="16"/>
        </w:rPr>
        <w:t xml:space="preserve">. Exposed directly to the sovereign's decision, </w:t>
      </w:r>
      <w:r w:rsidRPr="00E55028">
        <w:rPr>
          <w:rStyle w:val="StyleUnderline"/>
        </w:rPr>
        <w:t>bare life (zoe) becomes mediated through the violence of the sovereign's right.</w:t>
      </w:r>
      <w:r w:rsidRPr="00E55028">
        <w:rPr>
          <w:sz w:val="16"/>
        </w:rPr>
        <w:t xml:space="preserve"> Here Agamben draws from Jean-Luc Nancy in order to specify how sovereignty produces bare life. In particular, Agamben articulates the sovereign's decision with the concept of the ban or abandonment. </w:t>
      </w:r>
      <w:r w:rsidRPr="00E55028">
        <w:rPr>
          <w:rStyle w:val="StyleUnderline"/>
        </w:rPr>
        <w:t>Abandonment of the homo sacer as bare life reveals the true nature of sovereignty, which is not to kill</w:t>
      </w:r>
      <w:r w:rsidRPr="00E55028">
        <w:rPr>
          <w:sz w:val="16"/>
        </w:rPr>
        <w:t xml:space="preserve"> as in the Foucauldian model of sovereign force </w:t>
      </w:r>
      <w:r w:rsidRPr="00E55028">
        <w:rPr>
          <w:rStyle w:val="StyleUnderline"/>
        </w:rPr>
        <w:t>so much as to include life through its exclusion</w:t>
      </w:r>
      <w:r w:rsidRPr="00E55028">
        <w:rPr>
          <w:sz w:val="16"/>
        </w:rPr>
        <w:t xml:space="preserve">. In other words, </w:t>
      </w:r>
      <w:r w:rsidRPr="00E55028">
        <w:rPr>
          <w:rStyle w:val="Emphasis"/>
        </w:rPr>
        <w:t>life is held in suspension</w:t>
      </w:r>
      <w:r w:rsidRPr="00E55028">
        <w:rPr>
          <w:sz w:val="16"/>
        </w:rPr>
        <w:t xml:space="preserve">, neither inside nor outside the polis, </w:t>
      </w:r>
      <w:r w:rsidRPr="00E55028">
        <w:rPr>
          <w:rStyle w:val="Emphasis"/>
        </w:rPr>
        <w:t>neither fully alive nor dead</w:t>
      </w:r>
      <w:r w:rsidRPr="00E55028">
        <w:rPr>
          <w:sz w:val="16"/>
        </w:rPr>
        <w:t xml:space="preserve">. Stated differently, life is made to survive </w:t>
      </w:r>
      <w:r w:rsidRPr="00E55028">
        <w:rPr>
          <w:rStyle w:val="StyleUnderline"/>
        </w:rPr>
        <w:t>in a legal limbo</w:t>
      </w:r>
      <w:r w:rsidRPr="00E55028">
        <w:rPr>
          <w:sz w:val="16"/>
        </w:rPr>
        <w:t>.8 The totalitarian nature of the state of exception can therefore be defined as a state in which "</w:t>
      </w:r>
      <w:r w:rsidRPr="00E55028">
        <w:rPr>
          <w:rStyle w:val="StyleUnderline"/>
        </w:rPr>
        <w:t>all life becomes sacred [meaning bare life] and all politics becomes the exception [meaning the sovereign's decision</w:t>
      </w:r>
      <w:r w:rsidRPr="00E55028">
        <w:rPr>
          <w:sz w:val="16"/>
        </w:rPr>
        <w:t xml:space="preserve">]" (HS, 148). As such, the bare life produced through the sovereign's authority marks the principal moment of biopohtics, which always at its heart has the anomie of the ban. </w:t>
      </w:r>
      <w:r w:rsidRPr="00E55028">
        <w:rPr>
          <w:rStyle w:val="Emphasis"/>
        </w:rPr>
        <w:t>The state</w:t>
      </w:r>
      <w:r w:rsidRPr="00E55028">
        <w:rPr>
          <w:sz w:val="16"/>
        </w:rPr>
        <w:t xml:space="preserve">, in other words, </w:t>
      </w:r>
      <w:r w:rsidRPr="00E55028">
        <w:rPr>
          <w:rStyle w:val="Emphasis"/>
        </w:rPr>
        <w:t>is sustained by an obscenely excessive display of force enacted upon the figure of homo sacer</w:t>
      </w:r>
      <w:r w:rsidRPr="00E55028">
        <w:rPr>
          <w:sz w:val="16"/>
        </w:rPr>
        <w:t xml:space="preserve">. Disturbingly, the secret of democracy (of modern power relations) thus lies in the production of bare life as the object of biopower. Here, we see how Agamben moves Foucault's project forward. First, biopolitics is not so much a modern phenomenon; rather, </w:t>
      </w:r>
      <w:r w:rsidRPr="00E55028">
        <w:rPr>
          <w:rStyle w:val="StyleUnderline"/>
        </w:rPr>
        <w:t>biopower is located in the most ancient form of the sovereign's decision over the fate of homo sacer, defining the "good life" of the polis by what it is not: bare life</w:t>
      </w:r>
      <w:r w:rsidRPr="00E55028">
        <w:rPr>
          <w:sz w:val="16"/>
        </w:rPr>
        <w:t>. second, zoe is not included into biopower so much as it is included in politics through its very exclusion (stripped of citizenship, rights, and social privileges).</w:t>
      </w:r>
    </w:p>
    <w:p w:rsidR="005E1704" w:rsidRPr="00E55028" w:rsidRDefault="005E1704" w:rsidP="005E1704">
      <w:pPr>
        <w:rPr>
          <w:sz w:val="16"/>
        </w:rPr>
      </w:pPr>
      <w:r w:rsidRPr="00E55028">
        <w:rPr>
          <w:sz w:val="16"/>
        </w:rPr>
        <w:t xml:space="preserve">For Agamben </w:t>
      </w:r>
      <w:r w:rsidRPr="00E55028">
        <w:rPr>
          <w:rStyle w:val="StyleUnderline"/>
        </w:rPr>
        <w:t>the camp</w:t>
      </w:r>
      <w:r w:rsidRPr="00E55028">
        <w:rPr>
          <w:sz w:val="16"/>
        </w:rPr>
        <w:t xml:space="preserve"> is the absolute yet disavowed spatial inscription of this state of exception. It </w:t>
      </w:r>
      <w:r w:rsidRPr="00E55028">
        <w:rPr>
          <w:rStyle w:val="StyleUnderline"/>
        </w:rPr>
        <w:t>is a space where the state of exception permanently holds the norms of the polis in suspension thus enabling life to be captured by sovereignty</w:t>
      </w:r>
      <w:r w:rsidRPr="00E55028">
        <w:rPr>
          <w:sz w:val="16"/>
        </w:rPr>
        <w:t xml:space="preserve">. While exhibiting roots in ancient Roman legal documents, festivals, and funerals, the state of exception is </w:t>
      </w:r>
      <w:r w:rsidRPr="00E55028">
        <w:rPr>
          <w:rStyle w:val="StyleUnderline"/>
        </w:rPr>
        <w:t>most terrifyingly witnessed in Nazi death camps</w:t>
      </w:r>
      <w:r w:rsidRPr="00E55028">
        <w:rPr>
          <w:sz w:val="16"/>
        </w:rPr>
        <w:t xml:space="preserve"> such as Auschwitz. Here the Jewish prisoners as bare life, or as homo sacei, were exposed directly to the sovereign right over death. Like Adorno, Agamben sees the Nazi death camps as the bleakest manifestation of the dialectic of the modern state, exposing the truth of human rights and biopower - that is, the fact that there is no room for zoe in bios except as an exception. </w:t>
      </w:r>
      <w:r w:rsidRPr="00E55028">
        <w:rPr>
          <w:rStyle w:val="StyleUnderline"/>
        </w:rPr>
        <w:t>Other examples</w:t>
      </w:r>
      <w:r w:rsidRPr="00E55028">
        <w:rPr>
          <w:sz w:val="16"/>
        </w:rPr>
        <w:t xml:space="preserve"> such as the </w:t>
      </w:r>
      <w:r w:rsidRPr="00E55028">
        <w:rPr>
          <w:rStyle w:val="StyleUnderline"/>
        </w:rPr>
        <w:t>Japanese internment camps</w:t>
      </w:r>
      <w:r w:rsidRPr="00E55028">
        <w:rPr>
          <w:sz w:val="16"/>
        </w:rPr>
        <w:t xml:space="preserve"> in the United States and, more recently, </w:t>
      </w:r>
      <w:r w:rsidRPr="00E55028">
        <w:rPr>
          <w:rStyle w:val="StyleUnderline"/>
        </w:rPr>
        <w:t>prisoner of war camps in Cuba are</w:t>
      </w:r>
      <w:r w:rsidRPr="00E55028">
        <w:rPr>
          <w:sz w:val="16"/>
        </w:rPr>
        <w:t xml:space="preserve"> also </w:t>
      </w:r>
      <w:r w:rsidRPr="00E55028">
        <w:rPr>
          <w:rStyle w:val="StyleUnderline"/>
        </w:rPr>
        <w:t>founded on a sovereign decision to suspend the law in the face of a perceived threat to the national well-being</w:t>
      </w:r>
      <w:r w:rsidRPr="00E55028">
        <w:rPr>
          <w:sz w:val="16"/>
        </w:rPr>
        <w:t xml:space="preserve">. Furthermore, refugee camps speak to the widespread global state of war where citizens are forced to flee their homelands and enter zones of indistinction between nation-states. In all cases, </w:t>
      </w:r>
      <w:r w:rsidRPr="00E55028">
        <w:rPr>
          <w:rStyle w:val="StyleUnderline"/>
        </w:rPr>
        <w:t>a state of emergency brought about by the declaration of war necessitated the creation of an exceptional space inside yet outside the polis which touches the very limit of the juridical order</w:t>
      </w:r>
      <w:r w:rsidRPr="00E55028">
        <w:rPr>
          <w:sz w:val="16"/>
        </w:rPr>
        <w:t>. It is important to bear in mind that these extraordinary zones known as camps do not annihilate the law but rather apply the law through its very suspension to bodies that can be killed without being murdered.</w:t>
      </w:r>
    </w:p>
    <w:p w:rsidR="005E1704" w:rsidRPr="00E55028" w:rsidRDefault="005E1704" w:rsidP="005E1704">
      <w:pPr>
        <w:rPr>
          <w:sz w:val="16"/>
        </w:rPr>
      </w:pPr>
      <w:r w:rsidRPr="00E55028">
        <w:rPr>
          <w:sz w:val="16"/>
        </w:rPr>
        <w:t xml:space="preserve">Moving beyond Schmitt, Agamben turns toward Walter Benjamin, who argued that the state of emergency is always in effect for the oppressed. Agamben gives historical specificity to Benjamin's claims by asserting that since World War II, the state of exception has "transgressed its spatiotemporal boundaries and now, overflowing outside them, is starting to coincide with the normal order, in which everything again becomes possible" (HS, 38). Stated bluntly, </w:t>
      </w:r>
      <w:r w:rsidRPr="00E55028">
        <w:rPr>
          <w:rStyle w:val="StyleUnderline"/>
        </w:rPr>
        <w:t xml:space="preserve">the model of the camp has become </w:t>
      </w:r>
      <w:r w:rsidRPr="00E55028">
        <w:rPr>
          <w:rStyle w:val="Emphasis"/>
        </w:rPr>
        <w:t>increasingly pervasive</w:t>
      </w:r>
      <w:r w:rsidRPr="00E55028">
        <w:rPr>
          <w:rStyle w:val="StyleUnderline"/>
        </w:rPr>
        <w:t>, erupting in a variety of locations ranging from hospitals</w:t>
      </w:r>
      <w:r w:rsidRPr="00E55028">
        <w:rPr>
          <w:sz w:val="16"/>
        </w:rPr>
        <w:t xml:space="preserve"> (where coma victims are made to survive in a state between life and death) </w:t>
      </w:r>
      <w:r w:rsidRPr="00E55028">
        <w:rPr>
          <w:rStyle w:val="StyleUnderline"/>
        </w:rPr>
        <w:t>to airports</w:t>
      </w:r>
      <w:r w:rsidRPr="00E55028">
        <w:rPr>
          <w:sz w:val="16"/>
        </w:rPr>
        <w:t xml:space="preserve"> (where refugees are held in detention for extended periods of time). In such an environment homo sacei and the citizen collide, as do the authority of the sovereign and the norms of the law. In his most recent work concerning the state of exception and the camp, Agamben argues that the USA Patriot Act and the authorization of "indefinite detention" of suspected terrorists produces a "legally unnamable and unclassifiable being" who is included in the social order precisely by being the state of exception where law and fact collapse in a state of indeterminacy.9 </w:t>
      </w:r>
      <w:r w:rsidRPr="00E55028">
        <w:rPr>
          <w:rStyle w:val="StyleUnderline"/>
        </w:rPr>
        <w:t>These bodies have been stripped of their rights and their duties and thus are exposed as bare life subject to the sovereign's decision to kill or grant pardon</w:t>
      </w:r>
      <w:r w:rsidRPr="00E55028">
        <w:rPr>
          <w:sz w:val="16"/>
        </w:rPr>
        <w:t>. Summarizing, he writes, "In all cases, an apparently innocuous space... actually delimits a space in which the normal order is de facto suspended and in which whether or not atrocities are committed depends not on law but on the civility and ethical sense of the police who temporarily act as sovereign" (HS, 174). In other words, sovereignty has become vertically integrated and immanent rather than hierarchical and transcendent, allowing the operation of the ban to function within the mechanisms and the institutions of biopower.</w:t>
      </w:r>
    </w:p>
    <w:p w:rsidR="005E1704" w:rsidRPr="00E55028" w:rsidRDefault="005E1704" w:rsidP="005E1704">
      <w:pPr>
        <w:rPr>
          <w:sz w:val="16"/>
        </w:rPr>
      </w:pPr>
      <w:r w:rsidRPr="00E55028">
        <w:rPr>
          <w:sz w:val="16"/>
        </w:rPr>
        <w:t xml:space="preserve">The important point is that </w:t>
      </w:r>
      <w:r w:rsidRPr="00E55028">
        <w:rPr>
          <w:rStyle w:val="Emphasis"/>
        </w:rPr>
        <w:t>Agamben identifies the camp as the premier spatial location supporting the contemporary biopolitical state</w:t>
      </w:r>
      <w:r w:rsidRPr="00E55028">
        <w:rPr>
          <w:sz w:val="16"/>
        </w:rPr>
        <w:t>. Thus we can read his work as a critique of two other important social theorists: Michel Foucault and Louis Althusser. For Foucault, Jeremy Bentham's prison blueprint of the panopticon is the crystallized incarnation of the underlying set of power relations that define modern Western civilization.10 In the panopticon, a ring of inwardly facing cell blocks surround a tower located at the hub of the architectural wheel. From this tower, guards can monitor the activities in each cell with absolute authority. Due to the constant threat of surveillance, the prisoners ultimately become self-regulating, internalizing the external guards as a kind of overbearing super-ego. Or to use Judith Butler's language, the external grip of the panopticon is internalized by the subject through the psychic life of disciplinary power as a passionate attachment.11 With the expansion of disciplinary mechanisms throughout society - including schools, clinics, and the like - Western civilization became a generally punitive society concerned with regulating a homogenized public through training the body on a micro level, through examinations, and through hierarchical surveillance. The key to Foucault's description of Western "punitive" society is that power becomes "modest," functioning within a "permanent economy" that is subtle and quiet.12 In this sense power, through its own ubiquity, becomes transparent, operating to maximize effects with the least expenditure of force. While overt physical or public punishment still has its place in this economy of power relations, it becomes increasingly peripheral. Furthermore, the very logic underlying the use of punishment changes from confining individuals for infractions to the correcting of subjects according to their unique potentials.13 Yet, in the state of exception, the force of the sovereign is directly expressed on the body in the form of the ban. Here, there is not an economy of forces operating to construct docile and self-regulating citizens but only force itself justified by the exceptional language of war that falls outside the grid of normality. Thus Agamben questions the underlying spatial metaphor of Foucault's work, emphasizing the centrality of the camp over the now peripheral model of the panopticon.</w:t>
      </w:r>
    </w:p>
    <w:p w:rsidR="005E1704" w:rsidRPr="00E55028" w:rsidRDefault="005E1704" w:rsidP="005E1704">
      <w:pPr>
        <w:rPr>
          <w:sz w:val="14"/>
          <w:szCs w:val="14"/>
        </w:rPr>
      </w:pPr>
      <w:r w:rsidRPr="00E55028">
        <w:rPr>
          <w:sz w:val="14"/>
          <w:szCs w:val="14"/>
        </w:rPr>
        <w:t>Agamben also amends Althusser's original bifurcation of the state into Repressive State Apparatuses (army, prison, police, courts) and Ideological State Apparatus (school, church, trade unions, communications/media, and the arts).14 According to Althusser's Marxist conception of the state, Repressive State Apparatuses (RSAs) sustain the law through violence or intimidation, and the Ideological State Apparatus (ISA) functions largely through interpellation or ideological hailing. The ISA effectively promotes a form of voluntary servitude, as one defines one's freedom through one's subjugation. Through a set of practices, the ideology of the ISA is inscribed on the bodily level itself. Thus, in relation to subject formation, Althusser argued, "his ideas are his material actions inserted into material practices governed by material rituals which are themselves defined by the material ideological apparatus from which derive the ideas of that subject."15 Like Foucault's theory of the disciplinary institution, Althusser's notion of the ISA makes subjects through their subjugation (without force), but, unlike Foucault, Althusser saw this project as determined by the mode of production.</w:t>
      </w:r>
    </w:p>
    <w:p w:rsidR="005E1704" w:rsidRPr="00E55028" w:rsidRDefault="005E1704" w:rsidP="005E1704">
      <w:pPr>
        <w:rPr>
          <w:sz w:val="16"/>
        </w:rPr>
      </w:pPr>
      <w:r w:rsidRPr="00E55028">
        <w:rPr>
          <w:rStyle w:val="StyleUnderline"/>
        </w:rPr>
        <w:t>The camp is neither a repressive nor an ideological state apparatus. It is located outside yet inside the sphere of the state. The violence of the camp is not the violence sanctioned within and by the law through due process but, rather, sovereign violence that exists in the hazy realm of indistinction between law and nature, violence and right</w:t>
      </w:r>
      <w:r w:rsidRPr="00E55028">
        <w:rPr>
          <w:sz w:val="16"/>
        </w:rPr>
        <w:t>, and is frequently justified by the rhetoric of war. Thus, in relation to the exception, the sovereign removes him- or herself from state restrictions, and as such, the rupture of the state always already adheres to the very center of the state itself. On Agamben's view, Althusser's depiction of the state is incomplete, for the state includes its own exclusion - the camp - within its interior. Commenting on the presumed externality of the state of nature as the opposite to the state of law and civilization, Agamben argues,</w:t>
      </w:r>
    </w:p>
    <w:p w:rsidR="005E1704" w:rsidRPr="00E55028" w:rsidRDefault="005E1704" w:rsidP="005E1704">
      <w:pPr>
        <w:rPr>
          <w:sz w:val="14"/>
          <w:szCs w:val="14"/>
        </w:rPr>
      </w:pPr>
      <w:r w:rsidRPr="00E55028">
        <w:rPr>
          <w:sz w:val="14"/>
          <w:szCs w:val="14"/>
        </w:rPr>
        <w:t>The state of nature and the state of exception are nothing but two sides of a single topological process in which what was presupposed as external (the state of nature) now reappears, as in a Mobius strip or a Leyden jar, in the inside (as state of exception), and the sovereign power is this very impossibility of distinguishing between outside and inside, nature and exception. (HS, 37)</w:t>
      </w:r>
    </w:p>
    <w:p w:rsidR="005E1704" w:rsidRPr="00E55028" w:rsidRDefault="005E1704" w:rsidP="005E1704">
      <w:pPr>
        <w:rPr>
          <w:sz w:val="14"/>
          <w:szCs w:val="14"/>
        </w:rPr>
      </w:pPr>
      <w:r w:rsidRPr="00E55028">
        <w:rPr>
          <w:sz w:val="14"/>
          <w:szCs w:val="14"/>
        </w:rPr>
        <w:t>Thus the state of exception cannot be accounted for by state apparatuses and, as a result, remains a paradoxical spatiotemporal location.</w:t>
      </w:r>
    </w:p>
    <w:p w:rsidR="005E1704" w:rsidRPr="00E55028" w:rsidRDefault="005E1704" w:rsidP="005E1704">
      <w:pPr>
        <w:rPr>
          <w:rStyle w:val="StyleUnderline"/>
        </w:rPr>
      </w:pPr>
      <w:r w:rsidRPr="00E55028">
        <w:rPr>
          <w:sz w:val="16"/>
        </w:rPr>
        <w:t xml:space="preserve">Furthermore, the camp does not function to produce docile bodies or subjects of the law. In fact, </w:t>
      </w:r>
      <w:r w:rsidRPr="00E55028">
        <w:rPr>
          <w:rStyle w:val="StyleUnderline"/>
        </w:rPr>
        <w:t>the camp strips the subject of</w:t>
      </w:r>
      <w:r w:rsidRPr="00E55028">
        <w:rPr>
          <w:sz w:val="16"/>
        </w:rPr>
        <w:t xml:space="preserve"> his or her </w:t>
      </w:r>
      <w:r w:rsidRPr="00E55028">
        <w:rPr>
          <w:rStyle w:val="StyleUnderline"/>
        </w:rPr>
        <w:t>subjectivity. The primary individual of the camp is</w:t>
      </w:r>
      <w:r w:rsidRPr="00E55028">
        <w:rPr>
          <w:sz w:val="16"/>
        </w:rPr>
        <w:t xml:space="preserve">, according to Agamben, the enigmatic figure of der Muselmann who is defined as "a being from whom humiliation, horror, and fear had so taken away all consciousness and all personality as to make him absolutely apathetic" (HS, 185). Der Muselmann is </w:t>
      </w:r>
      <w:r w:rsidRPr="00E55028">
        <w:rPr>
          <w:rStyle w:val="StyleUnderline"/>
        </w:rPr>
        <w:t>a subject minus the supplement of social recognizability and as such exemplifies bare life itself. The camp exposes life to the sovereign's decision and reduces life to pure survival</w:t>
      </w:r>
      <w:r w:rsidRPr="00E55028">
        <w:rPr>
          <w:sz w:val="16"/>
        </w:rPr>
        <w:t xml:space="preserve">. The camp does not simply make individual subjects according to a grid of specifications determined by their hierarchical ranking, as in Foucault's panopticon. Nor does the camp hail the individual into the symbolic order of the state (granting him or her a mandate). If a subject is made, it is made through its undoing - that is, through its reduction to bare life as the limit case of the human. This reduction, in turn, produces the premier surface through which the biopolitical functions: bare life. In fact, the </w:t>
      </w:r>
      <w:r w:rsidRPr="00E55028">
        <w:rPr>
          <w:rStyle w:val="StyleUnderline"/>
        </w:rPr>
        <w:t>camp embodies a model of power that constructs the subject through "exclusion, disqualification, exile, rejection, deprivation, refusal, and incomprehension" rather than through normalization, intervention, administration, and examination.1</w:t>
      </w:r>
      <w:r w:rsidRPr="00E55028">
        <w:rPr>
          <w:sz w:val="16"/>
        </w:rPr>
        <w:t xml:space="preserve">6 </w:t>
      </w:r>
      <w:r w:rsidRPr="00E55028">
        <w:rPr>
          <w:rStyle w:val="StyleUnderline"/>
        </w:rPr>
        <w:t>This subject is not a productive, docile body but rather a traumatized, paradoxical body that does not seem to belong in the political or social life of the polis.</w:t>
      </w:r>
    </w:p>
    <w:p w:rsidR="005E1704" w:rsidRPr="00E55028" w:rsidRDefault="005E1704" w:rsidP="005E1704">
      <w:pPr>
        <w:rPr>
          <w:sz w:val="14"/>
          <w:szCs w:val="14"/>
        </w:rPr>
      </w:pPr>
      <w:r w:rsidRPr="00E55028">
        <w:rPr>
          <w:sz w:val="14"/>
          <w:szCs w:val="14"/>
        </w:rPr>
        <w:t>This is not to suggest that Agamben's theory is above criticism. First, the disciplinary mechanisms Foucault identified are certainly still in operation throughout society, forcing us to temper Agamben's claims.17 Second, Agamben's theory cannot simply be read as a juridical problem. His theory of sovereignty must be rearticulated with a theory of Empire as a supranational sovereign force through which bellum justum, or "just war," creates the justification for both the banalization of exceptionality and its conflation with moralizing police action.18 Furthermore, if Hardt and Negri are correct and there is no longer a constitutive order outside of Empire, then the camp truly becomes a paradigm of this new global regime, for in the state of exception the outside is dramatically revealed as the excluded interior of political space. Finally, Agamben's theory of the camp and the state of exception must be read in conjunction with theories of racism in U.S. history. Joy James has argued that the subject of Foucault's disciplinary apparatus is the body of a white, propertied male and that he thus excludes the continued violence of the sovereign against African Americans in particular.19 The black body cannot be fully normalized due to the overriding "epidermal fetishism" of U.S. capitalism;20 instead, it is exposed to direct violence - hence the excessive surplus violence of lynching or, more recently, prison abuse scandals. While Agamben's model might be analytically correct (in the sense that we are all potentially homo sacer), in the particular historical context of U.S. racism, some suffer more than others from the exposure to sovereign violence. Read together, Agamben provides James's racial analysis of the disavowed sovereign violence inside/outside the state with the analytic concept of exceptionality through which the spectacle of the sovereign scaffold is rearticulated in the form of the camp. In fact, using James as a new point of departure, we could argue that prison farms - such as Parchman Farm in Mississippi - rather than Auschwitz formed the principal model of the racist/capitalist state of exception in the United States. Such farms existed inside yet outside the limits of the law, collapsing labor and punishment, everyday life and imprisonment, norms and sovereign violence all within the framework of a war on emancipated slaves who posed a threat to white, property owning society.21 Thus Agamben's work, like Foucault's and Althusser's, has to be placed squarely in relation to ongoing forms of U.S. racism if it is to have explanatory power.</w:t>
      </w:r>
    </w:p>
    <w:p w:rsidR="005E1704" w:rsidRPr="00E55028" w:rsidRDefault="005E1704" w:rsidP="005E1704">
      <w:pPr>
        <w:rPr>
          <w:sz w:val="14"/>
          <w:szCs w:val="14"/>
        </w:rPr>
      </w:pPr>
      <w:r w:rsidRPr="00E55028">
        <w:rPr>
          <w:sz w:val="14"/>
          <w:szCs w:val="14"/>
        </w:rPr>
        <w:t>In sum, the camp seriously complicates both Foucault's emphasis on panoptic institutions as well as Althusser's theory of repressive and ideological state apparatuses. Both of these models in the end deny what Jacques Lacan referred to as the Real of the political order22 - the trauma of the state of exception, which is the void around which juridical discourse swirls.23 The state in this view is supported by its obscene supplement, which is the ultimate politically "ex-timate" object, an object that remains veiled in both Althusser's and Foucault's analyses.24 For all of these theorists, the traumatic, strange, extraordinary, and hostile state of exception remains the kernel of political life that cannot be articulated but is nevertheless the grounding sovereign sphere - a sphere implicated in the force of transnational capitalism itself. State apparatuses or disciplinary mechanisms are therefore supplemented by an underbelly that exists only as a disavowed external aberration and that, according to Agamben, has now become the rule of law itself. As we shall see, the views of Foucault and Althusser are inadequate to describe the contemporary state of emergency experienced in many U.S. schools precisely because their theories fail to account for this supplemental exceptionality and its spatiotemporal coding in the camp.</w:t>
      </w:r>
    </w:p>
    <w:p w:rsidR="005E1704" w:rsidRPr="00E55028" w:rsidRDefault="005E1704" w:rsidP="005E1704">
      <w:pPr>
        <w:rPr>
          <w:rStyle w:val="StyleUnderline"/>
        </w:rPr>
      </w:pPr>
      <w:r w:rsidRPr="00E55028">
        <w:rPr>
          <w:sz w:val="16"/>
        </w:rPr>
        <w:t xml:space="preserve">What follows is not a complete history of the camp in education. Such a narrative would amount to a new archeology of schooling in the United States, which in itself would be an extensive historical project. Instead, I provide an outline of educational disciplinary policy spanning the past twenty years as a cursory introduction to the problematics of the camp and of the biopedagogical. Central to this analysis is the understanding that in </w:t>
      </w:r>
      <w:r w:rsidRPr="00E55028">
        <w:rPr>
          <w:rStyle w:val="StyleUnderline"/>
        </w:rPr>
        <w:t>the camp, life is reduced to bare life that is held in a state of suspension or abandonment. As we shall see, the contemporary crisis related to safety in U.S. urban schools all too easily collapses into its own state of exception wherein educational life is captured in a liminal zone of indistinction. As a result the biopedagogical reveals its internal complicity with an underlying state of exception.</w:t>
      </w:r>
    </w:p>
    <w:p w:rsidR="005E1704" w:rsidRPr="00E55028" w:rsidRDefault="005E1704" w:rsidP="005E1704"/>
    <w:p w:rsidR="005E1704" w:rsidRPr="00E55028" w:rsidRDefault="005E1704" w:rsidP="005E1704">
      <w:pPr>
        <w:pStyle w:val="Heading4"/>
      </w:pPr>
      <w:r w:rsidRPr="00E55028">
        <w:t>Th</w:t>
      </w:r>
      <w:r>
        <w:t>is</w:t>
      </w:r>
      <w:r w:rsidRPr="00E55028">
        <w:t xml:space="preserve"> biopolitical determination of </w:t>
      </w:r>
      <w:r>
        <w:t xml:space="preserve">which life is valuable and which life is not turns politics murderous </w:t>
      </w:r>
      <w:r w:rsidRPr="00E55028">
        <w:t>– the entirety of the world is reduced to bare life in an attempt to rid the public sphere of all risk. The only option becomes the extermination of all life.</w:t>
      </w:r>
    </w:p>
    <w:p w:rsidR="005E1704" w:rsidRPr="00E55028" w:rsidRDefault="005E1704" w:rsidP="005E1704">
      <w:r w:rsidRPr="00E55028">
        <w:rPr>
          <w:rStyle w:val="Style13ptBold"/>
        </w:rPr>
        <w:t>Duarte, 5</w:t>
      </w:r>
      <w:r w:rsidRPr="00E55028">
        <w:t xml:space="preserve"> – professor of Philosophy at Universidade Federal do Paraná (André, “Biopolitics and the dissemination of violence: the Arendtian critique of the present,” April 2005, </w:t>
      </w:r>
      <w:hyperlink r:id="rId6" w:history="1">
        <w:r w:rsidRPr="00E55028">
          <w:rPr>
            <w:rStyle w:val="Hyperlink"/>
          </w:rPr>
          <w:t>http://works.bepress.com/cgi/viewcontent.cgi?article=1017&amp;context=andre_duarte</w:t>
        </w:r>
      </w:hyperlink>
      <w:r w:rsidRPr="00E55028">
        <w:t>)</w:t>
      </w:r>
    </w:p>
    <w:p w:rsidR="005E1704" w:rsidRPr="00E55028" w:rsidRDefault="005E1704" w:rsidP="005E1704">
      <w:pPr>
        <w:rPr>
          <w:rStyle w:val="StyleUnderline"/>
        </w:rPr>
      </w:pPr>
      <w:r w:rsidRPr="00E55028">
        <w:rPr>
          <w:sz w:val="16"/>
        </w:rPr>
        <w:t xml:space="preserve">These historic transformations have not only brought more violence to the core of the political but have also redefined its character by giving rise to biopolitical violence. As stated, </w:t>
      </w:r>
      <w:r w:rsidRPr="00E55028">
        <w:rPr>
          <w:rStyle w:val="StyleUnderline"/>
        </w:rPr>
        <w:t>what characterizes biopolitics is a dynamic of</w:t>
      </w:r>
      <w:r w:rsidRPr="00E55028">
        <w:rPr>
          <w:sz w:val="16"/>
        </w:rPr>
        <w:t xml:space="preserve"> both </w:t>
      </w:r>
      <w:r w:rsidRPr="00E55028">
        <w:rPr>
          <w:rStyle w:val="StyleUnderline"/>
        </w:rPr>
        <w:t xml:space="preserve">protecting and abandoning life through its </w:t>
      </w:r>
      <w:r w:rsidRPr="00E55028">
        <w:rPr>
          <w:rStyle w:val="Emphasis"/>
        </w:rPr>
        <w:t xml:space="preserve">inclusion </w:t>
      </w:r>
      <w:r w:rsidRPr="00E55028">
        <w:rPr>
          <w:rStyle w:val="StyleUnderline"/>
        </w:rPr>
        <w:t xml:space="preserve">and </w:t>
      </w:r>
      <w:r w:rsidRPr="00E55028">
        <w:rPr>
          <w:rStyle w:val="Emphasis"/>
        </w:rPr>
        <w:t xml:space="preserve">exclusion </w:t>
      </w:r>
      <w:r w:rsidRPr="00E55028">
        <w:rPr>
          <w:rStyle w:val="StyleUnderline"/>
        </w:rPr>
        <w:t xml:space="preserve">from the </w:t>
      </w:r>
      <w:r w:rsidRPr="00E55028">
        <w:rPr>
          <w:rStyle w:val="Emphasis"/>
        </w:rPr>
        <w:t>political and economic community</w:t>
      </w:r>
      <w:r w:rsidRPr="00E55028">
        <w:rPr>
          <w:sz w:val="16"/>
        </w:rPr>
        <w:t xml:space="preserve">. In Arendtian terms, </w:t>
      </w:r>
      <w:r w:rsidRPr="00E55028">
        <w:rPr>
          <w:rStyle w:val="StyleUnderline"/>
        </w:rPr>
        <w:t>the biopolitical danger is best described as the risk of converting animal laborans into Agamben’s homo sacer, the human being who can be put to death by anyone and whose killing does not imply any crime whatsoever</w:t>
      </w:r>
      <w:r w:rsidRPr="00E55028">
        <w:rPr>
          <w:sz w:val="16"/>
        </w:rPr>
        <w:t xml:space="preserve"> 13).  </w:t>
      </w:r>
      <w:r w:rsidRPr="00E55028">
        <w:rPr>
          <w:rStyle w:val="StyleUnderline"/>
        </w:rPr>
        <w:t>When politics is conceived of as biopolitics</w:t>
      </w:r>
      <w:r w:rsidRPr="00E55028">
        <w:rPr>
          <w:sz w:val="16"/>
        </w:rPr>
        <w:t xml:space="preserve">, as the task of increasing the life and happiness of the national </w:t>
      </w:r>
      <w:r w:rsidRPr="00E55028">
        <w:rPr>
          <w:i/>
          <w:iCs/>
          <w:sz w:val="16"/>
        </w:rPr>
        <w:t>animal laborans</w:t>
      </w:r>
      <w:r w:rsidRPr="00E55028">
        <w:rPr>
          <w:sz w:val="16"/>
        </w:rPr>
        <w:t xml:space="preserve">, </w:t>
      </w:r>
      <w:r w:rsidRPr="00E55028">
        <w:rPr>
          <w:rStyle w:val="StyleUnderline"/>
        </w:rPr>
        <w:t xml:space="preserve">the nation-state becomes ever more </w:t>
      </w:r>
      <w:r w:rsidRPr="00E55028">
        <w:rPr>
          <w:rStyle w:val="Emphasis"/>
        </w:rPr>
        <w:t>violent</w:t>
      </w:r>
      <w:r w:rsidRPr="00E55028">
        <w:rPr>
          <w:rStyle w:val="StyleUnderline"/>
        </w:rPr>
        <w:t xml:space="preserve"> and </w:t>
      </w:r>
      <w:r w:rsidRPr="00E55028">
        <w:rPr>
          <w:rStyle w:val="Emphasis"/>
        </w:rPr>
        <w:t>murderous</w:t>
      </w:r>
      <w:r w:rsidRPr="00E55028">
        <w:rPr>
          <w:sz w:val="16"/>
        </w:rPr>
        <w:t xml:space="preserve">. If we link Arendt’s thesis from </w:t>
      </w:r>
      <w:r w:rsidRPr="00E55028">
        <w:rPr>
          <w:i/>
          <w:iCs/>
          <w:sz w:val="16"/>
        </w:rPr>
        <w:t>The Human Condition</w:t>
      </w:r>
      <w:r w:rsidRPr="00E55028">
        <w:rPr>
          <w:sz w:val="16"/>
        </w:rPr>
        <w:t xml:space="preserve"> to those of The Origins of Totalitarianism, we can see the Nazi and Stalinist </w:t>
      </w:r>
      <w:r w:rsidRPr="00E55028">
        <w:rPr>
          <w:rStyle w:val="StyleUnderline"/>
        </w:rPr>
        <w:t>extermination camps as the most refined experiments in annihilating the “bare life”</w:t>
      </w:r>
      <w:r w:rsidRPr="00E55028">
        <w:rPr>
          <w:sz w:val="16"/>
        </w:rPr>
        <w:t xml:space="preserve"> of </w:t>
      </w:r>
      <w:r w:rsidRPr="00E55028">
        <w:rPr>
          <w:i/>
          <w:iCs/>
          <w:sz w:val="16"/>
        </w:rPr>
        <w:t>animal laborans</w:t>
      </w:r>
      <w:r w:rsidRPr="00E55028">
        <w:rPr>
          <w:sz w:val="16"/>
        </w:rPr>
        <w:t xml:space="preserve"> (although these are by no means the only instances in which the modern state has devoted itself to human slaughter). Arendt is not concerned only with the process of the extermination itself, but also the historical situation in which large-scale exterminations were made possible – above all, the emergence of ‘uprooted’ and ‘superfluous’ modern masses, what we might describe as </w:t>
      </w:r>
      <w:r w:rsidRPr="00E55028">
        <w:rPr>
          <w:i/>
          <w:iCs/>
          <w:sz w:val="16"/>
        </w:rPr>
        <w:t>animal laborans</w:t>
      </w:r>
      <w:r w:rsidRPr="00E55028">
        <w:rPr>
          <w:sz w:val="16"/>
        </w:rPr>
        <w:t xml:space="preserve"> balanced on the knife-edge of ‘bare life.’ Compare her words in ‘Ideology and Terror’ (1953), which became the conclusion of later editions of The Origins of Totalitarianism: Isolation is that impasse into which men [humans] are driven when the political sphere of their lives… is destroyed… Isolated man who lost his place in the political realm of action is deserted by the world of things as well, if he is no longer recognized as homo faber but treated as an </w:t>
      </w:r>
      <w:r w:rsidRPr="00E55028">
        <w:rPr>
          <w:i/>
          <w:iCs/>
          <w:sz w:val="16"/>
        </w:rPr>
        <w:t>animal laborans</w:t>
      </w:r>
      <w:r w:rsidRPr="00E55028">
        <w:rPr>
          <w:sz w:val="16"/>
        </w:rPr>
        <w:t xml:space="preserve"> whose necessary ‘metabolism with nature’ is of concern to no one. Isolation then become loneliness… Loneliness, the common ground for terror, the essence of totalitarian government, and for ideology or logicality, the preparation of its executioners and victims, is closely connected with uprootedness and superfluousness which have been the curse of modern masses since the beginning of the industrial revolution and have become acute with the rise of imperialism at the end of the last century and the break-down of political institutions and social traditions in our own time. To be uprooted means to have no place in the world, recognized and guaranteed by others; to be superfluous means not to belong to the world at all 14). </w:t>
      </w:r>
      <w:r w:rsidRPr="00E55028">
        <w:rPr>
          <w:rStyle w:val="StyleUnderline"/>
        </w:rPr>
        <w:t>The conversion of homo faber, the human being as creator of durable objects and institutions, into</w:t>
      </w:r>
      <w:r w:rsidRPr="00E55028">
        <w:rPr>
          <w:sz w:val="16"/>
        </w:rPr>
        <w:t xml:space="preserve"> </w:t>
      </w:r>
      <w:r w:rsidRPr="00E55028">
        <w:rPr>
          <w:i/>
          <w:iCs/>
          <w:sz w:val="16"/>
        </w:rPr>
        <w:t>animal laborans</w:t>
      </w:r>
      <w:r w:rsidRPr="00E55028">
        <w:rPr>
          <w:sz w:val="16"/>
        </w:rPr>
        <w:t xml:space="preserve"> and, later on, </w:t>
      </w:r>
      <w:r w:rsidRPr="00E55028">
        <w:rPr>
          <w:rStyle w:val="StyleUnderline"/>
        </w:rPr>
        <w:t>into homo sacer, can be traced in Arendt’s account of nineteenth century imperialism</w:t>
      </w:r>
      <w:r w:rsidRPr="00E55028">
        <w:rPr>
          <w:sz w:val="16"/>
        </w:rPr>
        <w:t xml:space="preserve">. As argued in the second volume of The Origins of Totalitarianism, European colonialism combined racism and bureaucracy to perpetrate the “most terrible massacres in recent history, the Boers’ extermination of Hottentot tribes, the wild murdering by Carl Peters in German Southeast Africa, the decimation of the peaceful Congo population – from 20 to 40 million reduced to 8 million people; and finally, perhaps worst of all, it resulted in the triumphant introduction of such means of pacification into ordinary, respectable foreign policies.” 15)  This </w:t>
      </w:r>
      <w:r w:rsidRPr="00E55028">
        <w:rPr>
          <w:rStyle w:val="StyleUnderline"/>
        </w:rPr>
        <w:t>simultaneous protection and destruction of life was also at the core of the two World Wars, as well as in many other more local conflicts, during which whole populations have become stateless or deprived of a public</w:t>
      </w:r>
      <w:r w:rsidRPr="00E55028">
        <w:rPr>
          <w:sz w:val="16"/>
        </w:rPr>
        <w:t xml:space="preserve"> </w:t>
      </w:r>
      <w:r w:rsidRPr="00E55028">
        <w:rPr>
          <w:rStyle w:val="StyleUnderline"/>
        </w:rPr>
        <w:t>realm</w:t>
      </w:r>
      <w:r w:rsidRPr="00E55028">
        <w:rPr>
          <w:sz w:val="16"/>
        </w:rPr>
        <w:t xml:space="preserve">. In spite of all their political differences, the United States of Roosevelt, the Soviet Russia of Stalin, the Nazi Germany of Hitler and the Fascist Italy of Mussolini were all conceived of as states devoted to the needs of the national </w:t>
      </w:r>
      <w:r w:rsidRPr="00E55028">
        <w:rPr>
          <w:i/>
          <w:iCs/>
          <w:sz w:val="16"/>
        </w:rPr>
        <w:t>animal laborans</w:t>
      </w:r>
      <w:r w:rsidRPr="00E55028">
        <w:rPr>
          <w:sz w:val="16"/>
        </w:rPr>
        <w:t xml:space="preserve">. According to Agamben, </w:t>
      </w:r>
      <w:r w:rsidRPr="00E55028">
        <w:rPr>
          <w:rStyle w:val="StyleUnderline"/>
        </w:rPr>
        <w:t>since our contemporary politics recognizes no other value than life</w:t>
      </w:r>
      <w:r w:rsidRPr="00E55028">
        <w:rPr>
          <w:sz w:val="16"/>
        </w:rPr>
        <w:t xml:space="preserve">, Nazism and fascism, that is, </w:t>
      </w:r>
      <w:r w:rsidRPr="00E55028">
        <w:rPr>
          <w:rStyle w:val="StyleUnderline"/>
        </w:rPr>
        <w:t>regimes which have taken bare life as their supreme political criterion are bound to remain standing temptations</w:t>
      </w:r>
      <w:r w:rsidRPr="00E55028">
        <w:rPr>
          <w:sz w:val="16"/>
        </w:rPr>
        <w:t xml:space="preserve"> 16).  Finally, it is obvious that </w:t>
      </w:r>
      <w:r w:rsidRPr="00E55028">
        <w:rPr>
          <w:rStyle w:val="StyleUnderline"/>
        </w:rPr>
        <w:t>this same logic of promoting and annihilating life persists</w:t>
      </w:r>
      <w:r w:rsidRPr="00E55028">
        <w:rPr>
          <w:sz w:val="16"/>
        </w:rPr>
        <w:t xml:space="preserve"> both in post-industrial and in underdeveloped countries, inasmuch as </w:t>
      </w:r>
      <w:r w:rsidRPr="00E55028">
        <w:rPr>
          <w:rStyle w:val="StyleUnderline"/>
        </w:rPr>
        <w:t xml:space="preserve">economic growth depends on the increase of unemployment and on many forms of political exclusion. When politics is reduced to the tasks of </w:t>
      </w:r>
      <w:r w:rsidRPr="00E55028">
        <w:rPr>
          <w:rStyle w:val="Emphasis"/>
        </w:rPr>
        <w:t>administering</w:t>
      </w:r>
      <w:r w:rsidRPr="00E55028">
        <w:rPr>
          <w:rStyle w:val="StyleUnderline"/>
        </w:rPr>
        <w:t>, preserving and promoting the life and happiness of animal laborans it ceases to matter that those objectives require increasingly violent acts</w:t>
      </w:r>
      <w:r w:rsidRPr="00E55028">
        <w:rPr>
          <w:sz w:val="16"/>
        </w:rPr>
        <w:t xml:space="preserve">, both in national and international arenas. Therefore, we should not be surprised that the legality of state violence has become a secondary aspect in political discussions, since what really matters is to protect and stimulate the life of the national (or, as the case may be, Western) </w:t>
      </w:r>
      <w:r w:rsidRPr="00E55028">
        <w:rPr>
          <w:i/>
          <w:iCs/>
          <w:sz w:val="16"/>
        </w:rPr>
        <w:t>animal laborans</w:t>
      </w:r>
      <w:r w:rsidRPr="00E55028">
        <w:rPr>
          <w:sz w:val="16"/>
        </w:rPr>
        <w:t xml:space="preserve">. In order to maintain sacrosanct ideals of increased mass production and mass consumerism, developed countries ignore the finite character of natural reserves and refuse to sign International Protocols regarding natural resource conservation or pollution reduction, thereby jeopardising future humanity. They also launch preventive attacks and wars, disregard basic human rights, for instance in extra-legal detention camps such as Guantánamo,27)  and multiply refugee camps. Some countries have even imprisoned whole populations, physically isolating them from other communities, in a new form of social, political and economic apartheid. In short, </w:t>
      </w:r>
      <w:r w:rsidRPr="00E55028">
        <w:rPr>
          <w:rStyle w:val="StyleUnderline"/>
        </w:rPr>
        <w:t>states permit themselves to impose physical and structural violence against individuals and regimes</w:t>
      </w:r>
      <w:r w:rsidRPr="00E55028">
        <w:rPr>
          <w:sz w:val="16"/>
        </w:rPr>
        <w:t xml:space="preserve"> (‘rogue states’ 18) ) </w:t>
      </w:r>
      <w:r w:rsidRPr="00E55028">
        <w:rPr>
          <w:rStyle w:val="StyleUnderline"/>
        </w:rPr>
        <w:t>that supposedly interfere with the security and growth of their national ‘life process</w:t>
      </w:r>
      <w:r w:rsidRPr="00E55028">
        <w:rPr>
          <w:sz w:val="16"/>
        </w:rPr>
        <w:t xml:space="preserve">.’ If, according to Arendt, the common world consists of an institutional in-between meant to outlast both human natality and mortality, in modern mass societies we find the progressive abolition of the institutional artifice that separates and protects our world from the forces of nature 19).  This explains the contemporary feeling of disorientation and unhappiness, likewise the political impossibility we find in combining stability and novelty 20).  In the context of a “waste economy, in which things must be almost as quickly devoured and discarded as they have appeared in the world, if the process itself is not to come to a sudden catastrophic end,” 21)  </w:t>
      </w:r>
      <w:r w:rsidRPr="00E55028">
        <w:rPr>
          <w:rStyle w:val="StyleUnderline"/>
        </w:rPr>
        <w:t xml:space="preserve">it is not only possible, but also necessary, that people themselves become raw material to be </w:t>
      </w:r>
      <w:r w:rsidRPr="00E55028">
        <w:rPr>
          <w:rStyle w:val="Emphasis"/>
        </w:rPr>
        <w:t>consumed</w:t>
      </w:r>
      <w:r w:rsidRPr="00E55028">
        <w:rPr>
          <w:rStyle w:val="StyleUnderline"/>
        </w:rPr>
        <w:t xml:space="preserve">, </w:t>
      </w:r>
      <w:r w:rsidRPr="00E55028">
        <w:rPr>
          <w:rStyle w:val="Emphasis"/>
        </w:rPr>
        <w:t>discarded</w:t>
      </w:r>
      <w:r w:rsidRPr="00E55028">
        <w:rPr>
          <w:rStyle w:val="StyleUnderline"/>
        </w:rPr>
        <w:t xml:space="preserve">, </w:t>
      </w:r>
      <w:r w:rsidRPr="00E55028">
        <w:rPr>
          <w:rStyle w:val="Emphasis"/>
        </w:rPr>
        <w:t>annihilated</w:t>
      </w:r>
      <w:r w:rsidRPr="00E55028">
        <w:rPr>
          <w:sz w:val="16"/>
        </w:rPr>
        <w:t xml:space="preserve">. In other words, when Arendt announces the “grave danger that eventually no object of the world will be safe from consumption and annihilation through consumption,” 22)  we should also remember that </w:t>
      </w:r>
      <w:r w:rsidRPr="00E55028">
        <w:rPr>
          <w:rStyle w:val="StyleUnderline"/>
        </w:rPr>
        <w:t>human annihilation, once elevated to the status of an ‘end-in-itself’ in totalitarian regimes, still continues to occur</w:t>
      </w:r>
      <w:r w:rsidRPr="00E55028">
        <w:rPr>
          <w:sz w:val="16"/>
        </w:rPr>
        <w:t xml:space="preserve"> – albeit in different degrees and by different methods, in contemporary ‘holes of oblivion’ such as miserably poor Third World neighbourhoods 23)  and penitentiaries, underpaid and slave labour camps, in the name of protecting the vital interests of </w:t>
      </w:r>
      <w:r w:rsidRPr="00E55028">
        <w:rPr>
          <w:i/>
          <w:iCs/>
          <w:sz w:val="16"/>
        </w:rPr>
        <w:t>animal laborans</w:t>
      </w:r>
      <w:r w:rsidRPr="00E55028">
        <w:rPr>
          <w:sz w:val="16"/>
        </w:rPr>
        <w:t xml:space="preserve">.  To talk about a process of human consumption is not to speak metaphorically but literally. </w:t>
      </w:r>
      <w:r w:rsidRPr="00E55028">
        <w:rPr>
          <w:rStyle w:val="StyleUnderline"/>
        </w:rPr>
        <w:t>Heidegger</w:t>
      </w:r>
      <w:r w:rsidRPr="00E55028">
        <w:rPr>
          <w:sz w:val="16"/>
        </w:rPr>
        <w:t xml:space="preserve"> had realized this in his notes written during the late thirties, later published under the title of Overcoming Metaphysics. He </w:t>
      </w:r>
      <w:r w:rsidRPr="00E55028">
        <w:rPr>
          <w:rStyle w:val="StyleUnderline"/>
        </w:rPr>
        <w:t>claimed that the difference between war and peace had already been blurred in a society</w:t>
      </w:r>
      <w:r w:rsidRPr="00E55028">
        <w:rPr>
          <w:sz w:val="16"/>
        </w:rPr>
        <w:t xml:space="preserve"> in which “metaphysical man [human], the animal rationale, gets fixed as the labouring animal,” so that “labour is now reaching the metaphysical rank of the unconditional objectification of everything present.” 24)  Heidegger argued that </w:t>
      </w:r>
      <w:r w:rsidRPr="00E55028">
        <w:rPr>
          <w:rStyle w:val="StyleUnderline"/>
        </w:rPr>
        <w:t xml:space="preserve">once the world becomes fully determined by the “circularity of consumption for the sake of consumption” it is at the brink of becoming an ‘unworld’ </w:t>
      </w:r>
      <w:r w:rsidRPr="00E55028">
        <w:rPr>
          <w:sz w:val="16"/>
        </w:rPr>
        <w:t xml:space="preserve">(Unwelt), since ‘man [human], who no longer conceals his character of being the most important raw material, is also drawn into the process. Man is “the most important raw material” because he remains the subject of all consumption.’ 25)  After the Second World War and the release of detailed information concerning the death factories Heidegger took his critique even further, acknowledging that to understand man as both subject and object of the consumption process would still not comprehend the process of deliberate mass extermination. He saw this, instead, in terms of the conversion of man into no more than an “item of the reserve fund for the fabrication of corpses” (Bestandestücke eines Bestandes der Fabrikation von Leichen). According to Heidegger, what happened in the extermination camps was that death became meaningless, and the existential importance of our anxiety in the face of death was lost; instead, people were robbed of the essential possibility of dying, so that they merely “passed away” in the process of being “inconspicuously liquidated” (unauffällig liquidiert). 26)  </w:t>
      </w:r>
      <w:r w:rsidRPr="00E55028">
        <w:rPr>
          <w:rStyle w:val="StyleUnderline"/>
        </w:rPr>
        <w:t>The human being as</w:t>
      </w:r>
      <w:r w:rsidRPr="00E55028">
        <w:rPr>
          <w:sz w:val="16"/>
        </w:rPr>
        <w:t xml:space="preserve"> </w:t>
      </w:r>
      <w:r w:rsidRPr="00E55028">
        <w:rPr>
          <w:i/>
          <w:iCs/>
          <w:sz w:val="16"/>
        </w:rPr>
        <w:t>animal laborans</w:t>
      </w:r>
      <w:r w:rsidRPr="00E55028">
        <w:rPr>
          <w:sz w:val="16"/>
        </w:rPr>
        <w:t xml:space="preserve"> (Arendt), as </w:t>
      </w:r>
      <w:r w:rsidRPr="00E55028">
        <w:rPr>
          <w:rStyle w:val="StyleUnderline"/>
        </w:rPr>
        <w:t>homo sacer</w:t>
      </w:r>
      <w:r w:rsidRPr="00E55028">
        <w:rPr>
          <w:sz w:val="16"/>
        </w:rPr>
        <w:t xml:space="preserve"> (Agamben), as an ‘item of the reserve fund’ (Heidegger) – all </w:t>
      </w:r>
      <w:r w:rsidRPr="00E55028">
        <w:rPr>
          <w:rStyle w:val="StyleUnderline"/>
        </w:rPr>
        <w:t>describe the</w:t>
      </w:r>
      <w:r w:rsidRPr="00E55028">
        <w:rPr>
          <w:sz w:val="16"/>
        </w:rPr>
        <w:t xml:space="preserve"> same </w:t>
      </w:r>
      <w:r w:rsidRPr="00E55028">
        <w:rPr>
          <w:rStyle w:val="StyleUnderline"/>
        </w:rPr>
        <w:t xml:space="preserve">process of dehumanisation whereby humankind is </w:t>
      </w:r>
      <w:r w:rsidRPr="00E55028">
        <w:rPr>
          <w:rStyle w:val="Emphasis"/>
        </w:rPr>
        <w:t>reduced to the bare fact of being alive</w:t>
      </w:r>
      <w:r w:rsidRPr="00E55028">
        <w:rPr>
          <w:rStyle w:val="StyleUnderline"/>
        </w:rPr>
        <w:t>, with no further qualifications</w:t>
      </w:r>
      <w:r w:rsidRPr="00E55028">
        <w:rPr>
          <w:sz w:val="16"/>
        </w:rPr>
        <w:t xml:space="preserve">. As argued by Agamben, </w:t>
      </w:r>
      <w:r w:rsidRPr="00E55028">
        <w:rPr>
          <w:rStyle w:val="StyleUnderline"/>
        </w:rPr>
        <w:t>when it becomes impossible to differentiate between biós and zóe</w:t>
      </w:r>
      <w:r w:rsidRPr="00E55028">
        <w:rPr>
          <w:sz w:val="16"/>
        </w:rPr>
        <w:t xml:space="preserve">, that is, </w:t>
      </w:r>
      <w:r w:rsidRPr="00E55028">
        <w:rPr>
          <w:rStyle w:val="StyleUnderline"/>
        </w:rPr>
        <w:t>when bare life is transformed into a qualified or specific ‘form of life,’ we face the emergence of a biopolitical epoch</w:t>
      </w:r>
      <w:r w:rsidRPr="00E55028">
        <w:rPr>
          <w:sz w:val="16"/>
        </w:rPr>
        <w:t xml:space="preserve"> 27).  When states promote the animalisation of man by policies that aim at both protecting and destroying human life, we can interpret this in terms of the widespread presence of the homo sacer in our world: “</w:t>
      </w:r>
      <w:r w:rsidRPr="00E55028">
        <w:rPr>
          <w:rStyle w:val="StyleUnderline"/>
        </w:rPr>
        <w:t>If it is true that the figure proposed by our age is that of an unsacrificeable life that has nevertheless become capable of being killed to an unprecedented degree</w:t>
      </w:r>
      <w:r w:rsidRPr="00E55028">
        <w:rPr>
          <w:sz w:val="16"/>
        </w:rPr>
        <w:t xml:space="preserve">, then the bare life of homo sacer concerns us in a special way… If today there is no longer any one clear figure of the sacred man, it is </w:t>
      </w:r>
      <w:r w:rsidRPr="00E55028">
        <w:rPr>
          <w:rStyle w:val="StyleUnderline"/>
        </w:rPr>
        <w:t>perhaps because we are all virtually homines sacri</w:t>
      </w:r>
      <w:r w:rsidRPr="00E55028">
        <w:rPr>
          <w:sz w:val="16"/>
        </w:rPr>
        <w:t xml:space="preserve">.” 28) Investigating changes in the way power was conceived of and exercised at the turn of the nineteenth century, </w:t>
      </w:r>
      <w:r w:rsidRPr="00E55028">
        <w:rPr>
          <w:rStyle w:val="StyleUnderline"/>
        </w:rPr>
        <w:t>Foucault realized that when life turned out to be a constitutive political element, managed, calculated, and normalized by means of biopolitics, political strategies soon became murderous</w:t>
      </w:r>
      <w:r w:rsidRPr="00E55028">
        <w:rPr>
          <w:sz w:val="16"/>
        </w:rPr>
        <w:t xml:space="preserve">. Paradoxically, </w:t>
      </w:r>
      <w:r w:rsidRPr="00E55028">
        <w:rPr>
          <w:rStyle w:val="Emphasis"/>
        </w:rPr>
        <w:t>when the Sovereign’s prerogative</w:t>
      </w:r>
      <w:r w:rsidRPr="00E55028">
        <w:rPr>
          <w:rStyle w:val="StyleUnderline"/>
        </w:rPr>
        <w:t xml:space="preserve"> ceased to be simply that of imposing violent death, and </w:t>
      </w:r>
      <w:r w:rsidRPr="00E55028">
        <w:rPr>
          <w:rStyle w:val="Emphasis"/>
        </w:rPr>
        <w:t>became a matter of promoting the growth of life, wars became more and more bloody, mass killing more frequent</w:t>
      </w:r>
      <w:r w:rsidRPr="00E55028">
        <w:rPr>
          <w:sz w:val="16"/>
        </w:rPr>
        <w:t xml:space="preserve">. Political conflicts now aimed at preserving and intensifying the life of the winners, so that </w:t>
      </w:r>
      <w:r w:rsidRPr="00E55028">
        <w:rPr>
          <w:rStyle w:val="StyleUnderline"/>
        </w:rPr>
        <w:t>enmity ceased to be political and came to be seen biologically: it is not enough to defeat the enemy; it must be exterminated as a danger to the health of the race, people or community</w:t>
      </w:r>
      <w:r w:rsidRPr="00E55028">
        <w:rPr>
          <w:sz w:val="16"/>
        </w:rPr>
        <w:t>. Thus Foucault on the formation of the modern biopolitical paradigm at the end of the nineteenth century:…</w:t>
      </w:r>
      <w:r w:rsidRPr="00E55028">
        <w:rPr>
          <w:rStyle w:val="StyleUnderline"/>
        </w:rPr>
        <w:t>death that was based on the right of the sovereign is now manifested as simply the reverse of the right of the social body to ensure, maintain or develop its life</w:t>
      </w:r>
      <w:r w:rsidRPr="00E55028">
        <w:rPr>
          <w:sz w:val="16"/>
        </w:rPr>
        <w:t xml:space="preserve">. Yet wars were never as bloody as they have been since the nineteenth century, and all things being equal, never before did regimes visit such holocausts on their own populations. But this formidable power of death… now presents itself as the counterpart of a power that exerts a positive influence on life that endeavours to administer, optimise, and multiply it, subjecting it to precise controls and comprehensive regulations. </w:t>
      </w:r>
      <w:r w:rsidRPr="00E55028">
        <w:rPr>
          <w:rStyle w:val="StyleUnderline"/>
        </w:rPr>
        <w:t>Wars are no longer waged in the name of a sovereign who must be defended; they are waged on behalf of the existence of everyone; entire populations are mobilized for the purpose of wholesale slaughter in the name of life necessity: massacres have become vital</w:t>
      </w:r>
      <w:r w:rsidRPr="00E55028">
        <w:rPr>
          <w:sz w:val="16"/>
        </w:rPr>
        <w:t xml:space="preserve">. It is as managers of life and survival, of bodies and the race, that so many regimes have been able to wage so many wars, causing so many men [humans] to be killed. And through a turn that closes the circle, </w:t>
      </w:r>
      <w:r w:rsidRPr="00E55028">
        <w:rPr>
          <w:rStyle w:val="StyleUnderline"/>
        </w:rPr>
        <w:t>as the technology of wars have caused them to tend increasingly toward all-out destruction</w:t>
      </w:r>
      <w:r w:rsidRPr="00E55028">
        <w:rPr>
          <w:sz w:val="16"/>
        </w:rPr>
        <w:t xml:space="preserve">, the </w:t>
      </w:r>
      <w:r w:rsidRPr="00E55028">
        <w:rPr>
          <w:rStyle w:val="StyleUnderline"/>
        </w:rPr>
        <w:t>decision that initiates them</w:t>
      </w:r>
      <w:r w:rsidRPr="00E55028">
        <w:rPr>
          <w:sz w:val="16"/>
        </w:rPr>
        <w:t xml:space="preserve"> and the one that terminates them </w:t>
      </w:r>
      <w:r w:rsidRPr="00E55028">
        <w:rPr>
          <w:rStyle w:val="StyleUnderline"/>
        </w:rPr>
        <w:t>are</w:t>
      </w:r>
      <w:r w:rsidRPr="00E55028">
        <w:rPr>
          <w:sz w:val="16"/>
        </w:rPr>
        <w:t xml:space="preserve"> in fact </w:t>
      </w:r>
      <w:r w:rsidRPr="00E55028">
        <w:rPr>
          <w:rStyle w:val="StyleUnderline"/>
        </w:rPr>
        <w:t>increasingly informed by the</w:t>
      </w:r>
      <w:r w:rsidRPr="00E55028">
        <w:rPr>
          <w:sz w:val="16"/>
        </w:rPr>
        <w:t xml:space="preserve"> naked </w:t>
      </w:r>
      <w:r w:rsidRPr="00E55028">
        <w:rPr>
          <w:rStyle w:val="StyleUnderline"/>
        </w:rPr>
        <w:t>question of survival. The atomic situation is now at the end of point of this process: the power to expose a whole population to death is the underside of the power to guarantee an individual’s continued existence. The principle underlying the tactics of battle – that one has to be capable of killing in order to go on living – has become the principle that defines the strategy of states</w:t>
      </w:r>
      <w:r w:rsidRPr="00E55028">
        <w:rPr>
          <w:sz w:val="16"/>
        </w:rPr>
        <w:t xml:space="preserve">. But the existence in question is no longer the juridical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 29)  Arendt proposed no political utopias, but she remained convinced that our political dilemmas have no necessary outcome, that history has not and will not come to a tragic end. Neither a pessimist nor an optimist, she wanted only to understand the world in which she lived in and to stimulate our thinking and acting in the present. It is always possible that radically new political constellations will come into our world, and responsibility for them will always be ours. If we wish to remain faithful to the spirit of Arendt’s political thinking, then </w:t>
      </w:r>
      <w:r w:rsidRPr="00E55028">
        <w:rPr>
          <w:rStyle w:val="StyleUnderline"/>
        </w:rPr>
        <w:t>we must think and act politically without constraining our thinking and acting in terms of some pre-defined understanding of what politics ‘is’ or ‘should’ be</w:t>
      </w:r>
      <w:r w:rsidRPr="00E55028">
        <w:rPr>
          <w:sz w:val="16"/>
        </w:rPr>
        <w:t xml:space="preserve">. In other words, I believe that </w:t>
      </w:r>
      <w:r w:rsidRPr="00E55028">
        <w:rPr>
          <w:rStyle w:val="StyleUnderline"/>
        </w:rPr>
        <w:t>the political challenge of the present is to multiply the forms, possibilities and spaces in which we can act politically</w:t>
      </w:r>
      <w:r w:rsidRPr="00E55028">
        <w:rPr>
          <w:sz w:val="16"/>
        </w:rPr>
        <w:t xml:space="preserve">. These may be strategic actions destined to further the agendas of political parties concerned with social justice. They can also be discrete, subversive actions favoured by small groups at the margins of the bureaucratised party machines, promoting political interventions free of particular strategic intentions, since their goal is to invite radical politicisation of existence. Finally, </w:t>
      </w:r>
      <w:r w:rsidRPr="00E55028">
        <w:rPr>
          <w:rStyle w:val="StyleUnderline"/>
        </w:rPr>
        <w:t>there are</w:t>
      </w:r>
      <w:r w:rsidRPr="00E55028">
        <w:rPr>
          <w:sz w:val="16"/>
        </w:rPr>
        <w:t xml:space="preserve"> also </w:t>
      </w:r>
      <w:r w:rsidRPr="00E55028">
        <w:rPr>
          <w:rStyle w:val="StyleUnderline"/>
        </w:rPr>
        <w:t>actions in which ethical openness towards otherness becomes political: small and rather inconspicuous actions of acknowledging and welcoming, of extending hospitality and solidarity towards others.</w:t>
      </w:r>
    </w:p>
    <w:p w:rsidR="005E1704" w:rsidRPr="00E55028" w:rsidRDefault="005E1704" w:rsidP="005E1704"/>
    <w:p w:rsidR="005E1704" w:rsidRPr="00E55028" w:rsidRDefault="005E1704" w:rsidP="005E1704">
      <w:pPr>
        <w:rPr>
          <w:rStyle w:val="TagGreg"/>
          <w:rFonts w:ascii="Georgia" w:hAnsi="Georgia"/>
        </w:rPr>
      </w:pPr>
    </w:p>
    <w:p w:rsidR="005E1704" w:rsidRPr="00E55028" w:rsidRDefault="005E1704" w:rsidP="005E1704">
      <w:pPr>
        <w:pStyle w:val="Heading3"/>
      </w:pPr>
      <w:r w:rsidRPr="00E55028">
        <w:t>Method</w:t>
      </w:r>
    </w:p>
    <w:p w:rsidR="005E1704" w:rsidRPr="00E55028" w:rsidRDefault="005E1704" w:rsidP="005E1704"/>
    <w:p w:rsidR="005E1704" w:rsidRPr="00E55028" w:rsidRDefault="005E1704" w:rsidP="005E1704">
      <w:pPr>
        <w:pStyle w:val="Heading4"/>
      </w:pPr>
      <w:r w:rsidRPr="00E55028">
        <w:t xml:space="preserve">In opposition to this learning society which demands that we become good and productive students, we affirm a study of the resolution. Through our study, we render the sovereign logics embedded in the resolution inoperative by refusing to obey the logic of learning. Instead of activating our potential and becoming productive, well-educated students, we prefer the role of the studier, withdrawing from the normative pressures of the education system. This operates to interrupt the ultimate demand of the learning society – either be productive or be abandoned. </w:t>
      </w:r>
    </w:p>
    <w:p w:rsidR="005E1704" w:rsidRPr="00E55028" w:rsidRDefault="005E1704" w:rsidP="005E1704">
      <w:r w:rsidRPr="00E55028">
        <w:rPr>
          <w:rStyle w:val="Style13ptBold"/>
        </w:rPr>
        <w:t>Lewis 15</w:t>
      </w:r>
      <w:r w:rsidRPr="00E55028">
        <w:t xml:space="preserve"> (Tyson E., associate professor of art education at the University of North Texas, THE POTENTIALITY OF STUDY: GIORGIO AGAMBEN ON THE POLITICS OF EDUCATIONAL EXCEPTIONALITY, Symploke; Lincoln 22.1/2 (2015): 275-292,441)//a-berg</w:t>
      </w:r>
    </w:p>
    <w:p w:rsidR="005E1704" w:rsidRPr="00E55028" w:rsidRDefault="005E1704" w:rsidP="005E1704">
      <w:pPr>
        <w:rPr>
          <w:sz w:val="16"/>
        </w:rPr>
      </w:pPr>
      <w:r w:rsidRPr="00E55028">
        <w:rPr>
          <w:sz w:val="16"/>
        </w:rPr>
        <w:t>While Agamben draws our attention to the centrality of im-potentiality within politics, ontology, and literary theory, he only makes a passing gesture toward the theme of education. Yet this does not mean that education is unimportant for Agamben. Indeed, we could think of education as the unthought potentiality of his own thinking. The unthought briefly manifests itself in the aphorism "On Study" from the book The Idea of Prose. Briefly summarized, studying is an "interminable" and "rhythmic" activity that not only loses a sense of its own end but, more importantly, "does not even desire one" (Agamben 1995, 64).</w:t>
      </w:r>
      <w:r w:rsidRPr="00E55028">
        <w:rPr>
          <w:rStyle w:val="StyleUnderline"/>
        </w:rPr>
        <w:t xml:space="preserve"> T</w:t>
      </w:r>
      <w:r w:rsidRPr="00E55028">
        <w:rPr>
          <w:sz w:val="16"/>
          <w:szCs w:val="16"/>
        </w:rPr>
        <w:t xml:space="preserve">he studier seems suspended in a state of oscillation between sadness and inspiration, of moving forward and withdrawing from certain aims, subjectification and desubjectification. Studying emerges as a kind of im-potential state of educational being that interrupts any notion of educational "growth" or educational "realization" of latent potentialities. </w:t>
      </w:r>
      <w:r w:rsidRPr="00E55028">
        <w:rPr>
          <w:sz w:val="16"/>
        </w:rPr>
        <w:t xml:space="preserve">Indeed, Agamben points out that studying and stupefying are closely connected. Stupidity here is not simply a lack of knowledge but rather the experience of bewilderment in the face of the interminable or indeterminate manifestation of im-potentiality as such. </w:t>
      </w:r>
      <w:r w:rsidRPr="00E55028">
        <w:rPr>
          <w:rStyle w:val="StyleUnderline"/>
        </w:rPr>
        <w:t xml:space="preserve">If we think of education as oriented towards the </w:t>
      </w:r>
      <w:r w:rsidRPr="00E55028">
        <w:rPr>
          <w:rStyle w:val="Emphasis"/>
        </w:rPr>
        <w:t>measurability</w:t>
      </w:r>
      <w:r w:rsidRPr="00E55028">
        <w:rPr>
          <w:rStyle w:val="StyleUnderline"/>
        </w:rPr>
        <w:t xml:space="preserve"> of </w:t>
      </w:r>
      <w:r w:rsidRPr="00E55028">
        <w:rPr>
          <w:rStyle w:val="Emphasis"/>
        </w:rPr>
        <w:t>determinate</w:t>
      </w:r>
      <w:r w:rsidRPr="00E55028">
        <w:rPr>
          <w:rStyle w:val="StyleUnderline"/>
        </w:rPr>
        <w:t xml:space="preserve">, </w:t>
      </w:r>
      <w:r w:rsidRPr="00E55028">
        <w:rPr>
          <w:rStyle w:val="Emphasis"/>
        </w:rPr>
        <w:t>reliable skillsets</w:t>
      </w:r>
      <w:r w:rsidRPr="00E55028">
        <w:rPr>
          <w:rStyle w:val="StyleUnderline"/>
        </w:rPr>
        <w:t>, studying suddenly appears to be a "</w:t>
      </w:r>
      <w:r w:rsidRPr="00E55028">
        <w:rPr>
          <w:rStyle w:val="Emphasis"/>
        </w:rPr>
        <w:t>useless" activity</w:t>
      </w:r>
      <w:r w:rsidRPr="00E55028">
        <w:rPr>
          <w:rStyle w:val="StyleUnderline"/>
        </w:rPr>
        <w:t>, devoid of quantifiable significance in the life of the student</w:t>
      </w:r>
      <w:r w:rsidRPr="00E55028">
        <w:rPr>
          <w:sz w:val="16"/>
        </w:rPr>
        <w:t xml:space="preserve">. To use Heideggerian language, </w:t>
      </w:r>
      <w:r w:rsidRPr="00E55028">
        <w:rPr>
          <w:rStyle w:val="StyleUnderline"/>
        </w:rPr>
        <w:t xml:space="preserve">study suspends any one "in-in-order-to" or "for-the-purpose-of" which orient Dasein toward practical coping. Studying is a paradoxical state between education for subjectification and for desubjectification, </w:t>
      </w:r>
      <w:r w:rsidRPr="00E55028">
        <w:rPr>
          <w:sz w:val="16"/>
          <w:szCs w:val="16"/>
        </w:rPr>
        <w:t>between possibility and impossibility</w:t>
      </w:r>
      <w:r w:rsidRPr="00E55028">
        <w:rPr>
          <w:sz w:val="16"/>
        </w:rPr>
        <w:t xml:space="preserve">, between contingency and necessity. </w:t>
      </w:r>
      <w:r w:rsidRPr="00E55028">
        <w:rPr>
          <w:rStyle w:val="StyleUnderline"/>
        </w:rPr>
        <w:t xml:space="preserve">To study is to undergo a certain </w:t>
      </w:r>
      <w:r w:rsidRPr="00E55028">
        <w:rPr>
          <w:rStyle w:val="Emphasis"/>
        </w:rPr>
        <w:t>inoperativity</w:t>
      </w:r>
      <w:r w:rsidRPr="00E55028">
        <w:rPr>
          <w:rStyle w:val="StyleUnderline"/>
        </w:rPr>
        <w:t xml:space="preserve"> where we are</w:t>
      </w:r>
      <w:r w:rsidRPr="00E55028">
        <w:rPr>
          <w:sz w:val="16"/>
        </w:rPr>
        <w:t>, to appropriate a phrase from Thomas Carl Wall's insightful study of Agamben, "</w:t>
      </w:r>
      <w:r w:rsidRPr="00E55028">
        <w:rPr>
          <w:rStyle w:val="StyleUnderline"/>
        </w:rPr>
        <w:t>exposed to all its[thought's] possibilities (all its predicates)" and yet are "undestined to any one or any set of them</w:t>
      </w:r>
      <w:r w:rsidRPr="00E55028">
        <w:rPr>
          <w:sz w:val="16"/>
        </w:rPr>
        <w:t xml:space="preserve">" (1999,152). Without a destiny or destination, the studier is a precarious, risky, and indeterminate kind of life. Although Agamben only provides passing comments on study, I would like to formalize certain features of this exceptional educational experience. This is not so much a definition of study as it is the anatomy of study. Drawing on the work of Giorgio Agamben, I want to define three dimensions of studying that separate it from learning as mere socialization. 1) </w:t>
      </w:r>
      <w:r w:rsidRPr="00E55028">
        <w:rPr>
          <w:rStyle w:val="StyleUnderline"/>
        </w:rPr>
        <w:t>The studier "</w:t>
      </w:r>
      <w:r w:rsidRPr="00E55028">
        <w:rPr>
          <w:rStyle w:val="Emphasis"/>
        </w:rPr>
        <w:t>prefers not to</w:t>
      </w:r>
      <w:r w:rsidRPr="00E55028">
        <w:rPr>
          <w:rStyle w:val="StyleUnderline"/>
        </w:rPr>
        <w:t>."</w:t>
      </w:r>
      <w:r w:rsidRPr="00E55028">
        <w:rPr>
          <w:sz w:val="16"/>
        </w:rPr>
        <w:t xml:space="preserve"> Stupified, </w:t>
      </w:r>
      <w:r w:rsidRPr="00E55028">
        <w:rPr>
          <w:rStyle w:val="StyleUnderline"/>
        </w:rPr>
        <w:t>lost in the archive</w:t>
      </w:r>
      <w:r w:rsidRPr="00E55028">
        <w:rPr>
          <w:sz w:val="16"/>
        </w:rPr>
        <w:t xml:space="preserve">, wandering amongst references that spread out before one, the studier is </w:t>
      </w:r>
      <w:r w:rsidRPr="00E55028">
        <w:rPr>
          <w:rStyle w:val="StyleUnderline"/>
        </w:rPr>
        <w:t>presented with all possibilities for producing</w:t>
      </w:r>
      <w:r w:rsidRPr="00E55028">
        <w:rPr>
          <w:sz w:val="16"/>
        </w:rPr>
        <w:t xml:space="preserve"> x, y, or z </w:t>
      </w:r>
      <w:r w:rsidRPr="00E55028">
        <w:rPr>
          <w:rStyle w:val="StyleUnderline"/>
        </w:rPr>
        <w:t>without being destined to any one of them</w:t>
      </w:r>
      <w:r w:rsidRPr="00E55028">
        <w:rPr>
          <w:sz w:val="16"/>
        </w:rPr>
        <w:t xml:space="preserve">. The phenomenology of study-especially for those who have ever written a dissertation-provides intuitive, first person support for this observation. </w:t>
      </w:r>
      <w:r w:rsidRPr="00E55028">
        <w:rPr>
          <w:rStyle w:val="StyleUnderline"/>
        </w:rPr>
        <w:t>When deep in study and someone asks "so what have you found out?" or "so what is your stance</w:t>
      </w:r>
      <w:r w:rsidRPr="00E55028">
        <w:rPr>
          <w:sz w:val="16"/>
        </w:rPr>
        <w:t xml:space="preserve"> on x?" </w:t>
      </w:r>
      <w:r w:rsidRPr="00E55028">
        <w:rPr>
          <w:rStyle w:val="StyleUnderline"/>
        </w:rPr>
        <w:t>the studier prefers not to say thus withholding conclusions</w:t>
      </w:r>
      <w:r w:rsidRPr="00E55028">
        <w:rPr>
          <w:sz w:val="16"/>
        </w:rPr>
        <w:t xml:space="preserve">. In other words, </w:t>
      </w:r>
      <w:r w:rsidRPr="00E55028">
        <w:rPr>
          <w:rStyle w:val="StyleUnderline"/>
        </w:rPr>
        <w:t>the studier prefers not</w:t>
      </w:r>
      <w:r w:rsidRPr="00E55028">
        <w:rPr>
          <w:sz w:val="16"/>
        </w:rPr>
        <w:t xml:space="preserve"> to finish, </w:t>
      </w:r>
      <w:r w:rsidRPr="00E55028">
        <w:rPr>
          <w:rStyle w:val="StyleUnderline"/>
        </w:rPr>
        <w:t>present definitive findings, or expose the act of study to any kind of test or evaluation.</w:t>
      </w:r>
      <w:r w:rsidRPr="00E55028">
        <w:rPr>
          <w:sz w:val="16"/>
        </w:rPr>
        <w:t xml:space="preserve"> When one prefers not to, </w:t>
      </w:r>
      <w:r w:rsidRPr="00E55028">
        <w:rPr>
          <w:rStyle w:val="StyleUnderline"/>
        </w:rPr>
        <w:t>the underlying "in-order-to</w:t>
      </w:r>
      <w:r w:rsidRPr="00E55028">
        <w:rPr>
          <w:sz w:val="16"/>
        </w:rPr>
        <w:t xml:space="preserve">" and "for-the-sake-of" </w:t>
      </w:r>
      <w:r w:rsidRPr="00E55028">
        <w:rPr>
          <w:rStyle w:val="StyleUnderline"/>
        </w:rPr>
        <w:t>which place certain normative pressures on the studier to project into certain possibilities</w:t>
      </w:r>
      <w:r w:rsidRPr="00E55028">
        <w:rPr>
          <w:sz w:val="16"/>
        </w:rPr>
        <w:t xml:space="preserve"> (and not others) in </w:t>
      </w:r>
      <w:r w:rsidRPr="00E55028">
        <w:rPr>
          <w:rStyle w:val="StyleUnderline"/>
        </w:rPr>
        <w:t xml:space="preserve">relation to certain ends </w:t>
      </w:r>
      <w:r w:rsidRPr="00E55028">
        <w:rPr>
          <w:sz w:val="16"/>
        </w:rPr>
        <w:t xml:space="preserve">(and not others) </w:t>
      </w:r>
      <w:r w:rsidRPr="00E55028">
        <w:rPr>
          <w:rStyle w:val="StyleUnderline"/>
        </w:rPr>
        <w:t xml:space="preserve">are </w:t>
      </w:r>
      <w:r w:rsidRPr="00E55028">
        <w:rPr>
          <w:rStyle w:val="Emphasis"/>
        </w:rPr>
        <w:t>deferred</w:t>
      </w:r>
      <w:r w:rsidRPr="00E55028">
        <w:rPr>
          <w:rStyle w:val="StyleUnderline"/>
        </w:rPr>
        <w:t xml:space="preserve">, </w:t>
      </w:r>
      <w:r w:rsidRPr="00E55028">
        <w:rPr>
          <w:rStyle w:val="Emphasis"/>
        </w:rPr>
        <w:t>delayed</w:t>
      </w:r>
      <w:r w:rsidRPr="00E55028">
        <w:rPr>
          <w:rStyle w:val="StyleUnderline"/>
        </w:rPr>
        <w:t xml:space="preserve">, and perhaps </w:t>
      </w:r>
      <w:r w:rsidRPr="00E55028">
        <w:rPr>
          <w:rStyle w:val="Emphasis"/>
        </w:rPr>
        <w:t>forgotten</w:t>
      </w:r>
      <w:r w:rsidRPr="00E55028">
        <w:rPr>
          <w:sz w:val="16"/>
        </w:rPr>
        <w:t xml:space="preserve">. 2) To study is to dwell in the space and time of "no longer, not yet." When one studies one is no longer a novice and not yet an expert. For Agamben, one must have learned something (in potentiality) in order to withdraw from any actualization (into an im-potential state). Thus the studier lives in a kind of indeterminate realm that pushes forward toward completion while simultaneously withdrawing from completion. Oddly enough, </w:t>
      </w:r>
      <w:r w:rsidRPr="00E55028">
        <w:rPr>
          <w:rStyle w:val="StyleUnderline"/>
        </w:rPr>
        <w:t xml:space="preserve">the studier is the one who </w:t>
      </w:r>
      <w:r w:rsidRPr="00E55028">
        <w:rPr>
          <w:rStyle w:val="Emphasis"/>
        </w:rPr>
        <w:t>learns to be impotent</w:t>
      </w:r>
      <w:r w:rsidRPr="00E55028">
        <w:rPr>
          <w:sz w:val="16"/>
        </w:rPr>
        <w:t xml:space="preserve">. 3) Study is the embodiment of the "as not." Often in education as mere socialization, </w:t>
      </w:r>
      <w:r w:rsidRPr="00E55028">
        <w:rPr>
          <w:rStyle w:val="StyleUnderline"/>
        </w:rPr>
        <w:t>education is structured around "as if</w:t>
      </w:r>
      <w:r w:rsidRPr="00E55028">
        <w:rPr>
          <w:sz w:val="16"/>
        </w:rPr>
        <w:t>." The injunction seems to be "</w:t>
      </w:r>
      <w:r w:rsidRPr="00E55028">
        <w:rPr>
          <w:rStyle w:val="StyleUnderline"/>
        </w:rPr>
        <w:t>act as if you could become something, and you will be able to</w:t>
      </w:r>
      <w:r w:rsidRPr="00E55028">
        <w:rPr>
          <w:sz w:val="16"/>
        </w:rPr>
        <w:t xml:space="preserve">." </w:t>
      </w:r>
      <w:r w:rsidRPr="00E55028">
        <w:rPr>
          <w:rStyle w:val="StyleUnderline"/>
        </w:rPr>
        <w:t>Education becomes a</w:t>
      </w:r>
      <w:r w:rsidRPr="00E55028">
        <w:rPr>
          <w:sz w:val="16"/>
        </w:rPr>
        <w:t xml:space="preserve"> kind of </w:t>
      </w:r>
      <w:r w:rsidRPr="00E55028">
        <w:rPr>
          <w:rStyle w:val="StyleUnderline"/>
        </w:rPr>
        <w:t>dress rehearsal for filling certain subject positions in the future. Studying is different.</w:t>
      </w:r>
      <w:r w:rsidRPr="00E55028">
        <w:rPr>
          <w:sz w:val="16"/>
        </w:rPr>
        <w:t xml:space="preserve"> Instead of the negation of what is limiting, </w:t>
      </w:r>
      <w:r w:rsidRPr="00E55028">
        <w:rPr>
          <w:rStyle w:val="StyleUnderline"/>
        </w:rPr>
        <w:t>it suspends in order to open up new uses within the present</w:t>
      </w:r>
      <w:r w:rsidRPr="00E55028">
        <w:rPr>
          <w:sz w:val="16"/>
        </w:rPr>
        <w:t xml:space="preserve">. Here is a rather banal example. </w:t>
      </w:r>
      <w:r w:rsidRPr="00E55028">
        <w:rPr>
          <w:rStyle w:val="StyleUnderline"/>
        </w:rPr>
        <w:t>In shop class, a studier may want to take apart a car engine just to see</w:t>
      </w:r>
      <w:r w:rsidRPr="00E55028">
        <w:rPr>
          <w:sz w:val="16"/>
        </w:rPr>
        <w:t xml:space="preserve"> what a car engine in made of, </w:t>
      </w:r>
      <w:r w:rsidRPr="00E55028">
        <w:rPr>
          <w:rStyle w:val="StyleUnderline"/>
        </w:rPr>
        <w:t>how it functions. This activity might</w:t>
      </w:r>
      <w:r w:rsidRPr="00E55028">
        <w:rPr>
          <w:sz w:val="16"/>
        </w:rPr>
        <w:t xml:space="preserve"> be formally </w:t>
      </w:r>
      <w:r w:rsidRPr="00E55028">
        <w:rPr>
          <w:rStyle w:val="StyleUnderline"/>
        </w:rPr>
        <w:t>identical</w:t>
      </w:r>
      <w:r w:rsidRPr="00E55028">
        <w:rPr>
          <w:sz w:val="16"/>
        </w:rPr>
        <w:t xml:space="preserve"> in every way </w:t>
      </w:r>
      <w:r w:rsidRPr="00E55028">
        <w:rPr>
          <w:rStyle w:val="StyleUnderline"/>
        </w:rPr>
        <w:t>to an actual mechanic who a</w:t>
      </w:r>
      <w:r w:rsidRPr="00E55028">
        <w:rPr>
          <w:sz w:val="16"/>
        </w:rPr>
        <w:t xml:space="preserve">lso </w:t>
      </w:r>
      <w:r w:rsidRPr="00E55028">
        <w:rPr>
          <w:rStyle w:val="StyleUnderline"/>
        </w:rPr>
        <w:t>takes apart a car engine</w:t>
      </w:r>
      <w:r w:rsidRPr="00E55028">
        <w:rPr>
          <w:sz w:val="16"/>
        </w:rPr>
        <w:t xml:space="preserve"> but this time with a specific purpose in mind: </w:t>
      </w:r>
      <w:r w:rsidRPr="00E55028">
        <w:rPr>
          <w:rStyle w:val="StyleUnderline"/>
        </w:rPr>
        <w:t>to fix the engine. With this goal firmly set, the mechanic is guided by a mental representation of a particular set of success conditions</w:t>
      </w:r>
      <w:r w:rsidRPr="00E55028">
        <w:rPr>
          <w:sz w:val="16"/>
        </w:rPr>
        <w:t xml:space="preserve"> which inform his or her actions toward a specifically desirable outcome: a working motor. The present limit condition must be overcome in order to reach a more functional state wherein the car works as intended. </w:t>
      </w:r>
      <w:r w:rsidRPr="00E55028">
        <w:rPr>
          <w:rStyle w:val="StyleUnderline"/>
        </w:rPr>
        <w:t>The key difference</w:t>
      </w:r>
      <w:r w:rsidRPr="00E55028">
        <w:rPr>
          <w:sz w:val="16"/>
        </w:rPr>
        <w:t xml:space="preserve"> here between the studier and the mechanic </w:t>
      </w:r>
      <w:r w:rsidRPr="00E55028">
        <w:rPr>
          <w:rStyle w:val="StyleUnderline"/>
        </w:rPr>
        <w:t>is not that their behaviors, tools, or skills. Rather it is that the studier releases the activity from its specific end</w:t>
      </w:r>
      <w:r w:rsidRPr="00E55028">
        <w:rPr>
          <w:sz w:val="16"/>
        </w:rPr>
        <w:t xml:space="preserve">. To study is to be a mechanic as not a mechanic. </w:t>
      </w:r>
      <w:r w:rsidRPr="00E55028">
        <w:rPr>
          <w:rStyle w:val="StyleUnderline"/>
        </w:rPr>
        <w:t>The instrumentality of the mechanic and the success conditions determining proper versus improper outcomes are suspended indefinitely while maintaining the form of the mechanic</w:t>
      </w:r>
      <w:r w:rsidRPr="00E55028">
        <w:rPr>
          <w:sz w:val="16"/>
        </w:rPr>
        <w:t xml:space="preserve">. This is a freeing up of the mechanic to tinker with the motor to discover new, unintended uses. The "as not" frees the mechanic from being a mechanic without destroying or negating the subject position of the mechanic. It is, in other words, the desubjedification of the mechanic from within the subjectifying role of the mechanic. Together, preferring not to, no longer, not yet, and as not form the anatomy of study and the experience of the studier as he or she comes into contact with im-potentiality. In the next section, I will provide an extended analysis of literature's rather shocking example of study mentioned in passing by Agamben. While seemingly counterintuitive, </w:t>
      </w:r>
      <w:r w:rsidRPr="00E55028">
        <w:rPr>
          <w:rStyle w:val="StyleUnderline"/>
        </w:rPr>
        <w:t>Agamben refers to Bartleby</w:t>
      </w:r>
      <w:r w:rsidRPr="00E55028">
        <w:rPr>
          <w:sz w:val="16"/>
        </w:rPr>
        <w:t xml:space="preserve"> the Scrivener </w:t>
      </w:r>
      <w:r w:rsidRPr="00E55028">
        <w:rPr>
          <w:rStyle w:val="StyleUnderline"/>
        </w:rPr>
        <w:t>as the "most exemplary embodiment of study</w:t>
      </w:r>
      <w:r w:rsidRPr="00E55028">
        <w:rPr>
          <w:sz w:val="16"/>
        </w:rPr>
        <w:t xml:space="preserve"> in our culture" (1995, 65). </w:t>
      </w:r>
      <w:r w:rsidRPr="00E55028">
        <w:rPr>
          <w:rStyle w:val="StyleUnderline"/>
        </w:rPr>
        <w:t>Bartleby not only demonstrates the paradoxical if not imperceptible "work" of study but also shows the risk that the studier takes when</w:t>
      </w:r>
      <w:r w:rsidRPr="00E55028">
        <w:rPr>
          <w:sz w:val="16"/>
        </w:rPr>
        <w:t xml:space="preserve"> he or she </w:t>
      </w:r>
      <w:r w:rsidRPr="00E55028">
        <w:rPr>
          <w:rStyle w:val="StyleUnderline"/>
        </w:rPr>
        <w:t>chooses to dwell in the zone of indétermination that is studying. This zone is a real educational state of exception that is issued from below</w:t>
      </w:r>
      <w:r w:rsidRPr="00E55028">
        <w:rPr>
          <w:sz w:val="16"/>
        </w:rPr>
        <w:t xml:space="preserve"> (rather than from above), </w:t>
      </w:r>
      <w:r w:rsidRPr="00E55028">
        <w:rPr>
          <w:rStyle w:val="StyleUnderline"/>
        </w:rPr>
        <w:t xml:space="preserve">and as such is a </w:t>
      </w:r>
      <w:r w:rsidRPr="00E55028">
        <w:rPr>
          <w:rStyle w:val="Emphasis"/>
        </w:rPr>
        <w:t>challenge</w:t>
      </w:r>
      <w:r w:rsidRPr="00E55028">
        <w:rPr>
          <w:rStyle w:val="StyleUnderline"/>
        </w:rPr>
        <w:t xml:space="preserve"> to </w:t>
      </w:r>
      <w:r w:rsidRPr="00E55028">
        <w:rPr>
          <w:rStyle w:val="Emphasis"/>
        </w:rPr>
        <w:t>any form of sovereign decision</w:t>
      </w:r>
      <w:r w:rsidRPr="00E55028">
        <w:rPr>
          <w:rStyle w:val="StyleUnderline"/>
        </w:rPr>
        <w:t xml:space="preserve"> over and against life. The offence here is not one of making overt demands on or against the sovereign but rather is one of studying the law (which</w:t>
      </w:r>
      <w:r w:rsidRPr="00E55028">
        <w:rPr>
          <w:sz w:val="16"/>
        </w:rPr>
        <w:t xml:space="preserve">, in the end, </w:t>
      </w:r>
      <w:r w:rsidRPr="00E55028">
        <w:rPr>
          <w:rStyle w:val="StyleUnderline"/>
        </w:rPr>
        <w:t xml:space="preserve">renders it </w:t>
      </w:r>
      <w:r w:rsidRPr="00E55028">
        <w:rPr>
          <w:rStyle w:val="Emphasis"/>
        </w:rPr>
        <w:t>inoperative</w:t>
      </w:r>
      <w:r w:rsidRPr="00E55028">
        <w:rPr>
          <w:rStyle w:val="StyleUnderline"/>
        </w:rPr>
        <w:t xml:space="preserve"> and</w:t>
      </w:r>
      <w:r w:rsidRPr="00E55028">
        <w:rPr>
          <w:sz w:val="16"/>
        </w:rPr>
        <w:t xml:space="preserve"> therefore potentially open to free use). In short, </w:t>
      </w:r>
      <w:r w:rsidRPr="00E55028">
        <w:rPr>
          <w:rStyle w:val="StyleUnderline"/>
        </w:rPr>
        <w:t>studying</w:t>
      </w:r>
      <w:r w:rsidRPr="00E55028">
        <w:rPr>
          <w:sz w:val="16"/>
        </w:rPr>
        <w:t xml:space="preserve"> is a weak political gesture that </w:t>
      </w:r>
      <w:r w:rsidRPr="00E55028">
        <w:rPr>
          <w:rStyle w:val="StyleUnderline"/>
        </w:rPr>
        <w:t xml:space="preserve">does not directly confront the power of the sovereign so much as </w:t>
      </w:r>
      <w:r w:rsidRPr="00E55028">
        <w:rPr>
          <w:rStyle w:val="Emphasis"/>
        </w:rPr>
        <w:t>gestures beyond the law of learning</w:t>
      </w:r>
      <w:r w:rsidRPr="00E55028">
        <w:rPr>
          <w:rStyle w:val="StyleUnderline"/>
        </w:rPr>
        <w:t xml:space="preserve"> by </w:t>
      </w:r>
      <w:r w:rsidRPr="00E55028">
        <w:rPr>
          <w:rStyle w:val="Emphasis"/>
        </w:rPr>
        <w:t>ceasing to obey its logic</w:t>
      </w:r>
      <w:r w:rsidRPr="00E55028">
        <w:rPr>
          <w:sz w:val="16"/>
        </w:rPr>
        <w:t>. The Precarious Life of Study The short story "</w:t>
      </w:r>
      <w:r w:rsidRPr="00E55028">
        <w:rPr>
          <w:rStyle w:val="StyleUnderline"/>
        </w:rPr>
        <w:t>Bartleby the Scrivener</w:t>
      </w:r>
      <w:r w:rsidRPr="00E55028">
        <w:rPr>
          <w:sz w:val="16"/>
        </w:rPr>
        <w:t xml:space="preserve">" by Herman Melville </w:t>
      </w:r>
      <w:r w:rsidRPr="00E55028">
        <w:rPr>
          <w:rStyle w:val="StyleUnderline"/>
        </w:rPr>
        <w:t>concerns a scrivener who</w:t>
      </w:r>
      <w:r w:rsidRPr="00E55028">
        <w:rPr>
          <w:sz w:val="16"/>
        </w:rPr>
        <w:t xml:space="preserve"> one day "</w:t>
      </w:r>
      <w:r w:rsidRPr="00E55028">
        <w:rPr>
          <w:rStyle w:val="StyleUnderline"/>
        </w:rPr>
        <w:t>would prefer not" to actualize his potentiality for being a copyist yet</w:t>
      </w:r>
      <w:r w:rsidRPr="00E55028">
        <w:rPr>
          <w:sz w:val="16"/>
        </w:rPr>
        <w:t xml:space="preserve"> nevertheless </w:t>
      </w:r>
      <w:r w:rsidRPr="00E55028">
        <w:rPr>
          <w:rStyle w:val="StyleUnderline"/>
        </w:rPr>
        <w:t>refuses to leave his desk</w:t>
      </w:r>
      <w:r w:rsidRPr="00E55028">
        <w:rPr>
          <w:sz w:val="16"/>
        </w:rPr>
        <w:t xml:space="preserve">. Every day, Bartleby does less and less work around the Wall Street office, and when the narrator attempts to dialogue with him about his actions, Bartleby refuses to explain himself. Finally, </w:t>
      </w:r>
      <w:r w:rsidRPr="00E55028">
        <w:rPr>
          <w:rStyle w:val="StyleUnderline"/>
        </w:rPr>
        <w:t>Bartleby stops working all together yet</w:t>
      </w:r>
      <w:r w:rsidRPr="00E55028">
        <w:rPr>
          <w:sz w:val="16"/>
        </w:rPr>
        <w:t xml:space="preserve"> </w:t>
      </w:r>
      <w:r w:rsidRPr="00E55028">
        <w:rPr>
          <w:rStyle w:val="StyleUnderline"/>
        </w:rPr>
        <w:t>remains within the office, dwelling in the space as a kind of inoperative remainder</w:t>
      </w:r>
      <w:r w:rsidRPr="00E55028">
        <w:rPr>
          <w:sz w:val="16"/>
        </w:rPr>
        <w:t xml:space="preserve">, frustrating his former boss and fellow employees. In this sense, </w:t>
      </w:r>
      <w:r w:rsidRPr="00E55028">
        <w:rPr>
          <w:rStyle w:val="StyleUnderline"/>
        </w:rPr>
        <w:t>he no longer conforms to the notion of a capable or learned subject-halting the productive capabilities of willful action, ceasing to be self-assertive, rejecting the logic of "reliability</w:t>
      </w:r>
      <w:r w:rsidRPr="00E55028">
        <w:rPr>
          <w:sz w:val="16"/>
        </w:rPr>
        <w:t xml:space="preserve">." Often mentioned as the embodiment of Agamben's theory of im-potentiality, it would be a mistake to assume that Bartleby, for all his melancholy, is simply passive, inert, and inactive. Indeed, Agamben argues that </w:t>
      </w:r>
      <w:r w:rsidRPr="00E55028">
        <w:rPr>
          <w:rStyle w:val="StyleUnderline"/>
        </w:rPr>
        <w:t>Bartleby is not simply bare life but</w:t>
      </w:r>
      <w:r w:rsidRPr="00E55028">
        <w:rPr>
          <w:sz w:val="16"/>
        </w:rPr>
        <w:t xml:space="preserve"> rather </w:t>
      </w:r>
      <w:r w:rsidRPr="00E55028">
        <w:rPr>
          <w:rStyle w:val="StyleUnderline"/>
        </w:rPr>
        <w:t>the embodiment of the educational life of the studier</w:t>
      </w:r>
      <w:r w:rsidRPr="00E55028">
        <w:rPr>
          <w:sz w:val="16"/>
        </w:rPr>
        <w:t xml:space="preserve">-a life that is </w:t>
      </w:r>
      <w:r w:rsidRPr="00E55028">
        <w:rPr>
          <w:rStyle w:val="StyleUnderline"/>
        </w:rPr>
        <w:t>no longer a subject and not yet bare life either. This is the indeterminate subject position</w:t>
      </w:r>
      <w:r w:rsidRPr="00E55028">
        <w:rPr>
          <w:sz w:val="16"/>
        </w:rPr>
        <w:t xml:space="preserve"> of one who has suspended his or her identifying social, political, or economic role, </w:t>
      </w:r>
      <w:r w:rsidRPr="00E55028">
        <w:rPr>
          <w:rStyle w:val="StyleUnderline"/>
        </w:rPr>
        <w:t>and this suspension opens up the possibility of studying without end.</w:t>
      </w:r>
      <w:r w:rsidRPr="00E55028">
        <w:rPr>
          <w:u w:val="single"/>
        </w:rPr>
        <w:t xml:space="preserve"> </w:t>
      </w:r>
      <w:r w:rsidRPr="00E55028">
        <w:rPr>
          <w:sz w:val="12"/>
          <w:szCs w:val="12"/>
        </w:rPr>
        <w:t xml:space="preserve">Importantly the first example offered in the story of Bartleby's "preferring not" is his refusal to check the accuracy of his work. Melville describes the scene as follows: It is, of course, an indispensable part of a scrivener's business to verify the accuracy of his copy, word by word. Where there are two or more scriveners in an office, they assist each other in this examination, one reading from the copy, the other holding the original. It is a very dull, wearisome, and lethargic affair. I can readily imagine that to some sanguine temperaments it would be altogether intolerable. For example, I cannot credit that the mettlesome poet Byron would have contentedly sat down with Bartleby to examine a law document of, say five hundred pages, closely written in a crimpy hand. ...In my haste and natural expectancy of instant compliance, I sat with my head bent over the original on my desk, and my right hand sideways, and somewhat nervously extended with the copy, so that immediately upon emerging from his retreat, Bartleby might snatch it and proceed to business without the least delay. In this very attitude did I sit when I called to him, rapidly stating what it was I wanted him to do-namely, to examine a small paper with me. Imagine my surprise, nay, my consternation, when without moving from his privacy, Bartleby in a singularly mild, firm voice, replied, "I would prefer not to." (2002,10) In this shocking turn of events, the narrator is left dumbfounded by Bartleby's "I would prefer not to." What is important to note is that Bartleby's refusal is an interruption of testing and examination. Up to this point in the narrative, he continues to work-indeed he is the most productive of employees, the most reliable-yet he prefers not to be compliant with a system of evaluation. If such work must be submitted to external review by a jury of expert scriveners, then Bartleby excuses himself from any notion of self-evaluation. He will not test or be tested, he will simply work. He has the capabilities to perform his assigned work, and, thus far, can be relied upon to actualize these capabilities. But, importantly, these capabilities for Bartleby must become a pure means (un mezzo puro) and thus never be submitted to any test or measure. "To prefer not to" becomes a kind of mantra that Bartleby repeats throughout the story. Here is but one example of the strange function that this formulation plays: "Bartleby," said I, "Ginger Nut is away; just step round to the Post Office, won't you? (it was but a three minute walk) and see if there is any thing for me." "I would prefer not to." "You will not?" "I prefer not." (Melville 2002,14-15) Instead of completing the assigned task, Bartleby, once again, prefers not to. As the story progresses, </w:t>
      </w:r>
      <w:r w:rsidRPr="00E55028">
        <w:rPr>
          <w:rStyle w:val="StyleUnderline"/>
        </w:rPr>
        <w:t>Bartleby prefers not to work, to run errands, to leave the office, and even to eat</w:t>
      </w:r>
      <w:r w:rsidRPr="00E55028">
        <w:rPr>
          <w:sz w:val="16"/>
        </w:rPr>
        <w:t xml:space="preserve">. Thus there is </w:t>
      </w:r>
      <w:r w:rsidRPr="00E55028">
        <w:rPr>
          <w:rStyle w:val="StyleUnderline"/>
        </w:rPr>
        <w:t>a slow and steady withdrawal from not only the logic of examination but also the logic of actualization</w:t>
      </w:r>
      <w:r w:rsidRPr="00E55028">
        <w:rPr>
          <w:sz w:val="16"/>
        </w:rPr>
        <w:t xml:space="preserve">. </w:t>
      </w:r>
      <w:r w:rsidRPr="00E55028">
        <w:rPr>
          <w:rStyle w:val="StyleUnderline"/>
        </w:rPr>
        <w:t>If</w:t>
      </w:r>
      <w:r w:rsidRPr="00E55028">
        <w:rPr>
          <w:sz w:val="16"/>
        </w:rPr>
        <w:t xml:space="preserve">, at first, </w:t>
      </w:r>
      <w:r w:rsidRPr="00E55028">
        <w:rPr>
          <w:rStyle w:val="StyleUnderline"/>
        </w:rPr>
        <w:t>Bartleby is an employee who had cultivated the necessary capabilities to be successful</w:t>
      </w:r>
      <w:r w:rsidRPr="00E55028">
        <w:rPr>
          <w:sz w:val="16"/>
        </w:rPr>
        <w:t xml:space="preserve"> and could be counted on to actualize these capabilities, here </w:t>
      </w:r>
      <w:r w:rsidRPr="00E55028">
        <w:rPr>
          <w:rStyle w:val="StyleUnderline"/>
        </w:rPr>
        <w:t>there is a full suspension of the logic of actualization</w:t>
      </w:r>
      <w:r w:rsidRPr="00E55028">
        <w:rPr>
          <w:sz w:val="16"/>
        </w:rPr>
        <w:t xml:space="preserve">, </w:t>
      </w:r>
      <w:r w:rsidRPr="00E55028">
        <w:rPr>
          <w:rStyle w:val="StyleUnderline"/>
        </w:rPr>
        <w:t>leaving only</w:t>
      </w:r>
      <w:r w:rsidRPr="00E55028">
        <w:rPr>
          <w:sz w:val="16"/>
        </w:rPr>
        <w:t xml:space="preserve"> the nude appearance of </w:t>
      </w:r>
      <w:r w:rsidRPr="00E55028">
        <w:rPr>
          <w:rStyle w:val="StyleUnderline"/>
        </w:rPr>
        <w:t>im-potentiality</w:t>
      </w:r>
      <w:r w:rsidRPr="00E55028">
        <w:rPr>
          <w:sz w:val="16"/>
        </w:rPr>
        <w:t xml:space="preserve"> as a kind of zero-degree of Bartleby's existence. No longer can he be relied upon to be this or that kind of subject with these or those kinds of capabilities. Instead </w:t>
      </w:r>
      <w:r w:rsidRPr="00E55028">
        <w:rPr>
          <w:rStyle w:val="StyleUnderline"/>
        </w:rPr>
        <w:t>what is left is a remnant that is radically inoperative</w:t>
      </w:r>
      <w:r w:rsidRPr="00E55028">
        <w:rPr>
          <w:sz w:val="16"/>
        </w:rPr>
        <w:t xml:space="preserve">. </w:t>
      </w:r>
      <w:r w:rsidRPr="00E55028">
        <w:rPr>
          <w:sz w:val="12"/>
          <w:szCs w:val="12"/>
        </w:rPr>
        <w:t>At the moment of maximum exertion, suddenly Bartleby withholds his capabilities, keeping them to himself. Crucially, "I prefer not to" is distinct from "I will not." Colby Dickinson aptly summarizes this distinction as follows, "Rather than T will not' being the declarative phrase of resistance uttered to his boss, Bartleby's T prefer not to' is an emphatic distancing of himself from the entire machinery of actuality and its formulation of a decisive will, which is to be seen here as little more than a slightly veiled attempt to obtain power" (2011, 43). Agamben argues as much when he states, "Bartleby calls into question precisely this supremacy of the will over potentiality" (1999, 254). To will is always an attempt to gain power over something, to impose one's internal force onto the other. By withdrawing from the will, his resistance remains obscure, eliciting empathy rather than violence from his boss. Stated differently "to prefer not to" is a resistantless form of resistance, a powerless power. Because preferring not to is affectless, devoid of anger, passion, or spite, it catches the employer completely off guard, defenseless before the polite, seemingly impotent conditional. "To prefer not to" is radically passive, so passive that it manages to interrupt the law without offending the law. As Julian Patrick rightly points out, Bartleby "does not insist on his resistance, merely persists in it" (2002, 731). While insistence produces a violent battle between two wills, persistence avoids such violence and yet remains absolutely militant. Indeed, "preferring not to" quickly reorients criticism away from Bartleby back toward the employer himself who becomes increasingly self-reflective over the nature of his own power. In fact,</w:t>
      </w:r>
      <w:r w:rsidRPr="00E55028">
        <w:rPr>
          <w:sz w:val="16"/>
        </w:rPr>
        <w:t xml:space="preserve"> </w:t>
      </w:r>
      <w:r w:rsidRPr="00E55028">
        <w:rPr>
          <w:rStyle w:val="StyleUnderline"/>
        </w:rPr>
        <w:t>the inaction that is the ultimate action of in-decision (preferring not) results in a withdrawing of the power of the employer</w:t>
      </w:r>
      <w:r w:rsidRPr="00E55028">
        <w:rPr>
          <w:sz w:val="16"/>
        </w:rPr>
        <w:t xml:space="preserve">. Ironically, </w:t>
      </w:r>
      <w:r w:rsidRPr="00E55028">
        <w:rPr>
          <w:rStyle w:val="StyleUnderline"/>
        </w:rPr>
        <w:t>it is the sovereignty of the boss that in the end is rendered impotent for the only recourse before Bartleby's militant "preferring not to" is to pack up and move the business elsewhere</w:t>
      </w:r>
      <w:r w:rsidRPr="00E55028">
        <w:rPr>
          <w:sz w:val="16"/>
        </w:rPr>
        <w:t xml:space="preserve">! Exacerbated, the employer concludes: "Since he will not quit me, I must quit him. I will change my offices; I will move elsewhere; and give him fair notice, that if I find him on my new premises I will then proceed against him as a common trespasser" (Melville 2002, 28). </w:t>
      </w:r>
      <w:r w:rsidRPr="00E55028">
        <w:rPr>
          <w:rStyle w:val="StyleUnderline"/>
        </w:rPr>
        <w:t>The most threatening gesture to the power of the law is that which is most polite, most inconspicuous, most inoffensive. Without a will to battle against, sovereignty quietly retreats from the scene, ashamed of its own powers</w:t>
      </w:r>
      <w:r w:rsidRPr="00E55028">
        <w:rPr>
          <w:sz w:val="16"/>
        </w:rPr>
        <w:t xml:space="preserve">. In this sense, </w:t>
      </w:r>
      <w:r w:rsidRPr="00E55028">
        <w:rPr>
          <w:rStyle w:val="StyleUnderline"/>
        </w:rPr>
        <w:t>Bartleby can stand before the law of the employer's command with indifference and impunity without incurring the violence of</w:t>
      </w:r>
      <w:r w:rsidRPr="00E55028">
        <w:rPr>
          <w:sz w:val="16"/>
        </w:rPr>
        <w:t xml:space="preserve"> what Agamben elsewhere refers to as </w:t>
      </w:r>
      <w:r w:rsidRPr="00E55028">
        <w:rPr>
          <w:rStyle w:val="StyleUnderline"/>
        </w:rPr>
        <w:t>the sovereign's ban, or the sovereign's unmitigated violence over and against bare life. Bartleby stands before the law, suspending it through the act of refusal to be complacent with its commands</w:t>
      </w:r>
      <w:r w:rsidRPr="00E55028">
        <w:rPr>
          <w:rStyle w:val="StyleUnderline"/>
          <w:sz w:val="8"/>
          <w:szCs w:val="8"/>
        </w:rPr>
        <w:t xml:space="preserve">. </w:t>
      </w:r>
      <w:r w:rsidRPr="00E55028">
        <w:rPr>
          <w:sz w:val="8"/>
          <w:szCs w:val="8"/>
        </w:rPr>
        <w:t>In this sense, he remains in proximity to the law in order to study exactly what happens when it is left idle. According to Gilles Deleuze's reading of the story, "I would prefer not to" has an "agrammaticality" (1997, 69) to it that both suspends the normal laws of grammar while, at the same time, suspending the operative social and economic laws of preference. Agrammaticality, in other words, produces an "indeterminate formula" (Ibid) that stands at the absolute limit of linguistic, social, and economic recognizability. Without abandoning these grammars, the agrammatical formula holds them in suspension. Indeed, "I would prefer not to" is a kind of agrammatical combinatorial in its own right, containing it itself contingencies that would otherwise be separated, compartmentalized, and excluded. But even more important is Deleuze's observation that as this combinatorial becomes more and more expansive (by the 6th iteration of the formula, Bartleby has completely stopped copying), Bartleby becomes more and more lost in a stupor. Deleuze summarizes his condition as follows, "And there is silence, as if he said everything and exhausted language at the same time" (1997, 70). Not an affirmation or a negation, "I would prefer not to" is most properly understood as an exhaustion, rendering inoperable disjunctions such as preferable and non-preferable. The exhaustion of language and the exhaustion of Bartleby go hand in hand. Bartleby has no property, no purpose, no project, and no words with which to positively explain away his condition, give a confession, offer as an explanation, or make his actions intelligible. He is a "man without reference" (1997, 74) who, I might add, previously worked at the office of dead letters in Washington D.C. But unlike Deleuze who sees in Bartleby nothing but a state of bare, exhausted existence-survival -Agamben reminds us that he is, in the moment of exhaustion, the quintessential studier. To "prefer not to" opens up a new notion of studious living that (a) stands before the law of production, utility, and examination yet (b) suspends the efficacy of this law in order to (c) study what remains. This is an educational life of ease without any desire for mastery, without any desire to reach an end beyond ease itself. To live a life of ease, writes Agamben, is a life "which contemplates its (own) power to act" while rendering "itself inoperative in all its operations, and lives only (its) livability" (2011a, 251). By rendering inoperative the specific work and labor of a life, life itself begins to experience a potentiality untethered by predetermined, economic ends. This is precisely what is so mysterious about Bartleby to his employer. After experiencing the impotent force of "I prefer not to," the employer reflects: "But there was something about Bartleby that not only strangely disarmed me, but in a wonderful manner touched and disconcerted me" (Melville 2002, 12). This strange mystery-this enigmatic wonder-that resides in Bartleby's behavior is precisely the ease at which he prefers not to - an ease that indicates a life beyond learning imperatives, a life of pure potentiality that shines forth in the most im-potential of gestures. What is disconcerting is the im-potential withdrawal of productivity upon which Wall Street functions, leaving only a sense of "wonderful" ease wherein humanity can appear as it is: nude in its pure livability, vulnerable, silent, and at the same time powerfully disarming. The only preference that seems to interrupt the continual flow of goods and services defining the economy is in the end the preference not to prefer. In this state of ease, the law is suspended but also the work of producing and maintaining a subject before the law. The indifference to subjectivity is captured by Melville in the following dialogue between an impassioned employer desperately trying to understand who Bartleby is, and a semiindifferent Bartleby. Will you tell me, Bartleby, where you were bom?" "I would prefer not to." "Will you tell me any thing about yourself?" "I would prefer not to." "But what reasonable objection can you have to speak to me? I feel friendly towards you." He did not look at me while I spoke, but kept his glance fixed upon my bust of Cicero, which as I then sat, was directly behind me, some six inches above my head. "What is your answer, Bartleby?" said I, after waiting a considerable time for a reply, during which his countenance remained immovable, only there was the faintest conceivable tremor of the white attenuated mouth. "At present I prefer to give no answer," he said, and retired into his hermitage. (2002,19-20) Bartleby is indeed no one. He has no past and no future. Only his present actions are known. When studying before the suspended law, the subject undergoes a suspension: a no-body who does not seem to have a definitive destination or occupation. Indeed to study is to undergo a kind of loosening of the grip that ends have over means -hence Bartleby's first act of refusal is precisely to prefer not to examine his work. Although disagreeing with Eric Santner's overall reading of Bartleby, I would like to highlight his description of the protagonist as a kind of "unmistakably singular yet also utterly generic" (2011,251) character. In other words, Bartleby is, along with various characters in Beckett's plays, "strangely abstract; they no longer belong to a recognizable world or form of life. And yet they never cease to be utterly, even excessively concrete; everything has been brought irremediably down to earth" (2011,251). Stated differently, Bartleby withdraws from any recognizable social role or form of life that would be admissible as a bios. The studious life that Bartleby leads does not culminate in actualizing his potentiality in determinate forms. Rather he maintains a relationship to his indistinguishing im-potentiality. It is this relationship to im-potentiality that renders him absolutely singular (no one can take his place) yet generic at the same time (he lacks any of the individuating characteristics that define a person as this person). While the evaluative systems of the learning apparatus distinguish individuals in terms of the concrete manifestations of willful capabilities to perform as expected, the studious life advocated by Agamben indistinguishes life. When Bartleby prefers not to work as a scrivener, he lives the life of a scrivener as not a scrivener, thus introducing a surplus into the order of things. The result is the impossibility of describing the radically generic and seemingly empty life of Bartleby while also managing to convey its radical singularity and its uniqueness. This is a singularity beyond any notion of the capable subject and beyond the willful pursuits of a constituting will to learn. What Santner has missed in his analysis is that Bartleby's existence as a generic singularity is not simply the result of his preferring not to but rather because this preferring not to is the negative inscription of study: for only when one prefers not to engage with the trials and tribulations of everyday coping and dealing can one then open a space of ease where one can study. Generic singularity-no longer an interpellated subject and not yet merely desubjectified bare life-is depicted in another brief exchange between employer and "employee," this time a dialogue concerning Bartleby's "preferences." At wit's end, the desperate boss attempts to peak Bartleby's interest in alternative forms of work: "There is too much confinement about that. No, I would not like a clerkship; but I am not particular." "Too much confinement," I cried, "why you keep yourself confined all the time!" "I would prefer not to take a clerkship," he rejoined, as if to settle that little item at once. "How would a bar-tender's business suit you? There is no trying of the eyesight in that." "I would not like it at all; though, as I said before, I am not particular." (Melville 2002,30) Although preferring not to be this or that, Bartleby nevertheless insists that he is "not particular." He has no preferences, no particularity, no desires to become x, y, or z. At the same time he equally prefers not to become a clerk or a bartender. The logic here seems paradoxical but becomes clear when we realize that to be open to all professions without reserve is equally to prefer not to partake in any one profession. Thus Bartleby's semi-indifference to all the suggestions given to him does not indicate a simple laziness or lassitude or lack of aptitude but rather a manifestation of his im-potential freedom from all determinations. He holds the potentiality for all these various occupations inside himself in a kind of suspended animation in the precise moment when he withdraws from actualizing his capabilities for any particular one of them. The result is a life that studies (an occupation that is not an occupation) without conclusions, without ends, and thus open to a world that no longer submits the subject to any normative call or commanding pressure to perform and be evaluated. At this point it is important to remember that for Agamben, the ethical experience of freedom is precisely "the experience of being (one's own) potentiality, of being (one's own) possibility-exposing, that is, in every form of one's own amorphousness and in every act one's own inactuality" (1993, 44). The more singular Bartleby becomes, the more he (as a particular subject with reliable skills and dispositions) seems to disappear; his actions enact his amorphous inactuality, exposing the nudity of his im-potentiality. Bartleby's inaction is a kind of action that interrupts the flow of signs and the exchange of things in order to expose the underlying backdrop - the incessant paradigm of productive work, testing, evaluation, and willful pursuit-upon which meaningful relations draw their efficacy. In this sense, Bartleby could not work and could not leave, not because he was doing nothing but because he was studying and, in the moment of study, he lost his occupation and his identity as this or that kind of person with this or that set of capabilities, desires, or interests. He had nothing to say for himself, no clear project that he could possibly articulate beyond "preferring not to." Crucially, only after having acquired the skills and dispositions to be a scrivener is he able to study. Thus, it is not simply that he is incapable of performing the required tasks assigned to him, but rather that he is in-capable, withholding his capabilities from actualizing themselves according to the commands imposed upon him or even his desire to "live up to expectations." In this sense, the studier is always a profanity, a blight on the efficiency and necessity of the way things are and the way people are supposed to act. Indeed, the studier appears to be radically un-educated, or, perhaps even worse, radically un-educable-recalcitrant to any call to assert anything beyond his or her preference not to do, not to say, and thus postpone evaluation of his or her "success" and "failure." Yet for Agamben, it is only in such a state of suspension that im-potentiality can be studied, that a modicum of freedom can suddenly appear in a society that has become obsessed with maximizing capabilities to do, to be, to will. As Deleuze once wrote, "The problem is no longer getting people to express themselves but providing little gaps of solitude and silence in which they might eventually find something to say. Repressive forces don't stop people from expressing themselves, but rather, force them to express themselves. What a relief to have nothing to say, the right to say nothing, because only then is there a chance of framing the rare, and even rarer, the thing that might be worth saying" (1997,129). Repression for Deleuze is a kind of imperative or sovereign command to produce evidence of one's potentiality through the form of the examination, the test, or the evaluation. To submit one's potentiality to measure is to engage in a form of servitude that separates the human from his or her im-potentiality. Deleuzian freedom asserts itself by withdrawing from the actualization of latent potentiality and remaining in the darkness of silence and solitude. In my reading, Bartleby can be seen as an expression of such freedom, which inappropriately interrupts the law, its force, and its destination opening up a kind of ease that is unique to the studious life. Indeed, one could argue that the conflict between the employer and employee in the story is a conflict between two modes of education: learning and studying. The boss is constantly trying to learn who Bartleby is, what will motivate him to resume his duties in the office, and how to solve the problem at hand. He is concerned with outcomes, performance quotas, and evaluations. It is precisely his willful attempts to command Bartleby's "not-yet" into a "must-be" that fill him with a kind of testing anxiety. Because Bartleby interrupts the operative logic of learning, he becomes an infernal irritant to his employer. He prefers not to abide by the rules and normative pressures of the learning society to evaluate outputs in order to maximize performance. This ambiguous gesture is not a willful act of resistance so much as a persistence lacking the potency of willful confrontation. Thus what emerges as most troubling to the boss is precisely the lack of will to produce and in turn improve. He is no longer an employee and not yet something else either, entering a kind of no-man's-land for which there is no name in the order of things. This is a subject position that lacks a destination and a destiny within the learning society. He treats his job as not a job, opening up a space and time for the potentiality of tinkering with the very space of the office and the tools of the trade. The im-potentiality of Bartleby's study is like a profanation of the logic of learning that underlies not only the organization of the office but also the employer's attempts to understand and modify Bartleby's behaviors through command. In sum, to study is to move beyond any pragmatic notion of learning oriented toward particular projects with definitive success conditions as an educational ideal. It is to return a set of possibilities back to the luminous spiral of im-potentiality as an indeterminate ground. Like Bartleby, the one who studies seems to be inactive, lazy, or simply apathetic. Yet this apparent inactivity of "preferring not to" is, in the end, an im-potential rejoinder to the power of command. In the face of the imperative to work, to learn, to be relied upon, to maximize one's outputs so as to be judged, tested, and evaluated, the studier simply "prefers not to" and in turn retains a little bit of freedom before the man of the law. Agamben can argue that Bartleby "neither accepts nor refuses, stepping forward and stepping backward at the same time" (1999, 255). The hesitation of study is not simply active or passive, potentiality or impotentiality, but rather their rhythmic sway that culminates in a kind of indistinction or indétermination between the vibrating poles. Agamben describes studying as a kind of dialectic at a standstill between "bewilderment and lucidity, discovery and loss, between agent and patient" (1995, 64). It is a rhythm that moves from withdrawing to pursuing and back again untill the two poles become indistinct. For Bartleby (as the paradigm that exhausts this educational dialectic), to study is to dwell in the inoperative zone of hesitation which is neither a pure potentiality divorced from actualization nor is it a pure actuality that kills off the potentiality that remains. In short hesitation is a state of exception that renders inoperative dichotomies, opening up a liminal zone of contact between doing and not doing, being and not being, melancholia and inspiration. In this sense, to characterize Bartleby as apathetic or nihilistic is a diffraction of his "preferring not to" through the lens of the learning society. The uniqueness of Agamben's recasting of Bartleby as the figure that exhausts study is that it enables us to see Bartleby's gesture as more than a mere prolonged, unidirectional slide into lethargic nothingness, totally detached from all that exists around him, and unresponsive to the world. What I think Agamben desires to stress here is that Bartleby lets shine forth im-potentiality as a state of being that both is and is not detached and responsive to the world. In other words, im-potentiality is precisely the Heideggerian "no-thing" that lies below and enables all expressions of interest, fascination, and receptivity to meaning to be possible. So what do we gain from studying Bartleby, a scribe who prefers not to write? Bartleby does not teach us what to write, or how to write, but rather that we can/cannot write. And this is perhaps the most difficult thing to study precisely because it cannot be submitted to evaluation. We can only bear witness to its peculiar and perplexing appearance. Yet the appearance of a pure "I can/can't write" is, in the end, what is most frustrating to the employer as a man of the law, or better yet, the man of learning. While staving off overt violence against his body, preferring not to results in Bartleby's ultimate imprisonment and death from starvation. There is something socially shameful about the appearance of im-potentiality, and thus of prolonged study. It destabilizes the order of things, the smooth functioning of social, political, and economic machinery. To study is to waste time on unproductive activities which may or may not "pay off" in the long term. Thus im-potentiality must be either (a) submitted to the test drive of contemporary learning society or (b) hidden away in the prison. The life of the studier must be made productive or else abandoned, left to wither away in obscurity, behind closed doors.</w:t>
      </w:r>
      <w:r w:rsidRPr="00E55028">
        <w:rPr>
          <w:sz w:val="16"/>
        </w:rPr>
        <w:t xml:space="preserve"> </w:t>
      </w:r>
      <w:r w:rsidRPr="00E55028">
        <w:rPr>
          <w:rStyle w:val="StyleUnderline"/>
        </w:rPr>
        <w:t xml:space="preserve">The studious life is an </w:t>
      </w:r>
      <w:r w:rsidRPr="00E55028">
        <w:rPr>
          <w:rStyle w:val="Emphasis"/>
        </w:rPr>
        <w:t>obscenity</w:t>
      </w:r>
      <w:r w:rsidRPr="00E55028">
        <w:rPr>
          <w:rStyle w:val="StyleUnderline"/>
        </w:rPr>
        <w:t xml:space="preserve">, a </w:t>
      </w:r>
      <w:r w:rsidRPr="00E55028">
        <w:rPr>
          <w:rStyle w:val="Emphasis"/>
        </w:rPr>
        <w:t>profanity</w:t>
      </w:r>
      <w:r w:rsidRPr="00E55028">
        <w:rPr>
          <w:rStyle w:val="StyleUnderline"/>
        </w:rPr>
        <w:t xml:space="preserve">, a </w:t>
      </w:r>
      <w:r w:rsidRPr="00E55028">
        <w:rPr>
          <w:rStyle w:val="Emphasis"/>
        </w:rPr>
        <w:t>blight on the order of things</w:t>
      </w:r>
      <w:r w:rsidRPr="00E55028">
        <w:rPr>
          <w:rStyle w:val="StyleUnderline"/>
        </w:rPr>
        <w:t xml:space="preserve"> that quietly prefers not to submit to any educational orthopedics to improve, perfect, and so on.</w:t>
      </w:r>
      <w:r w:rsidRPr="00E55028">
        <w:rPr>
          <w:sz w:val="16"/>
        </w:rPr>
        <w:t xml:space="preserve"> </w:t>
      </w:r>
      <w:r w:rsidRPr="00E55028">
        <w:rPr>
          <w:sz w:val="12"/>
          <w:szCs w:val="12"/>
        </w:rPr>
        <w:t xml:space="preserve">But it would seem that to end on this bleak if not dystopian vision of the studious life behind bars is not good enough. In this vein, Ewa Plonowska Ziarek's critique of Agamben as failing to explain how "powerlessness can be transformed into possibility" (2010, n.p.) -especially for marginalized or oppressed groups who are suffering from real and immediate forms of oppression-rings true. If studious life in its singularity "prefers not to," and thus exposes itself to the risk of abandonment by a sovereign decision over and against life. At this point I would like to suggest that the ultimate horizon of study is not found in individual examples but in collective, public enactments of "We prefer not to." It is through a coming community of study that powerlessness can, perhaps, be transformed into a new possibility and singular freedom be wedded to a new kind of struggle. In a special issue of the journal Polygraph dedicated to the question of the fate of the university and of the student in contemporary society, editors Luka Arsenjuk and Michelle Koemer argue against the categorization of the student as a depoliticized educational consumer and/or indentured servant who is submitted to a host of administrative and managerial discourses and practices. If the protests of May 1968 or more recently the Maple Spring have taught us a political lesson it is that the figure of the student is not simply a sociological category to be managed, but the name of a collective political dissensus that prefers not to obey the logic of learning. Drawing on a host of contemporary theorists concerned with the "student crisis," Arsenjuk and Koemer ponder the emergence of a new form of educational logic that they also refer to as study. They write, </w:t>
      </w:r>
      <w:r w:rsidRPr="00E55028">
        <w:rPr>
          <w:rStyle w:val="StyleUnderline"/>
        </w:rPr>
        <w:t>Study...would not be reducible to the accumulation of information, to the current organization of knowledge, or to the logic of professionalization that governs so many of our activities in the University. Study would instead name those 'unprofessional activities' of thought and experimentation</w:t>
      </w:r>
      <w:r w:rsidRPr="00E55028">
        <w:rPr>
          <w:sz w:val="16"/>
        </w:rPr>
        <w:t xml:space="preserve"> that leave one intoxicated, </w:t>
      </w:r>
      <w:r w:rsidRPr="00E55028">
        <w:rPr>
          <w:rStyle w:val="StyleUnderline"/>
        </w:rPr>
        <w:t>those moments of encountering in a text or conversation</w:t>
      </w:r>
      <w:r w:rsidRPr="00E55028">
        <w:rPr>
          <w:sz w:val="16"/>
        </w:rPr>
        <w:t xml:space="preserve"> that blow one's mind, </w:t>
      </w:r>
      <w:r w:rsidRPr="00E55028">
        <w:rPr>
          <w:rStyle w:val="StyleUnderline"/>
        </w:rPr>
        <w:t>driven by curiosities that are closer to</w:t>
      </w:r>
      <w:r w:rsidRPr="00E55028">
        <w:rPr>
          <w:sz w:val="16"/>
        </w:rPr>
        <w:t xml:space="preserve"> pleasure, to </w:t>
      </w:r>
      <w:r w:rsidRPr="00E55028">
        <w:rPr>
          <w:rStyle w:val="StyleUnderline"/>
        </w:rPr>
        <w:t>play, to wandering, to leaving work</w:t>
      </w:r>
      <w:r w:rsidRPr="00E55028">
        <w:rPr>
          <w:sz w:val="16"/>
        </w:rPr>
        <w:t xml:space="preserve">. From here it becomes possible </w:t>
      </w:r>
      <w:r w:rsidRPr="00E55028">
        <w:rPr>
          <w:rStyle w:val="StyleUnderline"/>
        </w:rPr>
        <w:t xml:space="preserve">to further </w:t>
      </w:r>
      <w:r w:rsidRPr="00E55028">
        <w:rPr>
          <w:rStyle w:val="Emphasis"/>
        </w:rPr>
        <w:t>disengage</w:t>
      </w:r>
      <w:r w:rsidRPr="00E55028">
        <w:rPr>
          <w:rStyle w:val="StyleUnderline"/>
        </w:rPr>
        <w:t xml:space="preserve"> the figure of the student from the docile consumer or the inert product of the University</w:t>
      </w:r>
      <w:r w:rsidRPr="00E55028">
        <w:rPr>
          <w:sz w:val="16"/>
        </w:rPr>
        <w:t xml:space="preserve"> and provide an additional definition of a 'student': a student is not only an exploited and invisible worker, a person in debt, but also someone who struggles to study. Or even, as our favorite dictionary definition of the student has it: a student as someone 'addicted to study'... [and] </w:t>
      </w:r>
      <w:r w:rsidRPr="00E55028">
        <w:rPr>
          <w:rStyle w:val="StyleUnderline"/>
        </w:rPr>
        <w:t xml:space="preserve">study [is] an activity of </w:t>
      </w:r>
      <w:r w:rsidRPr="00E55028">
        <w:rPr>
          <w:rStyle w:val="Emphasis"/>
        </w:rPr>
        <w:t>sabotage</w:t>
      </w:r>
      <w:r w:rsidRPr="00E55028">
        <w:rPr>
          <w:rStyle w:val="StyleUnderline"/>
        </w:rPr>
        <w:t xml:space="preserve"> and </w:t>
      </w:r>
      <w:r w:rsidRPr="00E55028">
        <w:rPr>
          <w:rStyle w:val="Emphasis"/>
        </w:rPr>
        <w:t>refusal</w:t>
      </w:r>
      <w:r w:rsidRPr="00E55028">
        <w:rPr>
          <w:sz w:val="16"/>
        </w:rPr>
        <w:t xml:space="preserve"> </w:t>
      </w:r>
      <w:r w:rsidRPr="00E55028">
        <w:rPr>
          <w:rStyle w:val="StyleUnderline"/>
        </w:rPr>
        <w:t>of...the dominant form of capitalist production today: governance</w:t>
      </w:r>
      <w:r w:rsidRPr="00E55028">
        <w:rPr>
          <w:sz w:val="16"/>
        </w:rPr>
        <w:t xml:space="preserve">. (2009,8-9) </w:t>
      </w:r>
      <w:r w:rsidRPr="00E55028">
        <w:rPr>
          <w:rStyle w:val="StyleUnderline"/>
        </w:rPr>
        <w:t>To struggle to study is to struggle to regain the freedom of im-potentiality as a capability to be and not to be any one kind of subject, suspending the dictates of the learning society and its sovereign command to actualize collective potentiality in the name of efficiency and productivity.</w:t>
      </w:r>
      <w:r w:rsidRPr="00E55028">
        <w:rPr>
          <w:sz w:val="16"/>
        </w:rPr>
        <w:t xml:space="preserve"> In other words, "We prefer not to" militantly insists upon separating "not yet" from "must be," returning social and economic life back to its im-potential to be rather than what it has become. What is viewed as communal lethargy from within the instrumental logic of educational socialization is, for those struggling to study, an exhaustive engagement to maintain a studious life beyond measure. </w:t>
      </w:r>
      <w:r w:rsidRPr="00E55028">
        <w:rPr>
          <w:rStyle w:val="StyleUnderline"/>
        </w:rPr>
        <w:t xml:space="preserve">While this "sabotage" remains simply impotent on an individual level, when </w:t>
      </w:r>
      <w:r w:rsidRPr="00E55028">
        <w:rPr>
          <w:rStyle w:val="Emphasis"/>
        </w:rPr>
        <w:t>collectivized</w:t>
      </w:r>
      <w:r w:rsidRPr="00E55028">
        <w:rPr>
          <w:rStyle w:val="StyleUnderline"/>
        </w:rPr>
        <w:t xml:space="preserve"> and </w:t>
      </w:r>
      <w:r w:rsidRPr="00E55028">
        <w:rPr>
          <w:rStyle w:val="Emphasis"/>
        </w:rPr>
        <w:t>made public</w:t>
      </w:r>
      <w:r w:rsidRPr="00E55028">
        <w:rPr>
          <w:rStyle w:val="StyleUnderline"/>
        </w:rPr>
        <w:t xml:space="preserve">, study becomes a </w:t>
      </w:r>
      <w:r w:rsidRPr="00E55028">
        <w:rPr>
          <w:rStyle w:val="Emphasis"/>
        </w:rPr>
        <w:t>great refusal</w:t>
      </w:r>
      <w:r w:rsidRPr="00E55028">
        <w:rPr>
          <w:rStyle w:val="StyleUnderline"/>
        </w:rPr>
        <w:t xml:space="preserve">, an </w:t>
      </w:r>
      <w:r w:rsidRPr="00E55028">
        <w:rPr>
          <w:rStyle w:val="Emphasis"/>
        </w:rPr>
        <w:t>im-political gesture</w:t>
      </w:r>
      <w:r w:rsidRPr="00E55028">
        <w:rPr>
          <w:sz w:val="16"/>
        </w:rPr>
        <w:t xml:space="preserve"> (no longer simply study and not yet a political movement either). As an im-political gesture, </w:t>
      </w:r>
      <w:r w:rsidRPr="00E55028">
        <w:rPr>
          <w:rStyle w:val="StyleUnderline"/>
        </w:rPr>
        <w:t xml:space="preserve">"We prefer not to" </w:t>
      </w:r>
      <w:r w:rsidRPr="00E55028">
        <w:rPr>
          <w:rStyle w:val="Emphasis"/>
        </w:rPr>
        <w:t>does not make instrumental demands</w:t>
      </w:r>
      <w:r w:rsidRPr="00E55028">
        <w:rPr>
          <w:rStyle w:val="StyleUnderline"/>
        </w:rPr>
        <w:t xml:space="preserve"> or </w:t>
      </w:r>
      <w:r w:rsidRPr="00E55028">
        <w:rPr>
          <w:rStyle w:val="Emphasis"/>
        </w:rPr>
        <w:t>appeals for reforms</w:t>
      </w:r>
      <w:r w:rsidRPr="00E55028">
        <w:rPr>
          <w:rStyle w:val="StyleUnderline"/>
        </w:rPr>
        <w:t xml:space="preserve">, thus </w:t>
      </w:r>
      <w:r w:rsidRPr="00E55028">
        <w:rPr>
          <w:rStyle w:val="Emphasis"/>
        </w:rPr>
        <w:t>frustrating</w:t>
      </w:r>
      <w:r w:rsidRPr="00E55028">
        <w:rPr>
          <w:rStyle w:val="StyleUnderline"/>
        </w:rPr>
        <w:t xml:space="preserve"> any attempt on the part of the learning apparatus to </w:t>
      </w:r>
      <w:r w:rsidRPr="00E55028">
        <w:rPr>
          <w:rStyle w:val="Emphasis"/>
        </w:rPr>
        <w:t>negotiate</w:t>
      </w:r>
      <w:r w:rsidRPr="00E55028">
        <w:rPr>
          <w:sz w:val="16"/>
        </w:rPr>
        <w:t xml:space="preserve">. Indeed, </w:t>
      </w:r>
      <w:r w:rsidRPr="00E55028">
        <w:rPr>
          <w:rStyle w:val="StyleUnderline"/>
        </w:rPr>
        <w:t>its struggle is an immanent embodiment of a freedom to come which is not found in any system of reform</w:t>
      </w:r>
      <w:r w:rsidRPr="00E55028">
        <w:rPr>
          <w:sz w:val="16"/>
        </w:rPr>
        <w:t xml:space="preserve">. Returning to DeCaroli's question concerning the nature of transgression, I would like to conclude with the thesis that if </w:t>
      </w:r>
      <w:r w:rsidRPr="00E55028">
        <w:rPr>
          <w:rStyle w:val="StyleUnderline"/>
        </w:rPr>
        <w:t xml:space="preserve">contemporary society is indeed infested with the law of learning, then collective study </w:t>
      </w:r>
      <w:r w:rsidRPr="00E55028">
        <w:rPr>
          <w:rStyle w:val="Emphasis"/>
        </w:rPr>
        <w:t>destabilizes its fundamental injunction</w:t>
      </w:r>
      <w:r w:rsidRPr="00E55028">
        <w:rPr>
          <w:rStyle w:val="StyleUnderline"/>
        </w:rPr>
        <w:t>: either be productive or be abandoned</w:t>
      </w:r>
      <w:r w:rsidRPr="00E55028">
        <w:rPr>
          <w:sz w:val="16"/>
        </w:rPr>
        <w:t>. In this sense, Agamben's coming community is actually a community of study.</w:t>
      </w:r>
    </w:p>
    <w:p w:rsidR="005E1704" w:rsidRPr="00E55028" w:rsidRDefault="005E1704" w:rsidP="005E1704">
      <w:pPr>
        <w:rPr>
          <w:sz w:val="16"/>
        </w:rPr>
      </w:pPr>
    </w:p>
    <w:p w:rsidR="005E1704" w:rsidRPr="00E55028" w:rsidRDefault="005E1704" w:rsidP="005E1704">
      <w:pPr>
        <w:pStyle w:val="Heading4"/>
      </w:pPr>
      <w:r w:rsidRPr="00E55028">
        <w:t xml:space="preserve">Studying allows us to defer and delay the pressure placed on us to realize our potentials, to become all that we are supposed to be. By changing the everyday practices and roles that define learning, we can change the sovereign logics that reside at its core. </w:t>
      </w:r>
    </w:p>
    <w:p w:rsidR="005E1704" w:rsidRPr="00E55028" w:rsidRDefault="005E1704" w:rsidP="005E1704">
      <w:r w:rsidRPr="00E55028">
        <w:rPr>
          <w:rStyle w:val="Style13ptBold"/>
        </w:rPr>
        <w:t>Lewis 14</w:t>
      </w:r>
      <w:r w:rsidRPr="00E55028">
        <w:t xml:space="preserve"> – Tyson E., “The Fundamental Ontology of Study, Educational Theory Volume 64 Iss. 2, 9 April 2014, pg 163-178</w:t>
      </w:r>
    </w:p>
    <w:p w:rsidR="005E1704" w:rsidRPr="00E55028" w:rsidRDefault="005E1704" w:rsidP="005E1704">
      <w:pPr>
        <w:rPr>
          <w:u w:val="single"/>
        </w:rPr>
      </w:pPr>
      <w:r w:rsidRPr="00E55028">
        <w:rPr>
          <w:sz w:val="16"/>
        </w:rPr>
        <w:t>It will be helpful to begin with a brief overview of how Agamben defines studying. Briefly summarized</w:t>
      </w:r>
      <w:r w:rsidRPr="00E55028">
        <w:rPr>
          <w:rStyle w:val="StyleUnderline"/>
        </w:rPr>
        <w:t>, studying is an “interminable” and “rhythmic” activity that not only loses a sense of its own end but, more importantly, “does not even desire one.”</w:t>
      </w:r>
      <w:r w:rsidRPr="00E55028">
        <w:rPr>
          <w:sz w:val="16"/>
        </w:rPr>
        <w:t xml:space="preserve">12 </w:t>
      </w:r>
      <w:r w:rsidRPr="00E55028">
        <w:rPr>
          <w:rStyle w:val="StyleUnderline"/>
        </w:rPr>
        <w:t>The studier seems suspended</w:t>
      </w:r>
      <w:r w:rsidRPr="00E55028">
        <w:rPr>
          <w:sz w:val="16"/>
        </w:rPr>
        <w:t xml:space="preserve"> in a state of oscillation between sadness and inspiration, of </w:t>
      </w:r>
      <w:r w:rsidRPr="00E55028">
        <w:rPr>
          <w:rStyle w:val="StyleUnderline"/>
        </w:rPr>
        <w:t>moving forward and withdrawing from certain aims</w:t>
      </w:r>
      <w:r w:rsidRPr="00E55028">
        <w:rPr>
          <w:sz w:val="16"/>
        </w:rPr>
        <w:t xml:space="preserve">, certain forms of identifiable subjectivities, and certain outcomes. Thus, </w:t>
      </w:r>
      <w:r w:rsidRPr="00E55028">
        <w:rPr>
          <w:rStyle w:val="StyleUnderline"/>
        </w:rPr>
        <w:t xml:space="preserve">studying emerges as a kind of </w:t>
      </w:r>
      <w:r w:rsidRPr="00E55028">
        <w:rPr>
          <w:rStyle w:val="Emphasis"/>
        </w:rPr>
        <w:t>potential state of educational being</w:t>
      </w:r>
      <w:r w:rsidRPr="00E55028">
        <w:rPr>
          <w:rStyle w:val="StyleUnderline"/>
        </w:rPr>
        <w:t xml:space="preserve"> that interrupts any notion of educational “growth” or educational “realization” of latent possibilities</w:t>
      </w:r>
      <w:r w:rsidRPr="00E55028">
        <w:rPr>
          <w:sz w:val="16"/>
        </w:rPr>
        <w:t xml:space="preserve">. Indeed, Agamben points out that studying and stupefying are closely connected. Stupidity here is not simply a lack of knowledge but rather the experience of bewilderment in the face of the interminable or indeterminate manifestation of potentiality as such. </w:t>
      </w:r>
      <w:r w:rsidRPr="00E55028">
        <w:rPr>
          <w:rStyle w:val="StyleUnderline"/>
        </w:rPr>
        <w:t>If we think of education as oriented toward the measurability of determinate, reliable skill sets, studying suddenly appears to be a “useless” activity, devoid of quantifiable significance in the life of the student</w:t>
      </w:r>
      <w:r w:rsidRPr="00E55028">
        <w:rPr>
          <w:sz w:val="16"/>
        </w:rPr>
        <w:t xml:space="preserve">. To use Heideggerian language, study suspends any one “in-order-to” or “for-the-sake-of-which” that orients Dasein toward practical action.13 Studying is a paradoxical state between education for subjectification (“I am this person defined by x interests, y capabilities, and z achievements”) and radical desubjectification (“I no longer know who I am, what I am interested in, what my capabilities are, or what I should be striving to achieve”), between possibility and impossibility, between contingency and necessity. </w:t>
      </w:r>
      <w:r w:rsidRPr="00E55028">
        <w:rPr>
          <w:rStyle w:val="StyleUnderline"/>
        </w:rPr>
        <w:t>To study is to undergo a certain inoperativity where we are,</w:t>
      </w:r>
      <w:r w:rsidRPr="00E55028">
        <w:rPr>
          <w:sz w:val="16"/>
        </w:rPr>
        <w:t xml:space="preserve"> to appropriate a phrase from Thomas Carl Wall's insightful study of Agamben, “</w:t>
      </w:r>
      <w:r w:rsidRPr="00E55028">
        <w:rPr>
          <w:rStyle w:val="StyleUnderline"/>
        </w:rPr>
        <w:t>exposed to all its [thought's] possibilities (all its predicates)” and yet are “undestined to any one or any set of them</w:t>
      </w:r>
      <w:r w:rsidRPr="00E55028">
        <w:rPr>
          <w:sz w:val="16"/>
        </w:rPr>
        <w:t xml:space="preserve">.”14 </w:t>
      </w:r>
      <w:r w:rsidRPr="00E55028">
        <w:rPr>
          <w:rStyle w:val="StyleUnderline"/>
        </w:rPr>
        <w:t>Without a destiny or destination, the studier is a precarious or indeterminate kind of educational life form.</w:t>
      </w:r>
    </w:p>
    <w:p w:rsidR="005E1704" w:rsidRPr="00E55028" w:rsidRDefault="005E1704" w:rsidP="005E1704">
      <w:pPr>
        <w:rPr>
          <w:sz w:val="14"/>
          <w:szCs w:val="14"/>
        </w:rPr>
      </w:pPr>
      <w:r w:rsidRPr="00E55028">
        <w:rPr>
          <w:sz w:val="14"/>
          <w:szCs w:val="14"/>
        </w:rPr>
        <w:t>For Agamben, studying is the educational experience of pure potentiality that itself is always an impossible synthesis of undergoing and undertaking.15 Potentiality, according to Agamben, has a particular tautological structure that holds within itself mutually exclusive opposites in a single formula. Speaking of potentiality, Agamben writes, “the tautology ‘it-will-occur-or-it-will-not-occur’ is necessarily true as a whole, beyond the taking place of either of the two possibilities.”16 In such a tautology, each alternative is returned back to a purely contingent state. Stated differently, in the tautology an event occurs and does not occur simultaneously. To be in potential, an occurrence cannot foreclose upon its contingency to not happen (its impossibility). Thus, potentiality is a suspension of distinctions such as occurrence and nonoccurrence, being and not being, in order to keep open a perpetual field of contingent possibilities. The field of contingent possibilities is the precise location of human freedom as the opposite of necessity (something must occur or not occur) and impossibility (something that occurs cannot not occur). As Agamben writes, “the root of freedom is to be found in the abyss of potentiality.… To be free is, in the sense we have seen, to be capable of one's own impotentiality.”17 What makes us human is precisely the capability to not be, or im-potentiality. With an emphasis on developing skills and capabilities for the purposes of actualizing these skills and capabilities in educationally and socially measurable forms, learning would seem to sacrifice the impotential of potentiality.</w:t>
      </w:r>
    </w:p>
    <w:p w:rsidR="005E1704" w:rsidRPr="00E55028" w:rsidRDefault="005E1704" w:rsidP="005E1704">
      <w:pPr>
        <w:rPr>
          <w:sz w:val="14"/>
          <w:szCs w:val="14"/>
        </w:rPr>
      </w:pPr>
      <w:r w:rsidRPr="00E55028">
        <w:rPr>
          <w:sz w:val="14"/>
          <w:szCs w:val="14"/>
        </w:rPr>
        <w:t>Although Agamben makes only passing comments about study, I would like to formalize certain features of this exceptional educational experience. This is not so much a definition of study as it is the trace that study leaves in the shadow of learning.</w:t>
      </w:r>
    </w:p>
    <w:p w:rsidR="005E1704" w:rsidRPr="00E55028" w:rsidRDefault="005E1704" w:rsidP="005E1704">
      <w:pPr>
        <w:rPr>
          <w:sz w:val="14"/>
          <w:szCs w:val="14"/>
        </w:rPr>
      </w:pPr>
      <w:r w:rsidRPr="00E55028">
        <w:rPr>
          <w:sz w:val="14"/>
          <w:szCs w:val="14"/>
        </w:rPr>
        <w:t>Drawing on the work of Giorgio Agamben, I want to define three traces of studying:</w:t>
      </w:r>
    </w:p>
    <w:p w:rsidR="005E1704" w:rsidRPr="00E55028" w:rsidRDefault="005E1704" w:rsidP="005E1704">
      <w:pPr>
        <w:rPr>
          <w:rStyle w:val="StyleUnderline"/>
        </w:rPr>
      </w:pPr>
      <w:r w:rsidRPr="00E55028">
        <w:rPr>
          <w:rStyle w:val="StyleUnderline"/>
        </w:rPr>
        <w:t>The studier “prefers not to</w:t>
      </w:r>
      <w:r w:rsidRPr="00E55028">
        <w:rPr>
          <w:sz w:val="16"/>
        </w:rPr>
        <w:t xml:space="preserve">.” Stupefied, lost in the archive, wandering among references that spread out before one, the studier is </w:t>
      </w:r>
      <w:r w:rsidRPr="00E55028">
        <w:rPr>
          <w:rStyle w:val="StyleUnderline"/>
        </w:rPr>
        <w:t>presented with all possibilities for producing x, y, or z without being destined to any one of them.</w:t>
      </w:r>
      <w:r w:rsidRPr="00E55028">
        <w:rPr>
          <w:sz w:val="16"/>
        </w:rPr>
        <w:t xml:space="preserve">18 The phenomenology of study — especially for those who have ever written a dissertation — provides intuitive, first-person support for this observation. </w:t>
      </w:r>
      <w:r w:rsidRPr="00E55028">
        <w:rPr>
          <w:rStyle w:val="StyleUnderline"/>
        </w:rPr>
        <w:t>When deep in study and someone asks, “so what have you found out?” or “so what is your stance on x?</w:t>
      </w:r>
      <w:r w:rsidRPr="00E55028">
        <w:rPr>
          <w:sz w:val="16"/>
        </w:rPr>
        <w:t xml:space="preserve">,” </w:t>
      </w:r>
      <w:r w:rsidRPr="00E55028">
        <w:rPr>
          <w:rStyle w:val="StyleUnderline"/>
        </w:rPr>
        <w:t>the studier prefers not to say, thus withholding conclusions</w:t>
      </w:r>
      <w:r w:rsidRPr="00E55028">
        <w:rPr>
          <w:sz w:val="16"/>
        </w:rPr>
        <w:t xml:space="preserve">. In other words, </w:t>
      </w:r>
      <w:r w:rsidRPr="00E55028">
        <w:rPr>
          <w:rStyle w:val="StyleUnderline"/>
        </w:rPr>
        <w:t>the studier prefers not to finish, present definitive findings, or expose the act of study to any kind of test or evaluation</w:t>
      </w:r>
      <w:r w:rsidRPr="00E55028">
        <w:rPr>
          <w:sz w:val="16"/>
        </w:rPr>
        <w:t xml:space="preserve">. When one prefers not to, </w:t>
      </w:r>
      <w:r w:rsidRPr="00E55028">
        <w:rPr>
          <w:rStyle w:val="StyleUnderline"/>
        </w:rPr>
        <w:t>the underlying “in-order-to” and “for-the-sake-of-which” that place certain normative pressures on the studier to project into certain possibilities</w:t>
      </w:r>
      <w:r w:rsidRPr="00E55028">
        <w:rPr>
          <w:sz w:val="16"/>
        </w:rPr>
        <w:t xml:space="preserve"> (and not others) in relation to certain ends (and not others) </w:t>
      </w:r>
      <w:r w:rsidRPr="00E55028">
        <w:rPr>
          <w:rStyle w:val="Emphasis"/>
        </w:rPr>
        <w:t>are deferred, delayed, and perhaps forgotten</w:t>
      </w:r>
      <w:r w:rsidRPr="00E55028">
        <w:rPr>
          <w:sz w:val="16"/>
        </w:rPr>
        <w:t xml:space="preserve">. In this sense, dissertation research is not (a) the experience of meaningless or trivial facts, or (b) the experience of meaningful significations. Rather it is the experience of the potentiality of meaning to arrive (before it actually arrives). </w:t>
      </w:r>
      <w:r w:rsidRPr="00E55028">
        <w:rPr>
          <w:rStyle w:val="StyleUnderline"/>
        </w:rPr>
        <w:t>Dwelling in this potentiality, one prefers not to say what one's hypothesis or conclusion is.</w:t>
      </w:r>
    </w:p>
    <w:p w:rsidR="005E1704" w:rsidRPr="00E55028" w:rsidRDefault="005E1704" w:rsidP="005E1704">
      <w:pPr>
        <w:rPr>
          <w:sz w:val="14"/>
          <w:szCs w:val="14"/>
        </w:rPr>
      </w:pPr>
      <w:r w:rsidRPr="00E55028">
        <w:rPr>
          <w:sz w:val="14"/>
          <w:szCs w:val="14"/>
        </w:rPr>
        <w:t>To study is to dwell in the space and time of “no longer, not yet.” When one studies, one is no longer a novice and not yet an expert. For Agamben, one must have learned something (in potentiality) in order to withdraw from any actualization (into an im-potential state). Thus the studier lives in a kind of indeterminate realm that pushes forward toward completion while simultaneously withdrawing from completion. Oddly enough, the studier is the one who learns to be im-potent.</w:t>
      </w:r>
    </w:p>
    <w:p w:rsidR="005E1704" w:rsidRPr="00E55028" w:rsidRDefault="005E1704" w:rsidP="005E1704">
      <w:pPr>
        <w:rPr>
          <w:sz w:val="16"/>
        </w:rPr>
      </w:pPr>
      <w:r w:rsidRPr="00E55028">
        <w:rPr>
          <w:rStyle w:val="StyleUnderline"/>
        </w:rPr>
        <w:t>Study is the embodiment of the “as not.” Often in education as mere socialization, education is structured around “as if.” The injunction seems to be “act as if you could become something, and you will be able to.”</w:t>
      </w:r>
      <w:r w:rsidRPr="00E55028">
        <w:rPr>
          <w:sz w:val="16"/>
        </w:rPr>
        <w:t xml:space="preserve"> </w:t>
      </w:r>
      <w:r w:rsidRPr="00E55028">
        <w:rPr>
          <w:rStyle w:val="Emphasis"/>
        </w:rPr>
        <w:t>Education becomes a kind of dress rehearsal for filling certain subject positions in the future</w:t>
      </w:r>
      <w:r w:rsidRPr="00E55028">
        <w:rPr>
          <w:sz w:val="16"/>
        </w:rPr>
        <w:t xml:space="preserve">. </w:t>
      </w:r>
      <w:r w:rsidRPr="00E55028">
        <w:rPr>
          <w:rStyle w:val="StyleUnderline"/>
        </w:rPr>
        <w:t xml:space="preserve">This is </w:t>
      </w:r>
      <w:r w:rsidRPr="00E55028">
        <w:rPr>
          <w:sz w:val="16"/>
        </w:rPr>
        <w:t xml:space="preserve">indeed </w:t>
      </w:r>
      <w:r w:rsidRPr="00E55028">
        <w:rPr>
          <w:rStyle w:val="StyleUnderline"/>
        </w:rPr>
        <w:t>the logic of learning wherein students become something else through a process of acting “as if.”</w:t>
      </w:r>
      <w:r w:rsidRPr="00E55028">
        <w:rPr>
          <w:sz w:val="16"/>
        </w:rPr>
        <w:t xml:space="preserve"> </w:t>
      </w:r>
      <w:r w:rsidRPr="00E55028">
        <w:rPr>
          <w:rStyle w:val="StyleUnderline"/>
        </w:rPr>
        <w:t>Studying is different. Instead of negation of what is limiting, it suspends in order to open up new uses within the present</w:t>
      </w:r>
      <w:r w:rsidRPr="00E55028">
        <w:rPr>
          <w:sz w:val="16"/>
        </w:rPr>
        <w:t xml:space="preserve">. Here is a rather banal example. In shop class, a studier may want to take apart a car engine just to see what a car engine is made of, how it functions. This activity might be formally identical in every way to that of an actual mechanic who also takes apart a car engine but this time with a specific purpose in mind: to fix the engine. With this goal firmly set, the mechanic is guided by a mental representation of a particular set of success conditions that guide his or her actions toward a specifically desirable outcome: a working motor. The present limit condition must be overcome in order to reach a more functional state wherein the car works as intended. The key difference here between the studier and the mechanic is not that their behaviors, tools, or skills are different; rather, it is that </w:t>
      </w:r>
      <w:r w:rsidRPr="00E55028">
        <w:rPr>
          <w:rStyle w:val="StyleUnderline"/>
        </w:rPr>
        <w:t>the studier releases the activity from its specific end</w:t>
      </w:r>
      <w:r w:rsidRPr="00E55028">
        <w:rPr>
          <w:sz w:val="16"/>
        </w:rPr>
        <w:t>. To study is to be a mechanic as not a mechanic. The instrumentality of the mechanic and the success conditions determining proper versus improper outcomes are suspended indefinitely while maintaining the form of the mechanic. This is a freeing up of the mechanic to tinker with the motor to discover new, unintended uses. The “as not” frees the mechanic from being a mechanic without destroying or negating the subject position of the mechanic. It is, in other words, the desubjectification of the mechanic from within the subjectifying role of the mechanic.</w:t>
      </w:r>
    </w:p>
    <w:p w:rsidR="005E1704" w:rsidRPr="00E55028" w:rsidRDefault="005E1704" w:rsidP="005E1704">
      <w:pPr>
        <w:rPr>
          <w:rStyle w:val="StyleUnderline"/>
        </w:rPr>
      </w:pPr>
      <w:r w:rsidRPr="00E55028">
        <w:rPr>
          <w:sz w:val="16"/>
        </w:rPr>
        <w:t xml:space="preserve">Together, preferring not to; no longer, not yet; and as not are the three traces of study. </w:t>
      </w:r>
      <w:r w:rsidRPr="00E55028">
        <w:rPr>
          <w:rStyle w:val="StyleUnderline"/>
        </w:rPr>
        <w:t xml:space="preserve">If learning helps classify students in terms of their abilities and deficits, study declassifies students (makes them unrecognizable to the learning apparatus). </w:t>
      </w:r>
      <w:r w:rsidRPr="00E55028">
        <w:rPr>
          <w:sz w:val="16"/>
        </w:rPr>
        <w:t xml:space="preserve">And </w:t>
      </w:r>
      <w:r w:rsidRPr="00E55028">
        <w:rPr>
          <w:rStyle w:val="StyleUnderline"/>
        </w:rPr>
        <w:t>if learning concerns self-monitoring in order to actualize latent capabilities in terms of socially identifiable and useful forms, then study prefers not to actualize anything beyond its own im-potentiality to be this and that simultaneously</w:t>
      </w:r>
      <w:r w:rsidRPr="00E55028">
        <w:rPr>
          <w:sz w:val="16"/>
        </w:rPr>
        <w:t xml:space="preserve">. As such, </w:t>
      </w:r>
      <w:r w:rsidRPr="00E55028">
        <w:rPr>
          <w:rStyle w:val="Emphasis"/>
        </w:rPr>
        <w:t>study is a profanation of learning</w:t>
      </w:r>
      <w:r w:rsidRPr="00E55028">
        <w:rPr>
          <w:sz w:val="16"/>
        </w:rPr>
        <w:t xml:space="preserve">. </w:t>
      </w:r>
      <w:r w:rsidRPr="00E55028">
        <w:rPr>
          <w:rStyle w:val="StyleUnderline"/>
        </w:rPr>
        <w:t>Not the destruction or abandonment of learning, but rather its inoperability brought about by the endless sway of study back and forth between progress and regress — learning as not learning.</w:t>
      </w:r>
    </w:p>
    <w:p w:rsidR="005E1704" w:rsidRPr="00E55028" w:rsidRDefault="005E1704" w:rsidP="005E1704">
      <w:pPr>
        <w:rPr>
          <w:sz w:val="16"/>
        </w:rPr>
      </w:pPr>
      <w:r w:rsidRPr="00E55028">
        <w:rPr>
          <w:sz w:val="16"/>
        </w:rPr>
        <w:t xml:space="preserve">But a central question remains: What is suspended when one studies? It is my contention that </w:t>
      </w:r>
      <w:r w:rsidRPr="00E55028">
        <w:rPr>
          <w:rStyle w:val="StyleUnderline"/>
        </w:rPr>
        <w:t>study concerns itself with the everyday practices, roles, and equipment that define the terrain of practical learning, and in this sense is a kind of profanation of learning</w:t>
      </w:r>
      <w:r w:rsidRPr="00E55028">
        <w:rPr>
          <w:sz w:val="16"/>
        </w:rPr>
        <w:t xml:space="preserve">. To fully explicate the nature of the suspension that defines the action of study, I will now turn to a broader ontological analysis of the everyday constitution of study in idle talk, curiosity, and ambiguity. These are the three facets of Dasein's everyday being-in-the-world that Heidegger describes in Being and Time. Heidegger is clear that his ontological aims are “far removed from any moralizing critique of everyday Dasein” (BT, 211). Indeed, average everydayness is precisely the “public” dimension of Dasein that makes possible Dasein's decision to be authentic or inauthentic. In other words, </w:t>
      </w:r>
      <w:r w:rsidRPr="00E55028">
        <w:rPr>
          <w:rStyle w:val="StyleUnderline"/>
        </w:rPr>
        <w:t>being thrown fully into the everyday practices, roles, and norms of the world makes possible the very distinction between inauthenticity and authenticity</w:t>
      </w:r>
      <w:r w:rsidRPr="00E55028">
        <w:rPr>
          <w:sz w:val="16"/>
        </w:rPr>
        <w:t xml:space="preserve">. Problems arise in relation to the everyday only when Dasein becomes “completely fascinated” (BT, 220) to the point of “tranquilization” (BT, 222), which plunges Dasein into a “temptation” (BT, 221) toward a leveled conformism. Thus emphasis is placed either on (a) how the everydayness of Dasein is (perhaps regrettably) necessary for coping and dealing with the world in general and (b) how this everydayness can become an overwhelming distraction leading Dasein away from more authentic modes of being. Authenticity here is, according to Heidegger, at its base not an abandonment of the everyday but rather a “modified way in which such everydayness is seized upon” (BT, 224). Resolute Dasein heroically takes up the average everyday world in order to transform it into an authentic manifestation of its fate. My argument is that study is neither simply (a) nor (b). To study is neither to simply become tranquilized by the everyday nor is it to take a specific stand on the everyday in order to live an “authentic life.” It is neither inauthentic nor authentic but rather a suspension, resulting in what might be described (paradoxically enough) as an inauthentic form of authenticity. Thus </w:t>
      </w:r>
      <w:r w:rsidRPr="00E55028">
        <w:rPr>
          <w:rStyle w:val="StyleUnderline"/>
        </w:rPr>
        <w:t>to study is to dwell within and take up the potentiality within idle talk, curiosity, and ambiguity without necessarily transforming this potentiality into any determinate actualization (an existential stand) on the matter</w:t>
      </w:r>
      <w:r w:rsidRPr="00E55028">
        <w:rPr>
          <w:sz w:val="16"/>
        </w:rPr>
        <w:t xml:space="preserve">. If Heidegger prefers “genuine” discourse to idle talk (BT, 56), ontological “marveling” at the appearance of being to ontical curiosity (BT, 216), and taking a resolute stand to ambiguity, then the studier fails to be identifiable as either proper or improper, dwelling in a potentiality of the everyday (a potentiality that is presupposed but never made thematically lucid in Heidegger's fundamental ontology). Indeed, it is often missed that Heidegger himself argues that “In falling, nothing other than our potentiality-for-Being-in-the-world is the issue” (BT, 224). Or even more telling, Heidegger cryptically writes, “In the evasion itself the ‘there’ is something disclosed” (BT, 174). If Dasein lets itself be tranquilized by das Man in order to evade resoluteness and projecting into authentic possibilities, it is in this very evasion that the Da (the there) of Dasein is disclosed as primordially profane. Only by plunging into evasion can Dasein's authentically inauthentic self be uncovered. In other words, everyday falling, as a kind of neutral backdrop, opens up a pure potentiality to be authentic and inauthentic simultaneously without determining one over the other. </w:t>
      </w:r>
      <w:r w:rsidRPr="00E55028">
        <w:rPr>
          <w:rStyle w:val="StyleUnderline"/>
        </w:rPr>
        <w:t>Through study, this potentiality becomes a kind of inoperative zone where the everyday gives itself back to itself (becoming an im-potentiality that presses toward authenticity/inauthenticity in the very same gesture that withdraws from such horizons) and therein lies the peculiar freedom of the studier</w:t>
      </w:r>
      <w:r w:rsidRPr="00E55028">
        <w:rPr>
          <w:sz w:val="16"/>
        </w:rPr>
        <w:t>. The choice is therefore not between inauthentic tranquilization or authentic taking-a-stand but rather one of committing to the potentiality that makes both real possibilities for Dasein.19 In conclusion, I will turn to Agamben's book Stanzas as a text that embodies this potentiality as a kind of study journal or study log.</w:t>
      </w:r>
    </w:p>
    <w:p w:rsidR="005E1704" w:rsidRPr="00E55028" w:rsidRDefault="005E1704" w:rsidP="005E1704"/>
    <w:p w:rsidR="005E1704" w:rsidRPr="00E55028" w:rsidRDefault="005E1704" w:rsidP="005E1704">
      <w:pPr>
        <w:pStyle w:val="Heading4"/>
      </w:pPr>
      <w:r w:rsidRPr="00E55028">
        <w:t xml:space="preserve">Study is an inactivity of resistance </w:t>
      </w:r>
      <w:r>
        <w:t>– deferring the call to action and embracing our impotential allows us to reject the internalization of state expectations and reverse the violence of the learning society.</w:t>
      </w:r>
    </w:p>
    <w:p w:rsidR="005E1704" w:rsidRPr="00E55028" w:rsidRDefault="005E1704" w:rsidP="005E1704">
      <w:r w:rsidRPr="00E55028">
        <w:rPr>
          <w:b/>
        </w:rPr>
        <w:t>Snoek 12</w:t>
      </w:r>
      <w:r w:rsidRPr="00E55028">
        <w:t xml:space="preserve"> (Anke, PhD in Philosophy Department @ Macquarie U., Agamben’s Joyful Kafka, pg 82-85)</w:t>
      </w:r>
    </w:p>
    <w:p w:rsidR="005E1704" w:rsidRPr="00E55028" w:rsidRDefault="005E1704" w:rsidP="005E1704">
      <w:r w:rsidRPr="00E55028">
        <w:t>***Language Modified</w:t>
      </w:r>
    </w:p>
    <w:p w:rsidR="005E1704" w:rsidRPr="00E55028" w:rsidRDefault="005E1704" w:rsidP="005E1704">
      <w:pPr>
        <w:rPr>
          <w:rStyle w:val="StyleUnderline"/>
        </w:rPr>
      </w:pPr>
      <w:r w:rsidRPr="00E55028">
        <w:rPr>
          <w:sz w:val="16"/>
        </w:rPr>
        <w:t xml:space="preserve">Given the preceding sketch Agamben gives of power and possibilities (the law's being in force without significance, the subtle reverse found in Kafka's work of this situation, Againben's praise of creatures without work), </w:t>
      </w:r>
      <w:r w:rsidRPr="00E55028">
        <w:rPr>
          <w:rStyle w:val="StyleUnderline"/>
        </w:rPr>
        <w:t xml:space="preserve">the questions arise: what ought we to do now? What form of resistance is possible for us? </w:t>
      </w:r>
      <w:r w:rsidRPr="00E55028">
        <w:rPr>
          <w:rStyle w:val="Emphasis"/>
        </w:rPr>
        <w:t>How should we act? What can we do?</w:t>
      </w:r>
      <w:r w:rsidRPr="00E55028">
        <w:rPr>
          <w:sz w:val="16"/>
        </w:rPr>
        <w:t xml:space="preserve"> This is actually one of the major criti- cisms on Agamben's work, that in it, at least </w:t>
      </w:r>
      <w:r w:rsidRPr="00E55028">
        <w:rPr>
          <w:rStyle w:val="StyleUnderline"/>
        </w:rPr>
        <w:t>when read superficially, Agamben nowhere seems to formulate any explicit answer to the question of resistance.</w:t>
      </w:r>
      <w:r w:rsidRPr="00E55028">
        <w:rPr>
          <w:sz w:val="16"/>
        </w:rPr>
        <w:t xml:space="preserve"> The Italian political philosopher Antonio </w:t>
      </w:r>
      <w:r w:rsidRPr="00E55028">
        <w:rPr>
          <w:rStyle w:val="StyleUnderline"/>
        </w:rPr>
        <w:t>Negri</w:t>
      </w:r>
      <w:r w:rsidRPr="00E55028">
        <w:rPr>
          <w:sz w:val="16"/>
        </w:rPr>
        <w:t xml:space="preserve">, also one of Agamben's close friends, points out that Agamben was never directly involved in political struggles and he </w:t>
      </w:r>
      <w:r w:rsidRPr="00E55028">
        <w:rPr>
          <w:rStyle w:val="StyleUnderline"/>
        </w:rPr>
        <w:t xml:space="preserve">sees this as a great lack in his philosophy.' Agamben's work is often described as a </w:t>
      </w:r>
      <w:r w:rsidRPr="00E55028">
        <w:rPr>
          <w:rStyle w:val="Emphasis"/>
        </w:rPr>
        <w:t>radical passivity</w:t>
      </w:r>
      <w:r w:rsidRPr="00E55028">
        <w:rPr>
          <w:sz w:val="16"/>
        </w:rPr>
        <w:t xml:space="preserve">.1 This passivity can be seen both as a strength and a weakness of his work. </w:t>
      </w:r>
      <w:r w:rsidRPr="00E55028">
        <w:rPr>
          <w:rStyle w:val="StyleUnderline"/>
        </w:rPr>
        <w:t>Agamben's passivity is not a regular powerlessness, but seems to come close to</w:t>
      </w:r>
      <w:r w:rsidRPr="00E55028">
        <w:rPr>
          <w:sz w:val="16"/>
        </w:rPr>
        <w:t xml:space="preserve"> (Mahayana) Buddhism, </w:t>
      </w:r>
      <w:r w:rsidRPr="00E55028">
        <w:rPr>
          <w:rStyle w:val="StyleUnderline"/>
        </w:rPr>
        <w:t>an exercise in doing nothing</w:t>
      </w:r>
      <w:r w:rsidRPr="00E55028">
        <w:rPr>
          <w:sz w:val="16"/>
        </w:rPr>
        <w:t xml:space="preserve">.4 This passivity also shows evidence of a radical paradigm shift in thinking about power and resistance, a movement that is often attributed to Foucault and whose traces can be found in Kafka avant la leltre. As is evident from the above, </w:t>
      </w:r>
      <w:r w:rsidRPr="00E55028">
        <w:rPr>
          <w:rStyle w:val="StyleUnderline"/>
        </w:rPr>
        <w:t>Agamben is fundamentally opposed to the tendency of metaphysical politics to attribute an identity to the human being</w:t>
      </w:r>
      <w:r w:rsidRPr="00E55028">
        <w:rPr>
          <w:sz w:val="16"/>
        </w:rPr>
        <w:t>, to allocate to him [or her] a work of his [</w:t>
      </w:r>
      <w:r>
        <w:rPr>
          <w:sz w:val="16"/>
        </w:rPr>
        <w:t>their</w:t>
      </w:r>
      <w:r w:rsidRPr="00E55028">
        <w:rPr>
          <w:sz w:val="16"/>
        </w:rPr>
        <w:t xml:space="preserve">] own. </w:t>
      </w:r>
      <w:r w:rsidRPr="00E55028">
        <w:rPr>
          <w:rStyle w:val="StyleUnderline"/>
        </w:rPr>
        <w:t>If the human being has no identity of his [</w:t>
      </w:r>
      <w:r>
        <w:rPr>
          <w:rStyle w:val="StyleUnderline"/>
        </w:rPr>
        <w:t>their</w:t>
      </w:r>
      <w:r w:rsidRPr="00E55028">
        <w:rPr>
          <w:rStyle w:val="StyleUnderline"/>
        </w:rPr>
        <w:t>] own</w:t>
      </w:r>
      <w:r w:rsidRPr="00E55028">
        <w:rPr>
          <w:sz w:val="16"/>
        </w:rPr>
        <w:t xml:space="preserve"> and no activity of his [or her] own, then </w:t>
      </w:r>
      <w:r w:rsidRPr="00E55028">
        <w:rPr>
          <w:rStyle w:val="StyleUnderline"/>
        </w:rPr>
        <w:t>this</w:t>
      </w:r>
      <w:r w:rsidRPr="00E55028">
        <w:rPr>
          <w:sz w:val="16"/>
        </w:rPr>
        <w:t xml:space="preserve"> also </w:t>
      </w:r>
      <w:r w:rsidRPr="00E55028">
        <w:rPr>
          <w:rStyle w:val="StyleUnderline"/>
        </w:rPr>
        <w:t>has consequences for our traditional view of actions as being fundamentally embedded within end-means relationships, as goal oriented in essence. Our views of activities and activism must therefore be thoroughly revised</w:t>
      </w:r>
      <w:r w:rsidRPr="00E55028">
        <w:rPr>
          <w:sz w:val="16"/>
        </w:rPr>
        <w:t xml:space="preserve"> in line with our revision of the possibility of a transcendent work of man. Kafka's opera singing executioners or questioners Deleuze once defined power as the act in which the human being is cut off from its potentiality. But, Agamben states, 'There is, nevertheless, another and more insidious operation of power that does not immediately affect what humans can do - their potentiality - but rather their "impotentiality", that is, what they cannot do, or better, can nor do' (N, 13). Given that flexibility is the primary quality the market requires from us, </w:t>
      </w:r>
      <w:r w:rsidRPr="00E55028">
        <w:rPr>
          <w:rStyle w:val="StyleUnderline"/>
        </w:rPr>
        <w:t>the contemporary human, yielding to every demand by society, is cut off from his [</w:t>
      </w:r>
      <w:r>
        <w:rPr>
          <w:rStyle w:val="StyleUnderline"/>
        </w:rPr>
        <w:t>their</w:t>
      </w:r>
      <w:r w:rsidRPr="00E55028">
        <w:rPr>
          <w:rStyle w:val="StyleUnderline"/>
        </w:rPr>
        <w:t>] impotentiality, from his ability to do nothing</w:t>
      </w:r>
      <w:r w:rsidRPr="00E55028">
        <w:rPr>
          <w:sz w:val="16"/>
        </w:rPr>
        <w:t xml:space="preserve">. Just as we saw previously, </w:t>
      </w:r>
      <w:r w:rsidRPr="00E55028">
        <w:rPr>
          <w:rStyle w:val="Emphasis"/>
        </w:rPr>
        <w:t>politics is a politics of the act</w:t>
      </w:r>
      <w:r w:rsidRPr="00E55028">
        <w:rPr>
          <w:rStyle w:val="StyleUnderline"/>
        </w:rPr>
        <w:t>, of the human individual being at work. The irresponsible motto of the contemporary individual, 'No problem, I can do it', comes precisely at the moment 'when he [</w:t>
      </w:r>
      <w:r>
        <w:rPr>
          <w:rStyle w:val="StyleUnderline"/>
        </w:rPr>
        <w:t>their</w:t>
      </w:r>
      <w:r w:rsidRPr="00E55028">
        <w:rPr>
          <w:rStyle w:val="StyleUnderline"/>
        </w:rPr>
        <w:t>] should instead realize that he [</w:t>
      </w:r>
      <w:r>
        <w:rPr>
          <w:rStyle w:val="StyleUnderline"/>
        </w:rPr>
        <w:t>their</w:t>
      </w:r>
      <w:r w:rsidRPr="00E55028">
        <w:rPr>
          <w:rStyle w:val="StyleUnderline"/>
        </w:rPr>
        <w:t>] has been consigned</w:t>
      </w:r>
      <w:r w:rsidRPr="00E55028">
        <w:rPr>
          <w:sz w:val="16"/>
        </w:rPr>
        <w:t xml:space="preserve"> in unheard of measure </w:t>
      </w:r>
      <w:r w:rsidRPr="00E55028">
        <w:rPr>
          <w:rStyle w:val="StyleUnderline"/>
        </w:rPr>
        <w:t>to forces and processes over which he [</w:t>
      </w:r>
      <w:r>
        <w:rPr>
          <w:rStyle w:val="StyleUnderline"/>
        </w:rPr>
        <w:t>their</w:t>
      </w:r>
      <w:r w:rsidRPr="00E55028">
        <w:rPr>
          <w:rStyle w:val="StyleUnderline"/>
        </w:rPr>
        <w:t>] has lost all control'</w:t>
      </w:r>
      <w:r w:rsidRPr="00E55028">
        <w:rPr>
          <w:sz w:val="16"/>
        </w:rPr>
        <w:t xml:space="preserve"> (N, 44). This flexibility also leads to a confusion of professions and callings, of professional identities and social roles, because </w:t>
      </w:r>
      <w:r w:rsidRPr="00E55028">
        <w:rPr>
          <w:rStyle w:val="StyleUnderline"/>
        </w:rPr>
        <w:t>people are no longer in touch with their inability</w:t>
      </w:r>
      <w:r w:rsidRPr="00E55028">
        <w:rPr>
          <w:sz w:val="16"/>
        </w:rPr>
        <w:t xml:space="preserve">. Agamben sees an example of this in Kafka's Vie Trial. In the last chapter, just before his death, two men enter through Joseph K.'s door. They are his questioners/executioners, but Joseph K. does not recognize them as such and thinks that they are *[o)ld second-rate actors or opera singers?'5 Agamben argues that, in Katka's world, evil is presented as an inadequate reaction to impotentiality (CC, 31). Instead of making use of our possibility of 'not being', we fail it, we flee from our lack of power, 'our fearful retreat from it in order to exercise ... some power of being' (CC, 32). But this power we try to exercise turns into a malevolent power that oppresses the persons who show us their weakness. In Kafka's world, </w:t>
      </w:r>
      <w:r w:rsidRPr="00E55028">
        <w:rPr>
          <w:rStyle w:val="StyleUnderline"/>
        </w:rPr>
        <w:t xml:space="preserve">evil does not have the form of the demonic but that of being separated from our lack of power. </w:t>
      </w:r>
      <w:r w:rsidRPr="00E55028">
        <w:rPr>
          <w:rStyle w:val="Emphasis"/>
        </w:rPr>
        <w:t>Nothing makes us more impoverished and less free than this estrangement from impotentiality</w:t>
      </w:r>
      <w:r w:rsidRPr="00E55028">
        <w:rPr>
          <w:rStyle w:val="StyleUnderline"/>
        </w:rPr>
        <w:t>. Those who are separated from what they can do, can, however, still resist; they can still not do. Those who are separated from their own impotentiality lose, on the other hand, first of all the capacity to resist</w:t>
      </w:r>
      <w:r w:rsidRPr="00E55028">
        <w:rPr>
          <w:sz w:val="16"/>
        </w:rPr>
        <w:t xml:space="preserve">. (X, 15) And it is evident, according to Agamben, from the example of Hichmann how right Kafka was in this (CC, 32). </w:t>
      </w:r>
      <w:r w:rsidRPr="00E55028">
        <w:rPr>
          <w:rStyle w:val="Emphasis"/>
        </w:rPr>
        <w:t>Eichmann</w:t>
      </w:r>
      <w:r w:rsidRPr="00E55028">
        <w:rPr>
          <w:rStyle w:val="StyleUnderline"/>
        </w:rPr>
        <w:t xml:space="preserve"> was not so much separated from his power as from </w:t>
      </w:r>
      <w:r w:rsidRPr="00E55028">
        <w:rPr>
          <w:rStyle w:val="Emphasis"/>
        </w:rPr>
        <w:t>his lack of power</w:t>
      </w:r>
      <w:r w:rsidRPr="00E55028">
        <w:rPr>
          <w:rStyle w:val="StyleUnderline"/>
        </w:rPr>
        <w:t>, tempted to evil precisely by the powers of right and law</w:t>
      </w:r>
      <w:r w:rsidRPr="00E55028">
        <w:rPr>
          <w:sz w:val="16"/>
        </w:rPr>
        <w:t xml:space="preserve"> (CC, 32). What should one do? A clash with activists At the end of 2009, Agamben gave a lecture in honour of the presentation of a collection of texts written by the T'iqqun collective. This French collective has written several political manifestoes and in 200S their compound was raided by the anti terrorist brigades. The charges were quite vague: belonging to an ultra left and the anarcho-autonomous milieu; using a radical discourse; having links with foreign groups; participating regularly in political demonstrations. The evidence that was found was not weapons, but documents, for example a train schedule. Although Agamben calls these charges a tragicomedy and accuses French politics of barbarism6, in his lecture he emphasizes another important political value of the T'iqqun collective. This collective embodies </w:t>
      </w:r>
      <w:r w:rsidRPr="00E55028">
        <w:rPr>
          <w:rStyle w:val="StyleUnderline"/>
        </w:rPr>
        <w:t>Foucault</w:t>
      </w:r>
      <w:r w:rsidRPr="00E55028">
        <w:rPr>
          <w:sz w:val="16"/>
        </w:rPr>
        <w:t xml:space="preserve">s idea of the non subject. One of the latter's greatest merits is that he </w:t>
      </w:r>
      <w:r w:rsidRPr="00E55028">
        <w:rPr>
          <w:rStyle w:val="StyleUnderline"/>
        </w:rPr>
        <w:t xml:space="preserve">thought of power no longer as an attribute that a certain group had over another, but as a relation that was </w:t>
      </w:r>
      <w:r w:rsidRPr="00E55028">
        <w:rPr>
          <w:rStyle w:val="Emphasis"/>
        </w:rPr>
        <w:t>constantly shifting</w:t>
      </w:r>
      <w:r w:rsidRPr="00E55028">
        <w:rPr>
          <w:sz w:val="16"/>
        </w:rPr>
        <w:t xml:space="preserve">. A second merit of Foucaults thinking was the idea of non authorship. </w:t>
      </w:r>
      <w:r w:rsidRPr="00E55028">
        <w:rPr>
          <w:rStyle w:val="StyleUnderline"/>
        </w:rPr>
        <w:t>The subject itself, its identity, is always formed within a power relation</w:t>
      </w:r>
      <w:r w:rsidRPr="00E55028">
        <w:rPr>
          <w:sz w:val="16"/>
        </w:rPr>
        <w:t xml:space="preserve">, a process that Foucault termed 'subjectivization techniques' In Foucault, </w:t>
      </w:r>
      <w:r w:rsidRPr="00E55028">
        <w:rPr>
          <w:rStyle w:val="StyleUnderline"/>
        </w:rPr>
        <w:t xml:space="preserve">the state attempts to </w:t>
      </w:r>
      <w:r w:rsidRPr="00E55028">
        <w:rPr>
          <w:rStyle w:val="Emphasis"/>
        </w:rPr>
        <w:t>form the subject via disciplinary techniques</w:t>
      </w:r>
      <w:r w:rsidRPr="00E55028">
        <w:rPr>
          <w:rStyle w:val="StyleUnderline"/>
        </w:rPr>
        <w:t xml:space="preserve"> and the subject responds via subjectivization techniques: </w:t>
      </w:r>
      <w:r w:rsidRPr="00E55028">
        <w:rPr>
          <w:rStyle w:val="Emphasis"/>
        </w:rPr>
        <w:t>it internalizes the expectations of the state</w:t>
      </w:r>
      <w:r w:rsidRPr="00E55028">
        <w:rPr>
          <w:rStyle w:val="StyleUnderline"/>
        </w:rPr>
        <w:t xml:space="preserve"> in the formation of its own identity. That is why Foucault rejects the idea of a subject and the idea of actorship, of </w:t>
      </w:r>
      <w:r w:rsidRPr="00E55028">
        <w:rPr>
          <w:rStyle w:val="Emphasis"/>
        </w:rPr>
        <w:t>attributing an act to a subject</w:t>
      </w:r>
      <w:r w:rsidRPr="00E55028">
        <w:rPr>
          <w:rStyle w:val="StyleUnderline"/>
        </w:rPr>
        <w:t>. Hence, as long as we continue to think in terms of a subject resisting oppressive power via deliberate action, we cannot liberate ourselves from power relations</w:t>
      </w:r>
      <w:r w:rsidRPr="00E55028">
        <w:rPr>
          <w:sz w:val="16"/>
        </w:rPr>
        <w:t xml:space="preserve">. The gesture Tiqqun instead is making is, according to Agamben, not one of looking for a subject that can assume the role of saviour or revolutionary. Rather, they begin with investigating the force fields that are operative in our society (instead of focusing on the subject). In describing these fields of force and the moment they become diffuse, </w:t>
      </w:r>
      <w:r w:rsidRPr="00E55028">
        <w:rPr>
          <w:rStyle w:val="StyleUnderline"/>
        </w:rPr>
        <w:t>new possibilities can arise that are not dependent on a subject.</w:t>
      </w:r>
      <w:r w:rsidRPr="00E55028">
        <w:rPr>
          <w:sz w:val="16"/>
        </w:rPr>
        <w:t xml:space="preserve"> The discussion that followed this lecture provides a very clear picture of Agamben's position. </w:t>
      </w:r>
      <w:r w:rsidRPr="00E55028">
        <w:rPr>
          <w:rStyle w:val="StyleUnderline"/>
        </w:rPr>
        <w:t>Many activists</w:t>
      </w:r>
      <w:r w:rsidRPr="00E55028">
        <w:rPr>
          <w:sz w:val="16"/>
        </w:rPr>
        <w:t xml:space="preserve"> present at the lecture </w:t>
      </w:r>
      <w:r w:rsidRPr="00E55028">
        <w:rPr>
          <w:rStyle w:val="StyleUnderline"/>
        </w:rPr>
        <w:t>ask</w:t>
      </w:r>
      <w:r w:rsidRPr="00E55028">
        <w:rPr>
          <w:sz w:val="16"/>
        </w:rPr>
        <w:t xml:space="preserve">ed </w:t>
      </w:r>
      <w:r w:rsidRPr="00E55028">
        <w:rPr>
          <w:rStyle w:val="StyleUnderline"/>
        </w:rPr>
        <w:t>what his theory entailed concretely with respect to the direction in which they should go. Agamben's constant reply was that anyone who poses this question has not understood the problem at all. I always find it out of place to go and ask someone what to do, what is there to be done? ... If someone asks me what action, it shows they missed the point because they still want me to say: go out in the streets and do this? It has nothing to do with that</w:t>
      </w:r>
      <w:r w:rsidRPr="00E55028">
        <w:rPr>
          <w:sz w:val="16"/>
        </w:rPr>
        <w:t xml:space="preserve">. (OT) </w:t>
      </w:r>
      <w:r w:rsidRPr="00E55028">
        <w:rPr>
          <w:rStyle w:val="Emphasis"/>
        </w:rPr>
        <w:t>Inactivity as active resistance</w:t>
      </w:r>
      <w:r w:rsidRPr="00E55028">
        <w:rPr>
          <w:rStyle w:val="StyleUnderline"/>
        </w:rPr>
        <w:t xml:space="preserve"> to the state was hardly conceivable</w:t>
      </w:r>
      <w:r w:rsidRPr="00E55028">
        <w:rPr>
          <w:sz w:val="16"/>
        </w:rPr>
        <w:t xml:space="preserve"> for many of the left wing activists present at Agamben's lecture at Tiqqun. </w:t>
      </w:r>
      <w:r w:rsidRPr="00E55028">
        <w:rPr>
          <w:rStyle w:val="StyleUnderline"/>
        </w:rPr>
        <w:t>Although the state acknowledges the anti-law tendencies in the writings</w:t>
      </w:r>
      <w:r w:rsidRPr="00E55028">
        <w:rPr>
          <w:sz w:val="16"/>
        </w:rPr>
        <w:t xml:space="preserve"> of the Tiqqun collective, </w:t>
      </w:r>
      <w:r w:rsidRPr="00E55028">
        <w:rPr>
          <w:rStyle w:val="StyleUnderline"/>
        </w:rPr>
        <w:t>the activists</w:t>
      </w:r>
      <w:r w:rsidRPr="00E55028">
        <w:rPr>
          <w:sz w:val="16"/>
        </w:rPr>
        <w:t xml:space="preserve"> present at Agamben's lecture </w:t>
      </w:r>
      <w:r w:rsidRPr="00E55028">
        <w:rPr>
          <w:rStyle w:val="StyleUnderline"/>
        </w:rPr>
        <w:t>failed to recognize this specific form of resistance</w:t>
      </w:r>
      <w:r w:rsidRPr="00E55028">
        <w:rPr>
          <w:sz w:val="16"/>
        </w:rPr>
        <w:t xml:space="preserve">. What Agamben attempted to show was that </w:t>
      </w:r>
      <w:r w:rsidRPr="00E55028">
        <w:rPr>
          <w:rStyle w:val="StyleUnderline"/>
        </w:rPr>
        <w:t xml:space="preserve">the power of the T'iqqun collective lay precisely in the fact that they </w:t>
      </w:r>
      <w:r w:rsidRPr="00E55028">
        <w:rPr>
          <w:rStyle w:val="Emphasis"/>
        </w:rPr>
        <w:t>did not prescribe any concrete actions</w:t>
      </w:r>
      <w:r w:rsidRPr="00E55028">
        <w:rPr>
          <w:rStyle w:val="StyleUnderline"/>
        </w:rPr>
        <w:t xml:space="preserve"> but sought unexpected possibilities in 'being thus'. In that same sense, Agamben's analysis</w:t>
      </w:r>
      <w:r w:rsidRPr="00E55028">
        <w:rPr>
          <w:sz w:val="16"/>
        </w:rPr>
        <w:t xml:space="preserve"> of Kafka's work </w:t>
      </w:r>
      <w:r w:rsidRPr="00E55028">
        <w:rPr>
          <w:rStyle w:val="Emphasis"/>
        </w:rPr>
        <w:t>should not be seen as a manual for activist freedom</w:t>
      </w:r>
      <w:r w:rsidRPr="00E55028">
        <w:rPr>
          <w:rStyle w:val="StyleUnderline"/>
        </w:rPr>
        <w:t xml:space="preserve"> but as a description of small opportunities, of examples in which the power relation is diffuse and that we must attempt to recognize, create and use</w:t>
      </w:r>
      <w:r w:rsidRPr="00E55028">
        <w:rPr>
          <w:sz w:val="16"/>
        </w:rPr>
        <w:t xml:space="preserve">. </w:t>
      </w:r>
      <w:r w:rsidRPr="00E55028">
        <w:rPr>
          <w:rStyle w:val="StyleUnderline"/>
        </w:rPr>
        <w:t>Agamben shows us</w:t>
      </w:r>
      <w:r w:rsidRPr="00E55028">
        <w:rPr>
          <w:sz w:val="16"/>
        </w:rPr>
        <w:t xml:space="preserve"> different possibilities and </w:t>
      </w:r>
      <w:r w:rsidRPr="00E55028">
        <w:rPr>
          <w:rStyle w:val="StyleUnderline"/>
        </w:rPr>
        <w:t>means for resistance, but</w:t>
      </w:r>
      <w:r w:rsidRPr="00E55028">
        <w:rPr>
          <w:sz w:val="16"/>
        </w:rPr>
        <w:t xml:space="preserve"> these are </w:t>
      </w:r>
      <w:r w:rsidRPr="00E55028">
        <w:rPr>
          <w:rStyle w:val="StyleUnderline"/>
        </w:rPr>
        <w:t>not regular acts with a goal; rather, they are means without end</w:t>
      </w:r>
      <w:r w:rsidRPr="00E55028">
        <w:rPr>
          <w:sz w:val="16"/>
        </w:rPr>
        <w:t xml:space="preserve">. As Kishik pointed out, Agamben's work is an attempt to "*make means meet" (not with their ends, but with each other)'.7 One way to achieve this is through gestures. The gestures of the people in the Oklahoma theatre and elsewhere in Kafka's work, the shame of Joseph K. and the 'as not' in Kafka's 'On Parables' show us that </w:t>
      </w:r>
      <w:r w:rsidRPr="00E55028">
        <w:rPr>
          <w:rStyle w:val="StyleUnderline"/>
        </w:rPr>
        <w:t>there are other strategies, aside from active resistance, to reverse political situations.</w:t>
      </w:r>
    </w:p>
    <w:p w:rsidR="005E1704" w:rsidRPr="00E55028" w:rsidRDefault="005E1704" w:rsidP="005E1704">
      <w:pPr>
        <w:rPr>
          <w:rStyle w:val="StyleUnderline"/>
        </w:rPr>
      </w:pPr>
    </w:p>
    <w:p w:rsidR="005E1704" w:rsidRPr="00E55028" w:rsidRDefault="005E1704" w:rsidP="005E1704">
      <w:pPr>
        <w:pStyle w:val="Heading4"/>
        <w:rPr>
          <w:rFonts w:cstheme="minorHAnsi"/>
        </w:rPr>
      </w:pPr>
      <w:r w:rsidRPr="00E55028">
        <w:rPr>
          <w:rFonts w:cstheme="minorHAnsi"/>
        </w:rPr>
        <w:t xml:space="preserve">Structures of biopolitical control </w:t>
      </w:r>
      <w:r>
        <w:rPr>
          <w:rFonts w:cstheme="minorHAnsi"/>
        </w:rPr>
        <w:t>are</w:t>
      </w:r>
      <w:r w:rsidRPr="00E55028">
        <w:rPr>
          <w:rFonts w:cstheme="minorHAnsi"/>
        </w:rPr>
        <w:t xml:space="preserve"> empt</w:t>
      </w:r>
      <w:r>
        <w:rPr>
          <w:rFonts w:cstheme="minorHAnsi"/>
        </w:rPr>
        <w:t>y</w:t>
      </w:r>
      <w:r w:rsidRPr="00E55028">
        <w:rPr>
          <w:rFonts w:cstheme="minorHAnsi"/>
        </w:rPr>
        <w:t xml:space="preserve"> of positive content, </w:t>
      </w:r>
      <w:r>
        <w:rPr>
          <w:rFonts w:cstheme="minorHAnsi"/>
        </w:rPr>
        <w:t>capable</w:t>
      </w:r>
      <w:r w:rsidRPr="00E55028">
        <w:rPr>
          <w:rFonts w:cstheme="minorHAnsi"/>
        </w:rPr>
        <w:t xml:space="preserve"> of only </w:t>
      </w:r>
      <w:r w:rsidRPr="00E55028">
        <w:rPr>
          <w:rFonts w:cstheme="minorHAnsi"/>
          <w:u w:val="single"/>
        </w:rPr>
        <w:t>inflicting death or doing nothing</w:t>
      </w:r>
      <w:r w:rsidRPr="00E55028">
        <w:rPr>
          <w:rFonts w:cstheme="minorHAnsi"/>
        </w:rPr>
        <w:t xml:space="preserve"> --- </w:t>
      </w:r>
      <w:r>
        <w:rPr>
          <w:rFonts w:cstheme="minorHAnsi"/>
        </w:rPr>
        <w:t>our strategy is to</w:t>
      </w:r>
      <w:r w:rsidRPr="00E55028">
        <w:rPr>
          <w:rFonts w:cstheme="minorHAnsi"/>
        </w:rPr>
        <w:t xml:space="preserve"> </w:t>
      </w:r>
      <w:r w:rsidRPr="00E55028">
        <w:rPr>
          <w:rFonts w:cstheme="minorHAnsi"/>
          <w:u w:val="single"/>
        </w:rPr>
        <w:t>desert</w:t>
      </w:r>
      <w:r w:rsidRPr="00E55028">
        <w:rPr>
          <w:rFonts w:cstheme="minorHAnsi"/>
        </w:rPr>
        <w:t xml:space="preserve"> biopolitical apparatuses such as the education system, rather than </w:t>
      </w:r>
      <w:r w:rsidRPr="00E55028">
        <w:rPr>
          <w:rFonts w:cstheme="minorHAnsi"/>
          <w:u w:val="single"/>
        </w:rPr>
        <w:t>reform</w:t>
      </w:r>
      <w:r w:rsidRPr="00E55028">
        <w:rPr>
          <w:rFonts w:cstheme="minorHAnsi"/>
        </w:rPr>
        <w:t xml:space="preserve"> </w:t>
      </w:r>
      <w:r>
        <w:rPr>
          <w:rFonts w:cstheme="minorHAnsi"/>
        </w:rPr>
        <w:t>it</w:t>
      </w:r>
      <w:r w:rsidRPr="00E55028">
        <w:rPr>
          <w:rFonts w:cstheme="minorHAnsi"/>
        </w:rPr>
        <w:t xml:space="preserve">.  </w:t>
      </w:r>
    </w:p>
    <w:p w:rsidR="005E1704" w:rsidRPr="00E55028" w:rsidRDefault="005E1704" w:rsidP="005E1704">
      <w:pPr>
        <w:rPr>
          <w:rFonts w:cstheme="minorHAnsi"/>
        </w:rPr>
      </w:pPr>
      <w:r w:rsidRPr="00E55028">
        <w:rPr>
          <w:rFonts w:cstheme="minorHAnsi"/>
          <w:b/>
        </w:rPr>
        <w:t>Prozorov 10</w:t>
      </w:r>
      <w:r w:rsidRPr="00E55028">
        <w:rPr>
          <w:rFonts w:cstheme="minorHAnsi"/>
        </w:rPr>
        <w:t xml:space="preserve"> (Sergei – Professor of Political and Economic Studies at the University of Helsinki, “Why Giorgio Agamben is an optimist,” in Philosophy Social Criticism, Volume 36, Number 9, p. 1059-1060, November 2010, </w:t>
      </w:r>
      <w:hyperlink r:id="rId7" w:history="1">
        <w:r w:rsidRPr="00E55028">
          <w:rPr>
            <w:rStyle w:val="Hyperlink"/>
            <w:rFonts w:cstheme="minorHAnsi"/>
          </w:rPr>
          <w:t>http://psc.sagepub.com/content/36/9/1053.abstract</w:t>
        </w:r>
      </w:hyperlink>
      <w:r w:rsidRPr="00E55028">
        <w:rPr>
          <w:rFonts w:cstheme="minorHAnsi"/>
        </w:rPr>
        <w:t>)</w:t>
      </w:r>
    </w:p>
    <w:p w:rsidR="005E1704" w:rsidRPr="00CF46D6" w:rsidRDefault="005E1704" w:rsidP="005E1704">
      <w:pPr>
        <w:rPr>
          <w:sz w:val="16"/>
        </w:rPr>
      </w:pPr>
      <w:r w:rsidRPr="00CF46D6">
        <w:rPr>
          <w:sz w:val="16"/>
        </w:rPr>
        <w:t xml:space="preserve">In a later work, Agamben generalizes this logic and transforms it into a basic ethical imperative of his work: ‘[There] is often nothing reprehensible about the individual behavior in itself, and it can, indeed, express a liberatory intent. What is disgraceful – both politically and morally – are the apparatuses which have diverted it from their possible use. </w:t>
      </w:r>
      <w:r w:rsidRPr="00E55028">
        <w:rPr>
          <w:rStyle w:val="StyleUnderline"/>
        </w:rPr>
        <w:t>We must always wrest from the apparatuses</w:t>
      </w:r>
      <w:r w:rsidRPr="00CF46D6">
        <w:rPr>
          <w:sz w:val="16"/>
        </w:rPr>
        <w:t xml:space="preserve"> – </w:t>
      </w:r>
      <w:r w:rsidRPr="00E55028">
        <w:rPr>
          <w:rStyle w:val="StyleUnderline"/>
        </w:rPr>
        <w:t>from all apparatuses</w:t>
      </w:r>
      <w:r w:rsidRPr="00CF46D6">
        <w:rPr>
          <w:sz w:val="16"/>
        </w:rPr>
        <w:t xml:space="preserve"> </w:t>
      </w:r>
      <w:r w:rsidRPr="00E55028">
        <w:rPr>
          <w:rStyle w:val="StyleUnderline"/>
        </w:rPr>
        <w:t xml:space="preserve">– the possibility of use that they have </w:t>
      </w:r>
      <w:r w:rsidRPr="00CF46D6">
        <w:rPr>
          <w:rStyle w:val="Emphasis"/>
        </w:rPr>
        <w:t>captured</w:t>
      </w:r>
      <w:r w:rsidRPr="00CF46D6">
        <w:rPr>
          <w:sz w:val="16"/>
        </w:rPr>
        <w:t xml:space="preserve">.’32 As we shall discuss in the following section, </w:t>
      </w:r>
      <w:r w:rsidRPr="00E55028">
        <w:rPr>
          <w:rStyle w:val="StyleUnderline"/>
        </w:rPr>
        <w:t xml:space="preserve">this is to be achieved by a </w:t>
      </w:r>
      <w:r w:rsidRPr="00CF46D6">
        <w:rPr>
          <w:rStyle w:val="Emphasis"/>
        </w:rPr>
        <w:t>subtraction of ourselves</w:t>
      </w:r>
      <w:r w:rsidRPr="00E55028">
        <w:rPr>
          <w:rStyle w:val="StyleUnderline"/>
        </w:rPr>
        <w:t xml:space="preserve"> from these apparatuses, which leaves them in a </w:t>
      </w:r>
      <w:r w:rsidRPr="00CF46D6">
        <w:rPr>
          <w:rStyle w:val="Emphasis"/>
        </w:rPr>
        <w:t>jammed</w:t>
      </w:r>
      <w:r w:rsidRPr="00E55028">
        <w:rPr>
          <w:rStyle w:val="StyleUnderline"/>
        </w:rPr>
        <w:t xml:space="preserve">, </w:t>
      </w:r>
      <w:r w:rsidRPr="00CF46D6">
        <w:rPr>
          <w:rStyle w:val="Emphasis"/>
        </w:rPr>
        <w:t>inoperative state</w:t>
      </w:r>
      <w:r w:rsidRPr="00E55028">
        <w:rPr>
          <w:rStyle w:val="StyleUnderline"/>
        </w:rPr>
        <w:t>.</w:t>
      </w:r>
      <w:r w:rsidRPr="00CF46D6">
        <w:rPr>
          <w:sz w:val="16"/>
        </w:rPr>
        <w:t xml:space="preserve"> What is crucial at this point is that </w:t>
      </w:r>
      <w:r w:rsidRPr="00E55028">
        <w:rPr>
          <w:rStyle w:val="StyleUnderline"/>
        </w:rPr>
        <w:t xml:space="preserve">the apparatuses of nihilism themselves prepare their demise by emptying out all positive content of the forms-of-life they govern and increasingly </w:t>
      </w:r>
      <w:r w:rsidRPr="00CF46D6">
        <w:rPr>
          <w:rStyle w:val="Emphasis"/>
        </w:rPr>
        <w:t>running on ‘empty’</w:t>
      </w:r>
      <w:r w:rsidRPr="00E55028">
        <w:rPr>
          <w:rStyle w:val="StyleUnderline"/>
        </w:rPr>
        <w:t>, capable only of</w:t>
      </w:r>
      <w:r w:rsidRPr="00CF46D6">
        <w:rPr>
          <w:sz w:val="16"/>
        </w:rPr>
        <w:t xml:space="preserve"> (inflict- ing) </w:t>
      </w:r>
      <w:r w:rsidRPr="00E55028">
        <w:rPr>
          <w:rStyle w:val="StyleUnderline"/>
        </w:rPr>
        <w:t>Death or</w:t>
      </w:r>
      <w:r w:rsidRPr="00CF46D6">
        <w:rPr>
          <w:sz w:val="16"/>
        </w:rPr>
        <w:t xml:space="preserve"> (doing) </w:t>
      </w:r>
      <w:r w:rsidRPr="00E55028">
        <w:rPr>
          <w:rStyle w:val="StyleUnderline"/>
        </w:rPr>
        <w:t>Nothing</w:t>
      </w:r>
      <w:r w:rsidRPr="00CF46D6">
        <w:rPr>
          <w:sz w:val="16"/>
        </w:rPr>
        <w:t xml:space="preserve">. On the other hand, </w:t>
      </w:r>
      <w:r w:rsidRPr="00E55028">
        <w:rPr>
          <w:rStyle w:val="StyleUnderline"/>
        </w:rPr>
        <w:t xml:space="preserve">this </w:t>
      </w:r>
      <w:r w:rsidRPr="00CF46D6">
        <w:rPr>
          <w:rStyle w:val="Emphasis"/>
        </w:rPr>
        <w:t>degradation</w:t>
      </w:r>
      <w:r w:rsidRPr="00E55028">
        <w:rPr>
          <w:rStyle w:val="StyleUnderline"/>
        </w:rPr>
        <w:t xml:space="preserve"> of the apparatuses illuminates the ‘inoperosity’ (worklessness) of the human condition</w:t>
      </w:r>
      <w:r w:rsidRPr="00CF46D6">
        <w:rPr>
          <w:sz w:val="16"/>
        </w:rPr>
        <w:t>, whose originary status Agamben has affirmed from his earliest works onwards.</w:t>
      </w:r>
      <w:r w:rsidRPr="00E55028">
        <w:rPr>
          <w:rStyle w:val="StyleUnderline"/>
        </w:rPr>
        <w:t>33 By rendering void all historical forms-of-life, nihi- lism brings to light the absence of work that characterizes human existence, which</w:t>
      </w:r>
      <w:r w:rsidRPr="00CF46D6">
        <w:rPr>
          <w:sz w:val="16"/>
        </w:rPr>
        <w:t xml:space="preserve">, as irreducibly potential, </w:t>
      </w:r>
      <w:r w:rsidRPr="00E55028">
        <w:rPr>
          <w:rStyle w:val="StyleUnderline"/>
        </w:rPr>
        <w:t>logically presupposes the lack of any destiny, vocation, or task that it must be subjected to: ‘Politics is that which corresponds to the essential inoperability of humankind, to the radical being-without-work of human communities</w:t>
      </w:r>
      <w:r w:rsidRPr="00CF46D6">
        <w:rPr>
          <w:sz w:val="16"/>
        </w:rPr>
        <w:t xml:space="preserve">. </w:t>
      </w:r>
      <w:r w:rsidRPr="00E55028">
        <w:rPr>
          <w:rStyle w:val="StyleUnderline"/>
        </w:rPr>
        <w:t>There is pol- itics because human beings</w:t>
      </w:r>
      <w:r w:rsidRPr="00CF46D6">
        <w:rPr>
          <w:sz w:val="16"/>
        </w:rPr>
        <w:t xml:space="preserve"> are argos-beings that </w:t>
      </w:r>
      <w:r w:rsidRPr="00E55028">
        <w:rPr>
          <w:rStyle w:val="StyleUnderline"/>
        </w:rPr>
        <w:t>cannot be defined by any proper oper- ation,</w:t>
      </w:r>
      <w:r w:rsidRPr="00CF46D6">
        <w:rPr>
          <w:sz w:val="16"/>
        </w:rPr>
        <w:t xml:space="preserve"> that is, beings of pure potentiality that no identity or vocation can possibly exhaust.’34 Having been concealed for centuries by religion or ideology, </w:t>
      </w:r>
      <w:r w:rsidRPr="00E55028">
        <w:rPr>
          <w:rStyle w:val="StyleUnderline"/>
        </w:rPr>
        <w:t>this originary inoperos- ity is fully unveiled in the contemporary crisis, in which it is manifest in the inoperative character of the biopolitical apparatuses themselves, which succeed only in capturing the sheer existence of their subjects without being capable of transforming it into a positive form-of-life:</w:t>
      </w:r>
      <w:r w:rsidRPr="00CF46D6">
        <w:rPr>
          <w:sz w:val="16"/>
        </w:rPr>
        <w:t xml:space="preserve"> [T]oday, it is clear for anyone who is not in absolutely bad faith that there are no longer historical tasks that can be taken on by, or even simply assigned to, men. It was evident start- ing with the end of the First World War that the European nation-states were no longer capa- ble of taking on historical tasks and that peoples themselves were bound to disappear.35 Agamben’s metaphor for this condition is bankruptcy: ‘One of the few things that can be declared with certainty is that all the peoples of Europe (and, perhaps, all the peoples of the Earth) have gone bankrupt’.36 Thus, </w:t>
      </w:r>
      <w:r w:rsidRPr="00E55028">
        <w:rPr>
          <w:rStyle w:val="StyleUnderline"/>
        </w:rPr>
        <w:t xml:space="preserve">the destructive nihilistic drive of the biopolitical machine and the capitalist spectacle has itself done all the work of emptying out positive forms-of-life, identities and vocations, </w:t>
      </w:r>
      <w:r w:rsidRPr="00CF46D6">
        <w:rPr>
          <w:rStyle w:val="Emphasis"/>
        </w:rPr>
        <w:t>leaving humanity in the state of destitution</w:t>
      </w:r>
      <w:r w:rsidRPr="00CF46D6">
        <w:rPr>
          <w:sz w:val="16"/>
        </w:rPr>
        <w:t xml:space="preserve"> that Agamben famously terms ‘</w:t>
      </w:r>
      <w:r w:rsidRPr="00E55028">
        <w:rPr>
          <w:rStyle w:val="StyleUnderline"/>
        </w:rPr>
        <w:t>bare life’</w:t>
      </w:r>
      <w:r w:rsidRPr="00CF46D6">
        <w:rPr>
          <w:sz w:val="16"/>
        </w:rPr>
        <w:t xml:space="preserve">. Yet, </w:t>
      </w:r>
      <w:r w:rsidRPr="00E55028">
        <w:rPr>
          <w:rStyle w:val="StyleUnderline"/>
        </w:rPr>
        <w:t>this bare life</w:t>
      </w:r>
      <w:r w:rsidRPr="00CF46D6">
        <w:rPr>
          <w:sz w:val="16"/>
        </w:rPr>
        <w:t xml:space="preserve">, whose essence is entirely con- tained in its existence, </w:t>
      </w:r>
      <w:r w:rsidRPr="00E55028">
        <w:rPr>
          <w:rStyle w:val="StyleUnderline"/>
        </w:rPr>
        <w:t>is precisely what conditions the emergence of the subject of the coming politics</w:t>
      </w:r>
      <w:r w:rsidRPr="00CF46D6">
        <w:rPr>
          <w:sz w:val="16"/>
        </w:rPr>
        <w:t xml:space="preserve">: ‘this biopolitical body that is bare life must itself be transformed into the site for the constitution and installation of a form-of-life that is wholly exhausted in bare life and a bios that is only its own zoe.’37 </w:t>
      </w:r>
      <w:r w:rsidRPr="00E55028">
        <w:rPr>
          <w:rStyle w:val="StyleUnderline"/>
        </w:rPr>
        <w:t>The ‘happy’ form-of-life,</w:t>
      </w:r>
      <w:r w:rsidRPr="00CF46D6">
        <w:rPr>
          <w:sz w:val="16"/>
        </w:rPr>
        <w:t xml:space="preserve"> a ‘life </w:t>
      </w:r>
      <w:r w:rsidRPr="00E55028">
        <w:rPr>
          <w:rStyle w:val="StyleUnderline"/>
        </w:rPr>
        <w:t>that cannot be segregated from its form’, is nothing but bare life that has reappropriated itself as its own form and for this reason is no longer separated between the (degraded) bios of the apparatuses and the (endangered) zoe that functions as their foundation</w:t>
      </w:r>
      <w:r w:rsidRPr="00CF46D6">
        <w:rPr>
          <w:sz w:val="16"/>
        </w:rPr>
        <w:t xml:space="preserve">.38 Thus, </w:t>
      </w:r>
      <w:r w:rsidRPr="00E55028">
        <w:rPr>
          <w:rStyle w:val="StyleUnderline"/>
        </w:rPr>
        <w:t>what the nihilistic self-destruction of the appara- tuses of biopolitics leaves as its residue turns out to be the entire content of a new form-of-life. Bare life</w:t>
      </w:r>
      <w:r w:rsidRPr="00CF46D6">
        <w:rPr>
          <w:sz w:val="16"/>
        </w:rPr>
        <w:t xml:space="preserve">, which is, as we recall, ‘nothing reprehensible’ aside from its con- finement within the apparatuses, </w:t>
      </w:r>
      <w:r w:rsidRPr="00E55028">
        <w:rPr>
          <w:rStyle w:val="StyleUnderline"/>
        </w:rPr>
        <w:t>is reappropriated as a</w:t>
      </w:r>
      <w:r w:rsidRPr="00CF46D6">
        <w:rPr>
          <w:sz w:val="16"/>
        </w:rPr>
        <w:t xml:space="preserve"> ‘whatever singularity’, a </w:t>
      </w:r>
      <w:r w:rsidRPr="00E55028">
        <w:rPr>
          <w:rStyle w:val="StyleUnderline"/>
        </w:rPr>
        <w:t>being that is only its manner of being</w:t>
      </w:r>
      <w:r w:rsidRPr="00CF46D6">
        <w:rPr>
          <w:sz w:val="16"/>
        </w:rPr>
        <w:t xml:space="preserve">, its own ‘thus’.39 </w:t>
      </w:r>
      <w:r w:rsidRPr="00E55028">
        <w:rPr>
          <w:rStyle w:val="StyleUnderline"/>
        </w:rPr>
        <w:t>It is the dwelling of humanity in this irreducibly potential ‘whatever being’ that makes possible the emergence of a generic non-exclusive community without presuppositions</w:t>
      </w:r>
      <w:r w:rsidRPr="00CF46D6">
        <w:rPr>
          <w:sz w:val="16"/>
        </w:rPr>
        <w:t xml:space="preserve">, in which Agamben finds </w:t>
      </w:r>
      <w:r w:rsidRPr="00E55028">
        <w:rPr>
          <w:rStyle w:val="StyleUnderline"/>
        </w:rPr>
        <w:t>the possi- bility of a happy life</w:t>
      </w:r>
      <w:r w:rsidRPr="00CF46D6">
        <w:rPr>
          <w:sz w:val="16"/>
        </w:rPr>
        <w:t xml:space="preserve">. [If] instead of continuing to search for a proper identity in the already improper and sense- less form of individuality, humans were to succeed in belonging to this impropriety as such, in making of the proper being-thus not an identity and individual property but a singularity without identity, a common and absolutely exposed singularity, then they would for the first time enter into a community without presuppositions and without subjects.40 </w:t>
      </w:r>
      <w:r w:rsidRPr="00CF46D6">
        <w:rPr>
          <w:rStyle w:val="Emphasis"/>
        </w:rPr>
        <w:t>Thus, rather than seek to reform the apparatuses, we should simply leave them to their self-destruction</w:t>
      </w:r>
      <w:r w:rsidRPr="00CF46D6">
        <w:rPr>
          <w:sz w:val="16"/>
        </w:rPr>
        <w:t xml:space="preserve"> and only try to reclaim the bare life that they feed on. This is to be achieved by the practice of subtraction that we address in the following section.</w:t>
      </w:r>
    </w:p>
    <w:p w:rsidR="005E1704" w:rsidRPr="00E55028" w:rsidRDefault="005E1704" w:rsidP="005E1704">
      <w:pPr>
        <w:pStyle w:val="Heading2"/>
      </w:pPr>
      <w:r w:rsidRPr="00E55028">
        <w:t>2AC Case</w:t>
      </w:r>
    </w:p>
    <w:p w:rsidR="005E1704" w:rsidRPr="00E55028" w:rsidRDefault="005E1704" w:rsidP="005E1704">
      <w:pPr>
        <w:pStyle w:val="Heading3"/>
      </w:pPr>
      <w:r w:rsidRPr="00E55028">
        <w:t>2AC</w:t>
      </w:r>
      <w:r>
        <w:t>:</w:t>
      </w:r>
      <w:r w:rsidRPr="00E55028">
        <w:t xml:space="preserve"> Impact Ext.</w:t>
      </w:r>
    </w:p>
    <w:p w:rsidR="005E1704" w:rsidRPr="00E55028" w:rsidRDefault="005E1704" w:rsidP="005E1704"/>
    <w:p w:rsidR="005E1704" w:rsidRPr="00E55028" w:rsidRDefault="005E1704" w:rsidP="005E1704">
      <w:pPr>
        <w:pStyle w:val="Heading4"/>
      </w:pPr>
      <w:r w:rsidRPr="00E55028">
        <w:t>The biopolitical determination of the threshold beyond which life ceases to have value creates the category of a “life devoid of value” which spills over to the biological body of every living being and nullifies value to death.</w:t>
      </w:r>
    </w:p>
    <w:p w:rsidR="005E1704" w:rsidRPr="00E55028" w:rsidRDefault="005E1704" w:rsidP="005E1704">
      <w:r w:rsidRPr="00E55028">
        <w:rPr>
          <w:rStyle w:val="Style13ptBold"/>
        </w:rPr>
        <w:t>Agamben, 98</w:t>
      </w:r>
      <w:r w:rsidRPr="00E55028">
        <w:t xml:space="preserve"> – professor of philosophy at university of Verona (Giorgio, Homo Sacer: Sovereign Power and Bare Life, pg. 139-140)</w:t>
      </w:r>
    </w:p>
    <w:p w:rsidR="005E1704" w:rsidRDefault="005E1704" w:rsidP="005E1704">
      <w:pPr>
        <w:rPr>
          <w:rStyle w:val="StyleUnderline"/>
        </w:rPr>
      </w:pPr>
      <w:r w:rsidRPr="00E55028">
        <w:rPr>
          <w:sz w:val="16"/>
        </w:rPr>
        <w:t>It is not our intention here to take a position on the difficult ethical problem of euthanasia, which still today, in certain coun</w:t>
      </w:r>
      <w:r w:rsidRPr="00E55028">
        <w:rPr>
          <w:sz w:val="16"/>
        </w:rPr>
        <w:softHyphen/>
        <w:t>tries, occupies a substantial position in medical debates and pro</w:t>
      </w:r>
      <w:r w:rsidRPr="00E55028">
        <w:rPr>
          <w:sz w:val="16"/>
        </w:rPr>
        <w:softHyphen/>
        <w:t>vokes disagreement. Nor are we concerned with the radicaliry with which Binding declares himself in favor of the general admissibility of euthanasia. More interesting for our inquiry is the fact that the</w:t>
      </w:r>
      <w:r w:rsidRPr="00E55028">
        <w:rPr>
          <w:rStyle w:val="StyleUnderline"/>
        </w:rPr>
        <w:t xml:space="preserve"> sovereignty</w:t>
      </w:r>
      <w:r w:rsidRPr="00E55028">
        <w:rPr>
          <w:sz w:val="16"/>
        </w:rPr>
        <w:t xml:space="preserve"> of the living man over his own life</w:t>
      </w:r>
      <w:r w:rsidRPr="00E55028">
        <w:rPr>
          <w:rStyle w:val="StyleUnderline"/>
        </w:rPr>
        <w:t xml:space="preserve"> has its immediate counterpart in the determination of a </w:t>
      </w:r>
      <w:r w:rsidRPr="00E55028">
        <w:rPr>
          <w:rStyle w:val="Emphasis"/>
        </w:rPr>
        <w:t>threshold</w:t>
      </w:r>
      <w:r w:rsidRPr="00E55028">
        <w:rPr>
          <w:rStyle w:val="StyleUnderline"/>
        </w:rPr>
        <w:t xml:space="preserve"> beyond which life ceases to have any juridical value and can, therefore, be killed without the commission of a homicide. The new juridical category of “life devoid of value</w:t>
      </w:r>
      <w:r w:rsidRPr="00E55028">
        <w:rPr>
          <w:sz w:val="16"/>
        </w:rPr>
        <w:t xml:space="preserve">” (or “life unworthy of being lived”) </w:t>
      </w:r>
      <w:r w:rsidRPr="00E55028">
        <w:rPr>
          <w:rStyle w:val="StyleUnderline"/>
        </w:rPr>
        <w:t>corre</w:t>
      </w:r>
      <w:r w:rsidRPr="00E55028">
        <w:rPr>
          <w:rStyle w:val="StyleUnderline"/>
        </w:rPr>
        <w:softHyphen/>
        <w:t>sponds exactly</w:t>
      </w:r>
      <w:r w:rsidRPr="00E55028">
        <w:rPr>
          <w:sz w:val="16"/>
        </w:rPr>
        <w:t>—even if in an apparently different direction—</w:t>
      </w:r>
      <w:r w:rsidRPr="00E55028">
        <w:rPr>
          <w:rStyle w:val="StyleUnderline"/>
        </w:rPr>
        <w:t>to the bare life of homo sacer and can easily be extended beyond the limits imagined by Binding. It is as if every valorization and every “politicization” of life</w:t>
      </w:r>
      <w:r w:rsidRPr="00E55028">
        <w:rPr>
          <w:sz w:val="16"/>
        </w:rPr>
        <w:t xml:space="preserve"> (which, after all, is implicit in the sovereignty of the individual over his own existence) </w:t>
      </w:r>
      <w:r w:rsidRPr="00E55028">
        <w:rPr>
          <w:rStyle w:val="StyleUnderline"/>
        </w:rPr>
        <w:t xml:space="preserve">necessarily implies a new decision concerning the threshold beyond which </w:t>
      </w:r>
      <w:r w:rsidRPr="00E55028">
        <w:rPr>
          <w:rStyle w:val="Emphasis"/>
        </w:rPr>
        <w:t>life ceases to be politically relevant</w:t>
      </w:r>
      <w:r w:rsidRPr="00E55028">
        <w:rPr>
          <w:rStyle w:val="StyleUnderline"/>
        </w:rPr>
        <w:t>, becomes only “sacred life,” and can as such be eliminated without punishment. Every society sets this limit; every society—even the most modern—decides who its “sacred men” will be</w:t>
      </w:r>
      <w:r w:rsidRPr="00E55028">
        <w:rPr>
          <w:sz w:val="16"/>
        </w:rPr>
        <w:t>. It is even pos</w:t>
      </w:r>
      <w:r w:rsidRPr="00E55028">
        <w:rPr>
          <w:sz w:val="16"/>
        </w:rPr>
        <w:softHyphen/>
        <w:t xml:space="preserve">sible that this limit, on which the politicization and the exceprio of natural life in the juridical order of the state depends, has done nothing but extend itself in the history of the West and has now— </w:t>
      </w:r>
      <w:r w:rsidRPr="00E55028">
        <w:rPr>
          <w:rStyle w:val="StyleUnderline"/>
        </w:rPr>
        <w:t xml:space="preserve">in the new biopolitical horizon of states with national sovereignty—moved inside every human life and every citizen.  Bare life is no longer confined to a particular place or a definite category.  It now dwells in the biological body of every living being. </w:t>
      </w:r>
    </w:p>
    <w:p w:rsidR="005E1704" w:rsidRDefault="005E1704" w:rsidP="005E1704">
      <w:pPr>
        <w:rPr>
          <w:rStyle w:val="StyleUnderline"/>
        </w:rPr>
      </w:pPr>
    </w:p>
    <w:p w:rsidR="005E1704" w:rsidRPr="00DD5A8A" w:rsidRDefault="005E1704" w:rsidP="005E1704">
      <w:pPr>
        <w:pStyle w:val="Heading4"/>
      </w:pPr>
      <w:r>
        <w:t>Reducing populations to bare life causes mass cleansing.</w:t>
      </w:r>
    </w:p>
    <w:p w:rsidR="005E1704" w:rsidRPr="003E39B7" w:rsidRDefault="005E1704" w:rsidP="005E1704">
      <w:r w:rsidRPr="003E39B7">
        <w:rPr>
          <w:rStyle w:val="Style13ptBold"/>
        </w:rPr>
        <w:t>Gulli 13.</w:t>
      </w:r>
      <w:r w:rsidRPr="003E39B7">
        <w:t xml:space="preserve">  </w:t>
      </w:r>
      <w:r w:rsidRPr="003E39B7">
        <w:rPr>
          <w:sz w:val="16"/>
          <w:szCs w:val="16"/>
        </w:rPr>
        <w:t xml:space="preserve">Bruno Gulli, professor of history, philosophy, and political science at Kingsborough College in New York, “For the critique of sovereignty and violence,” </w:t>
      </w:r>
      <w:hyperlink r:id="rId8" w:history="1">
        <w:r w:rsidRPr="003E39B7">
          <w:rPr>
            <w:sz w:val="16"/>
            <w:szCs w:val="16"/>
          </w:rPr>
          <w:t>http://academia.edu/2527260/For_the_Critique_of_Sovereignty_and_Violence</w:t>
        </w:r>
      </w:hyperlink>
      <w:r w:rsidRPr="003E39B7">
        <w:rPr>
          <w:sz w:val="16"/>
          <w:szCs w:val="16"/>
        </w:rPr>
        <w:t xml:space="preserve">, </w:t>
      </w:r>
      <w:r w:rsidRPr="003E39B7">
        <w:rPr>
          <w:rFonts w:ascii="Times New Roman" w:hAnsi="Times New Roman" w:cs="Times New Roman"/>
          <w:sz w:val="12"/>
          <w:szCs w:val="12"/>
          <w:lang w:eastAsia="ko-KR"/>
        </w:rPr>
        <w:t>♥</w:t>
      </w:r>
      <w:r w:rsidRPr="003E39B7">
        <w:rPr>
          <w:sz w:val="16"/>
          <w:szCs w:val="16"/>
        </w:rPr>
        <w:t>Tina</w:t>
      </w:r>
    </w:p>
    <w:p w:rsidR="005E1704" w:rsidRPr="003E39B7" w:rsidRDefault="005E1704" w:rsidP="005E1704">
      <w:pPr>
        <w:rPr>
          <w:sz w:val="16"/>
        </w:rPr>
      </w:pPr>
      <w:r w:rsidRPr="003E39B7">
        <w:rPr>
          <w:rStyle w:val="Emphasis"/>
        </w:rPr>
        <w:t>We live in an unprecedented time of crisis</w:t>
      </w:r>
      <w:r w:rsidRPr="003E39B7">
        <w:rPr>
          <w:sz w:val="16"/>
        </w:rPr>
        <w:t xml:space="preserve">. </w:t>
      </w:r>
      <w:r w:rsidRPr="003E39B7">
        <w:rPr>
          <w:rStyle w:val="StyleUnderline"/>
        </w:rPr>
        <w:t>The violence that characterized the twentieth century</w:t>
      </w:r>
      <w:r w:rsidRPr="003E39B7">
        <w:rPr>
          <w:sz w:val="16"/>
        </w:rPr>
        <w:t xml:space="preserve">, and virtually all known human history before that, </w:t>
      </w:r>
      <w:r w:rsidRPr="003E39B7">
        <w:rPr>
          <w:rStyle w:val="StyleUnderline"/>
        </w:rPr>
        <w:t>seems to have entered the twenty-first century with exceptional force and singularity</w:t>
      </w:r>
      <w:r w:rsidRPr="003E39B7">
        <w:rPr>
          <w:sz w:val="16"/>
        </w:rPr>
        <w:t xml:space="preserve">. True, this century opened with the terrible events of September 11. However, </w:t>
      </w:r>
      <w:r w:rsidRPr="003E39B7">
        <w:rPr>
          <w:rStyle w:val="StyleUnderline"/>
        </w:rPr>
        <w:t>September 11 is not the beginning of history</w:t>
      </w:r>
      <w:r w:rsidRPr="003E39B7">
        <w:rPr>
          <w:sz w:val="16"/>
        </w:rPr>
        <w:t xml:space="preserve">. Nor are the histories of more forgotten places and people, the events that shape those histories, less terrible and violent – though they may often be less spectacular. </w:t>
      </w:r>
      <w:r w:rsidRPr="003E39B7">
        <w:rPr>
          <w:rStyle w:val="StyleUnderline"/>
        </w:rPr>
        <w:t>The singularity of this violence, this paradigm of terror, does not even simply lie in its globality</w:t>
      </w:r>
      <w:r w:rsidRPr="003E39B7">
        <w:rPr>
          <w:sz w:val="16"/>
        </w:rPr>
        <w:t xml:space="preserve">, for that is something that our century shares with the whole history of capitalism and empire, of which it is a part. </w:t>
      </w:r>
      <w:r w:rsidRPr="003E39B7">
        <w:rPr>
          <w:rStyle w:val="StyleUnderline"/>
        </w:rPr>
        <w:t>Rather, it must be seen in the fact that terror as a global phenomenon has now become self-conscious</w:t>
      </w:r>
      <w:r w:rsidRPr="003E39B7">
        <w:rPr>
          <w:sz w:val="16"/>
        </w:rPr>
        <w:t xml:space="preserve">. Today, </w:t>
      </w:r>
      <w:r w:rsidRPr="003E39B7">
        <w:rPr>
          <w:rStyle w:val="StyleUnderline"/>
        </w:rPr>
        <w:t xml:space="preserve">the struggle is for global dominance in a singularly new way, and war –regardless of where it happens—is also </w:t>
      </w:r>
      <w:r w:rsidRPr="003E39B7">
        <w:rPr>
          <w:rStyle w:val="Emphasis"/>
        </w:rPr>
        <w:t>always global.</w:t>
      </w:r>
      <w:r w:rsidRPr="003E39B7">
        <w:rPr>
          <w:sz w:val="16"/>
        </w:rPr>
        <w:t xml:space="preserve"> Moreover, </w:t>
      </w:r>
      <w:r w:rsidRPr="003E39B7">
        <w:rPr>
          <w:rStyle w:val="StyleUnderline"/>
        </w:rPr>
        <w:t>in its self-awareness, terror has become, more than it has ever been, an instrument of racism</w:t>
      </w:r>
      <w:r w:rsidRPr="003E39B7">
        <w:rPr>
          <w:sz w:val="16"/>
        </w:rPr>
        <w:t xml:space="preserve">. Indeed, </w:t>
      </w:r>
      <w:r w:rsidRPr="003E39B7">
        <w:rPr>
          <w:rStyle w:val="StyleUnderline"/>
        </w:rPr>
        <w:t xml:space="preserve">what is new in the singularity of this violent struggle, this racist and terrifying war, is that in the usual attempt to neutralize the enemy, </w:t>
      </w:r>
      <w:r w:rsidRPr="003E39B7">
        <w:rPr>
          <w:rStyle w:val="Emphasis"/>
        </w:rPr>
        <w:t>there is a cleansing of immense proportion going on</w:t>
      </w:r>
      <w:r w:rsidRPr="003E39B7">
        <w:rPr>
          <w:sz w:val="16"/>
        </w:rPr>
        <w:t xml:space="preserve">. To use a word which has become popular since Michel Foucault, </w:t>
      </w:r>
      <w:r w:rsidRPr="003E39B7">
        <w:rPr>
          <w:rStyle w:val="StyleUnderline"/>
        </w:rPr>
        <w:t>it is a biopolitical cleansing. This is not the traditional ethnic cleansing, where one ethnic group is targeted by a state power – though that is also part of the general paradigm of racism and violence</w:t>
      </w:r>
      <w:r w:rsidRPr="003E39B7">
        <w:rPr>
          <w:sz w:val="16"/>
        </w:rPr>
        <w:t xml:space="preserve">. </w:t>
      </w:r>
      <w:r w:rsidRPr="003E39B7">
        <w:rPr>
          <w:rStyle w:val="StyleUnderline"/>
        </w:rPr>
        <w:t>It is rather a global cleansing, where the sovereign elites, the global sovereigns in the political and financial arenas</w:t>
      </w:r>
      <w:r w:rsidRPr="003E39B7">
        <w:rPr>
          <w:sz w:val="16"/>
        </w:rPr>
        <w:t xml:space="preserve"> (capital and the political institutions), in all kinds of ways </w:t>
      </w:r>
      <w:r w:rsidRPr="003E39B7">
        <w:rPr>
          <w:rStyle w:val="StyleUnderline"/>
        </w:rPr>
        <w:t>target those who do not belong with them on account of their race, class, gender, and so on</w:t>
      </w:r>
      <w:r w:rsidRPr="003E39B7">
        <w:rPr>
          <w:sz w:val="16"/>
        </w:rPr>
        <w:t xml:space="preserve">, but above all, </w:t>
      </w:r>
      <w:r w:rsidRPr="003E39B7">
        <w:rPr>
          <w:rStyle w:val="StyleUnderline"/>
        </w:rPr>
        <w:t>on account of their way of life and way of thinking. These are the multitudes of people who, for one reason or the other, are liable for</w:t>
      </w:r>
      <w:r w:rsidRPr="003E39B7">
        <w:rPr>
          <w:rStyle w:val="Emphasis"/>
        </w:rPr>
        <w:t xml:space="preserve"> scrutiny and surveillance, extortion</w:t>
      </w:r>
      <w:r w:rsidRPr="003E39B7">
        <w:rPr>
          <w:sz w:val="16"/>
        </w:rPr>
        <w:t xml:space="preserve"> (typically, in the form of over- taxation and fines) and </w:t>
      </w:r>
      <w:r w:rsidRPr="003E39B7">
        <w:rPr>
          <w:rStyle w:val="StyleUnderline"/>
        </w:rPr>
        <w:t>arrest, brutality, torture, and violent death. The sovereigns target anyone who</w:t>
      </w:r>
      <w:r w:rsidRPr="003E39B7">
        <w:rPr>
          <w:sz w:val="16"/>
        </w:rPr>
        <w:t xml:space="preserve">, as Giorgio Agamben (1998) shows with the figure of homo sacer, </w:t>
      </w:r>
      <w:r w:rsidRPr="003E39B7">
        <w:rPr>
          <w:rStyle w:val="StyleUnderline"/>
        </w:rPr>
        <w:t>can be killed without being sacrificed</w:t>
      </w:r>
      <w:r w:rsidRPr="003E39B7">
        <w:rPr>
          <w:sz w:val="16"/>
        </w:rPr>
        <w:t xml:space="preserve"> – anyone who can be reduced to the paradoxical and ultimately impossible condition of bare life, whose only horizon is death itself. In this sense, the biopolitical cleansing is also immediately a thanatopolitical instrument.</w:t>
      </w:r>
    </w:p>
    <w:p w:rsidR="005E1704" w:rsidRPr="00E55028" w:rsidRDefault="005E1704" w:rsidP="005E1704">
      <w:pPr>
        <w:rPr>
          <w:sz w:val="16"/>
        </w:rPr>
      </w:pPr>
    </w:p>
    <w:p w:rsidR="005E1704" w:rsidRPr="00E55028" w:rsidRDefault="005E1704" w:rsidP="005E1704"/>
    <w:p w:rsidR="005E1704" w:rsidRPr="00E55028" w:rsidRDefault="005E1704" w:rsidP="005E1704">
      <w:pPr>
        <w:pStyle w:val="Heading3"/>
      </w:pPr>
      <w:r w:rsidRPr="00E55028">
        <w:t>2AC</w:t>
      </w:r>
      <w:r>
        <w:t>:</w:t>
      </w:r>
      <w:r w:rsidRPr="00E55028">
        <w:t xml:space="preserve"> Solvency Ext.</w:t>
      </w:r>
    </w:p>
    <w:p w:rsidR="005E1704" w:rsidRPr="00E55028" w:rsidRDefault="005E1704" w:rsidP="005E1704">
      <w:pPr>
        <w:pStyle w:val="Heading4"/>
      </w:pPr>
      <w:r w:rsidRPr="00E55028">
        <w:t xml:space="preserve">Through study, we as students can resist the sovereign decision between valuable, productive life and disposable life. </w:t>
      </w:r>
    </w:p>
    <w:p w:rsidR="005E1704" w:rsidRPr="00E55028" w:rsidRDefault="005E1704" w:rsidP="005E1704">
      <w:pPr>
        <w:rPr>
          <w:b/>
          <w:bCs/>
          <w:sz w:val="26"/>
        </w:rPr>
      </w:pPr>
      <w:r w:rsidRPr="00E55028">
        <w:rPr>
          <w:rStyle w:val="Style13ptBold"/>
        </w:rPr>
        <w:t xml:space="preserve">Lewis 11 </w:t>
      </w:r>
      <w:r w:rsidRPr="00E55028">
        <w:rPr>
          <w:rStyle w:val="Style13ptBold"/>
          <w:b w:val="0"/>
          <w:sz w:val="20"/>
        </w:rPr>
        <w:t>(Tyson E. Lewis, PhD. in educational philosophy from UCLA, Associate Professor of Educational Foundations at Montclair State University, “Rethinking the Learning Society: Giorgio Agamben on Studying, Stupidity, and Impotence,” Studies in Philosophy and Education November 2011, Volume 30, Issue 6, pp 585–599)</w:t>
      </w:r>
    </w:p>
    <w:p w:rsidR="005E1704" w:rsidRPr="00E55028" w:rsidRDefault="005E1704" w:rsidP="005E1704">
      <w:pPr>
        <w:rPr>
          <w:rStyle w:val="StyleUnderline"/>
        </w:rPr>
      </w:pPr>
      <w:r w:rsidRPr="00E55028">
        <w:rPr>
          <w:sz w:val="16"/>
        </w:rPr>
        <w:t xml:space="preserve">The experience of </w:t>
      </w:r>
      <w:r w:rsidRPr="00E55028">
        <w:rPr>
          <w:rStyle w:val="StyleUnderline"/>
        </w:rPr>
        <w:t>(im)potentiality</w:t>
      </w:r>
      <w:r w:rsidRPr="00E55028">
        <w:rPr>
          <w:sz w:val="16"/>
        </w:rPr>
        <w:t xml:space="preserve"> reveals an ontological truth, which, for Agamben, </w:t>
      </w:r>
      <w:r w:rsidRPr="00E55028">
        <w:rPr>
          <w:rStyle w:val="StyleUnderline"/>
        </w:rPr>
        <w:t>is a state of indistinction</w:t>
      </w:r>
      <w:r w:rsidRPr="00E55028">
        <w:rPr>
          <w:sz w:val="16"/>
        </w:rPr>
        <w:t xml:space="preserve"> containing </w:t>
      </w:r>
      <w:r w:rsidRPr="00E55028">
        <w:rPr>
          <w:rStyle w:val="StyleUnderline"/>
        </w:rPr>
        <w:t>within</w:t>
      </w:r>
      <w:r w:rsidRPr="00E55028">
        <w:rPr>
          <w:sz w:val="16"/>
        </w:rPr>
        <w:t xml:space="preserve"> itself both the power </w:t>
      </w:r>
      <w:r w:rsidRPr="00E55028">
        <w:rPr>
          <w:rStyle w:val="StyleUnderline"/>
        </w:rPr>
        <w:t>to be and not to be</w:t>
      </w:r>
      <w:r w:rsidRPr="00E55028">
        <w:rPr>
          <w:sz w:val="16"/>
        </w:rPr>
        <w:t>. Summarizing his view, Agamben writes, ‘‘</w:t>
      </w:r>
      <w:r w:rsidRPr="00E55028">
        <w:rPr>
          <w:rStyle w:val="StyleUnderline"/>
        </w:rPr>
        <w:t>All potential to be or do something is</w:t>
      </w:r>
      <w:r w:rsidRPr="00E55028">
        <w:rPr>
          <w:sz w:val="16"/>
        </w:rPr>
        <w:t xml:space="preserve">, for Aristotle, </w:t>
      </w:r>
      <w:r w:rsidRPr="00E55028">
        <w:rPr>
          <w:rStyle w:val="StyleUnderline"/>
        </w:rPr>
        <w:t>always also potential not to be or not to do</w:t>
      </w:r>
      <w:r w:rsidRPr="00E55028">
        <w:rPr>
          <w:sz w:val="16"/>
        </w:rPr>
        <w:t xml:space="preserve">…, without which potentiality would always already have passed into act and be indistinguishable from it…’’ (1999, p. 215). Life as such is an (im)potentiality, which for Agamben opens itself up to a new understanding of ontology. Throughout his various essays and books, </w:t>
      </w:r>
      <w:r w:rsidRPr="00E55028">
        <w:rPr>
          <w:rStyle w:val="StyleUnderline"/>
        </w:rPr>
        <w:t>Agamben refers to this state of potentiality</w:t>
      </w:r>
      <w:r w:rsidRPr="00E55028">
        <w:rPr>
          <w:sz w:val="16"/>
        </w:rPr>
        <w:t xml:space="preserve"> to be or not to be </w:t>
      </w:r>
      <w:r w:rsidRPr="00E55028">
        <w:rPr>
          <w:rStyle w:val="StyleUnderline"/>
        </w:rPr>
        <w:t>as ‘‘whatever being’’ or ‘‘special being.’’</w:t>
      </w:r>
      <w:r w:rsidRPr="00E55028">
        <w:rPr>
          <w:sz w:val="16"/>
        </w:rPr>
        <w:t xml:space="preserve"> Commenting on the ontological status of whatever, Agamben argues ‘‘</w:t>
      </w:r>
      <w:r w:rsidRPr="00E55028">
        <w:rPr>
          <w:rStyle w:val="StyleUnderline"/>
        </w:rPr>
        <w:t>The being that is properly whatever is able to not-be; it is capable of its own impotence</w:t>
      </w:r>
      <w:r w:rsidRPr="00E55028">
        <w:rPr>
          <w:sz w:val="16"/>
        </w:rPr>
        <w:t>’’ (2007b, p. 35). This whatever being becomes special and delightful when ‘‘</w:t>
      </w:r>
      <w:r w:rsidRPr="00E55028">
        <w:rPr>
          <w:rStyle w:val="StyleUnderline"/>
        </w:rPr>
        <w:t>without resembling any other, it resembles all others’’</w:t>
      </w:r>
      <w:r w:rsidRPr="00E55028">
        <w:rPr>
          <w:sz w:val="16"/>
        </w:rPr>
        <w:t xml:space="preserve"> (2007c, p. 59) as a generic form-of-life. In letting life be special, we undo ‘‘the original sin of our culture’’ which consists precisely in ‘‘the transformation of the species into a principle of identity and classification’’ (Ibid.). </w:t>
      </w:r>
      <w:r w:rsidRPr="00E55028">
        <w:rPr>
          <w:rStyle w:val="StyleUnderline"/>
        </w:rPr>
        <w:t>Whatever being is special in that it can never be attributed to a subject</w:t>
      </w:r>
      <w:r w:rsidRPr="00E55028">
        <w:rPr>
          <w:sz w:val="16"/>
        </w:rPr>
        <w:t xml:space="preserve"> (of rights, of knowledge, of understanding) </w:t>
      </w:r>
      <w:r w:rsidRPr="00E55028">
        <w:rPr>
          <w:rStyle w:val="StyleUnderline"/>
        </w:rPr>
        <w:t>or to an identity</w:t>
      </w:r>
      <w:r w:rsidRPr="00E55028">
        <w:rPr>
          <w:sz w:val="16"/>
        </w:rPr>
        <w:t xml:space="preserve"> (of this or that person) and as such is a desubjectification that renders impossible the demarcation of all hierarchies, divisions, and ordinals that separate, demarcate, and classify potentiality into this or that form of labor, learning, or political affiliation. </w:t>
      </w:r>
      <w:r w:rsidRPr="00E55028">
        <w:rPr>
          <w:rStyle w:val="StyleUnderline"/>
        </w:rPr>
        <w:t>A whatever being is special</w:t>
      </w:r>
      <w:r w:rsidRPr="00E55028">
        <w:rPr>
          <w:sz w:val="16"/>
        </w:rPr>
        <w:t xml:space="preserve">, or a pure singularity, </w:t>
      </w:r>
      <w:r w:rsidRPr="00E55028">
        <w:rPr>
          <w:rStyle w:val="Emphasis"/>
        </w:rPr>
        <w:t>because it does not belong to any set or class</w:t>
      </w:r>
      <w:r w:rsidRPr="00E55028">
        <w:rPr>
          <w:sz w:val="16"/>
        </w:rPr>
        <w:t xml:space="preserve">. </w:t>
      </w:r>
      <w:r w:rsidRPr="00E55028">
        <w:rPr>
          <w:rStyle w:val="StyleUnderline"/>
        </w:rPr>
        <w:t>It does not have one particular property or set of exclusive predicates but rather contains within itself all properties without strict divisions.</w:t>
      </w:r>
      <w:r w:rsidRPr="00E55028">
        <w:rPr>
          <w:sz w:val="16"/>
        </w:rPr>
        <w:t xml:space="preserve"> In other words </w:t>
      </w:r>
      <w:r w:rsidRPr="00E55028">
        <w:rPr>
          <w:rStyle w:val="Emphasis"/>
        </w:rPr>
        <w:t>to be special is to remain indistinct</w:t>
      </w:r>
      <w:r w:rsidRPr="00E55028">
        <w:rPr>
          <w:sz w:val="16"/>
        </w:rPr>
        <w:t xml:space="preserve"> and unrepresentable, and </w:t>
      </w:r>
      <w:r w:rsidRPr="00E55028">
        <w:rPr>
          <w:rStyle w:val="Emphasis"/>
        </w:rPr>
        <w:t>free of any determination to be or not to be</w:t>
      </w:r>
      <w:r w:rsidRPr="00E55028">
        <w:rPr>
          <w:sz w:val="16"/>
        </w:rPr>
        <w:t xml:space="preserve"> set in advance. The privileging of whatever being in Agamben’s work is an ardent critique of all theories of generic potentiality that reduce potentiality to a means to an end (an act). Rather than an instrumental theory of potentiality found in the learning society, Agamben is working to define potentiality as a means without end, a pure immanence without measure. It is a form of belonging that does not impose predetermined conditions of belonging (such as this or that identity, intelligence, or class). </w:t>
      </w:r>
      <w:r w:rsidRPr="00E55028">
        <w:rPr>
          <w:rStyle w:val="Emphasis"/>
        </w:rPr>
        <w:t>To experience potentiality is to experience the freedom to resist destruction</w:t>
      </w:r>
      <w:r w:rsidRPr="00E55028">
        <w:rPr>
          <w:sz w:val="16"/>
        </w:rPr>
        <w:t xml:space="preserve"> </w:t>
      </w:r>
      <w:r w:rsidRPr="00E55028">
        <w:rPr>
          <w:rStyle w:val="StyleUnderline"/>
        </w:rPr>
        <w:t>and in this sense freely master our capacities in the moment of their indeterminate appearance as whatever.</w:t>
      </w:r>
      <w:r w:rsidRPr="00E55028">
        <w:rPr>
          <w:sz w:val="16"/>
        </w:rPr>
        <w:t xml:space="preserve"> This means that mastery of the self that is the ethical charge of entrepreneurial governmentality gives way to an (un)mastery of our specialness, </w:t>
      </w:r>
      <w:r w:rsidRPr="00E55028">
        <w:rPr>
          <w:rStyle w:val="StyleUnderline"/>
        </w:rPr>
        <w:t>our whatever being</w:t>
      </w:r>
      <w:r w:rsidRPr="00E55028">
        <w:rPr>
          <w:sz w:val="16"/>
        </w:rPr>
        <w:t xml:space="preserve">, which </w:t>
      </w:r>
      <w:r w:rsidRPr="00E55028">
        <w:rPr>
          <w:rStyle w:val="StyleUnderline"/>
        </w:rPr>
        <w:t>is always open to different modes of being.</w:t>
      </w:r>
    </w:p>
    <w:p w:rsidR="005E1704" w:rsidRPr="00E55028" w:rsidRDefault="005E1704" w:rsidP="005E1704">
      <w:pPr>
        <w:rPr>
          <w:rStyle w:val="StyleUnderline"/>
        </w:rPr>
      </w:pPr>
    </w:p>
    <w:p w:rsidR="005E1704" w:rsidRPr="00E55028" w:rsidRDefault="005E1704" w:rsidP="005E1704">
      <w:pPr>
        <w:pStyle w:val="Heading4"/>
      </w:pPr>
      <w:r w:rsidRPr="00E55028">
        <w:t xml:space="preserve">Study is a form of dwelling that releases scholarly activity from particular outcomes and educational standards. </w:t>
      </w:r>
    </w:p>
    <w:p w:rsidR="005E1704" w:rsidRPr="00E55028" w:rsidRDefault="005E1704" w:rsidP="005E1704">
      <w:pPr>
        <w:rPr>
          <w:rStyle w:val="Style13ptBold"/>
        </w:rPr>
      </w:pPr>
      <w:r w:rsidRPr="00E55028">
        <w:rPr>
          <w:rStyle w:val="Style13ptBold"/>
        </w:rPr>
        <w:t xml:space="preserve">Lewis 11 </w:t>
      </w:r>
      <w:r w:rsidRPr="00E55028">
        <w:t>(Tyson E. Lewis, PhD. in educational philosophy from UCLA, Associate Professor of Educational Foundations at Montclair State University, “Rethinking the Learning Society: Giorgio Agamben on Studying, Stupidity, and Impotence,” Studies in Philosophy and Education November 2011, Volume 30, Issue 6, pp 585–599)</w:t>
      </w:r>
    </w:p>
    <w:p w:rsidR="005E1704" w:rsidRPr="00E55028" w:rsidRDefault="005E1704" w:rsidP="005E1704">
      <w:pPr>
        <w:rPr>
          <w:sz w:val="16"/>
        </w:rPr>
      </w:pPr>
      <w:r w:rsidRPr="00E55028">
        <w:rPr>
          <w:rStyle w:val="StyleUnderline"/>
        </w:rPr>
        <w:t>Studying is</w:t>
      </w:r>
      <w:r w:rsidRPr="00E55028">
        <w:rPr>
          <w:sz w:val="16"/>
        </w:rPr>
        <w:t>, for Agamben, ‘‘</w:t>
      </w:r>
      <w:r w:rsidRPr="00E55028">
        <w:rPr>
          <w:rStyle w:val="StyleUnderline"/>
        </w:rPr>
        <w:t>interminable</w:t>
      </w:r>
      <w:r w:rsidRPr="00E55028">
        <w:rPr>
          <w:sz w:val="16"/>
        </w:rPr>
        <w:t xml:space="preserve">’’ (1995, p. 64). His description continues: ‘‘Those who are acquainted with long hours spent roaming among books, when every fragment, every codex, every initial encountered seems to open a new path, immediately left aside at the next encounter, or who have experienced the labyrinthine allusiveness of that ‘law of good neighbors’ whereby Warburg arranged his library, know that not only can study have no rightful end, but does not even desire one’’ (Ibid.). With each new book discovered, each new reference tracked down, the trail of clues becomes more elusive and the end more and more distanced from the student. Thus ‘‘studying and stupefying are in this sense akin: </w:t>
      </w:r>
      <w:r w:rsidRPr="00E55028">
        <w:rPr>
          <w:rStyle w:val="StyleUnderline"/>
        </w:rPr>
        <w:t>those who study are in the situation of people who have received a shock and are stupeﬁed by what has struck them, unable to grasp it and at the same time powerless to leave hold’</w:t>
      </w:r>
      <w:r w:rsidRPr="00E55028">
        <w:rPr>
          <w:sz w:val="16"/>
        </w:rPr>
        <w:t xml:space="preserve">’ (Ibid.). </w:t>
      </w:r>
      <w:r w:rsidRPr="00E55028">
        <w:rPr>
          <w:rStyle w:val="StyleUnderline"/>
        </w:rPr>
        <w:t>Studying makes us stupid, and preserves the state of stupidity without end</w:t>
      </w:r>
      <w:r w:rsidRPr="00E55028">
        <w:rPr>
          <w:sz w:val="16"/>
        </w:rPr>
        <w:t xml:space="preserve">. Justin Clemens provides a wonderful summary of this condition: ‘‘The scholar, smacked across the forehead by an unexpected enigma, who is no longer convinced that he or she knows what he or she is supposed to know, compulsively pursues his or her stupefacation [sic] through the texts that he or she may once have thought that they [sic] had known, deranged by details which now shift and crawl and become other than they are meant to have been.’’ This infernal quality of studying produces a pain not unfamiliar to anyone who has undergone intense and concentrated research—without clear direction, without a clear methodology, without an end in sight, we stumble along on a quest for new clues. Masschelein and Simons (2010) have drawn upon Agamben to describe </w:t>
      </w:r>
      <w:r w:rsidRPr="00E55028">
        <w:rPr>
          <w:rStyle w:val="StyleUnderline"/>
        </w:rPr>
        <w:t>study as an educational ‘‘stateless status’’ without destination</w:t>
      </w:r>
      <w:r w:rsidRPr="00E55028">
        <w:rPr>
          <w:sz w:val="16"/>
        </w:rPr>
        <w:t>—</w:t>
      </w:r>
      <w:r w:rsidRPr="00E55028">
        <w:rPr>
          <w:rStyle w:val="Emphasis"/>
        </w:rPr>
        <w:t>the dwelling in a scholarly potentiality that is not concerned with any particular educational standard of measurement or any particular economic outcome.</w:t>
      </w:r>
      <w:r w:rsidRPr="00E55028">
        <w:rPr>
          <w:sz w:val="16"/>
        </w:rPr>
        <w:t xml:space="preserve"> </w:t>
      </w:r>
      <w:r w:rsidRPr="00E55028">
        <w:rPr>
          <w:rStyle w:val="StyleUnderline"/>
        </w:rPr>
        <w:t>To study is to</w:t>
      </w:r>
      <w:r w:rsidRPr="00E55028">
        <w:rPr>
          <w:sz w:val="16"/>
        </w:rPr>
        <w:t xml:space="preserve"> undergo a certain inoperativity where we are, to appropriate a phrase from Thomas Carl Wall’s insightful study of Agamben, ‘‘</w:t>
      </w:r>
      <w:r w:rsidRPr="00E55028">
        <w:rPr>
          <w:rStyle w:val="StyleUnderline"/>
        </w:rPr>
        <w:t>expose</w:t>
      </w:r>
      <w:r w:rsidRPr="00E55028">
        <w:rPr>
          <w:sz w:val="16"/>
        </w:rPr>
        <w:t xml:space="preserve">d to </w:t>
      </w:r>
      <w:r w:rsidRPr="00E55028">
        <w:rPr>
          <w:rStyle w:val="StyleUnderline"/>
        </w:rPr>
        <w:t>all</w:t>
      </w:r>
      <w:r w:rsidRPr="00E55028">
        <w:rPr>
          <w:sz w:val="16"/>
        </w:rPr>
        <w:t xml:space="preserve"> its[thought’s] </w:t>
      </w:r>
      <w:r w:rsidRPr="00E55028">
        <w:rPr>
          <w:rStyle w:val="StyleUnderline"/>
        </w:rPr>
        <w:t>possibilities</w:t>
      </w:r>
      <w:r w:rsidRPr="00E55028">
        <w:rPr>
          <w:sz w:val="16"/>
        </w:rPr>
        <w:t xml:space="preserve"> (all its predicates)’’ </w:t>
      </w:r>
      <w:r w:rsidRPr="00E55028">
        <w:rPr>
          <w:rStyle w:val="StyleUnderline"/>
        </w:rPr>
        <w:t>and yet are ‘‘undestined to any one or any set of them</w:t>
      </w:r>
      <w:r w:rsidRPr="00E55028">
        <w:rPr>
          <w:sz w:val="16"/>
        </w:rPr>
        <w:t xml:space="preserve">’’ (1999, p. 152). Studying in this sense is not reducible to simply (a) ‘‘giving’’ information to children to ﬁll in a lack or (b) a ‘‘social orthopedics’’ that correct their potentialities in accordance with the imperative of economic survival. </w:t>
      </w:r>
      <w:r w:rsidRPr="00E55028">
        <w:rPr>
          <w:rStyle w:val="Emphasis"/>
        </w:rPr>
        <w:t>Life-long studying is not the same as life-long learning.</w:t>
      </w:r>
      <w:r w:rsidRPr="00E55028">
        <w:rPr>
          <w:sz w:val="16"/>
        </w:rPr>
        <w:t xml:space="preserve"> </w:t>
      </w:r>
      <w:r w:rsidRPr="00E55028">
        <w:rPr>
          <w:rStyle w:val="StyleUnderline"/>
        </w:rPr>
        <w:t>If the latter emphasizes outputs and performance assessments in order to meet the constantly changing needs of the economy, then the former resists such instrumental ends and instead dwells in the moment of stupidity without end. Stupidity is thus the gift that thought gives itself in order to remain (im)potential</w:t>
      </w:r>
      <w:r w:rsidRPr="00E55028">
        <w:rPr>
          <w:sz w:val="16"/>
        </w:rPr>
        <w:t>. Stated differently, it is the guarantee that thought can actualize itself without extinguishing itself.</w:t>
      </w:r>
    </w:p>
    <w:p w:rsidR="005E1704" w:rsidRPr="00E55028" w:rsidRDefault="005E1704" w:rsidP="005E1704"/>
    <w:p w:rsidR="005E1704" w:rsidRPr="00E55028" w:rsidRDefault="005E1704" w:rsidP="005E1704">
      <w:pPr>
        <w:pStyle w:val="Heading4"/>
      </w:pPr>
      <w:r w:rsidRPr="00E55028">
        <w:t xml:space="preserve">Study prefers not to play by academic rules or predetermined notions of what it means to do debate, to do scholarship – </w:t>
      </w:r>
    </w:p>
    <w:p w:rsidR="005E1704" w:rsidRPr="00E55028" w:rsidRDefault="005E1704" w:rsidP="005E1704">
      <w:r w:rsidRPr="00E55028">
        <w:rPr>
          <w:rStyle w:val="Style13ptBold"/>
        </w:rPr>
        <w:t>Lewis 14</w:t>
      </w:r>
      <w:r w:rsidRPr="00E55028">
        <w:t xml:space="preserve"> – Tyson E., “The Fundamental Ontology of Study, Educational Theory Volume 64 Iss. 2, 9 April 2014, pg 163-178</w:t>
      </w:r>
    </w:p>
    <w:p w:rsidR="005E1704" w:rsidRPr="00E55028" w:rsidRDefault="005E1704" w:rsidP="005E1704">
      <w:r w:rsidRPr="00E55028">
        <w:rPr>
          <w:rStyle w:val="StyleUnderline"/>
        </w:rPr>
        <w:t>Today there is an overwhelming emphasis on defining education in terms of learning: learning development, learning outcomes, lifelong learning, learning strategies</w:t>
      </w:r>
      <w:r w:rsidRPr="00E55028">
        <w:t xml:space="preserve">, and so on are all fashionable topics. Indeed, some have argued that learning is the defining mode of educational discourse and practice, forming an apparatus with many appendages that stretch far beyond the traditional walls of the schoolhouse.1 </w:t>
      </w:r>
      <w:r w:rsidRPr="00E55028">
        <w:rPr>
          <w:rStyle w:val="StyleUnderline"/>
        </w:rPr>
        <w:t>The learner emerges</w:t>
      </w:r>
      <w:r w:rsidRPr="00E55028">
        <w:t>, as Maarten Simons and Jan Masschelein argue</w:t>
      </w:r>
      <w:r w:rsidRPr="00E55028">
        <w:rPr>
          <w:rStyle w:val="StyleUnderline"/>
        </w:rPr>
        <w:t>, as an entrepreneurial self constantly monitoring and testing</w:t>
      </w:r>
      <w:r w:rsidRPr="00E55028">
        <w:t xml:space="preserve"> his or her </w:t>
      </w:r>
      <w:r w:rsidRPr="00E55028">
        <w:rPr>
          <w:rStyle w:val="StyleUnderline"/>
        </w:rPr>
        <w:t>performance in order to maintain and/or improve outputs</w:t>
      </w:r>
      <w:r w:rsidRPr="00E55028">
        <w:t xml:space="preserve">. Efficiency protocols and the rise of learning objectives and measurement tests seem to go hand in hand with one another. </w:t>
      </w:r>
      <w:r w:rsidRPr="00E55028">
        <w:rPr>
          <w:rStyle w:val="StyleUnderline"/>
        </w:rPr>
        <w:t>While learning in and of itself is</w:t>
      </w:r>
      <w:r w:rsidRPr="00E55028">
        <w:t xml:space="preserve"> an </w:t>
      </w:r>
      <w:r w:rsidRPr="00E55028">
        <w:rPr>
          <w:rStyle w:val="StyleUnderline"/>
        </w:rPr>
        <w:t>invaluable</w:t>
      </w:r>
      <w:r w:rsidRPr="00E55028">
        <w:t xml:space="preserve"> educational experience, </w:t>
      </w:r>
      <w:r w:rsidRPr="00E55028">
        <w:rPr>
          <w:rStyle w:val="StyleUnderline"/>
        </w:rPr>
        <w:t>when it becomes a dominant apparatus, other educational activities</w:t>
      </w:r>
      <w:r w:rsidRPr="00E55028">
        <w:t xml:space="preserve"> either (a) are ignored, or (b) </w:t>
      </w:r>
      <w:r w:rsidRPr="00E55028">
        <w:rPr>
          <w:rStyle w:val="StyleUnderline"/>
        </w:rPr>
        <w:t>become subsumed within the overarching and all-encompassing logic of learning</w:t>
      </w:r>
      <w:r w:rsidRPr="00E55028">
        <w:t xml:space="preserve">. It is my contention that at this historical moment </w:t>
      </w:r>
      <w:r w:rsidRPr="00E55028">
        <w:rPr>
          <w:rStyle w:val="StyleUnderline"/>
        </w:rPr>
        <w:t>it is important to delineate differences between what has come to be called learning</w:t>
      </w:r>
      <w:r w:rsidRPr="00E55028">
        <w:t xml:space="preserve"> — </w:t>
      </w:r>
      <w:r w:rsidRPr="00E55028">
        <w:rPr>
          <w:rStyle w:val="StyleUnderline"/>
        </w:rPr>
        <w:t>which has a specific subject</w:t>
      </w:r>
      <w:r w:rsidRPr="00E55028">
        <w:t xml:space="preserve"> (the self-actualizing learner), </w:t>
      </w:r>
      <w:r w:rsidRPr="00E55028">
        <w:rPr>
          <w:rStyle w:val="StyleUnderline"/>
        </w:rPr>
        <w:t>specific purposes</w:t>
      </w:r>
      <w:r w:rsidRPr="00E55028">
        <w:t xml:space="preserve"> (maximizing educational outputs for human capital development2), </w:t>
      </w:r>
      <w:r w:rsidRPr="00E55028">
        <w:rPr>
          <w:rStyle w:val="StyleUnderline"/>
        </w:rPr>
        <w:t>and ontological commitments</w:t>
      </w:r>
      <w:r w:rsidRPr="00E55028">
        <w:t xml:space="preserve"> (actualizing potentialities3) — </w:t>
      </w:r>
      <w:r w:rsidRPr="00E55028">
        <w:rPr>
          <w:rStyle w:val="StyleUnderline"/>
        </w:rPr>
        <w:t>from alternatives that have the potential to interrupt learning</w:t>
      </w:r>
      <w:r w:rsidRPr="00E55028">
        <w:t xml:space="preserve">. Recently, there has been increasing interest in </w:t>
      </w:r>
      <w:r w:rsidRPr="00E55028">
        <w:rPr>
          <w:rStyle w:val="StyleUnderline"/>
        </w:rPr>
        <w:t>studying as one such alternative</w:t>
      </w:r>
      <w:r w:rsidRPr="00E55028">
        <w:t xml:space="preserve">.4 The studier </w:t>
      </w:r>
      <w:r w:rsidRPr="00E55028">
        <w:rPr>
          <w:rStyle w:val="StyleUnderline"/>
        </w:rPr>
        <w:t>prefers not to engage in self-actualization, dwelling perpetually in a state that is neither simply naïve ignorance nor mastery, constantly moving forward toward some kind of indeterminate goal while simultaneously withdrawing from the very idea of goals in the first place</w:t>
      </w:r>
      <w:r w:rsidRPr="00E55028">
        <w:t xml:space="preserve">. While learning has a specific purpose with predefined success conditions, studying has, to borrow from Immanuel Kant, a kind of purposiveness without a purpose (an indefinite sense of rightfulness even if the goal seems to recede with every step forward). </w:t>
      </w:r>
      <w:r w:rsidRPr="00E55028">
        <w:rPr>
          <w:rStyle w:val="StyleUnderline"/>
        </w:rPr>
        <w:t>In study, what is privileged is the potentiality for actualizing outcomes without prioritizing the need for determinate actualizations</w:t>
      </w:r>
      <w:r w:rsidRPr="00E55028">
        <w:t>. Thus potentiality is, in a sense, given back to itself. If, as Herbert Marcuse once argued, we live in a time defined by “the performance principle,”5 then the studier suspends this principle and its operation while the learner embraces it wholeheartedly.</w:t>
      </w:r>
    </w:p>
    <w:p w:rsidR="005E1704" w:rsidRPr="00E55028" w:rsidRDefault="005E1704" w:rsidP="005E1704">
      <w:r w:rsidRPr="00E55028">
        <w:t xml:space="preserve">In dialogue with the larger project to define the unique educational logic of study, </w:t>
      </w:r>
      <w:r w:rsidRPr="00E55028">
        <w:rPr>
          <w:rStyle w:val="StyleUnderline"/>
        </w:rPr>
        <w:t>I want to focus on the actual ontological foundations of study found in everyday life.</w:t>
      </w:r>
      <w:r w:rsidRPr="00E55028">
        <w:t xml:space="preserve"> In order to delve into this topic, I will draw upon the work of Giorgio Agamben on study and potentiality as well as the early work of Martin Heidegger. In particular, I will use Agamben in order to rearticulate Heidegger's famous analysis of Dasein's everyday being-in-the-world.6 The key concept that links together Dasein's average everydayness and study is profanation. According to Agamben's interpretation of Heidegger, “On account of its facticity, Dasein's opening is marked by an original impropriety; it is constitutively divided into ‘propriety’ (Eigentlichkeit) and ‘impropriety’ (Uneigentlichkeit),” which means that “authentic existence has no content other than inauthentic existence; the proper is nothing other than the apprehension of the improper.”7 Stated simply, Dasein's facticity (the average, everyday backdrop of roles, practices, and norms into which Dasein is thrown) is always improper (can never be fully thematized, and therefore never made into Dasein's own). At its most fundamental ontological level, Dasein is a profanation, an improper life form bound to the generic way of life of das Man, or, as Heidegger summarizes, “the referential context of significance” that Dasein finds itself thrown into.8 Similarly, I will argue that </w:t>
      </w:r>
      <w:r w:rsidRPr="00E55028">
        <w:rPr>
          <w:rStyle w:val="StyleUnderline"/>
        </w:rPr>
        <w:t>study is a kind of profanation of the learning apparatus</w:t>
      </w:r>
      <w:r w:rsidRPr="00E55028">
        <w:t xml:space="preserve"> — </w:t>
      </w:r>
      <w:r w:rsidRPr="00E55028">
        <w:rPr>
          <w:rStyle w:val="StyleUnderline"/>
        </w:rPr>
        <w:t>an improper educational existence that prefers not to abide by the logic of learning and its current testing regime and yet is inexplicably contaminated by it.</w:t>
      </w:r>
      <w:r w:rsidRPr="00E55028">
        <w:t xml:space="preserve"> </w:t>
      </w:r>
      <w:r w:rsidRPr="00E55028">
        <w:rPr>
          <w:rStyle w:val="StyleUnderline"/>
        </w:rPr>
        <w:t>The terrain on which the fundamental ontology of Dasein as a whole and of the studier as an educational form of Dasein's life meet is on the ground of improper average everydaynes</w:t>
      </w:r>
      <w:r w:rsidRPr="00E55028">
        <w:t xml:space="preserve">s. By recasting Heidegger's three dimensions of average everydayness — </w:t>
      </w:r>
      <w:r w:rsidRPr="00E55028">
        <w:rPr>
          <w:rStyle w:val="StyleUnderline"/>
        </w:rPr>
        <w:t>idle talk, curiosity, and ambiguity</w:t>
      </w:r>
      <w:r w:rsidRPr="00E55028">
        <w:t xml:space="preserve"> — as equiprimordial dimensions of Dasein's studious life, </w:t>
      </w:r>
      <w:r w:rsidRPr="00E55028">
        <w:rPr>
          <w:rStyle w:val="StyleUnderline"/>
        </w:rPr>
        <w:t>study is, in this sense, neither average everyday coping nor something else either. It does not simply modify the everyday way of doing things in order to achieve a kind of authentic or proper existence, but rather remains fully improper, bound to idle talk, curiosity, and ambiguity. Although immanent to the everyday, it is still singular and thus distinguishable from the everyday</w:t>
      </w:r>
      <w:r w:rsidRPr="00E55028">
        <w:t>. In his discussion of Saint Paul, Agamben states, “the messianic world is not another world, but the secular world itself, with a slight adjustment, a meager difference.”9 Indeed, study is one such messianic adjustment, a meager profanation that nevertheless makes all the difference. I will then end with an example that will illuminate how study reveals certain potentialities of idle talk, curiosity, and, finally, ambiguity missed by Heidegger.</w:t>
      </w:r>
    </w:p>
    <w:p w:rsidR="005E1704" w:rsidRPr="00E55028" w:rsidRDefault="005E1704" w:rsidP="005E1704"/>
    <w:p w:rsidR="005E1704" w:rsidRPr="00E55028" w:rsidRDefault="005E1704" w:rsidP="005E1704">
      <w:pPr>
        <w:pStyle w:val="Heading3"/>
      </w:pPr>
      <w:r w:rsidRPr="00E55028">
        <w:t>2AC</w:t>
      </w:r>
      <w:r>
        <w:t>:</w:t>
      </w:r>
      <w:r w:rsidRPr="00E55028">
        <w:t xml:space="preserve"> Internal Link Ext. </w:t>
      </w:r>
    </w:p>
    <w:p w:rsidR="005E1704" w:rsidRPr="00E55028" w:rsidRDefault="005E1704" w:rsidP="005E1704"/>
    <w:p w:rsidR="005E1704" w:rsidRPr="00E55028" w:rsidRDefault="005E1704" w:rsidP="005E1704">
      <w:pPr>
        <w:pStyle w:val="Heading4"/>
      </w:pPr>
      <w:r w:rsidRPr="00E55028">
        <w:t>The learning society and its emphasis of learning outcomes produces incessant self-monitoring and efficienct, causing violent divisions and abandonment</w:t>
      </w:r>
    </w:p>
    <w:p w:rsidR="005E1704" w:rsidRPr="00E55028" w:rsidRDefault="005E1704" w:rsidP="005E1704">
      <w:pPr>
        <w:rPr>
          <w:rStyle w:val="Style13ptBold"/>
          <w:b w:val="0"/>
        </w:rPr>
      </w:pPr>
      <w:r w:rsidRPr="00E55028">
        <w:rPr>
          <w:rStyle w:val="Style13ptBold"/>
        </w:rPr>
        <w:t xml:space="preserve">Lewis 14 </w:t>
      </w:r>
      <w:r w:rsidRPr="00E55028">
        <w:rPr>
          <w:rStyle w:val="Style13ptBold"/>
          <w:b w:val="0"/>
          <w:sz w:val="24"/>
        </w:rPr>
        <w:t>(Tyson E. Lewis, PhD. in educational philosophy from UCLA, Associate Professor of Educational Foundations at Montclair State University, “The Fundamental Ontology of Study,” Educational Theory April 2014, Volume 64, Issue 2, pp 163-178)</w:t>
      </w:r>
    </w:p>
    <w:p w:rsidR="005E1704" w:rsidRPr="00E55028" w:rsidRDefault="005E1704" w:rsidP="005E1704">
      <w:pPr>
        <w:rPr>
          <w:sz w:val="16"/>
        </w:rPr>
      </w:pPr>
      <w:r w:rsidRPr="00E55028">
        <w:rPr>
          <w:sz w:val="16"/>
        </w:rPr>
        <w:t xml:space="preserve">Today </w:t>
      </w:r>
      <w:r w:rsidRPr="00E55028">
        <w:rPr>
          <w:rStyle w:val="StyleUnderline"/>
        </w:rPr>
        <w:t>there is an overwhelming emphasis on deﬁning education in terms of</w:t>
      </w:r>
      <w:r w:rsidRPr="00E55028">
        <w:rPr>
          <w:sz w:val="16"/>
        </w:rPr>
        <w:t xml:space="preserve"> learning: learning development, </w:t>
      </w:r>
      <w:r w:rsidRPr="00E55028">
        <w:rPr>
          <w:rStyle w:val="StyleUnderline"/>
        </w:rPr>
        <w:t>learning outcomes</w:t>
      </w:r>
      <w:r w:rsidRPr="00E55028">
        <w:rPr>
          <w:sz w:val="16"/>
        </w:rPr>
        <w:t xml:space="preserve">, lifelong learning, learning strategies, and so on are all fashionable topics. Indeed, some have argued that learning is the deﬁning mode of educational discourse and practice, forming an apparatus with many appendages that stretch far beyond the traditional walls of the schoolhouse.1 </w:t>
      </w:r>
      <w:r w:rsidRPr="00E55028">
        <w:rPr>
          <w:rStyle w:val="StyleUnderline"/>
        </w:rPr>
        <w:t>The learner emerges</w:t>
      </w:r>
      <w:r w:rsidRPr="00E55028">
        <w:rPr>
          <w:sz w:val="16"/>
        </w:rPr>
        <w:t>, as Maarten Simons and Jan Masschelein argue</w:t>
      </w:r>
      <w:r w:rsidRPr="00E55028">
        <w:rPr>
          <w:rStyle w:val="StyleUnderline"/>
        </w:rPr>
        <w:t>, as an entrepreneurial self constantly monitoring and testing his or her performance in order to maintain and/or improve outputs. Efﬁciency protocols and the rise of learning objectives and measurement tests seem to go hand in hand with one another</w:t>
      </w:r>
      <w:r w:rsidRPr="00E55028">
        <w:rPr>
          <w:sz w:val="16"/>
        </w:rPr>
        <w:t xml:space="preserve">. While learning in and of itself is an invaluable educational experience, when it becomes a dominant apparatus, </w:t>
      </w:r>
      <w:r w:rsidRPr="00E55028">
        <w:rPr>
          <w:rStyle w:val="StyleUnderline"/>
        </w:rPr>
        <w:t>other educational activities</w:t>
      </w:r>
      <w:r w:rsidRPr="00E55028">
        <w:rPr>
          <w:sz w:val="16"/>
        </w:rPr>
        <w:t xml:space="preserve"> either (a) </w:t>
      </w:r>
      <w:r w:rsidRPr="00E55028">
        <w:rPr>
          <w:rStyle w:val="StyleUnderline"/>
        </w:rPr>
        <w:t>are ignored, or</w:t>
      </w:r>
      <w:r w:rsidRPr="00E55028">
        <w:rPr>
          <w:sz w:val="16"/>
        </w:rPr>
        <w:t xml:space="preserve"> (b) </w:t>
      </w:r>
      <w:r w:rsidRPr="00E55028">
        <w:rPr>
          <w:rStyle w:val="StyleUnderline"/>
        </w:rPr>
        <w:t>become subsumed within the overarching and all-encompassing logic of learning.</w:t>
      </w:r>
      <w:r w:rsidRPr="00E55028">
        <w:rPr>
          <w:sz w:val="16"/>
        </w:rPr>
        <w:t xml:space="preserve"> It is my contention that at this historical moment it is important to delineate differences between what has come to be called learning — which has a speciﬁc subject (the self-actualizing learner), speciﬁc purposes (maximizing educational outputs for human capital development2), and ontological commitments (actualizing potentialities3) — from alternatives that have the potential to interrupt learning. Recently, there has been increasing interest in studying as one such alternative.4 The studier prefers not to engage in self-actualization, dwelling perpetually in a state that is neither simply na¨ıve ignorance nor mastery, constantly moving forward toward some kind of indeterminate goal while simultaneously withdrawing from the very idea of goals in the ﬁrst place. </w:t>
      </w:r>
      <w:r w:rsidRPr="00E55028">
        <w:rPr>
          <w:rStyle w:val="StyleUnderline"/>
        </w:rPr>
        <w:t>While learning has a speciﬁc purpose with predeﬁned success conditions, studying has</w:t>
      </w:r>
      <w:r w:rsidRPr="00E55028">
        <w:rPr>
          <w:sz w:val="16"/>
        </w:rPr>
        <w:t xml:space="preserve">, to borrow from Immanuel Kant, </w:t>
      </w:r>
      <w:r w:rsidRPr="00E55028">
        <w:rPr>
          <w:rStyle w:val="StyleUnderline"/>
        </w:rPr>
        <w:t xml:space="preserve">a kind of </w:t>
      </w:r>
      <w:r w:rsidRPr="00E55028">
        <w:rPr>
          <w:rStyle w:val="Emphasis"/>
        </w:rPr>
        <w:t>purposiveness without a purpose</w:t>
      </w:r>
      <w:r w:rsidRPr="00E55028">
        <w:rPr>
          <w:sz w:val="16"/>
        </w:rPr>
        <w:t xml:space="preserve"> (an indeﬁnite sense of rightfulness even if the goal seems to recede with every step forward). </w:t>
      </w:r>
      <w:r w:rsidRPr="00E55028">
        <w:rPr>
          <w:rStyle w:val="Emphasis"/>
        </w:rPr>
        <w:t>In study, what is privileged is the potentiality for actualizing outcomes without prioritizing the need for determinate actualizations</w:t>
      </w:r>
      <w:r w:rsidRPr="00E55028">
        <w:rPr>
          <w:sz w:val="16"/>
        </w:rPr>
        <w:t xml:space="preserve">. </w:t>
      </w:r>
      <w:r w:rsidRPr="00E55028">
        <w:rPr>
          <w:rStyle w:val="StyleUnderline"/>
        </w:rPr>
        <w:t>Thus potentiality is</w:t>
      </w:r>
      <w:r w:rsidRPr="00E55028">
        <w:rPr>
          <w:sz w:val="16"/>
        </w:rPr>
        <w:t xml:space="preserve">, in a sense, </w:t>
      </w:r>
      <w:r w:rsidRPr="00E55028">
        <w:rPr>
          <w:rStyle w:val="StyleUnderline"/>
        </w:rPr>
        <w:t>given back to itself.</w:t>
      </w:r>
      <w:r w:rsidRPr="00E55028">
        <w:rPr>
          <w:sz w:val="16"/>
        </w:rPr>
        <w:t xml:space="preserve"> If, as Herbert Marcuse once argued, we live in a time deﬁned by ‘‘the performance principle,’’5 then the studier suspends this principle and its operation while the learner embraces it wholeheartedly.</w:t>
      </w:r>
    </w:p>
    <w:p w:rsidR="005E1704" w:rsidRPr="00E770A6" w:rsidRDefault="005E1704" w:rsidP="005E1704">
      <w:pPr>
        <w:pStyle w:val="Heading3"/>
      </w:pPr>
      <w:r w:rsidRPr="00E770A6">
        <w:t>2AC</w:t>
      </w:r>
      <w:r>
        <w:t>:</w:t>
      </w:r>
      <w:r w:rsidRPr="00E770A6">
        <w:t xml:space="preserve"> Solvency/Impact </w:t>
      </w:r>
      <w:r>
        <w:t>Ext.</w:t>
      </w:r>
    </w:p>
    <w:p w:rsidR="005E1704" w:rsidRPr="00E770A6" w:rsidRDefault="005E1704" w:rsidP="005E1704"/>
    <w:p w:rsidR="005E1704" w:rsidRPr="00E770A6" w:rsidRDefault="005E1704" w:rsidP="005E1704">
      <w:pPr>
        <w:pStyle w:val="Heading4"/>
      </w:pPr>
      <w:r w:rsidRPr="00E770A6">
        <w:t xml:space="preserve">Sovereignty and violence are intrinsically tied – only a new politics that articulates itself outside of politics as such can solve. </w:t>
      </w:r>
    </w:p>
    <w:p w:rsidR="005E1704" w:rsidRPr="00E770A6" w:rsidRDefault="005E1704" w:rsidP="005E1704">
      <w:r w:rsidRPr="00E770A6">
        <w:rPr>
          <w:rStyle w:val="Style13ptBold"/>
        </w:rPr>
        <w:t>Wortham 11</w:t>
      </w:r>
      <w:r w:rsidRPr="00E770A6">
        <w:t xml:space="preserve"> – Simon Morgan, Professor in Humanities at Kingston University, London, and Co-Director of The London Graduate School, Review: Infant Criticism: Agamben's Potential, Paragraph, Vol. 34, No. 1 (March 2011), pp. 137-151</w:t>
      </w:r>
    </w:p>
    <w:p w:rsidR="005E1704" w:rsidRPr="00E770A6" w:rsidRDefault="005E1704" w:rsidP="005E1704">
      <w:pPr>
        <w:rPr>
          <w:sz w:val="16"/>
        </w:rPr>
      </w:pPr>
      <w:r w:rsidRPr="00E770A6">
        <w:rPr>
          <w:rStyle w:val="StyleUnderline"/>
        </w:rPr>
        <w:t>Sovereignty</w:t>
      </w:r>
      <w:r w:rsidRPr="00E770A6">
        <w:rPr>
          <w:sz w:val="16"/>
        </w:rPr>
        <w:t xml:space="preserve">, as the innermost centre of the juridical order, yet also above or outside the law, thus </w:t>
      </w:r>
      <w:r w:rsidRPr="00E770A6">
        <w:rPr>
          <w:rStyle w:val="StyleUnderline"/>
        </w:rPr>
        <w:t xml:space="preserve">constitutes itself through the ability to produce exception to the law as the law, and therefore to wield its power - in states of </w:t>
      </w:r>
      <w:r w:rsidRPr="00E770A6">
        <w:rPr>
          <w:rStyle w:val="Emphasis"/>
        </w:rPr>
        <w:t>'emergency'</w:t>
      </w:r>
      <w:r w:rsidRPr="00E770A6">
        <w:rPr>
          <w:rStyle w:val="StyleUnderline"/>
        </w:rPr>
        <w:t xml:space="preserve"> - against bare or 'sacred' life,</w:t>
      </w:r>
      <w:r w:rsidRPr="00E770A6">
        <w:rPr>
          <w:sz w:val="16"/>
        </w:rPr>
        <w:t xml:space="preserve"> a category Agamben derives from Roman criminal law, one which indicates the enigmatic figure of </w:t>
      </w:r>
      <w:r w:rsidRPr="00E770A6">
        <w:rPr>
          <w:rStyle w:val="StyleUnderline"/>
        </w:rPr>
        <w:t>the sacred man, homo sacer</w:t>
      </w:r>
      <w:r w:rsidRPr="00E770A6">
        <w:rPr>
          <w:sz w:val="16"/>
        </w:rPr>
        <w:t xml:space="preserve">, who </w:t>
      </w:r>
      <w:r w:rsidRPr="00E770A6">
        <w:rPr>
          <w:rStyle w:val="StyleUnderline"/>
        </w:rPr>
        <w:t xml:space="preserve">can be killed but not sacrificed, a 'banished' individual who as such becomes the </w:t>
      </w:r>
      <w:r w:rsidRPr="00E770A6">
        <w:rPr>
          <w:rStyle w:val="Emphasis"/>
        </w:rPr>
        <w:t>object</w:t>
      </w:r>
      <w:r w:rsidRPr="00E770A6">
        <w:rPr>
          <w:rStyle w:val="StyleUnderline"/>
        </w:rPr>
        <w:t xml:space="preserve"> of a </w:t>
      </w:r>
      <w:r w:rsidRPr="00E770A6">
        <w:rPr>
          <w:rStyle w:val="Emphasis"/>
        </w:rPr>
        <w:t>purely profane violence</w:t>
      </w:r>
      <w:r w:rsidRPr="00E770A6">
        <w:rPr>
          <w:rStyle w:val="StyleUnderline"/>
        </w:rPr>
        <w:t xml:space="preserve"> that enacts itself to the exclusion of all categories or contexts of moral or ethical responsibility</w:t>
      </w:r>
      <w:r w:rsidRPr="00E770A6">
        <w:rPr>
          <w:sz w:val="16"/>
        </w:rPr>
        <w:t xml:space="preserve">, and in total absence of legal rituals or rights. </w:t>
      </w:r>
      <w:r w:rsidRPr="00E770A6">
        <w:rPr>
          <w:rStyle w:val="StyleUnderline"/>
        </w:rPr>
        <w:t>Sovereign power</w:t>
      </w:r>
      <w:r w:rsidRPr="00E770A6">
        <w:rPr>
          <w:sz w:val="16"/>
        </w:rPr>
        <w:t xml:space="preserve">, that is, </w:t>
      </w:r>
      <w:r w:rsidRPr="00E770A6">
        <w:rPr>
          <w:rStyle w:val="StyleUnderline"/>
        </w:rPr>
        <w:t>resides precisely in a ban-structure</w:t>
      </w:r>
      <w:r w:rsidRPr="00E770A6">
        <w:rPr>
          <w:sz w:val="16"/>
        </w:rPr>
        <w:t xml:space="preserve"> (the influence of Jean-Luc Nancy's work is important here), </w:t>
      </w:r>
      <w:r w:rsidRPr="00E770A6">
        <w:rPr>
          <w:rStyle w:val="StyleUnderline"/>
        </w:rPr>
        <w:t xml:space="preserve">whereby it acquires its force paradoxically by </w:t>
      </w:r>
      <w:r w:rsidRPr="00E770A6">
        <w:rPr>
          <w:rStyle w:val="Emphasis"/>
        </w:rPr>
        <w:t>abandoning life to its barest condition</w:t>
      </w:r>
      <w:r w:rsidRPr="00E770A6">
        <w:rPr>
          <w:rStyle w:val="StyleUnderline"/>
        </w:rPr>
        <w:t>; casting out or</w:t>
      </w:r>
      <w:r w:rsidRPr="00E770A6">
        <w:rPr>
          <w:sz w:val="16"/>
        </w:rPr>
        <w:t xml:space="preserve">, in a certain sense, </w:t>
      </w:r>
      <w:r w:rsidRPr="00E770A6">
        <w:rPr>
          <w:rStyle w:val="StyleUnderline"/>
        </w:rPr>
        <w:t>freeing biological existence from the politico-ideological reach of the law,</w:t>
      </w:r>
      <w:r w:rsidRPr="00E770A6">
        <w:rPr>
          <w:sz w:val="16"/>
        </w:rPr>
        <w:t xml:space="preserve"> in order </w:t>
      </w:r>
      <w:r w:rsidRPr="00E770A6">
        <w:rPr>
          <w:rStyle w:val="StyleUnderline"/>
        </w:rPr>
        <w:t>to exercise power over 'life' all the more unremittingly, precisely in its excluded 'bareness'.</w:t>
      </w:r>
      <w:r w:rsidRPr="00E770A6">
        <w:rPr>
          <w:sz w:val="16"/>
        </w:rPr>
        <w:t xml:space="preserve"> (In her chapter on biopolitics, sovereignty and nihilism, Mills does a wonderful job of showing the connection between Agamben's notion sovereignty and his thinking of potentiality. In Homo Sacer, Agamben writes: </w:t>
      </w:r>
      <w:r w:rsidRPr="00E770A6">
        <w:rPr>
          <w:rStyle w:val="StyleUnderline"/>
        </w:rPr>
        <w:t>'the sovereign ban</w:t>
      </w:r>
      <w:r w:rsidRPr="00E770A6">
        <w:rPr>
          <w:sz w:val="16"/>
        </w:rPr>
        <w:t xml:space="preserve">, which applies to the exception in no longer applying, </w:t>
      </w:r>
      <w:r w:rsidRPr="00E770A6">
        <w:rPr>
          <w:rStyle w:val="StyleUnderline"/>
        </w:rPr>
        <w:t>corresponds to the structure of potentiality, which maintains itself in relation to actuality precisely through its ability not to be'</w:t>
      </w:r>
      <w:r w:rsidRPr="00E770A6">
        <w:rPr>
          <w:sz w:val="16"/>
        </w:rPr>
        <w:t xml:space="preserve">;5 accordingly, 'the particular force of the sovereign in relation to the exception', as Mills says, 'is that it maintains itself indefinitely in its own potentiality, that is, its own not passing into actuality through the structure of not applying' (75).) </w:t>
      </w:r>
      <w:r w:rsidRPr="00E770A6">
        <w:rPr>
          <w:rStyle w:val="StyleUnderline"/>
        </w:rPr>
        <w:t>From the perspective of 'bare life', then, Agamben casts a new and unsettling light on debates concerning human rights, eugenics, euthanasia, medical intervention, organ donation, brain death, ethnic cleansing and the concentration camp, by insisting that the power derived from the sovereign exception is ultimately biopolitical power, the 'fundamental activity' of which is none other than 'the production of bare life as originary political element'</w:t>
      </w:r>
      <w:r w:rsidRPr="00E770A6">
        <w:rPr>
          <w:sz w:val="16"/>
        </w:rPr>
        <w:t xml:space="preserve">, to quote Homo Sacer.6 Thus, </w:t>
      </w:r>
      <w:r w:rsidRPr="00E770A6">
        <w:rPr>
          <w:rStyle w:val="StyleUnderline"/>
        </w:rPr>
        <w:t>Agamben detects a</w:t>
      </w:r>
      <w:r w:rsidRPr="00E770A6">
        <w:rPr>
          <w:sz w:val="16"/>
        </w:rPr>
        <w:t xml:space="preserve"> hidden </w:t>
      </w:r>
      <w:r w:rsidRPr="00E770A6">
        <w:rPr>
          <w:rStyle w:val="StyleUnderline"/>
        </w:rPr>
        <w:t>complicity between discourses and practices devoted to the preservation of bare life</w:t>
      </w:r>
      <w:r w:rsidRPr="00E770A6">
        <w:rPr>
          <w:sz w:val="16"/>
        </w:rPr>
        <w:t xml:space="preserve"> (that is, those discourses which seek liberation from ideological, political or religious determination in order to assert the basic, inalienable value of 'life' itself), </w:t>
      </w:r>
      <w:r w:rsidRPr="00E770A6">
        <w:rPr>
          <w:rStyle w:val="StyleUnderline"/>
        </w:rPr>
        <w:t xml:space="preserve">and the </w:t>
      </w:r>
      <w:r w:rsidRPr="00E770A6">
        <w:rPr>
          <w:rStyle w:val="Emphasis"/>
        </w:rPr>
        <w:t>biopolitical</w:t>
      </w:r>
      <w:r w:rsidRPr="00E770A6">
        <w:rPr>
          <w:rStyle w:val="StyleUnderline"/>
        </w:rPr>
        <w:t xml:space="preserve"> or </w:t>
      </w:r>
      <w:r w:rsidRPr="00E770A6">
        <w:rPr>
          <w:rStyle w:val="Emphasis"/>
        </w:rPr>
        <w:t>thanatopolitical death machines</w:t>
      </w:r>
      <w:r w:rsidRPr="00E770A6">
        <w:rPr>
          <w:rStyle w:val="StyleUnderline"/>
        </w:rPr>
        <w:t xml:space="preserve"> associated with</w:t>
      </w:r>
      <w:r w:rsidRPr="00E770A6">
        <w:rPr>
          <w:sz w:val="16"/>
        </w:rPr>
        <w:t xml:space="preserve"> the horrors of the last century. For Agamben, then, it is not the city but </w:t>
      </w:r>
      <w:r w:rsidRPr="00E770A6">
        <w:rPr>
          <w:rStyle w:val="StyleUnderline"/>
        </w:rPr>
        <w:t>the camp</w:t>
      </w:r>
      <w:r w:rsidRPr="00E770A6">
        <w:rPr>
          <w:sz w:val="16"/>
        </w:rPr>
        <w:t xml:space="preserve"> that establishes </w:t>
      </w:r>
      <w:r w:rsidRPr="00E770A6">
        <w:rPr>
          <w:rStyle w:val="StyleUnderline"/>
        </w:rPr>
        <w:t xml:space="preserve">the </w:t>
      </w:r>
      <w:r w:rsidRPr="00E770A6">
        <w:rPr>
          <w:rStyle w:val="Emphasis"/>
        </w:rPr>
        <w:t>fundamental political paradigm</w:t>
      </w:r>
      <w:r w:rsidRPr="00E770A6">
        <w:rPr>
          <w:rStyle w:val="StyleUnderline"/>
        </w:rPr>
        <w:t xml:space="preserve"> of the West.</w:t>
      </w:r>
      <w:r w:rsidRPr="00E770A6">
        <w:rPr>
          <w:sz w:val="16"/>
        </w:rPr>
        <w:t xml:space="preserve"> </w:t>
      </w:r>
    </w:p>
    <w:p w:rsidR="005E1704" w:rsidRPr="00E770A6" w:rsidRDefault="005E1704" w:rsidP="005E1704">
      <w:pPr>
        <w:rPr>
          <w:sz w:val="16"/>
        </w:rPr>
      </w:pPr>
      <w:r w:rsidRPr="00E770A6">
        <w:rPr>
          <w:rStyle w:val="StyleUnderline"/>
        </w:rPr>
        <w:t>Sovereign power and bare life thus dwell at the threshold of indistinction between law and violence, states of emergency and the permanent condition of rule, exclusion and inclusion, the human and the non-human</w:t>
      </w:r>
      <w:r w:rsidRPr="00E770A6">
        <w:rPr>
          <w:sz w:val="16"/>
        </w:rPr>
        <w:t xml:space="preserve"> (the latter categorial pair relating to one another from ancient times through the production of a zone of indistinction which Agamben analyses in The Open, but which constitutes the threshold of bare life in other writings). </w:t>
      </w:r>
      <w:r w:rsidRPr="00E770A6">
        <w:rPr>
          <w:rStyle w:val="StyleUnderline"/>
        </w:rPr>
        <w:t xml:space="preserve">Since it can be found at the </w:t>
      </w:r>
      <w:r w:rsidRPr="00E770A6">
        <w:rPr>
          <w:rStyle w:val="Emphasis"/>
        </w:rPr>
        <w:t>very origin of political and juridical formations</w:t>
      </w:r>
      <w:r w:rsidRPr="00E770A6">
        <w:rPr>
          <w:rStyle w:val="StyleUnderline"/>
        </w:rPr>
        <w:t>, the state of exception</w:t>
      </w:r>
      <w:r w:rsidRPr="00E770A6">
        <w:rPr>
          <w:sz w:val="16"/>
        </w:rPr>
        <w:t xml:space="preserve"> - as precisely a threshold of indistinction - </w:t>
      </w:r>
      <w:r w:rsidRPr="00E770A6">
        <w:rPr>
          <w:rStyle w:val="StyleUnderline"/>
        </w:rPr>
        <w:t xml:space="preserve">increasingly becomes </w:t>
      </w:r>
      <w:r w:rsidRPr="00E770A6">
        <w:rPr>
          <w:rStyle w:val="Emphasis"/>
        </w:rPr>
        <w:t>the permanent structure</w:t>
      </w:r>
      <w:r w:rsidRPr="00E770A6">
        <w:rPr>
          <w:rStyle w:val="StyleUnderline"/>
        </w:rPr>
        <w:t xml:space="preserve"> or </w:t>
      </w:r>
      <w:r w:rsidRPr="00E770A6">
        <w:rPr>
          <w:rStyle w:val="Emphasis"/>
        </w:rPr>
        <w:t>condition of the politico-juridical order</w:t>
      </w:r>
      <w:r w:rsidRPr="00E770A6">
        <w:rPr>
          <w:rStyle w:val="StyleUnderline"/>
        </w:rPr>
        <w:t xml:space="preserve">, and is thereby </w:t>
      </w:r>
      <w:r w:rsidRPr="00E770A6">
        <w:rPr>
          <w:rStyle w:val="Emphasis"/>
        </w:rPr>
        <w:t>destined</w:t>
      </w:r>
      <w:r w:rsidRPr="00E770A6">
        <w:rPr>
          <w:rStyle w:val="StyleUnderline"/>
        </w:rPr>
        <w:t xml:space="preserve"> to extend itself in </w:t>
      </w:r>
      <w:r w:rsidRPr="00E770A6">
        <w:rPr>
          <w:rStyle w:val="Emphasis"/>
        </w:rPr>
        <w:t>planetary terms</w:t>
      </w:r>
      <w:r w:rsidRPr="00E770A6">
        <w:rPr>
          <w:sz w:val="16"/>
        </w:rPr>
        <w:t xml:space="preserve">. Thus </w:t>
      </w:r>
      <w:r w:rsidRPr="00E770A6">
        <w:rPr>
          <w:rStyle w:val="StyleUnderline"/>
        </w:rPr>
        <w:t>sovereignty as exception is exercised along a biopolitical horizon that includes the physician and scientist as much as the political leader</w:t>
      </w:r>
      <w:r w:rsidRPr="00E770A6">
        <w:rPr>
          <w:sz w:val="16"/>
        </w:rPr>
        <w:t>; while the figure of the sacred man remains obscure to us today, Agamben insists, only inasmuch as we are all effectively homines sacri. As Benjamin Noys has put it, "'bare life" gains confirmation in the "humanitarian interventions" that confront us with the images of that "bare life" on our television screens and, at the same time, maintain that "bare life'" as the support for sovereign power'.7 In other words, in 'exceptional' circumstances or states of emergency, such examples of bare life in fact maintain the power of law beyond law.</w:t>
      </w:r>
    </w:p>
    <w:p w:rsidR="005E1704" w:rsidRPr="00E770A6" w:rsidRDefault="005E1704" w:rsidP="005E1704">
      <w:pPr>
        <w:rPr>
          <w:sz w:val="16"/>
        </w:rPr>
      </w:pPr>
      <w:r w:rsidRPr="00E770A6">
        <w:rPr>
          <w:sz w:val="16"/>
        </w:rPr>
        <w:t xml:space="preserve">For </w:t>
      </w:r>
      <w:r w:rsidRPr="00E770A6">
        <w:rPr>
          <w:rStyle w:val="StyleUnderline"/>
        </w:rPr>
        <w:t>Agamben</w:t>
      </w:r>
      <w:r w:rsidRPr="00E770A6">
        <w:rPr>
          <w:sz w:val="16"/>
        </w:rPr>
        <w:t xml:space="preserve">, this </w:t>
      </w:r>
      <w:r w:rsidRPr="00E770A6">
        <w:rPr>
          <w:rStyle w:val="StyleUnderline"/>
        </w:rPr>
        <w:t xml:space="preserve">calls for a new politics, </w:t>
      </w:r>
      <w:r w:rsidRPr="00E770A6">
        <w:rPr>
          <w:rStyle w:val="Emphasis"/>
        </w:rPr>
        <w:t>unrecognizable</w:t>
      </w:r>
      <w:r w:rsidRPr="00E770A6">
        <w:rPr>
          <w:rStyle w:val="StyleUnderline"/>
        </w:rPr>
        <w:t xml:space="preserve"> in terms of the political models and thought of the West</w:t>
      </w:r>
      <w:r w:rsidRPr="00E770A6">
        <w:rPr>
          <w:sz w:val="16"/>
        </w:rPr>
        <w:t xml:space="preserve">. As Mills shows, Agamben sets about this task with </w:t>
      </w:r>
      <w:r w:rsidRPr="00E770A6">
        <w:rPr>
          <w:rStyle w:val="StyleUnderline"/>
        </w:rPr>
        <w:t>a reconception of the political in terms of potentiality (and impotentiality</w:t>
      </w:r>
      <w:r w:rsidRPr="00E770A6">
        <w:rPr>
          <w:sz w:val="16"/>
        </w:rPr>
        <w:t xml:space="preserve">), one which aims </w:t>
      </w:r>
      <w:r w:rsidRPr="00E770A6">
        <w:rPr>
          <w:rStyle w:val="StyleUnderline"/>
        </w:rPr>
        <w:t>to acknowledge rather than conceal the originary structure of the biopolitical, and hence negotiate it otherwise</w:t>
      </w:r>
      <w:r w:rsidRPr="00E770A6">
        <w:rPr>
          <w:sz w:val="16"/>
        </w:rPr>
        <w:t xml:space="preserve">. Agamben's effort to reconceptualize the political emerges in texts such as The Coming Community, where he rethinks notions of the social and political relationship in terms of the ungraspable singularity of the 'whatever'. This is an unnameable, non-identical object beyond generalization, founding the possibility of a kind of belonging in language that moves beyond the scissions of particularity and universality, identity and commonality. The 'whatever' provokes Agamben to avow communal 'being' in all its contingency or historicity, while also showing that the value of this history is a certain irreparability: that which gives rise to an experience that can no longer by grasped by 'classical' politics, philosophy or metaphysics. Drawing again on his formidable resources in the philosophy of language, then, </w:t>
      </w:r>
      <w:r w:rsidRPr="00E770A6">
        <w:rPr>
          <w:rStyle w:val="StyleUnderline"/>
        </w:rPr>
        <w:t>Agamben combines the themes of potentiality, the irreparable, and the singular non-place of 'whatever', tracing out the novelty of a coming politics at the limits of the State</w:t>
      </w:r>
      <w:r w:rsidRPr="00E770A6">
        <w:rPr>
          <w:sz w:val="16"/>
        </w:rPr>
        <w:t xml:space="preserve">. (In Means Without End, a politics of gesture - of means without end - is worked out against the ruination and bankruptcy of the current political field.) Meanwhile, by dwelling in Homo Sacer on the disputed reading of Kafka's tale 'Before the Law', Agamben takes up Benjamin's critique of Scholem's interpretation of the story as one of power 'being in force without significance'. Instead of endorsing an image of pure law beyond its own content as merely an apt expression of nihilism in Kafka's text, </w:t>
      </w:r>
      <w:r w:rsidRPr="00E770A6">
        <w:rPr>
          <w:rStyle w:val="StyleUnderline"/>
        </w:rPr>
        <w:t>for Agamben the tale signifies a state of exception turned into the rule such that the nihilistic fulfilment of the law also renders law 'indistinguishable from the life over which it ought to rule</w:t>
      </w:r>
      <w:r w:rsidRPr="00E770A6">
        <w:rPr>
          <w:sz w:val="16"/>
        </w:rPr>
        <w:t xml:space="preserve">',8 </w:t>
      </w:r>
      <w:r w:rsidRPr="00E770A6">
        <w:rPr>
          <w:rStyle w:val="StyleUnderline"/>
        </w:rPr>
        <w:t>reducing at a stroke the law's claim to transcendence and indeed its very interpretability 'from the position of life'</w:t>
      </w:r>
      <w:r w:rsidRPr="00E770A6">
        <w:rPr>
          <w:sz w:val="16"/>
        </w:rPr>
        <w:t>, as Mills has it (64). Consequendy, as she later suggests, 'Agamben's case will be that while Schmitt harnesses the power of exception back to the juridical order, Benjamin releases that power into a new politics beyond law and beyond the state' (66).</w:t>
      </w:r>
    </w:p>
    <w:p w:rsidR="005E1704" w:rsidRPr="00E770A6" w:rsidRDefault="005E1704" w:rsidP="005E1704">
      <w:pPr>
        <w:rPr>
          <w:rStyle w:val="StyleUnderline"/>
        </w:rPr>
      </w:pPr>
      <w:r w:rsidRPr="00E770A6">
        <w:rPr>
          <w:sz w:val="16"/>
        </w:rPr>
        <w:t xml:space="preserve">Mills is quick to argue that </w:t>
      </w:r>
      <w:r w:rsidRPr="00E770A6">
        <w:rPr>
          <w:rStyle w:val="StyleUnderline"/>
        </w:rPr>
        <w:t xml:space="preserve">this Agambenesque 'new politics' </w:t>
      </w:r>
      <w:r w:rsidRPr="00E770A6">
        <w:rPr>
          <w:rStyle w:val="Emphasis"/>
        </w:rPr>
        <w:t>must not</w:t>
      </w:r>
      <w:r w:rsidRPr="00E770A6">
        <w:rPr>
          <w:rStyle w:val="StyleUnderline"/>
        </w:rPr>
        <w:t xml:space="preserve"> be construed in terms of the kinds of political resistance which</w:t>
      </w:r>
      <w:r w:rsidRPr="00E770A6">
        <w:rPr>
          <w:sz w:val="16"/>
        </w:rPr>
        <w:t xml:space="preserve">, for instance, </w:t>
      </w:r>
      <w:r w:rsidRPr="00E770A6">
        <w:rPr>
          <w:rStyle w:val="StyleUnderline"/>
        </w:rPr>
        <w:t>one might associate with</w:t>
      </w:r>
      <w:r w:rsidRPr="00E770A6">
        <w:rPr>
          <w:sz w:val="16"/>
        </w:rPr>
        <w:t xml:space="preserve"> the Foucauldian argument, glossed by Mills, that there is </w:t>
      </w:r>
      <w:r w:rsidRPr="00E770A6">
        <w:rPr>
          <w:rStyle w:val="StyleUnderline"/>
        </w:rPr>
        <w:t>an 'immanent potential for reversal within the relations of power' which stems from the production of 'biopolitical techniques' within 'the forces of the body itself</w:t>
      </w:r>
      <w:r w:rsidRPr="00E770A6">
        <w:rPr>
          <w:sz w:val="16"/>
        </w:rPr>
        <w:t xml:space="preserve"> (76). </w:t>
      </w:r>
      <w:r w:rsidRPr="00E770A6">
        <w:rPr>
          <w:rStyle w:val="StyleUnderline"/>
        </w:rPr>
        <w:t>Rather</w:t>
      </w:r>
      <w:r w:rsidRPr="00E770A6">
        <w:rPr>
          <w:sz w:val="16"/>
        </w:rPr>
        <w:t xml:space="preserve">, 'according to Agamben, </w:t>
      </w:r>
      <w:r w:rsidRPr="00E770A6">
        <w:rPr>
          <w:rStyle w:val="StyleUnderline"/>
        </w:rPr>
        <w:t xml:space="preserve">the </w:t>
      </w:r>
      <w:r w:rsidRPr="00E770A6">
        <w:rPr>
          <w:rStyle w:val="Emphasis"/>
        </w:rPr>
        <w:t>aporetic violence</w:t>
      </w:r>
      <w:r w:rsidRPr="00E770A6">
        <w:rPr>
          <w:rStyle w:val="StyleUnderline"/>
        </w:rPr>
        <w:t xml:space="preserve"> of modern democracy </w:t>
      </w:r>
      <w:r w:rsidRPr="00E770A6">
        <w:rPr>
          <w:rStyle w:val="Emphasis"/>
        </w:rPr>
        <w:t>stymies any attempt to oppose biopolitical regimes from within the framework of bios and zoē</w:t>
      </w:r>
      <w:r w:rsidRPr="00E770A6">
        <w:rPr>
          <w:rStyle w:val="StyleUnderline"/>
        </w:rPr>
        <w:t>. Such projects will tirelessly repeat the aporia of the exception' through what is effectively a continual re-politicization of 'natural life'</w:t>
      </w:r>
      <w:r w:rsidRPr="00E770A6">
        <w:rPr>
          <w:sz w:val="16"/>
        </w:rPr>
        <w:t xml:space="preserve"> (76). </w:t>
      </w:r>
      <w:r w:rsidRPr="00E770A6">
        <w:rPr>
          <w:rStyle w:val="StyleUnderline"/>
        </w:rPr>
        <w:t>The 'coming politics' must therefore articulate itself 'outside</w:t>
      </w:r>
      <w:r w:rsidRPr="00E770A6">
        <w:rPr>
          <w:sz w:val="16"/>
        </w:rPr>
        <w:t xml:space="preserve"> the triad of bios, zoē and bare life' (76); that is, </w:t>
      </w:r>
      <w:r w:rsidRPr="00E770A6">
        <w:rPr>
          <w:rStyle w:val="StyleUnderline"/>
        </w:rPr>
        <w:t>in terms of a 'form-of-life' or 'happy life' apart from the political capture/ exclusion of bare life.</w:t>
      </w:r>
    </w:p>
    <w:p w:rsidR="005E1704" w:rsidRPr="00E55028" w:rsidRDefault="005E1704" w:rsidP="005E1704"/>
    <w:p w:rsidR="005E1704" w:rsidRPr="00E55028" w:rsidRDefault="005E1704" w:rsidP="005E1704">
      <w:pPr>
        <w:pStyle w:val="Heading3"/>
      </w:pPr>
      <w:r w:rsidRPr="00E55028">
        <w:t>AT: Standardized Testing/Learning Good</w:t>
      </w:r>
    </w:p>
    <w:p w:rsidR="005E1704" w:rsidRPr="00E55028" w:rsidRDefault="005E1704" w:rsidP="005E1704"/>
    <w:p w:rsidR="005E1704" w:rsidRPr="00E55028" w:rsidRDefault="005E1704" w:rsidP="005E1704">
      <w:pPr>
        <w:pStyle w:val="Heading4"/>
      </w:pPr>
      <w:r w:rsidRPr="00E55028">
        <w:t>Standardized testing creates divisions between who is and isn’t considered productive, resulting in the abandonment of those who do not meet expectations</w:t>
      </w:r>
    </w:p>
    <w:p w:rsidR="005E1704" w:rsidRPr="00E55028" w:rsidRDefault="005E1704" w:rsidP="005E1704">
      <w:pPr>
        <w:rPr>
          <w:rStyle w:val="Style13ptBold"/>
        </w:rPr>
      </w:pPr>
      <w:r w:rsidRPr="00E55028">
        <w:rPr>
          <w:rStyle w:val="Style13ptBold"/>
        </w:rPr>
        <w:t xml:space="preserve">Lewis 11 </w:t>
      </w:r>
      <w:r w:rsidRPr="00E55028">
        <w:rPr>
          <w:rStyle w:val="Style13ptBold"/>
          <w:b w:val="0"/>
          <w:sz w:val="20"/>
        </w:rPr>
        <w:t>(Tyson E. Lewis, PhD. in educational philosophy from UCLA, Associate Professor of Educational Foundations at Montclair State University, “Rethinking the Learning Society: Giorgio Agamben on Studying, Stupidity, and Impotence,” Studies in Philosophy and Education November 2011, Volume 30, Issue 6, pp 585–599)</w:t>
      </w:r>
    </w:p>
    <w:p w:rsidR="005E1704" w:rsidRPr="00E55028" w:rsidRDefault="005E1704" w:rsidP="005E1704">
      <w:pPr>
        <w:rPr>
          <w:sz w:val="16"/>
        </w:rPr>
      </w:pPr>
      <w:r w:rsidRPr="00E55028">
        <w:rPr>
          <w:sz w:val="16"/>
        </w:rPr>
        <w:t xml:space="preserve">The liberal democratic battle against (im)potentiality finds its full realization in </w:t>
      </w:r>
      <w:r w:rsidRPr="00E55028">
        <w:rPr>
          <w:rStyle w:val="StyleUnderline"/>
        </w:rPr>
        <w:t>biometric technologies</w:t>
      </w:r>
      <w:r w:rsidRPr="00E55028">
        <w:rPr>
          <w:sz w:val="16"/>
        </w:rPr>
        <w:t xml:space="preserve">. Biometric logics, techniques, and technologies </w:t>
      </w:r>
      <w:r w:rsidRPr="00E55028">
        <w:rPr>
          <w:rStyle w:val="StyleUnderline"/>
        </w:rPr>
        <w:t>mark</w:t>
      </w:r>
      <w:r w:rsidRPr="00E55028">
        <w:rPr>
          <w:sz w:val="16"/>
        </w:rPr>
        <w:t xml:space="preserve"> the ‘‘unstoppable drifting of political power toward governmentality’’ (Agamben 2011, p. 51) and of the neoliberal democratic state. Here </w:t>
      </w:r>
      <w:r w:rsidRPr="00E55028">
        <w:rPr>
          <w:rStyle w:val="StyleUnderline"/>
        </w:rPr>
        <w:t>identity</w:t>
      </w:r>
      <w:r w:rsidRPr="00E55028">
        <w:rPr>
          <w:sz w:val="16"/>
        </w:rPr>
        <w:t xml:space="preserve"> is </w:t>
      </w:r>
      <w:r w:rsidRPr="00E55028">
        <w:rPr>
          <w:rStyle w:val="StyleUnderline"/>
        </w:rPr>
        <w:t>no longer associated with a social persona recognizable by others and has become pure biological information that is catalogued and compiled by machines.</w:t>
      </w:r>
      <w:r w:rsidRPr="00E55028">
        <w:rPr>
          <w:sz w:val="16"/>
        </w:rPr>
        <w:t xml:space="preserve"> This is an ‘‘identity without and identity’’ (Ibid., p. 52) that is only recognizable through ‘‘the virtual intimacy with the apparatus’’ (Ibid., p. 53) or Machine which calculated and stores our biological infomatics. If Jacques Ranciere (cited in Bingham and Biesta 2010) argues that the school exhibits the logic of society as a whole, then perhaps we can return to the school in order to understand how the discourse of learning is itself part of this biometric matrix. For instance, </w:t>
      </w:r>
      <w:r w:rsidRPr="00E55028">
        <w:rPr>
          <w:rStyle w:val="StyleUnderline"/>
        </w:rPr>
        <w:t>standardization movements in the United States have replaced quantitative assessments made by teachers based on classroom observation</w:t>
      </w:r>
      <w:r w:rsidRPr="00E55028">
        <w:rPr>
          <w:sz w:val="16"/>
        </w:rPr>
        <w:t xml:space="preserve"> of their students with the abstract numerical data of high-stakes tests. Here </w:t>
      </w:r>
      <w:r w:rsidRPr="00E55028">
        <w:rPr>
          <w:rStyle w:val="StyleUnderline"/>
        </w:rPr>
        <w:t>education</w:t>
      </w:r>
      <w:r w:rsidRPr="00E55028">
        <w:rPr>
          <w:sz w:val="16"/>
        </w:rPr>
        <w:t xml:space="preserve"> properly </w:t>
      </w:r>
      <w:r w:rsidRPr="00E55028">
        <w:rPr>
          <w:rStyle w:val="StyleUnderline"/>
        </w:rPr>
        <w:t>becomes reduced to learning</w:t>
      </w:r>
      <w:r w:rsidRPr="00E55028">
        <w:rPr>
          <w:sz w:val="16"/>
        </w:rPr>
        <w:t xml:space="preserve">—learning as the mechanical production of a numerical datum that can only be </w:t>
      </w:r>
      <w:r w:rsidRPr="00E55028">
        <w:rPr>
          <w:rStyle w:val="StyleUnderline"/>
        </w:rPr>
        <w:t xml:space="preserve">recognized by the Machine of standardization. This data is then used to either (a) optimize the performance capacities of the students, the teachers, and the school or (b) </w:t>
      </w:r>
      <w:r w:rsidRPr="00E55028">
        <w:rPr>
          <w:rStyle w:val="Emphasis"/>
        </w:rPr>
        <w:t>abandon those who do not meet these expectations</w:t>
      </w:r>
      <w:r w:rsidRPr="00E55028">
        <w:rPr>
          <w:sz w:val="16"/>
        </w:rPr>
        <w:t xml:space="preserve">. </w:t>
      </w:r>
      <w:r w:rsidRPr="00E55028">
        <w:rPr>
          <w:rStyle w:val="StyleUnderline"/>
        </w:rPr>
        <w:t>Education</w:t>
      </w:r>
      <w:r w:rsidRPr="00E55028">
        <w:rPr>
          <w:sz w:val="16"/>
        </w:rPr>
        <w:t xml:space="preserve">, which used to be an intimate activity of self-formation (Bildung), </w:t>
      </w:r>
      <w:r w:rsidRPr="00E55028">
        <w:rPr>
          <w:rStyle w:val="StyleUnderline"/>
        </w:rPr>
        <w:t>becomes a statistical breakdown of data points that can no longer be recognized as</w:t>
      </w:r>
      <w:r w:rsidRPr="00E55028">
        <w:rPr>
          <w:sz w:val="16"/>
        </w:rPr>
        <w:t xml:space="preserve"> an intimate and </w:t>
      </w:r>
      <w:r w:rsidRPr="00E55028">
        <w:rPr>
          <w:rStyle w:val="StyleUnderline"/>
        </w:rPr>
        <w:t>highly personal expression of self-transformation and growth</w:t>
      </w:r>
      <w:r w:rsidRPr="00E55028">
        <w:rPr>
          <w:sz w:val="16"/>
        </w:rPr>
        <w:t>.</w:t>
      </w:r>
      <w:r w:rsidRPr="00E55028">
        <w:rPr>
          <w:rStyle w:val="Emphasis"/>
        </w:rPr>
        <w:t xml:space="preserve"> The logic of learning is</w:t>
      </w:r>
      <w:r w:rsidRPr="00E55028">
        <w:rPr>
          <w:sz w:val="16"/>
        </w:rPr>
        <w:t xml:space="preserve"> therefore the cognitive </w:t>
      </w:r>
      <w:r w:rsidRPr="00E55028">
        <w:rPr>
          <w:rStyle w:val="Emphasis"/>
        </w:rPr>
        <w:t>equivalent to biometrics</w:t>
      </w:r>
      <w:r w:rsidRPr="00E55028">
        <w:rPr>
          <w:sz w:val="16"/>
        </w:rPr>
        <w:t xml:space="preserve">, both of </w:t>
      </w:r>
      <w:r w:rsidRPr="00E55028">
        <w:rPr>
          <w:rStyle w:val="Emphasis"/>
        </w:rPr>
        <w:t>which establish extensive archives in order to manage the health, productivity, and security of the nation-state</w:t>
      </w:r>
      <w:r w:rsidRPr="00E55028">
        <w:rPr>
          <w:sz w:val="16"/>
        </w:rPr>
        <w:t xml:space="preserve"> according to the rule of profit assessment and actualization (of avowed potentiality and disavowed impotentiality).</w:t>
      </w:r>
    </w:p>
    <w:p w:rsidR="005E1704" w:rsidRPr="00E55028" w:rsidRDefault="005E1704" w:rsidP="005E1704"/>
    <w:p w:rsidR="005E1704" w:rsidRPr="00E55028" w:rsidRDefault="005E1704" w:rsidP="005E1704">
      <w:pPr>
        <w:pStyle w:val="Heading3"/>
      </w:pPr>
      <w:r w:rsidRPr="00E55028">
        <w:t>AT:</w:t>
      </w:r>
      <w:r>
        <w:t xml:space="preserve"> Biopolitics</w:t>
      </w:r>
      <w:r w:rsidRPr="00E55028">
        <w:t xml:space="preserve"> Impact Defense</w:t>
      </w:r>
    </w:p>
    <w:p w:rsidR="005E1704" w:rsidRPr="00E55028" w:rsidRDefault="005E1704" w:rsidP="005E1704"/>
    <w:p w:rsidR="005E1704" w:rsidRPr="00E55028" w:rsidRDefault="005E1704" w:rsidP="005E1704">
      <w:pPr>
        <w:rPr>
          <w:rFonts w:cstheme="minorHAnsi"/>
          <w:sz w:val="14"/>
        </w:rPr>
      </w:pPr>
    </w:p>
    <w:p w:rsidR="005E1704" w:rsidRPr="00E55028" w:rsidRDefault="005E1704" w:rsidP="005E1704">
      <w:pPr>
        <w:rPr>
          <w:rFonts w:cstheme="minorHAnsi"/>
          <w:sz w:val="14"/>
        </w:rPr>
      </w:pPr>
    </w:p>
    <w:p w:rsidR="005E1704" w:rsidRPr="00E55028" w:rsidRDefault="005E1704" w:rsidP="005E1704">
      <w:pPr>
        <w:pStyle w:val="Heading4"/>
        <w:rPr>
          <w:rFonts w:cstheme="minorHAnsi"/>
        </w:rPr>
      </w:pPr>
      <w:r w:rsidRPr="00E55028">
        <w:rPr>
          <w:rFonts w:cstheme="minorHAnsi"/>
        </w:rPr>
        <w:t xml:space="preserve">Death is a function of biopolitics --- it must </w:t>
      </w:r>
      <w:r w:rsidRPr="00E55028">
        <w:rPr>
          <w:rFonts w:cstheme="minorHAnsi"/>
          <w:u w:val="single"/>
        </w:rPr>
        <w:t>eliminate the threat to life</w:t>
      </w:r>
      <w:r w:rsidRPr="00E55028">
        <w:rPr>
          <w:rFonts w:cstheme="minorHAnsi"/>
        </w:rPr>
        <w:t xml:space="preserve"> </w:t>
      </w:r>
    </w:p>
    <w:p w:rsidR="005E1704" w:rsidRPr="00E55028" w:rsidRDefault="005E1704" w:rsidP="005E1704">
      <w:pPr>
        <w:rPr>
          <w:rFonts w:cstheme="minorHAnsi"/>
        </w:rPr>
      </w:pPr>
      <w:r w:rsidRPr="00E55028">
        <w:rPr>
          <w:rFonts w:cstheme="minorHAnsi"/>
          <w:b/>
        </w:rPr>
        <w:t>Dillon 5</w:t>
      </w:r>
      <w:r w:rsidRPr="00E55028">
        <w:rPr>
          <w:rFonts w:cstheme="minorHAnsi"/>
        </w:rPr>
        <w:t xml:space="preserve"> (Michael – Professor of Politics and International Relations at Lancaster University, “Cared to Death: The Political Time of Your Life,” in Foucault Studies, No. 2, p. 37-38, May 2005, http://rauli.cbs.dk/index.php/foucault-studies/article/viewFile/858/876)</w:t>
      </w:r>
    </w:p>
    <w:p w:rsidR="005E1704" w:rsidRPr="00E55028" w:rsidRDefault="005E1704" w:rsidP="005E1704">
      <w:pPr>
        <w:rPr>
          <w:rFonts w:cstheme="minorHAnsi"/>
          <w:sz w:val="14"/>
        </w:rPr>
      </w:pPr>
      <w:r w:rsidRPr="00E55028">
        <w:rPr>
          <w:rFonts w:cstheme="minorHAnsi"/>
          <w:sz w:val="14"/>
        </w:rPr>
        <w:t xml:space="preserve">Moreover, </w:t>
      </w:r>
      <w:r w:rsidRPr="00E55028">
        <w:rPr>
          <w:rStyle w:val="StyleUnderline"/>
          <w:rFonts w:cstheme="minorHAnsi"/>
        </w:rPr>
        <w:t>in the biopolitical context of the circulation of life as species being</w:t>
      </w:r>
      <w:r w:rsidRPr="00E55028">
        <w:rPr>
          <w:rFonts w:cstheme="minorHAnsi"/>
          <w:sz w:val="14"/>
        </w:rPr>
        <w:t xml:space="preserve">, Foucault says </w:t>
      </w:r>
      <w:r w:rsidRPr="00E55028">
        <w:rPr>
          <w:rStyle w:val="StyleUnderline"/>
          <w:rFonts w:cstheme="minorHAnsi"/>
        </w:rPr>
        <w:t>death is</w:t>
      </w:r>
      <w:r w:rsidRPr="00E55028">
        <w:rPr>
          <w:rFonts w:cstheme="minorHAnsi"/>
          <w:sz w:val="14"/>
        </w:rPr>
        <w:t xml:space="preserve"> not so much disqualified, but, "</w:t>
      </w:r>
      <w:r w:rsidRPr="00E55028">
        <w:rPr>
          <w:rStyle w:val="StyleUnderline"/>
          <w:rFonts w:cstheme="minorHAnsi"/>
        </w:rPr>
        <w:t>something to be hidden away</w:t>
      </w:r>
      <w:r w:rsidRPr="00E55028">
        <w:rPr>
          <w:rFonts w:cstheme="minorHAnsi"/>
          <w:sz w:val="14"/>
        </w:rPr>
        <w:t xml:space="preserve">." It loses that spectacular ritual character it once had, marking the move from one power, that of secular sovereignty, to another power, that of a sovereign God. </w:t>
      </w:r>
      <w:r w:rsidRPr="00E55028">
        <w:rPr>
          <w:rStyle w:val="StyleUnderline"/>
          <w:rFonts w:cstheme="minorHAnsi"/>
        </w:rPr>
        <w:t>Death does not disappear from biopolitics</w:t>
      </w:r>
      <w:r w:rsidRPr="00E55028">
        <w:rPr>
          <w:rFonts w:cstheme="minorHAnsi"/>
          <w:sz w:val="14"/>
        </w:rPr>
        <w:t xml:space="preserve">. Neither is it attenuated beyond political concern, quite the contrary. It changes its character, undergoing political transformation as biopolitics re-inscribes death in the process of 'recuperating the death function'. </w:t>
      </w:r>
      <w:r w:rsidRPr="00E55028">
        <w:rPr>
          <w:rStyle w:val="StyleUnderline"/>
          <w:rFonts w:cstheme="minorHAnsi"/>
        </w:rPr>
        <w:t>Whereas no power can ultimately exercise power over death</w:t>
      </w:r>
      <w:r w:rsidRPr="00E55028">
        <w:rPr>
          <w:rFonts w:cstheme="minorHAnsi"/>
          <w:sz w:val="14"/>
        </w:rPr>
        <w:t xml:space="preserve">, </w:t>
      </w:r>
      <w:r w:rsidRPr="00E55028">
        <w:rPr>
          <w:rStyle w:val="StyleUnderline"/>
          <w:rFonts w:cstheme="minorHAnsi"/>
        </w:rPr>
        <w:t>biopower can and does exercise power over life</w:t>
      </w:r>
      <w:r w:rsidRPr="00E55028">
        <w:rPr>
          <w:rFonts w:cstheme="minorHAnsi"/>
          <w:sz w:val="14"/>
        </w:rPr>
        <w:t xml:space="preserve">. One of the means by which it does so is via the biopolitical preoccupations with mortality, morbidity, pathology and mutation. </w:t>
      </w:r>
      <w:r w:rsidRPr="00E55028">
        <w:rPr>
          <w:rStyle w:val="StyleUnderline"/>
          <w:rFonts w:cstheme="minorHAnsi"/>
        </w:rPr>
        <w:t>Concerned with death in terms of the vital signs of life</w:t>
      </w:r>
      <w:r w:rsidRPr="00E55028">
        <w:rPr>
          <w:rFonts w:cstheme="minorHAnsi"/>
          <w:sz w:val="14"/>
        </w:rPr>
        <w:t xml:space="preserve">, </w:t>
      </w:r>
      <w:r w:rsidRPr="00E55028">
        <w:rPr>
          <w:rStyle w:val="StyleUnderline"/>
          <w:rFonts w:cstheme="minorHAnsi"/>
        </w:rPr>
        <w:t>biopolitics is also increasingly concerned these days with the re-inscription of the vital signs of life in terms of code</w:t>
      </w:r>
      <w:r w:rsidRPr="00E55028">
        <w:rPr>
          <w:rFonts w:cstheme="minorHAnsi"/>
          <w:sz w:val="14"/>
        </w:rPr>
        <w:t xml:space="preserve">, both molecular and digital. Contra Ojakangas, then, </w:t>
      </w:r>
      <w:r w:rsidRPr="00E55028">
        <w:rPr>
          <w:rStyle w:val="StyleUnderline"/>
          <w:rFonts w:cstheme="minorHAnsi"/>
        </w:rPr>
        <w:t>biopolitics does reclaim the death function</w:t>
      </w:r>
      <w:r w:rsidRPr="00E55028">
        <w:rPr>
          <w:rFonts w:cstheme="minorHAnsi"/>
          <w:sz w:val="14"/>
        </w:rPr>
        <w:t xml:space="preserve">, for a number of reasons and in a variety of changing ways. It must do so. </w:t>
      </w:r>
      <w:r w:rsidRPr="00E55028">
        <w:rPr>
          <w:rStyle w:val="StyleUnderline"/>
          <w:rFonts w:cstheme="minorHAnsi"/>
        </w:rPr>
        <w:t>Reclaiming the death function is integral to its logic</w:t>
      </w:r>
      <w:r w:rsidRPr="00E55028">
        <w:rPr>
          <w:rFonts w:cstheme="minorHAnsi"/>
          <w:sz w:val="14"/>
        </w:rPr>
        <w:t>. It also reflects the changing operational dynamics of biopolitics. In relation to biopolitical logic: "</w:t>
      </w:r>
      <w:r w:rsidRPr="00E55028">
        <w:rPr>
          <w:rStyle w:val="StyleUnderline"/>
          <w:rFonts w:cstheme="minorHAnsi"/>
        </w:rPr>
        <w:t>In the biopower system... killing, or the imperative to kill</w:t>
      </w:r>
      <w:r w:rsidRPr="00E55028">
        <w:rPr>
          <w:rFonts w:cstheme="minorHAnsi"/>
          <w:sz w:val="14"/>
        </w:rPr>
        <w:t xml:space="preserve">, </w:t>
      </w:r>
      <w:r w:rsidRPr="00E55028">
        <w:rPr>
          <w:rStyle w:val="StyleUnderline"/>
          <w:rFonts w:cstheme="minorHAnsi"/>
        </w:rPr>
        <w:t>is acceptable only if it results not in a victory over political adversaries</w:t>
      </w:r>
      <w:r w:rsidRPr="00E55028">
        <w:rPr>
          <w:rFonts w:cstheme="minorHAnsi"/>
          <w:sz w:val="14"/>
        </w:rPr>
        <w:t xml:space="preserve">, </w:t>
      </w:r>
      <w:r w:rsidRPr="00E55028">
        <w:rPr>
          <w:rStyle w:val="StyleUnderline"/>
          <w:rFonts w:cstheme="minorHAnsi"/>
        </w:rPr>
        <w:t>but in the elimination of the biological threat to and the improvement of the species or race</w:t>
      </w:r>
      <w:r w:rsidRPr="00E55028">
        <w:rPr>
          <w:rFonts w:cstheme="minorHAnsi"/>
          <w:sz w:val="14"/>
        </w:rPr>
        <w:t xml:space="preserve">." It is acceptable and biopolitically necessary to kill, if not necessarily in the nomological sense of being exposed to death formulated in Agamben's thesis of bare life. In relation to the operationalisation of biopolitics: if biopolitics is to promote, protect and invest life, it must engage in a continuous assay of life. </w:t>
      </w:r>
      <w:r w:rsidRPr="00E55028">
        <w:rPr>
          <w:rStyle w:val="StyleUnderline"/>
          <w:rFonts w:cstheme="minorHAnsi"/>
        </w:rPr>
        <w:t>This continuous biopolitical assaying of life proceeds through the epistemically driven and continuously changing interrogation of the worth and eligibility of the living across a terrain of value that is constantly changing</w:t>
      </w:r>
      <w:r w:rsidRPr="00E55028">
        <w:rPr>
          <w:rFonts w:cstheme="minorHAnsi"/>
          <w:sz w:val="14"/>
        </w:rPr>
        <w:t xml:space="preserve">. It is changing now, for example, in response to what the life sciences are teaching about what it is to be a living thing. It is changing as biopolitical investment analysts (politicians, risk analysts, governmental technologisers) also interrogate where the best returns on life investment happen to be located in the manifold circulation and transformation of life locally and globally. Life itself mutates in and through these very circuits, not least in relation to molecular biology and electronic communication. We can broadly interpret life science now to range from molecularised biology, through digitalization, to the new social and managerial sciences of development now prominent in the fields of global governmentality, global development policies, human security and even military strategic discourse including, for example, 'Operations Other than War". </w:t>
      </w:r>
    </w:p>
    <w:p w:rsidR="005E1704" w:rsidRPr="00E55028" w:rsidRDefault="005E1704" w:rsidP="005E1704"/>
    <w:p w:rsidR="005E1704" w:rsidRDefault="005E1704" w:rsidP="005E1704">
      <w:pPr>
        <w:pStyle w:val="Heading3"/>
      </w:pPr>
      <w:r>
        <w:t>AT: Piecemeal Resistance/Reformism</w:t>
      </w:r>
    </w:p>
    <w:p w:rsidR="005E1704" w:rsidRPr="00FF4300" w:rsidRDefault="005E1704" w:rsidP="005E1704">
      <w:pPr>
        <w:pStyle w:val="Heading4"/>
      </w:pPr>
      <w:r>
        <w:t>Only a complete subtraction of ourselves from the biopolitical machine can solve.</w:t>
      </w:r>
    </w:p>
    <w:p w:rsidR="005E1704" w:rsidRPr="00FF4300" w:rsidRDefault="005E1704" w:rsidP="005E1704">
      <w:r w:rsidRPr="00FF4300">
        <w:rPr>
          <w:b/>
        </w:rPr>
        <w:t xml:space="preserve">Prozorov 10. </w:t>
      </w:r>
      <w:r w:rsidRPr="00FF4300">
        <w:t>Sergei Prozorov, professor of political and economic studies at the University of Helsinki, “Why Giorgio Agamben is an optimist,” Philosophy Social Criticism 2010 36: pg. 1065</w:t>
      </w:r>
    </w:p>
    <w:p w:rsidR="005E1704" w:rsidRDefault="005E1704" w:rsidP="005E1704">
      <w:pPr>
        <w:rPr>
          <w:sz w:val="16"/>
        </w:rPr>
      </w:pPr>
      <w:r w:rsidRPr="00FF4300">
        <w:rPr>
          <w:sz w:val="16"/>
        </w:rPr>
        <w:t xml:space="preserve">We have demonstrated that </w:t>
      </w:r>
      <w:r w:rsidRPr="00FF4300">
        <w:rPr>
          <w:rStyle w:val="StyleUnderline"/>
        </w:rPr>
        <w:t>Agamben’s coming politics is enabled by the complete reduction of late-modern political life to biopolitical nihilism that itself paves the way for a happy life of whatever being by rendering void all positive forms-of-life.</w:t>
      </w:r>
      <w:r w:rsidRPr="00FF4300">
        <w:rPr>
          <w:sz w:val="16"/>
        </w:rPr>
        <w:t xml:space="preserve"> The final and the most problematic principle of Agamben’s optimism consists in the claim that </w:t>
      </w:r>
      <w:r w:rsidRPr="00FF4300">
        <w:rPr>
          <w:rStyle w:val="StyleUnderline"/>
        </w:rPr>
        <w:t xml:space="preserve">happy life is </w:t>
      </w:r>
      <w:r w:rsidRPr="00FF4300">
        <w:rPr>
          <w:rStyle w:val="Emphasis"/>
        </w:rPr>
        <w:t>not something to be attained in a strategic project of resistance</w:t>
      </w:r>
      <w:r w:rsidRPr="00FF4300">
        <w:rPr>
          <w:rStyle w:val="StyleUnderline"/>
        </w:rPr>
        <w:t xml:space="preserve"> to or the takeover of political power </w:t>
      </w:r>
      <w:r w:rsidRPr="00FF4300">
        <w:rPr>
          <w:rStyle w:val="Emphasis"/>
        </w:rPr>
        <w:t>but</w:t>
      </w:r>
      <w:r w:rsidRPr="00FF4300">
        <w:rPr>
          <w:rStyle w:val="StyleUnderline"/>
        </w:rPr>
        <w:t xml:space="preserve"> is entirely contained </w:t>
      </w:r>
      <w:r w:rsidRPr="00FF4300">
        <w:rPr>
          <w:rStyle w:val="Emphasis"/>
        </w:rPr>
        <w:t>in one’s subtraction</w:t>
      </w:r>
      <w:r w:rsidRPr="00FF4300">
        <w:rPr>
          <w:rStyle w:val="StyleUnderline"/>
        </w:rPr>
        <w:t xml:space="preserve"> from the apparatuses of nihilism and the consequent appropriation of inoperative ‘whatever being’ that these apparatuses confine and feed on</w:t>
      </w:r>
      <w:r w:rsidRPr="00FF4300">
        <w:rPr>
          <w:sz w:val="16"/>
        </w:rPr>
        <w:t xml:space="preserve">.41The third principle of Agamben’s optimism is thus that the happy life of inoperative potentiality is itself attainable in the absence of work. There is just one step from the worst to the best. </w:t>
      </w:r>
      <w:r w:rsidRPr="00FF4300">
        <w:rPr>
          <w:rStyle w:val="StyleUnderline"/>
        </w:rPr>
        <w:t xml:space="preserve">This claim completes the logic of radical transformation that draws its resources solely from the condition it denounces, the condition in which we have nothing to lose. </w:t>
      </w:r>
      <w:r w:rsidRPr="00FF4300">
        <w:rPr>
          <w:sz w:val="16"/>
        </w:rPr>
        <w:t>Yet, why would this step away from the apparatuses of biopolitical nihilism into the potentiality of whatever being be taken by the subjects of contemporary societies</w:t>
      </w:r>
      <w:r w:rsidRPr="00FF4300">
        <w:rPr>
          <w:rStyle w:val="StyleUnderline"/>
        </w:rPr>
        <w:t xml:space="preserve">? If we assess Agamben’s political thought on its own terms, without introducing extrinsic normative criteria that would turn the discussion into an interminable polemic, it is clear why </w:t>
      </w:r>
      <w:r w:rsidRPr="00FF4300">
        <w:rPr>
          <w:rStyle w:val="Emphasis"/>
        </w:rPr>
        <w:t>there is not much to lose in risking a complete destruction of the biopolitical machine</w:t>
      </w:r>
      <w:r w:rsidRPr="00FF4300">
        <w:rPr>
          <w:rStyle w:val="StyleUnderline"/>
        </w:rPr>
        <w:t xml:space="preserve"> that has been running on ‘empty’ and producing nothing but bare life</w:t>
      </w:r>
      <w:r w:rsidRPr="00FF4300">
        <w:rPr>
          <w:sz w:val="16"/>
        </w:rPr>
        <w:t>. Agamben also provides an admirable demonstration of the possibility of a radically different form-of-life on the basis of the very same destitution that surrounds us. Yet, having outlined this form-of-life and the pathway that leads to it, Agamben has little to say about why the subjects of the biopolitical societies would actually opt for it and not prefer to continue dwelling in the inauthentic realm of contemporary sociality</w:t>
      </w:r>
      <w:r w:rsidRPr="00FF4300">
        <w:rPr>
          <w:rStyle w:val="StyleUnderline"/>
        </w:rPr>
        <w:t>. Surely, it is not a matter of historical (or post-historical) necessity, since what is atstake is precisely a reappropriation of one’s freedom understood in terms of potentiality</w:t>
      </w:r>
      <w:r w:rsidRPr="00FF4300">
        <w:rPr>
          <w:sz w:val="16"/>
        </w:rPr>
        <w:t xml:space="preserve">.42Yet, neither is it possible to conceive of the move towards happy life as a matter of free will, insofar as Agamben refuses to frame this transformation in terms of a project, a decision, or even, as we shall see below, an act as such. </w:t>
      </w:r>
      <w:r w:rsidRPr="00FF4300">
        <w:rPr>
          <w:rStyle w:val="StyleUnderline"/>
        </w:rPr>
        <w:t>With respect to the first two principles of optimism, Agamben has managed to dispense with both will and necessity, insofar as the totality of the apparatuses of biopolitical nihilism and the possibility for appropriating the products of their self-destruction are neither cast in terms of historical necessity nor depend on wilful, project-oriented action as a condition for their possibility</w:t>
      </w:r>
      <w:r w:rsidRPr="00FF4300">
        <w:rPr>
          <w:sz w:val="16"/>
        </w:rPr>
        <w:t>. However, once we go beyond the critical diagnostics of the contemporary political terrain to the inquiry into the form-of-life to be attained at a subtractive distance from this terrain, it becomes difficult to sustain one’s optimism about the possibility of happy life, as long as it is neither cast as historically necessary nor asserted as a voluntarist project.</w:t>
      </w:r>
    </w:p>
    <w:p w:rsidR="005E1704" w:rsidRPr="00FF4300" w:rsidRDefault="005E1704" w:rsidP="005E1704">
      <w:pPr>
        <w:pStyle w:val="Heading4"/>
      </w:pPr>
      <w:r>
        <w:t xml:space="preserve">Their form of resistance and politics is impossible under the sovereign relation of violence – only the aff can solve. </w:t>
      </w:r>
    </w:p>
    <w:p w:rsidR="005E1704" w:rsidRPr="00E55028" w:rsidRDefault="005E1704" w:rsidP="005E1704">
      <w:pPr>
        <w:rPr>
          <w:color w:val="222222"/>
          <w:shd w:val="clear" w:color="auto" w:fill="FFFFFF"/>
        </w:rPr>
      </w:pPr>
      <w:r w:rsidRPr="00E55028">
        <w:rPr>
          <w:rStyle w:val="Style13ptBold"/>
        </w:rPr>
        <w:t>Edkins and Pin-Fat 05</w:t>
      </w:r>
      <w:r w:rsidRPr="00E55028">
        <w:rPr>
          <w:color w:val="222222"/>
          <w:sz w:val="26"/>
          <w:szCs w:val="26"/>
          <w:shd w:val="clear" w:color="auto" w:fill="FFFFFF"/>
        </w:rPr>
        <w:t>.</w:t>
      </w:r>
      <w:r w:rsidRPr="00E55028">
        <w:rPr>
          <w:rStyle w:val="apple-converted-space"/>
          <w:color w:val="222222"/>
          <w:shd w:val="clear" w:color="auto" w:fill="FFFFFF"/>
        </w:rPr>
        <w:t> </w:t>
      </w:r>
      <w:r w:rsidRPr="00E55028">
        <w:rPr>
          <w:color w:val="222222"/>
          <w:shd w:val="clear" w:color="auto" w:fill="FFFFFF"/>
        </w:rPr>
        <w:t xml:space="preserve">Jenny Edkins, professor of international politics at Prifysgol Aberystwyth University (in Wales) and Veronique Pin-Fat, senior lecturer in politics at Manchester Universit, “Through the Wire: Relations of Power and Relations of Violence,” Millennium - Journal of International Studies 2005, PG </w:t>
      </w:r>
      <w:r>
        <w:rPr>
          <w:color w:val="222222"/>
          <w:shd w:val="clear" w:color="auto" w:fill="FFFFFF"/>
        </w:rPr>
        <w:t>11</w:t>
      </w:r>
      <w:r w:rsidRPr="00E55028">
        <w:rPr>
          <w:color w:val="222222"/>
          <w:shd w:val="clear" w:color="auto" w:fill="FFFFFF"/>
        </w:rPr>
        <w:t>-11)</w:t>
      </w:r>
    </w:p>
    <w:p w:rsidR="005E1704" w:rsidRPr="00A31DD7" w:rsidRDefault="005E1704" w:rsidP="005E1704">
      <w:pPr>
        <w:rPr>
          <w:rStyle w:val="StyleUnderline"/>
        </w:rPr>
      </w:pPr>
      <w:r>
        <w:t xml:space="preserve">We have traced how </w:t>
      </w:r>
      <w:r w:rsidRPr="00A31DD7">
        <w:rPr>
          <w:rStyle w:val="StyleUnderline"/>
        </w:rPr>
        <w:t xml:space="preserve">sovereign power, that form of rule that today </w:t>
      </w:r>
      <w:r w:rsidRPr="00A31DD7">
        <w:rPr>
          <w:rStyle w:val="Emphasis"/>
        </w:rPr>
        <w:t>pervades the globe</w:t>
      </w:r>
      <w:r w:rsidRPr="00A31DD7">
        <w:rPr>
          <w:rStyle w:val="StyleUnderline"/>
        </w:rPr>
        <w:t>, produces bare life as the form of life under its sway</w:t>
      </w:r>
      <w:r>
        <w:t xml:space="preserve">. We have argued here that, </w:t>
      </w:r>
      <w:r w:rsidRPr="00A31DD7">
        <w:rPr>
          <w:rStyle w:val="StyleUnderline"/>
        </w:rPr>
        <w:t xml:space="preserve">despite appearances, sovereign power is </w:t>
      </w:r>
      <w:r>
        <w:t xml:space="preserve">most productively considered not as a form of power relation but rather as </w:t>
      </w:r>
      <w:r w:rsidRPr="00A31DD7">
        <w:rPr>
          <w:rStyle w:val="Emphasis"/>
        </w:rPr>
        <w:t>a relationship of violence</w:t>
      </w:r>
      <w:r>
        <w:t xml:space="preserve">. In that it seeks to refuse those whose lives it controls any politically valid response, it operates as a form of technologised administration. A power relation is one that is invariably accompanied by resistance: the subjects it produces are party to the relation, and their resistance is a necessary component of what is happening. </w:t>
      </w:r>
      <w:r w:rsidRPr="00A31DD7">
        <w:rPr>
          <w:rStyle w:val="StyleUnderline"/>
        </w:rPr>
        <w:t>Sovereign power</w:t>
      </w:r>
      <w:r>
        <w:t xml:space="preserve"> on the other hand, </w:t>
      </w:r>
      <w:r w:rsidRPr="00A31DD7">
        <w:rPr>
          <w:rStyle w:val="StyleUnderline"/>
        </w:rPr>
        <w:t xml:space="preserve">with its production of bare life, not political subjects, </w:t>
      </w:r>
      <w:r w:rsidRPr="00A31DD7">
        <w:rPr>
          <w:rStyle w:val="Emphasis"/>
        </w:rPr>
        <w:t>attempts to rule out the possibility of resistance</w:t>
      </w:r>
      <w:r w:rsidRPr="00A31DD7">
        <w:rPr>
          <w:rStyle w:val="StyleUnderline"/>
        </w:rPr>
        <w:t xml:space="preserve">. A properly political power relation is </w:t>
      </w:r>
      <w:r w:rsidRPr="00A31DD7">
        <w:rPr>
          <w:rStyle w:val="Emphasis"/>
        </w:rPr>
        <w:t>not practicable in those circumstances</w:t>
      </w:r>
      <w:r w:rsidRPr="00A31DD7">
        <w:rPr>
          <w:rStyle w:val="StyleUnderline"/>
        </w:rPr>
        <w:t xml:space="preserve">. </w:t>
      </w:r>
    </w:p>
    <w:p w:rsidR="005E1704" w:rsidRPr="00A31DD7" w:rsidRDefault="005E1704" w:rsidP="005E1704">
      <w:pPr>
        <w:rPr>
          <w:rStyle w:val="StyleUnderline"/>
        </w:rPr>
      </w:pPr>
      <w:r>
        <w:t xml:space="preserve">What this tells us is that </w:t>
      </w:r>
      <w:r w:rsidRPr="00A31DD7">
        <w:rPr>
          <w:rStyle w:val="Emphasis"/>
        </w:rPr>
        <w:t>to contest sovereign power we need something different</w:t>
      </w:r>
      <w:r>
        <w:t xml:space="preserve">. In challenging sovereign power </w:t>
      </w:r>
      <w:r w:rsidRPr="00A31DD7">
        <w:rPr>
          <w:rStyle w:val="StyleUnderline"/>
        </w:rPr>
        <w:t>we are not facing a power relation but a relationship of violence</w:t>
      </w:r>
      <w:r>
        <w:t xml:space="preserve">, one </w:t>
      </w:r>
      <w:r w:rsidRPr="00A31DD7">
        <w:rPr>
          <w:rStyle w:val="StyleUnderline"/>
        </w:rPr>
        <w:t xml:space="preserve">that </w:t>
      </w:r>
      <w:r w:rsidRPr="00A31DD7">
        <w:rPr>
          <w:rStyle w:val="Emphasis"/>
        </w:rPr>
        <w:t>denies a political voice</w:t>
      </w:r>
      <w:r w:rsidRPr="00A31DD7">
        <w:rPr>
          <w:rStyle w:val="StyleUnderline"/>
        </w:rPr>
        <w:t xml:space="preserve"> to the form of life it has produced. Resistance such as would be possible from within a power relation</w:t>
      </w:r>
      <w:r>
        <w:t xml:space="preserve">, and indeed as an inherent part of it, </w:t>
      </w:r>
      <w:r w:rsidRPr="00A31DD7">
        <w:rPr>
          <w:rStyle w:val="Emphasis"/>
        </w:rPr>
        <w:t>cannot take place</w:t>
      </w:r>
      <w:r>
        <w:t xml:space="preserve">. </w:t>
      </w:r>
      <w:r w:rsidRPr="00A31DD7">
        <w:rPr>
          <w:rStyle w:val="StyleUnderline"/>
        </w:rPr>
        <w:t>Other forms of opposition must be found</w:t>
      </w:r>
      <w:r>
        <w:t xml:space="preserve">, forms that seek to reinstate a properly political relationship. Two strategies of contestation were suggested: </w:t>
      </w:r>
      <w:r w:rsidRPr="00A31DD7">
        <w:rPr>
          <w:rStyle w:val="Emphasis"/>
        </w:rPr>
        <w:t>a refusal to draw lines and an assumption of bare life</w:t>
      </w:r>
      <w:r>
        <w:t xml:space="preserve">. First, the refusal. The drawing of lines between forms of life is the way in which sovereign power produces bare life. That drawing of lines must be refused, wherever the lines are drawn. Negotiating the precise location of the lines remains within the violence of sovereign power. </w:t>
      </w:r>
      <w:r w:rsidRPr="00A31DD7">
        <w:rPr>
          <w:rStyle w:val="StyleUnderline"/>
        </w:rPr>
        <w:t>A refusal to draw any line between forms of life, on the other hand, takes away the ground upon which sovereign power is constituted.</w:t>
      </w:r>
      <w:r>
        <w:t xml:space="preserve"> Second, the assumption. When life is produced as bare life it is not helpful for that life to demand its reinstatement as politically qualified life. To do so would be to validate the very drawing of lines upon which sovereign power depends and which produces life as bare life in the first place. </w:t>
      </w:r>
      <w:r w:rsidRPr="00A31DD7">
        <w:rPr>
          <w:rStyle w:val="StyleUnderline"/>
        </w:rPr>
        <w:t>An alternative strategy is the taking on or what we have called the assumption of bare life. Through this strategy the subject at one and the same time both acknowledges its status as nothing but life and demands recognition as such. It refuses the distinction between bare life and politically qualified life.</w:t>
      </w:r>
    </w:p>
    <w:p w:rsidR="005E1704" w:rsidRPr="00A31DD7" w:rsidRDefault="005E1704" w:rsidP="005E1704">
      <w:pPr>
        <w:rPr>
          <w:rStyle w:val="StyleUnderline"/>
        </w:rPr>
      </w:pPr>
      <w:r>
        <w:t xml:space="preserve">As is apparent, </w:t>
      </w:r>
      <w:r w:rsidRPr="00A31DD7">
        <w:rPr>
          <w:rStyle w:val="StyleUnderline"/>
        </w:rPr>
        <w:t>the two strategies</w:t>
      </w:r>
      <w:r>
        <w:t xml:space="preserve"> are at heart the same. Both seek to </w:t>
      </w:r>
      <w:r w:rsidRPr="00A31DD7">
        <w:rPr>
          <w:rStyle w:val="StyleUnderline"/>
        </w:rPr>
        <w:t>overturn the denial of politics that has taken place under biopolitics and to reinstate properly political power relations, with their accompanying freedoms and potentialities</w:t>
      </w:r>
      <w:r>
        <w:t xml:space="preserve">. We have discussed an example of what such contestation of sovereign power might look like. </w:t>
      </w:r>
      <w:r w:rsidRPr="00A31DD7">
        <w:rPr>
          <w:rStyle w:val="StyleUnderline"/>
        </w:rPr>
        <w:t>Practices that challenge or refuse sovereign power are apparent in many locations: whether in hunger strikes or street demonstrations, creative ways of provoking sovereign power and embroiling it into a political or power relation have been and are being found, through the wire.</w:t>
      </w:r>
    </w:p>
    <w:p w:rsidR="005E1704" w:rsidRDefault="005E1704" w:rsidP="005E1704">
      <w:pPr>
        <w:pStyle w:val="Heading3"/>
      </w:pPr>
      <w:r>
        <w:t>AT: Connolly</w:t>
      </w:r>
    </w:p>
    <w:p w:rsidR="005E1704" w:rsidRDefault="005E1704" w:rsidP="005E1704">
      <w:pPr>
        <w:pStyle w:val="Heading4"/>
      </w:pPr>
      <w:r>
        <w:t xml:space="preserve">Connolly is </w:t>
      </w:r>
      <w:r w:rsidRPr="00740FF8">
        <w:rPr>
          <w:u w:val="single"/>
        </w:rPr>
        <w:t>wrong</w:t>
      </w:r>
      <w:r>
        <w:t xml:space="preserve"> - the aff’s method is crucial to displace sovereign power – their reliance on politics proper reproduces biopolitical violence. </w:t>
      </w:r>
    </w:p>
    <w:p w:rsidR="005E1704" w:rsidRPr="00E55028" w:rsidRDefault="005E1704" w:rsidP="005E1704">
      <w:pPr>
        <w:rPr>
          <w:color w:val="222222"/>
          <w:shd w:val="clear" w:color="auto" w:fill="FFFFFF"/>
        </w:rPr>
      </w:pPr>
      <w:r w:rsidRPr="00E55028">
        <w:rPr>
          <w:rStyle w:val="Style13ptBold"/>
        </w:rPr>
        <w:t>Edkins and Pin-Fat 05</w:t>
      </w:r>
      <w:r w:rsidRPr="00E55028">
        <w:rPr>
          <w:color w:val="222222"/>
          <w:sz w:val="26"/>
          <w:szCs w:val="26"/>
          <w:shd w:val="clear" w:color="auto" w:fill="FFFFFF"/>
        </w:rPr>
        <w:t>.</w:t>
      </w:r>
      <w:r w:rsidRPr="00E55028">
        <w:rPr>
          <w:rStyle w:val="apple-converted-space"/>
          <w:color w:val="222222"/>
          <w:shd w:val="clear" w:color="auto" w:fill="FFFFFF"/>
        </w:rPr>
        <w:t> </w:t>
      </w:r>
      <w:r w:rsidRPr="005E1704">
        <w:t>Jenny Edkins, professor of international politics at Prifysgol Aberystwyth University (in Wales) and Veronique Pin-Fat, senior lecturer in politics at Manchester Universit, “Through the Wire: Relations of Power and Relations of Violence,” Millennium - Journal of International Studies 2005, PG 11-11)</w:t>
      </w:r>
    </w:p>
    <w:p w:rsidR="005E1704" w:rsidRPr="002E10A9" w:rsidRDefault="005E1704" w:rsidP="005E1704">
      <w:pPr>
        <w:rPr>
          <w:sz w:val="16"/>
        </w:rPr>
      </w:pPr>
      <w:r w:rsidRPr="002E10A9">
        <w:rPr>
          <w:sz w:val="16"/>
        </w:rPr>
        <w:t xml:space="preserve">To summarise the argument so far: </w:t>
      </w:r>
      <w:r w:rsidRPr="002E10A9">
        <w:rPr>
          <w:rStyle w:val="StyleUnderline"/>
        </w:rPr>
        <w:t>Agamben argues that</w:t>
      </w:r>
      <w:r w:rsidRPr="002E10A9">
        <w:rPr>
          <w:sz w:val="16"/>
        </w:rPr>
        <w:t xml:space="preserve"> the drawing of lines between zoe- and bios constitutes ‘the fundamental activity of sovereign power [that] is the production of bare life as originary political element’.47 The problem with this, as he demonstrates, is that ‘bare life remains included in politics in the form of the exception, that is, as something that is included solely through an exclusion’.48 It is this that leads us to the camps and to his disheartening declaration that ‘today … </w:t>
      </w:r>
      <w:r w:rsidRPr="002E10A9">
        <w:rPr>
          <w:rStyle w:val="StyleUnderline"/>
        </w:rPr>
        <w:t>we are all virtually homines sacri’</w:t>
      </w:r>
      <w:r w:rsidRPr="002E10A9">
        <w:rPr>
          <w:sz w:val="16"/>
        </w:rPr>
        <w:t xml:space="preserve">.49 Perhaps </w:t>
      </w:r>
      <w:r w:rsidRPr="002E10A9">
        <w:rPr>
          <w:rStyle w:val="StyleUnderline"/>
        </w:rPr>
        <w:t>it is this conclusion that prompts William Connolly to say that Agamben proffers a ‘logic of sovereignty’ which brings us to ‘an historical impasse’ where no way out is disclosed</w:t>
      </w:r>
      <w:r w:rsidRPr="002E10A9">
        <w:rPr>
          <w:sz w:val="16"/>
        </w:rPr>
        <w:t>.50</w:t>
      </w:r>
    </w:p>
    <w:p w:rsidR="005E1704" w:rsidRPr="002E10A9" w:rsidRDefault="005E1704" w:rsidP="005E1704">
      <w:pPr>
        <w:rPr>
          <w:rStyle w:val="StyleUnderline"/>
        </w:rPr>
      </w:pPr>
      <w:r w:rsidRPr="002E10A9">
        <w:rPr>
          <w:rStyle w:val="Emphasis"/>
        </w:rPr>
        <w:t>Against Connolly’s reading</w:t>
      </w:r>
      <w:r w:rsidRPr="002E10A9">
        <w:rPr>
          <w:sz w:val="16"/>
        </w:rPr>
        <w:t xml:space="preserve">, we suggest that </w:t>
      </w:r>
      <w:r w:rsidRPr="002E10A9">
        <w:rPr>
          <w:rStyle w:val="StyleUnderline"/>
        </w:rPr>
        <w:t>Agamben’s contribution provides</w:t>
      </w:r>
      <w:r w:rsidRPr="002E10A9">
        <w:rPr>
          <w:sz w:val="16"/>
        </w:rPr>
        <w:t xml:space="preserve"> an </w:t>
      </w:r>
      <w:r w:rsidRPr="002E10A9">
        <w:rPr>
          <w:rStyle w:val="StyleUnderline"/>
        </w:rPr>
        <w:t xml:space="preserve">insight into ways in which sovereign power can be </w:t>
      </w:r>
      <w:r w:rsidRPr="002E10A9">
        <w:rPr>
          <w:rStyle w:val="Emphasis"/>
        </w:rPr>
        <w:t>challenged</w:t>
      </w:r>
      <w:r w:rsidRPr="002E10A9">
        <w:rPr>
          <w:rStyle w:val="StyleUnderline"/>
        </w:rPr>
        <w:t xml:space="preserve"> and indeed its ‘logic’ or grammar </w:t>
      </w:r>
      <w:r w:rsidRPr="002E10A9">
        <w:rPr>
          <w:rStyle w:val="Emphasis"/>
        </w:rPr>
        <w:t>refused</w:t>
      </w:r>
      <w:r w:rsidRPr="002E10A9">
        <w:rPr>
          <w:sz w:val="16"/>
        </w:rPr>
        <w:t xml:space="preserve">. As we have pointed out, </w:t>
      </w:r>
      <w:r w:rsidRPr="002E10A9">
        <w:rPr>
          <w:rStyle w:val="StyleUnderline"/>
        </w:rPr>
        <w:t>the possibility of resistance is in general not one which relies on an ‘escape’ or ‘emancipation’ from power relations</w:t>
      </w:r>
      <w:r w:rsidRPr="002E10A9">
        <w:rPr>
          <w:sz w:val="16"/>
        </w:rPr>
        <w:t xml:space="preserve">. Indeed, we have argued that </w:t>
      </w:r>
      <w:r w:rsidRPr="002E10A9">
        <w:rPr>
          <w:rStyle w:val="StyleUnderline"/>
        </w:rPr>
        <w:t>such an escape leads us into the camps, which are marked by such an absence of power relations. What we will call a challenge to or contestation of sovereign power</w:t>
      </w:r>
      <w:r w:rsidRPr="002E10A9">
        <w:rPr>
          <w:sz w:val="16"/>
        </w:rPr>
        <w:t xml:space="preserve">, on the contrary, </w:t>
      </w:r>
      <w:r w:rsidRPr="002E10A9">
        <w:rPr>
          <w:rStyle w:val="StyleUnderline"/>
        </w:rPr>
        <w:t xml:space="preserve">entails a </w:t>
      </w:r>
      <w:r w:rsidRPr="002E10A9">
        <w:rPr>
          <w:rStyle w:val="Emphasis"/>
        </w:rPr>
        <w:t>displacement of sovereign power</w:t>
      </w:r>
      <w:r w:rsidRPr="002E10A9">
        <w:rPr>
          <w:sz w:val="16"/>
        </w:rPr>
        <w:t xml:space="preserve"> and a return to properly political power relations: a life of power. </w:t>
      </w:r>
      <w:r w:rsidRPr="002E10A9">
        <w:rPr>
          <w:rStyle w:val="StyleUnderline"/>
        </w:rPr>
        <w:t>A challenge to sovereign power’s creation of zones of indistinction</w:t>
      </w:r>
      <w:r w:rsidRPr="002E10A9">
        <w:rPr>
          <w:sz w:val="16"/>
        </w:rPr>
        <w:t xml:space="preserve"> (the concentration camp being the paradigmatic example) </w:t>
      </w:r>
      <w:r w:rsidRPr="002E10A9">
        <w:rPr>
          <w:rStyle w:val="StyleUnderline"/>
        </w:rPr>
        <w:t>cannot consist of a call for a reinstatement of classical politics, a reinstatement of the distinction between zoe- and bios</w:t>
      </w:r>
      <w:r w:rsidRPr="002E10A9">
        <w:rPr>
          <w:sz w:val="16"/>
        </w:rPr>
        <w:t xml:space="preserve">. Firstly, this is not a possibility because the very distinction itself, and the lines that it draws, is ‘the fundamental activity of sovereign power’.51 Secondly, the classical distinction requires that bare life can only be included through an exclusion in the form of an exception. </w:t>
      </w:r>
      <w:r w:rsidRPr="002E10A9">
        <w:rPr>
          <w:rStyle w:val="StyleUnderline"/>
        </w:rPr>
        <w:t>There cannot be a return to a politics that maintains the distinction between zoe- and bios, or, in Agamben’s words: There is no return from the camps to classical politics</w:t>
      </w:r>
      <w:r w:rsidRPr="002E10A9">
        <w:rPr>
          <w:sz w:val="16"/>
        </w:rPr>
        <w:t xml:space="preserve">. In the camps, city and house became indistinguishable, and the possibility of differentiating between our biological body and our political body – between what is incommunicable and mute and what is communicable and sayable – was taken from us forever. 52 Either way, </w:t>
      </w:r>
      <w:r w:rsidRPr="002E10A9">
        <w:rPr>
          <w:rStyle w:val="Emphasis"/>
        </w:rPr>
        <w:t>whether through an emancipatory ideal or through a reinstatement of classical politics, we would all remain homines sacri or bare life</w:t>
      </w:r>
      <w:r w:rsidRPr="002E10A9">
        <w:rPr>
          <w:sz w:val="16"/>
        </w:rPr>
        <w:t xml:space="preserve">. However, </w:t>
      </w:r>
      <w:r w:rsidRPr="002E10A9">
        <w:rPr>
          <w:rStyle w:val="StyleUnderline"/>
        </w:rPr>
        <w:t>challenge may be possible not through emancipation or nostalgic return, but</w:t>
      </w:r>
      <w:r w:rsidRPr="002E10A9">
        <w:rPr>
          <w:sz w:val="16"/>
        </w:rPr>
        <w:t xml:space="preserve">, as we will argue, through either of two other strategies: first, </w:t>
      </w:r>
      <w:r w:rsidRPr="002E10A9">
        <w:rPr>
          <w:rStyle w:val="StyleUnderline"/>
        </w:rPr>
        <w:t>through a refusal to draw lines and</w:t>
      </w:r>
      <w:r w:rsidRPr="002E10A9">
        <w:rPr>
          <w:sz w:val="16"/>
        </w:rPr>
        <w:t xml:space="preserve"> second, through </w:t>
      </w:r>
      <w:r w:rsidRPr="002E10A9">
        <w:rPr>
          <w:rStyle w:val="StyleUnderline"/>
        </w:rPr>
        <w:t>the assumption of bare life.</w:t>
      </w:r>
    </w:p>
    <w:p w:rsidR="005E1704" w:rsidRPr="002E10A9" w:rsidRDefault="005E1704" w:rsidP="005E1704">
      <w:pPr>
        <w:rPr>
          <w:sz w:val="16"/>
          <w:szCs w:val="16"/>
        </w:rPr>
      </w:pPr>
      <w:r w:rsidRPr="002E10A9">
        <w:rPr>
          <w:sz w:val="16"/>
          <w:szCs w:val="16"/>
        </w:rPr>
        <w:t>We have argued that Agamben’s work demonstrates that sovereign power is no longer a form of power relation in Foucauldian terms but a relationship of violence (as his discussion of the camp shows). Since this is the case, however paradoxical it may seem, challenges to sovereign power take place when there is a demand for a return to properly political power relations, and take the form of such a demand.</w:t>
      </w:r>
    </w:p>
    <w:p w:rsidR="005E1704" w:rsidRPr="002E10A9" w:rsidRDefault="005E1704" w:rsidP="005E1704">
      <w:pPr>
        <w:rPr>
          <w:sz w:val="16"/>
        </w:rPr>
      </w:pPr>
      <w:r w:rsidRPr="002E10A9">
        <w:rPr>
          <w:rStyle w:val="StyleUnderline"/>
        </w:rPr>
        <w:t>Agamben’s injunction is that we must find ‘a completely new politics</w:t>
      </w:r>
      <w:r w:rsidRPr="002E10A9">
        <w:rPr>
          <w:sz w:val="16"/>
        </w:rPr>
        <w:t xml:space="preserve"> – that is, a politics </w:t>
      </w:r>
      <w:r w:rsidRPr="002E10A9">
        <w:rPr>
          <w:rStyle w:val="StyleUnderline"/>
        </w:rPr>
        <w:t>no longer founded on the exceptio of bare life</w:t>
      </w:r>
      <w:r w:rsidRPr="002E10A9">
        <w:rPr>
          <w:sz w:val="16"/>
        </w:rPr>
        <w:t>’.53 If the zone of indistinction has extended beyond the camp to embrace much of the rest of the world, then what we have is an extension of bare life, and its lack of relationalities of power: in other words, an impossibility of politics. The absence of a power relation is not desirable because there is then no possibility of resistance. We have nothing but a form of servitude or slavery. So, rephrasing it in Foucauldian terms, Agamben’s argument is that we have moved from a relation of power to a relationship of violence. Let us remind ourselves how Foucault describes such a relationship and its contrast with a power relation: A relationship of violence acts upon a body or upon things; it forces, it bends, it breaks, it destroys, or it closes off all possibilities. Its opposite pole can only be passivity, and if it comes up against any resistance it has no other option but to try to break it down. A power relationship, on the other hand, can only be articulated on the basis of two elements that are indispensable if it is really to be a power relationship: that the ‘other’ (the one over whom power is exercised) is recognised and maintained to the very end as a subject who acts; and that, faced with a relationship of power, a whole field of responses, reactions, results, and possible inventions may open up.54 In this context it then makes sense when Agamben argues that the question we should be addressing is not Is there any escape from power relations? but, on the contrary, Is today a life of power available? Such a life of power would be a life of potentialities and possibilities, a life in the field of power relations, resistance, and freedom: in other words, a political life.</w:t>
      </w:r>
    </w:p>
    <w:p w:rsidR="005E1704" w:rsidRPr="002E10A9" w:rsidRDefault="005E1704" w:rsidP="005E1704">
      <w:pPr>
        <w:rPr>
          <w:sz w:val="16"/>
        </w:rPr>
      </w:pPr>
      <w:r w:rsidRPr="002E10A9">
        <w:rPr>
          <w:sz w:val="16"/>
        </w:rPr>
        <w:t xml:space="preserve">It is important to make it clear that </w:t>
      </w:r>
      <w:r w:rsidRPr="002E10A9">
        <w:rPr>
          <w:rStyle w:val="StyleUnderline"/>
        </w:rPr>
        <w:t>what we are talking about is not a challenge to a particular sovereign order, but to sovereignty, or sovereign power, in general, as a form of order that entails specific forms of life</w:t>
      </w:r>
      <w:r w:rsidRPr="002E10A9">
        <w:rPr>
          <w:sz w:val="16"/>
        </w:rPr>
        <w:t>. We do not see sovereignty as ‘an ontological condition of the possibility of order as such’, as Sergei Prozorov argues.55 In our view it is not inconceivable that there might be forms of social and political organisation which would not entail a life under the sway of sovereign power and would still represent a form of order, though a very different one. They may well seem ‘wholly unintelligible’, ‘entirely meaningless,’ ‘outright inconceivable’ or even ‘quaintly paradoxical’ when viewed from the framework of sovereign power.56 We are indeed issuing a call ‘to dispense with the very principle of order’57 when it concerns an order founded on the sovereign ban. We do not deny that the sovereign exception is constitutive of such an order;58 we do deny that sovereign power constitutes the only possible form of political life, and indeed that it constitutes a political life at all.</w:t>
      </w:r>
    </w:p>
    <w:p w:rsidR="005E1704" w:rsidRPr="00E55028" w:rsidRDefault="005E1704" w:rsidP="005E1704">
      <w:pPr>
        <w:pStyle w:val="Heading3"/>
      </w:pPr>
      <w:r w:rsidRPr="00E55028">
        <w:t>AT: Ojakangas</w:t>
      </w:r>
    </w:p>
    <w:p w:rsidR="005E1704" w:rsidRPr="00E55028" w:rsidRDefault="005E1704" w:rsidP="005E1704">
      <w:pPr>
        <w:pStyle w:val="Heading4"/>
        <w:rPr>
          <w:rFonts w:cstheme="minorHAnsi"/>
        </w:rPr>
      </w:pPr>
      <w:r w:rsidRPr="00E55028">
        <w:rPr>
          <w:rFonts w:cstheme="minorHAnsi"/>
        </w:rPr>
        <w:t xml:space="preserve">Ojakangas elides the </w:t>
      </w:r>
      <w:r w:rsidRPr="00E55028">
        <w:rPr>
          <w:rFonts w:cstheme="minorHAnsi"/>
          <w:u w:val="single"/>
        </w:rPr>
        <w:t>intrinsic relation</w:t>
      </w:r>
      <w:r w:rsidRPr="00E55028">
        <w:rPr>
          <w:rFonts w:cstheme="minorHAnsi"/>
        </w:rPr>
        <w:t xml:space="preserve"> between caring for living and adjudicating death</w:t>
      </w:r>
    </w:p>
    <w:p w:rsidR="005E1704" w:rsidRPr="00E55028" w:rsidRDefault="005E1704" w:rsidP="005E1704">
      <w:pPr>
        <w:rPr>
          <w:rFonts w:cstheme="minorHAnsi"/>
        </w:rPr>
      </w:pPr>
      <w:r w:rsidRPr="00E55028">
        <w:rPr>
          <w:rFonts w:cstheme="minorHAnsi"/>
          <w:b/>
        </w:rPr>
        <w:t>Dillon 5</w:t>
      </w:r>
      <w:r w:rsidRPr="00E55028">
        <w:rPr>
          <w:rFonts w:cstheme="minorHAnsi"/>
        </w:rPr>
        <w:t xml:space="preserve"> (Michael – Professor of Politics and International Relations at Lancaster University, “Cared to Death: The Political Time of Your Life,” in Foucault Studies, No. 2, p. 37-38, May 2005, </w:t>
      </w:r>
      <w:hyperlink r:id="rId9" w:history="1">
        <w:r w:rsidRPr="00E55028">
          <w:rPr>
            <w:rStyle w:val="Hyperlink"/>
            <w:rFonts w:cstheme="minorHAnsi"/>
          </w:rPr>
          <w:t>http://rauli.cbs.dk/index.php/foucault-studies/article/viewFile/858/876</w:t>
        </w:r>
      </w:hyperlink>
      <w:r w:rsidRPr="00E55028">
        <w:rPr>
          <w:rFonts w:cstheme="minorHAnsi"/>
        </w:rPr>
        <w:t>)</w:t>
      </w:r>
    </w:p>
    <w:p w:rsidR="005E1704" w:rsidRPr="00E55028" w:rsidRDefault="005E1704" w:rsidP="005E1704">
      <w:pPr>
        <w:rPr>
          <w:rFonts w:cstheme="minorHAnsi"/>
          <w:sz w:val="14"/>
        </w:rPr>
      </w:pPr>
      <w:r w:rsidRPr="00E55028">
        <w:rPr>
          <w:rStyle w:val="StyleUnderline"/>
          <w:rFonts w:cstheme="minorHAnsi"/>
        </w:rPr>
        <w:t>The key point of dispute with Ojakangas concerns the self-immolating logic of biopolitics</w:t>
      </w:r>
      <w:r w:rsidRPr="00E55028">
        <w:rPr>
          <w:rFonts w:cstheme="minorHAnsi"/>
          <w:sz w:val="14"/>
        </w:rPr>
        <w:t xml:space="preserve">. "Not bare life that is exposed to an unconditional threat of death," he says in the introduction to his paper, "but the care of'all living' is the foundation of biopower." (emphasis in the original). Ojakangas says: "Foucault's biopower has nothing to do with that [Agamben] kind of bare life." I agree. Foucault's biopolitics concerns an historically biologised life whose biologisation continues to mutate as the life sciences themselves offer changing interpretations and technical determinations of life. This biologised life of biopolitics nonetheless also raises the stake for Foucault of a life that is not a biologised life. So it does for Agamben, but differently and in a different way. For Foucault, the biologised life of biopolitics also raises the issue of a life threatened in supremely violent and novel ways. So it does for Agamben, but again differently and for the same complex of reasons. In contesting Agamben in the ways that he does, Ojakangas marks an important difference, then, between Foucault and Agamben. That done, perhaps the difference needs however to be both marked differently and interrogated differently. I have argued that there is a certain betrayal in the way Agamben reworks Foucault. There is however much more going on in this 'betrayal' than misconstruction and misinterpretation. There is a value in it. Exploring that value requires another ethic of reading in addition to that of the exegesis required to mark it out. For Agamben's loathing of biopolitics is I think more 'true' to the burgeoning suspicion and fear that progressively marked Foucault's reflections on it than Ojakangas' account can give credit for, since he concentrates on providing the exegetical audit required to mark it out rather than evaluate it. </w:t>
      </w:r>
      <w:r w:rsidRPr="00E55028">
        <w:rPr>
          <w:rStyle w:val="StyleUnderline"/>
          <w:rFonts w:cstheme="minorHAnsi"/>
        </w:rPr>
        <w:t>In posing an intrinsic and unique threat to life through the very ways in which it promotes</w:t>
      </w:r>
      <w:r w:rsidRPr="00E55028">
        <w:rPr>
          <w:rFonts w:cstheme="minorHAnsi"/>
          <w:sz w:val="14"/>
        </w:rPr>
        <w:t xml:space="preserve">, </w:t>
      </w:r>
      <w:r w:rsidRPr="00E55028">
        <w:rPr>
          <w:rStyle w:val="StyleUnderline"/>
          <w:rFonts w:cstheme="minorHAnsi"/>
        </w:rPr>
        <w:t>protects and invests life</w:t>
      </w:r>
      <w:r w:rsidRPr="00E55028">
        <w:rPr>
          <w:rFonts w:cstheme="minorHAnsi"/>
          <w:sz w:val="14"/>
        </w:rPr>
        <w:t xml:space="preserve">, </w:t>
      </w:r>
      <w:r w:rsidRPr="00E55028">
        <w:rPr>
          <w:rStyle w:val="StyleUnderline"/>
          <w:rFonts w:cstheme="minorHAnsi"/>
        </w:rPr>
        <w:t>'care for all living' threatens life in its own distinctive ways</w:t>
      </w:r>
      <w:r w:rsidRPr="00E55028">
        <w:rPr>
          <w:rFonts w:cstheme="minorHAnsi"/>
          <w:sz w:val="14"/>
        </w:rPr>
        <w:t xml:space="preserve">. </w:t>
      </w:r>
      <w:r w:rsidRPr="00E55028">
        <w:rPr>
          <w:rStyle w:val="Emphasis"/>
          <w:rFonts w:cstheme="minorHAnsi"/>
        </w:rPr>
        <w:t>Massacres have become vital</w:t>
      </w:r>
      <w:r w:rsidRPr="00E55028">
        <w:rPr>
          <w:rFonts w:cstheme="minorHAnsi"/>
          <w:sz w:val="14"/>
        </w:rPr>
        <w:t xml:space="preserve">. </w:t>
      </w:r>
      <w:r w:rsidRPr="00E55028">
        <w:rPr>
          <w:rStyle w:val="StyleUnderline"/>
          <w:rFonts w:cstheme="minorHAnsi"/>
        </w:rPr>
        <w:t>The threshold of modernity is reached when the life of the species is wagered on its own (bio) political strategies</w:t>
      </w:r>
      <w:r w:rsidRPr="00E55028">
        <w:rPr>
          <w:rFonts w:cstheme="minorHAnsi"/>
          <w:sz w:val="14"/>
        </w:rPr>
        <w:t xml:space="preserve">. </w:t>
      </w:r>
      <w:r w:rsidRPr="00E55028">
        <w:rPr>
          <w:rStyle w:val="StyleUnderline"/>
          <w:rFonts w:cstheme="minorHAnsi"/>
        </w:rPr>
        <w:t>Biopolitics must and does recuperate the death function</w:t>
      </w:r>
      <w:r w:rsidRPr="00E55028">
        <w:rPr>
          <w:rFonts w:cstheme="minorHAnsi"/>
          <w:sz w:val="14"/>
        </w:rPr>
        <w:t xml:space="preserve">. </w:t>
      </w:r>
      <w:r w:rsidRPr="00E55028">
        <w:rPr>
          <w:rStyle w:val="StyleUnderline"/>
          <w:rFonts w:cstheme="minorHAnsi"/>
        </w:rPr>
        <w:t>It does teach us how to punish and who to kill</w:t>
      </w:r>
      <w:r w:rsidRPr="00E55028">
        <w:rPr>
          <w:rFonts w:cstheme="minorHAnsi"/>
          <w:sz w:val="14"/>
        </w:rPr>
        <w:t xml:space="preserve">. </w:t>
      </w:r>
      <w:r w:rsidRPr="00E55028">
        <w:rPr>
          <w:rStyle w:val="StyleUnderline"/>
          <w:rFonts w:cstheme="minorHAnsi"/>
        </w:rPr>
        <w:t>Power over life must adjudicate punishment and death as it distributes live across terrains of value that the life sciences constantly revise in the cause of life's very promotion</w:t>
      </w:r>
      <w:r w:rsidRPr="00E55028">
        <w:rPr>
          <w:rFonts w:cstheme="minorHAnsi"/>
          <w:sz w:val="14"/>
        </w:rPr>
        <w:t xml:space="preserve">. It has to. </w:t>
      </w:r>
      <w:r w:rsidRPr="00E55028">
        <w:rPr>
          <w:rStyle w:val="StyleUnderline"/>
          <w:rFonts w:cstheme="minorHAnsi"/>
        </w:rPr>
        <w:t xml:space="preserve">That is also why we now have a biopolitics gone geopolitically global in </w:t>
      </w:r>
      <w:r w:rsidRPr="00E55028">
        <w:rPr>
          <w:rStyle w:val="Emphasis"/>
          <w:rFonts w:cstheme="minorHAnsi"/>
        </w:rPr>
        <w:t>humanitarian wars of intervention</w:t>
      </w:r>
      <w:r w:rsidRPr="00E55028">
        <w:rPr>
          <w:rStyle w:val="StyleUnderline"/>
          <w:rFonts w:cstheme="minorHAnsi"/>
        </w:rPr>
        <w:t xml:space="preserve"> and martial doctrines of virtuous war</w:t>
      </w:r>
      <w:r w:rsidRPr="00E55028">
        <w:rPr>
          <w:rFonts w:cstheme="minorHAnsi"/>
          <w:sz w:val="14"/>
        </w:rPr>
        <w:t xml:space="preserve">. Here, also, is the reason why the modernising developmental politics of biopolitics go racist: "So you can understand the importance - I almost said the vital importance - of racism to such an exercise of power." In racism, Foucault insists: "We are dealing with a mechanism that allows biopower to work." But: "The specificity of modern racism, or what gives it its specificity, is not bound up with mentalities, ideologies or the lies of power. It is bound up with the techniques of power, with the technology of power." </w:t>
      </w:r>
      <w:r w:rsidRPr="00E55028">
        <w:rPr>
          <w:rStyle w:val="StyleUnderline"/>
          <w:rFonts w:cstheme="minorHAnsi"/>
        </w:rPr>
        <w:t>In thus threatening life</w:t>
      </w:r>
      <w:r w:rsidRPr="00E55028">
        <w:rPr>
          <w:rFonts w:cstheme="minorHAnsi"/>
          <w:sz w:val="14"/>
        </w:rPr>
        <w:t xml:space="preserve">, </w:t>
      </w:r>
      <w:r w:rsidRPr="00E55028">
        <w:rPr>
          <w:rStyle w:val="StyleUnderline"/>
          <w:rFonts w:cstheme="minorHAnsi"/>
        </w:rPr>
        <w:t>biopolitics prompts a revision of the question of life and especially of the life of a politics that is not exhaustively biologised</w:t>
      </w:r>
      <w:r w:rsidRPr="00E55028">
        <w:rPr>
          <w:rFonts w:cstheme="minorHAnsi"/>
          <w:sz w:val="14"/>
        </w:rPr>
        <w:t xml:space="preserve">; comprehensively subject to biopolitical governance in such a way that life shows up as nothing but the material required for biopolitical governance, whether in terms posed by Foucault or Agamben. </w:t>
      </w:r>
      <w:r w:rsidRPr="00E55028">
        <w:rPr>
          <w:rStyle w:val="StyleUnderline"/>
          <w:rFonts w:cstheme="minorHAnsi"/>
        </w:rPr>
        <w:t>Emphasising care for all living - the promotion, protection and investment of the life of individuals and populations - elides the issue of being cared to death</w:t>
      </w:r>
      <w:r w:rsidRPr="00E55028">
        <w:rPr>
          <w:rFonts w:cstheme="minorHAnsi"/>
          <w:sz w:val="14"/>
        </w:rPr>
        <w:t xml:space="preserve">. </w:t>
      </w:r>
      <w:r w:rsidRPr="00E55028">
        <w:rPr>
          <w:rStyle w:val="StyleUnderline"/>
          <w:rFonts w:cstheme="minorHAnsi"/>
        </w:rPr>
        <w:t>Being cared to death poses the issue of the life that is presupposed</w:t>
      </w:r>
      <w:r w:rsidRPr="00E55028">
        <w:rPr>
          <w:rFonts w:cstheme="minorHAnsi"/>
          <w:sz w:val="14"/>
        </w:rPr>
        <w:t xml:space="preserve">, nomologically for Agamben and biologically for Foucault, in biopolitics. Each foregrounds the self-immolating logic that ineluctably applies in a politics of life that understands life biologically, in the way that Foucault documents for us, or nomologically, in the way that Agamben's bare life contends. When recalling the significance of the Christian pastorate to biopolitics, </w:t>
      </w:r>
      <w:r w:rsidRPr="00E55028">
        <w:rPr>
          <w:rStyle w:val="StyleUnderline"/>
          <w:rFonts w:cstheme="minorHAnsi"/>
        </w:rPr>
        <w:t>Ojakangas</w:t>
      </w:r>
      <w:r w:rsidRPr="00E55028">
        <w:rPr>
          <w:rFonts w:cstheme="minorHAnsi"/>
          <w:sz w:val="14"/>
        </w:rPr>
        <w:t xml:space="preserve"> seems to emphasize a line of succession rather than of radical dissociation. One, moreover, which </w:t>
      </w:r>
      <w:r w:rsidRPr="00E55028">
        <w:rPr>
          <w:rStyle w:val="StyleUnderline"/>
          <w:rFonts w:cstheme="minorHAnsi"/>
        </w:rPr>
        <w:t xml:space="preserve">threatens to elide the intrinsic violence of biopolitics and its </w:t>
      </w:r>
      <w:r w:rsidRPr="00E55028">
        <w:rPr>
          <w:rStyle w:val="Emphasis"/>
          <w:rFonts w:cstheme="minorHAnsi"/>
        </w:rPr>
        <w:t>essential relation with correction and death</w:t>
      </w:r>
      <w:r w:rsidRPr="00E55028">
        <w:rPr>
          <w:rFonts w:cstheme="minorHAnsi"/>
          <w:sz w:val="14"/>
        </w:rPr>
        <w:t>.</w:t>
      </w:r>
    </w:p>
    <w:p w:rsidR="005E1704" w:rsidRPr="00E55028" w:rsidRDefault="005E1704" w:rsidP="005E1704"/>
    <w:p w:rsidR="005E1704" w:rsidRPr="00E55028" w:rsidRDefault="005E1704" w:rsidP="005E1704">
      <w:pPr>
        <w:pStyle w:val="Heading2"/>
      </w:pPr>
      <w:r w:rsidRPr="00E55028">
        <w:t>2AC Cap K</w:t>
      </w:r>
    </w:p>
    <w:p w:rsidR="005E1704" w:rsidRPr="00E55028" w:rsidRDefault="005E1704" w:rsidP="005E1704">
      <w:pPr>
        <w:pStyle w:val="Heading3"/>
      </w:pPr>
      <w:r w:rsidRPr="00E55028">
        <w:t>2AC: Link Turn</w:t>
      </w:r>
    </w:p>
    <w:p w:rsidR="005E1704" w:rsidRPr="00E55028" w:rsidRDefault="005E1704" w:rsidP="005E1704">
      <w:pPr>
        <w:pStyle w:val="Heading4"/>
      </w:pPr>
      <w:r w:rsidRPr="00E55028">
        <w:t xml:space="preserve">Link turn – our method of study breaks with the entrepreneurialism that undergirds education – this is key to prevent students from continually re-investing in the capitalist system. </w:t>
      </w:r>
    </w:p>
    <w:p w:rsidR="005E1704" w:rsidRPr="00E55028" w:rsidRDefault="005E1704" w:rsidP="005E1704">
      <w:r w:rsidRPr="00E55028">
        <w:rPr>
          <w:rStyle w:val="Style13ptBold"/>
        </w:rPr>
        <w:t>Lewis 14</w:t>
      </w:r>
      <w:r w:rsidRPr="00E55028">
        <w:t xml:space="preserve"> – </w:t>
      </w:r>
      <w:r>
        <w:t>(</w:t>
      </w:r>
      <w:r w:rsidRPr="00E55028">
        <w:t>Tyson E., “It’s a Profane Life: Giorgio Agamben on the freedom of im-potentiality in education,” Educational Philosophy and Theory, 2014 Vol. 46, No. 4, 334–347</w:t>
      </w:r>
      <w:r>
        <w:t>)//a-berg</w:t>
      </w:r>
    </w:p>
    <w:p w:rsidR="005E1704" w:rsidRPr="00E55028" w:rsidRDefault="005E1704" w:rsidP="005E1704">
      <w:pPr>
        <w:rPr>
          <w:sz w:val="16"/>
        </w:rPr>
      </w:pPr>
      <w:r w:rsidRPr="00E55028">
        <w:rPr>
          <w:sz w:val="16"/>
        </w:rPr>
        <w:t xml:space="preserve">First and foremost, any theory of </w:t>
      </w:r>
      <w:r w:rsidRPr="00E55028">
        <w:rPr>
          <w:rStyle w:val="StyleUnderline"/>
        </w:rPr>
        <w:t>study must break with the discourse of the entrepreneurial will</w:t>
      </w:r>
      <w:r w:rsidRPr="00E55028">
        <w:rPr>
          <w:sz w:val="16"/>
        </w:rPr>
        <w:t xml:space="preserve">. The will is, as Agamben points out, </w:t>
      </w:r>
      <w:r w:rsidRPr="00E55028">
        <w:rPr>
          <w:rStyle w:val="StyleUnderline"/>
        </w:rPr>
        <w:t>the faculty of sovereign decision making which always produces an abandoned remnant</w:t>
      </w:r>
      <w:r w:rsidRPr="00E55028">
        <w:rPr>
          <w:sz w:val="16"/>
        </w:rPr>
        <w:t xml:space="preserve"> or remainder. If impotentiality is not necessity but contingency, then potentiality is not reducible to a feature of wilful self-production. Agamben (1999, p. 254) writes, ‘To believe that will has power over potentiality, that the passage to actuality is the result of a decision that puts an end to the ambiguity of potentiality (which is always potentiality to do and not to do)——this is the perpetual illusion of morality’. T</w:t>
      </w:r>
      <w:r w:rsidRPr="00E55028">
        <w:rPr>
          <w:rStyle w:val="StyleUnderline"/>
        </w:rPr>
        <w:t>he problem with neoliberalism is that ‘today’s man believes himself capable of everything, and so he repeats his jovial “no problem”, and his irresponsible “I can do it”, precisely when he should instead realize that he has been consigned in unheard of measures to forces and processes over which he has lost all contr</w:t>
      </w:r>
      <w:r w:rsidRPr="00E55028">
        <w:rPr>
          <w:sz w:val="16"/>
        </w:rPr>
        <w:t xml:space="preserve">ol. He has become blind not to his capacities but to his incapacities, not to what he can do but to what he cannot, or can not, do’ (Agamben, 2009/2010, p. 44). </w:t>
      </w:r>
      <w:r w:rsidRPr="00E55028">
        <w:rPr>
          <w:rStyle w:val="StyleUnderline"/>
        </w:rPr>
        <w:t xml:space="preserve">It is this </w:t>
      </w:r>
      <w:r w:rsidRPr="00E55028">
        <w:rPr>
          <w:rStyle w:val="Emphasis"/>
        </w:rPr>
        <w:t>Promethean hubris</w:t>
      </w:r>
      <w:r w:rsidRPr="00E55028">
        <w:rPr>
          <w:rStyle w:val="StyleUnderline"/>
        </w:rPr>
        <w:t xml:space="preserve"> that</w:t>
      </w:r>
      <w:r w:rsidRPr="00E55028">
        <w:rPr>
          <w:sz w:val="16"/>
        </w:rPr>
        <w:t xml:space="preserve"> bothers Agamben——a hubris that </w:t>
      </w:r>
      <w:r w:rsidRPr="00E55028">
        <w:rPr>
          <w:rStyle w:val="StyleUnderline"/>
        </w:rPr>
        <w:t>is also found in the capitalist logic of infinite expansion and profit generation. This</w:t>
      </w:r>
      <w:r w:rsidRPr="00E55028">
        <w:rPr>
          <w:sz w:val="16"/>
        </w:rPr>
        <w:t xml:space="preserve"> is the very same </w:t>
      </w:r>
      <w:r w:rsidRPr="00E55028">
        <w:rPr>
          <w:rStyle w:val="StyleUnderline"/>
        </w:rPr>
        <w:t>hubris</w:t>
      </w:r>
      <w:r w:rsidRPr="00E55028">
        <w:rPr>
          <w:sz w:val="16"/>
        </w:rPr>
        <w:t xml:space="preserve"> that, </w:t>
      </w:r>
      <w:r w:rsidRPr="00E55028">
        <w:rPr>
          <w:rStyle w:val="StyleUnderline"/>
        </w:rPr>
        <w:t>in neoliberal education, argues that children should maximize their activity and in turn ‘pull themselves up by their own bootstraps’ through a self-initiated entrepreneurialism</w:t>
      </w:r>
      <w:r w:rsidRPr="00E55028">
        <w:rPr>
          <w:sz w:val="16"/>
        </w:rPr>
        <w:t xml:space="preserve">. </w:t>
      </w:r>
      <w:r w:rsidRPr="00E55028">
        <w:rPr>
          <w:rStyle w:val="StyleUnderline"/>
        </w:rPr>
        <w:t>Such theories impoverish politics and education</w:t>
      </w:r>
      <w:r w:rsidRPr="00E55028">
        <w:rPr>
          <w:sz w:val="16"/>
        </w:rPr>
        <w:t xml:space="preserve"> precisely in the moment they estrange us from im-potentiality. </w:t>
      </w:r>
      <w:r w:rsidRPr="00E55028">
        <w:rPr>
          <w:rStyle w:val="StyleUnderline"/>
        </w:rPr>
        <w:t>These theories of entrepreneurial optimism</w:t>
      </w:r>
      <w:r w:rsidRPr="00E55028">
        <w:rPr>
          <w:sz w:val="16"/>
        </w:rPr>
        <w:t xml:space="preserve"> in the capability to self-realize, self-generate and self-manage our potential so as to </w:t>
      </w:r>
      <w:r w:rsidRPr="00E55028">
        <w:rPr>
          <w:rStyle w:val="StyleUnderline"/>
        </w:rPr>
        <w:t>manifest</w:t>
      </w:r>
      <w:r w:rsidRPr="00E55028">
        <w:rPr>
          <w:sz w:val="16"/>
        </w:rPr>
        <w:t xml:space="preserve"> it </w:t>
      </w:r>
      <w:r w:rsidRPr="00E55028">
        <w:rPr>
          <w:rStyle w:val="StyleUnderline"/>
        </w:rPr>
        <w:t>in the form of an economically viable commodity (human capital) are</w:t>
      </w:r>
      <w:r w:rsidRPr="00E55028">
        <w:rPr>
          <w:sz w:val="16"/>
        </w:rPr>
        <w:t xml:space="preserve"> not empowering so much as </w:t>
      </w:r>
      <w:r w:rsidRPr="00E55028">
        <w:rPr>
          <w:rStyle w:val="StyleUnderline"/>
        </w:rPr>
        <w:t xml:space="preserve">disempowering theories that deny the very real freedom of im-potentiality: our capability to be otherwise, to think otherwise, to live otherwise. </w:t>
      </w:r>
      <w:r w:rsidRPr="00E55028">
        <w:rPr>
          <w:sz w:val="16"/>
        </w:rPr>
        <w:t>Only with the experience of the relation between potentiality and impotentiality does the student begin to realize the contingency of his or her ideas and the finitude of the will. It is Agamben’s task to question the supremacy of the sovereign will (as mastery over our potentialities) through a return to the experience of the creative chaos of a more primary co-belonging of potentiality and impotentiality. This creative chaos exists before the split between abandonment (lack of willpower) and achievement (outcome of willpower). For educators, this means a shift from the discourse of will to that of potentiality/impotentiality as well as a shift from learning to studying.</w:t>
      </w:r>
    </w:p>
    <w:p w:rsidR="005E1704" w:rsidRPr="00E55028" w:rsidRDefault="005E1704" w:rsidP="005E1704">
      <w:pPr>
        <w:rPr>
          <w:rStyle w:val="StyleUnderline"/>
        </w:rPr>
      </w:pPr>
      <w:r w:rsidRPr="00E55028">
        <w:rPr>
          <w:sz w:val="16"/>
        </w:rPr>
        <w:t xml:space="preserve">In education, the student experiences freedom in the moment of study precisely by exposing the self to its im-potentiality. This process is ‘indeterminate’ (Agamben, 1985/1995, p. 64): a perpetual means without a specific end. While such indeterminacy might speak to the endless rituals of retraining and reskilling of the learning society, study is different in one key respect: it does not command these endless returns upon a subject under the threat of abandonment. Instead, </w:t>
      </w:r>
      <w:r w:rsidRPr="00E55028">
        <w:rPr>
          <w:rStyle w:val="StyleUnderline"/>
        </w:rPr>
        <w:t>the eternal return of study is the repetition of being ‘astonished and absorbed’</w:t>
      </w:r>
      <w:r w:rsidRPr="00E55028">
        <w:rPr>
          <w:sz w:val="16"/>
        </w:rPr>
        <w:t xml:space="preserve"> (Agamben, p. 64), </w:t>
      </w:r>
      <w:r w:rsidRPr="00E55028">
        <w:rPr>
          <w:rStyle w:val="StyleUnderline"/>
        </w:rPr>
        <w:t>thus rendering inoperative the logic of entrepreneurial self-realization or market necessity, both of which pursue measurable outcomes at the expense of indeterminate exposure, reflection and withdrawing.</w:t>
      </w:r>
    </w:p>
    <w:p w:rsidR="005E1704" w:rsidRPr="00E55028" w:rsidRDefault="005E1704" w:rsidP="005E1704">
      <w:pPr>
        <w:rPr>
          <w:sz w:val="16"/>
        </w:rPr>
      </w:pPr>
      <w:r w:rsidRPr="00E55028">
        <w:rPr>
          <w:rStyle w:val="StyleUnderline"/>
        </w:rPr>
        <w:t>If learning actualizes specific skill sets in order to separate achievement from abandonment, then study postpones and indistinguishes</w:t>
      </w:r>
      <w:r w:rsidRPr="00E55028">
        <w:rPr>
          <w:sz w:val="16"/>
        </w:rPr>
        <w:t xml:space="preserve">. Agamben (1985/1995, p. 64) describes </w:t>
      </w:r>
      <w:r w:rsidRPr="00E55028">
        <w:rPr>
          <w:rStyle w:val="StyleUnderline"/>
        </w:rPr>
        <w:t>studying</w:t>
      </w:r>
      <w:r w:rsidRPr="00E55028">
        <w:rPr>
          <w:sz w:val="16"/>
        </w:rPr>
        <w:t xml:space="preserve"> as a rhythmic oscillation between ‘bewilderment and lucidity, discovery and loss, between agent and patient’. Such movement </w:t>
      </w:r>
      <w:r w:rsidRPr="00E55028">
        <w:rPr>
          <w:rStyle w:val="StyleUnderline"/>
        </w:rPr>
        <w:t>disrupts any linear narrative of progressive, willful mastery or teleological growth towards definitive ends</w:t>
      </w:r>
      <w:r w:rsidRPr="00E55028">
        <w:rPr>
          <w:sz w:val="16"/>
        </w:rPr>
        <w:t xml:space="preserve">. In fact, ‘studying and stupefying are in this sense akin: those who study are in the situation of people who have received a shock and are stupefied by what has struck them, unable to grasp it and at the same time powerless to leave hold’ (Agamben, p. 64). Postponement is therefore accompanied by a kind of stupefying indistinguishability between capability and incapability. Justin Clemens (2010, n.p.) provides a wonderful summary of this condition: ‘The scholar, smacked across the forehead by an unexpected enigma, who is no longer convinced that he or she knows what he or she is supposed to know, compulsively pursues his or her stupefacation [sic] through the texts that he or she may once have thought that they had known, deranged by details which now shift and crawl and become other than they are meant to have been’. In other words, we experience the oscillation between impotentiality and potentiality: a paradoxical state where we are neither perfectly ignorant nor yet masters of a subject. </w:t>
      </w:r>
      <w:r w:rsidRPr="00E55028">
        <w:rPr>
          <w:rStyle w:val="StyleUnderline"/>
        </w:rPr>
        <w:t>All identities are held in indefinite suspension, all judgments are held in reserve, and all avenues are still open for exploration and discovery. It is here that study breaks with the logic of necessity which orients learning towards specific ends</w:t>
      </w:r>
      <w:r w:rsidRPr="00E55028">
        <w:rPr>
          <w:sz w:val="16"/>
        </w:rPr>
        <w:t xml:space="preserve"> (</w:t>
      </w:r>
      <w:r w:rsidRPr="00E55028">
        <w:rPr>
          <w:rStyle w:val="StyleUnderline"/>
        </w:rPr>
        <w:t>these skills are needed for economic survival</w:t>
      </w:r>
      <w:r w:rsidRPr="00E55028">
        <w:rPr>
          <w:sz w:val="16"/>
        </w:rPr>
        <w:t xml:space="preserve">) </w:t>
      </w:r>
      <w:r w:rsidRPr="00E55028">
        <w:rPr>
          <w:rStyle w:val="StyleUnderline"/>
        </w:rPr>
        <w:t>and predetermined measurements (</w:t>
      </w:r>
      <w:r w:rsidRPr="00E55028">
        <w:rPr>
          <w:sz w:val="16"/>
        </w:rPr>
        <w:t xml:space="preserve">these standards must be fulfilled). If </w:t>
      </w:r>
      <w:r w:rsidRPr="00E55028">
        <w:rPr>
          <w:rStyle w:val="StyleUnderline"/>
        </w:rPr>
        <w:t>the sovereign will insists on drawing distinctions between this and that, inside and outside, self and other, friend and enemy, success and failure, ignorant and master, then studying is beyond such dichotomous representations</w:t>
      </w:r>
      <w:r w:rsidRPr="00E55028">
        <w:rPr>
          <w:sz w:val="16"/>
        </w:rPr>
        <w:t>. The certainty of will and the necessity of judgment are exchanged for the uncertainty/indeterminacy of stupidity and the contingency of dwelling in the open possibilities that are experienced through study</w:t>
      </w:r>
    </w:p>
    <w:p w:rsidR="00B458FB" w:rsidRPr="00E770A6" w:rsidRDefault="00B458FB" w:rsidP="00B458FB">
      <w:pPr>
        <w:pStyle w:val="Heading4"/>
      </w:pPr>
      <w:bookmarkStart w:id="0" w:name="_GoBack"/>
      <w:bookmarkEnd w:id="0"/>
      <w:r w:rsidRPr="00E770A6">
        <w:t>And, the turn outweighs their link – dismantling the learning society is key to suspend the logic of capitalism.</w:t>
      </w:r>
    </w:p>
    <w:p w:rsidR="00B458FB" w:rsidRPr="00E770A6" w:rsidRDefault="00B458FB" w:rsidP="00B458FB">
      <w:r w:rsidRPr="00E770A6">
        <w:t xml:space="preserve">Tyson </w:t>
      </w:r>
      <w:r w:rsidRPr="00E770A6">
        <w:rPr>
          <w:rStyle w:val="Style13ptBold"/>
        </w:rPr>
        <w:t>Lewis and</w:t>
      </w:r>
      <w:r w:rsidRPr="00E770A6">
        <w:t xml:space="preserve"> David </w:t>
      </w:r>
      <w:r w:rsidRPr="00E770A6">
        <w:rPr>
          <w:rStyle w:val="Style13ptBold"/>
        </w:rPr>
        <w:t>Backer</w:t>
      </w:r>
      <w:r w:rsidRPr="00E770A6">
        <w:t>, 20</w:t>
      </w:r>
      <w:r w:rsidRPr="00E770A6">
        <w:rPr>
          <w:rStyle w:val="Style13ptBold"/>
        </w:rPr>
        <w:t>15</w:t>
      </w:r>
      <w:r w:rsidRPr="00E770A6">
        <w:t xml:space="preserve">, "The Studious University: A Marxist-Psychoanalytic Groundwork," </w:t>
      </w:r>
      <w:r w:rsidRPr="00E770A6">
        <w:rPr>
          <w:i/>
        </w:rPr>
        <w:t>Cultural Politics</w:t>
      </w:r>
      <w:r w:rsidRPr="00E770A6">
        <w:t xml:space="preserve">, </w:t>
      </w:r>
      <w:hyperlink r:id="rId10" w:history="1">
        <w:r w:rsidRPr="00E770A6">
          <w:rPr>
            <w:rStyle w:val="Hyperlink"/>
          </w:rPr>
          <w:t>https://www.academia.edu/20169241/The_Studious_University_A_Marxist-Psychoanalytic_Groundwork</w:t>
        </w:r>
      </w:hyperlink>
      <w:r w:rsidRPr="00E770A6">
        <w:t xml:space="preserve"> (David Backer is a professor of education at Cleveland State University with an emphasis Social Foundations in Education. //CDS</w:t>
      </w:r>
    </w:p>
    <w:p w:rsidR="00B458FB" w:rsidRPr="00E770A6" w:rsidRDefault="00B458FB" w:rsidP="00B458FB">
      <w:pPr>
        <w:rPr>
          <w:sz w:val="16"/>
        </w:rPr>
      </w:pPr>
      <w:r w:rsidRPr="00E770A6">
        <w:rPr>
          <w:sz w:val="16"/>
        </w:rPr>
        <w:t>With students in Germany recently proclaiming “We Are No Human Capital!” we can begin to understand the political, economic, and educational dimensions that unite the university and late capitalism. As Jan Masschelein and Maartin Simons argue, “the term ‘</w:t>
      </w:r>
      <w:r w:rsidRPr="00E770A6">
        <w:rPr>
          <w:rStyle w:val="StyleUnderline"/>
        </w:rPr>
        <w:t>students’</w:t>
      </w:r>
      <w:r w:rsidRPr="00E770A6">
        <w:rPr>
          <w:sz w:val="16"/>
        </w:rPr>
        <w:t xml:space="preserve"> </w:t>
      </w:r>
      <w:r w:rsidRPr="00E770A6">
        <w:rPr>
          <w:rStyle w:val="StyleUnderline"/>
        </w:rPr>
        <w:t xml:space="preserve">has become </w:t>
      </w:r>
      <w:r w:rsidRPr="00E770A6">
        <w:rPr>
          <w:rStyle w:val="Emphasis"/>
        </w:rPr>
        <w:t>synonymous</w:t>
      </w:r>
      <w:r w:rsidRPr="00E770A6">
        <w:rPr>
          <w:rStyle w:val="StyleUnderline"/>
        </w:rPr>
        <w:t xml:space="preserve"> with the resources to be exploited,</w:t>
      </w:r>
      <w:r w:rsidRPr="00E770A6">
        <w:rPr>
          <w:sz w:val="16"/>
        </w:rPr>
        <w:t xml:space="preserve"> the </w:t>
      </w:r>
      <w:r w:rsidRPr="00E770A6">
        <w:rPr>
          <w:rStyle w:val="StyleUnderline"/>
        </w:rPr>
        <w:t>talents to</w:t>
      </w:r>
      <w:r w:rsidRPr="00E770A6">
        <w:rPr>
          <w:sz w:val="16"/>
        </w:rPr>
        <w:t xml:space="preserve"> be </w:t>
      </w:r>
      <w:r w:rsidRPr="00E770A6">
        <w:rPr>
          <w:rStyle w:val="StyleUnderline"/>
        </w:rPr>
        <w:t>mobilize</w:t>
      </w:r>
      <w:r w:rsidRPr="00E770A6">
        <w:rPr>
          <w:sz w:val="16"/>
        </w:rPr>
        <w:t xml:space="preserve">d, </w:t>
      </w:r>
      <w:r w:rsidRPr="00E770A6">
        <w:rPr>
          <w:rStyle w:val="StyleUnderline"/>
        </w:rPr>
        <w:t xml:space="preserve">the object of investment, the </w:t>
      </w:r>
      <w:r w:rsidRPr="00E770A6">
        <w:rPr>
          <w:rStyle w:val="Emphasis"/>
        </w:rPr>
        <w:t>guarantee of a country’s competitiveness</w:t>
      </w:r>
      <w:r w:rsidRPr="00E770A6">
        <w:rPr>
          <w:rStyle w:val="StyleUnderline"/>
        </w:rPr>
        <w:t xml:space="preserve"> or</w:t>
      </w:r>
      <w:r w:rsidRPr="00E770A6">
        <w:rPr>
          <w:sz w:val="16"/>
        </w:rPr>
        <w:t xml:space="preserve">, when addressing the possible disobedient component of human capital, </w:t>
      </w:r>
      <w:r w:rsidRPr="00E770A6">
        <w:rPr>
          <w:rStyle w:val="StyleUnderline"/>
        </w:rPr>
        <w:t>the customers to be seduced</w:t>
      </w:r>
      <w:r w:rsidRPr="00E770A6">
        <w:rPr>
          <w:sz w:val="16"/>
        </w:rPr>
        <w:t xml:space="preserve">” (2011: 165). Against this backdrop, students are protesting the collapse of education in the discourses and practices of learning as flexible skill development. </w:t>
      </w:r>
      <w:r w:rsidRPr="00E770A6">
        <w:rPr>
          <w:rStyle w:val="StyleUnderline"/>
        </w:rPr>
        <w:t>Indeed, we are living in what could be described as a “learning society”</w:t>
      </w:r>
      <w:r w:rsidRPr="00E770A6">
        <w:rPr>
          <w:sz w:val="16"/>
        </w:rPr>
        <w:t xml:space="preserve"> (Masschelein et al. 2006</w:t>
      </w:r>
      <w:r w:rsidRPr="00E770A6">
        <w:rPr>
          <w:rStyle w:val="StyleUnderline"/>
        </w:rPr>
        <w:t xml:space="preserve">), wherein lifelong learning is just as much an educational mantra as it is an </w:t>
      </w:r>
      <w:r w:rsidRPr="00E770A6">
        <w:rPr>
          <w:rStyle w:val="Emphasis"/>
        </w:rPr>
        <w:t>economic imperative</w:t>
      </w:r>
      <w:r w:rsidRPr="00E770A6">
        <w:rPr>
          <w:sz w:val="16"/>
        </w:rPr>
        <w:t xml:space="preserve"> to become a self-regulating, self-directing entrepreneur capable of continual adaptation to the flexible and highly volatile market. While Michael Hardt and Antonio Negri (2012) list the indebted, the mediatized, the securitized, and the represented as the key subjective figures that have emerged from within the neoliberal crisis, we would argue that </w:t>
      </w:r>
      <w:r w:rsidRPr="00E770A6">
        <w:rPr>
          <w:rStyle w:val="StyleUnderline"/>
        </w:rPr>
        <w:t>the current educational apparatus of the industrialized West has also produced the subjective figure of the “life-long learner.”</w:t>
      </w:r>
      <w:r w:rsidRPr="00E770A6">
        <w:rPr>
          <w:sz w:val="16"/>
        </w:rPr>
        <w:t xml:space="preserve"> If, as Hardt and Negri argue, the real subsumption of social relations by the factory has happened under late capitalism, then so too have </w:t>
      </w:r>
      <w:r w:rsidRPr="00E770A6">
        <w:rPr>
          <w:rStyle w:val="StyleUnderline"/>
        </w:rPr>
        <w:t>we witness</w:t>
      </w:r>
      <w:r w:rsidRPr="00E770A6">
        <w:rPr>
          <w:sz w:val="16"/>
        </w:rPr>
        <w:t>ed the simultaneous “</w:t>
      </w:r>
      <w:r w:rsidRPr="00E770A6">
        <w:rPr>
          <w:rStyle w:val="StyleUnderline"/>
        </w:rPr>
        <w:t>learnification</w:t>
      </w:r>
      <w:r w:rsidRPr="00E770A6">
        <w:rPr>
          <w:sz w:val="16"/>
        </w:rPr>
        <w:t>” (Biesta 2014) of</w:t>
      </w:r>
      <w:r w:rsidRPr="00E770A6">
        <w:rPr>
          <w:rStyle w:val="StyleUnderline"/>
        </w:rPr>
        <w:t xml:space="preserve"> society.</w:t>
      </w:r>
      <w:r w:rsidRPr="00E770A6">
        <w:rPr>
          <w:sz w:val="16"/>
        </w:rPr>
        <w:t xml:space="preserve"> The university </w:t>
      </w:r>
      <w:r w:rsidRPr="00E770A6">
        <w:rPr>
          <w:rStyle w:val="StyleUnderline"/>
        </w:rPr>
        <w:t>is</w:t>
      </w:r>
      <w:r w:rsidRPr="00E770A6">
        <w:rPr>
          <w:sz w:val="16"/>
        </w:rPr>
        <w:t xml:space="preserve"> at the very crux of this intersection between economic, educational, and social forces </w:t>
      </w:r>
      <w:r w:rsidRPr="00E770A6">
        <w:rPr>
          <w:rStyle w:val="StyleUnderline"/>
        </w:rPr>
        <w:t>transforming the logic of learning into an economic logic of production</w:t>
      </w:r>
      <w:r w:rsidRPr="00E770A6">
        <w:rPr>
          <w:sz w:val="16"/>
        </w:rPr>
        <w:t xml:space="preserve">, and transforming the economic logic of production into an educational logic of learning. As such, it is not good enough to merely critique the financialization and bureaucratization of higher education. </w:t>
      </w:r>
      <w:r w:rsidRPr="00E770A6">
        <w:rPr>
          <w:rStyle w:val="StyleUnderline"/>
        </w:rPr>
        <w:t>Underlying these changes is another educational change: the hegemonic dominance of learning. But critique is not enough.</w:t>
      </w:r>
      <w:r w:rsidRPr="00E770A6">
        <w:rPr>
          <w:sz w:val="16"/>
        </w:rPr>
        <w:t xml:space="preserve"> Any </w:t>
      </w:r>
      <w:r w:rsidRPr="00E770A6">
        <w:rPr>
          <w:rStyle w:val="StyleUnderline"/>
        </w:rPr>
        <w:t>deconstruction</w:t>
      </w:r>
      <w:r w:rsidRPr="00E770A6">
        <w:rPr>
          <w:sz w:val="16"/>
        </w:rPr>
        <w:t xml:space="preserve"> of the logic of learning </w:t>
      </w:r>
      <w:r w:rsidRPr="00E770A6">
        <w:rPr>
          <w:rStyle w:val="StyleUnderline"/>
        </w:rPr>
        <w:t>must be coupled with a reconstructive move to find alternative</w:t>
      </w:r>
      <w:r w:rsidRPr="00E770A6">
        <w:rPr>
          <w:sz w:val="16"/>
        </w:rPr>
        <w:t xml:space="preserve"> educational </w:t>
      </w:r>
      <w:r w:rsidRPr="00E770A6">
        <w:rPr>
          <w:rStyle w:val="StyleUnderline"/>
        </w:rPr>
        <w:t xml:space="preserve">logics that </w:t>
      </w:r>
      <w:r w:rsidRPr="00E770A6">
        <w:rPr>
          <w:rStyle w:val="Emphasis"/>
        </w:rPr>
        <w:t>interrupt and suspend</w:t>
      </w:r>
      <w:r w:rsidRPr="00E770A6">
        <w:rPr>
          <w:rStyle w:val="StyleUnderline"/>
        </w:rPr>
        <w:t xml:space="preserve"> learnification. One such possibility can be found in</w:t>
      </w:r>
      <w:r w:rsidRPr="00E770A6">
        <w:rPr>
          <w:sz w:val="16"/>
        </w:rPr>
        <w:t xml:space="preserve"> the distinction between learning and </w:t>
      </w:r>
      <w:r w:rsidRPr="00E770A6">
        <w:rPr>
          <w:rStyle w:val="Emphasis"/>
        </w:rPr>
        <w:t>studying</w:t>
      </w:r>
      <w:r w:rsidRPr="00E770A6">
        <w:rPr>
          <w:rStyle w:val="StyleUnderline"/>
        </w:rPr>
        <w:t>.</w:t>
      </w:r>
      <w:r w:rsidRPr="00E770A6">
        <w:rPr>
          <w:sz w:val="16"/>
        </w:rPr>
        <w:t xml:space="preserve"> For Masschelein and Simons studying is “free time” (2011: 167) within the public space of the university. As opposed to the student as “not yet” (the employee, the citizen) who “must be” (this or that subject with x, y, and z skills), </w:t>
      </w:r>
      <w:r w:rsidRPr="00E770A6">
        <w:rPr>
          <w:rStyle w:val="StyleUnderline"/>
        </w:rPr>
        <w:t xml:space="preserve">the student should be rethought of as the one who studies </w:t>
      </w:r>
      <w:r w:rsidRPr="00E770A6">
        <w:rPr>
          <w:rStyle w:val="Emphasis"/>
        </w:rPr>
        <w:t>without determinate</w:t>
      </w:r>
      <w:r w:rsidRPr="00E770A6">
        <w:rPr>
          <w:rStyle w:val="StyleUnderline"/>
        </w:rPr>
        <w:t xml:space="preserve"> ends</w:t>
      </w:r>
      <w:r w:rsidRPr="00E770A6">
        <w:rPr>
          <w:sz w:val="16"/>
        </w:rPr>
        <w:t xml:space="preserve">, without identifiable interests, </w:t>
      </w:r>
      <w:r w:rsidRPr="00E770A6">
        <w:rPr>
          <w:rStyle w:val="StyleUnderline"/>
        </w:rPr>
        <w:t xml:space="preserve">and thus, one who is open, exposed, and attentive </w:t>
      </w:r>
      <w:r w:rsidRPr="00E770A6">
        <w:rPr>
          <w:sz w:val="16"/>
        </w:rPr>
        <w:t xml:space="preserve">to the world (Simons and Masschelein 2009). In a world of quotas, bottom lines, and instrumental calculations, </w:t>
      </w:r>
      <w:r w:rsidRPr="00E770A6">
        <w:rPr>
          <w:rStyle w:val="StyleUnderline"/>
        </w:rPr>
        <w:t xml:space="preserve">the student as studier is the political figure par excellence: the one who </w:t>
      </w:r>
      <w:r w:rsidRPr="00E770A6">
        <w:rPr>
          <w:rStyle w:val="Emphasis"/>
        </w:rPr>
        <w:t>suspends the underlying educational logic of the system of neoliberalism</w:t>
      </w:r>
      <w:r w:rsidRPr="00E770A6">
        <w:rPr>
          <w:sz w:val="16"/>
        </w:rPr>
        <w:t>, the one who prefers not to participate in entrepreneurial self-(re)construction, the one who disidentifies with the role of learning to labor, the one who prefers not to pay his or her financial debts.</w:t>
      </w:r>
    </w:p>
    <w:p w:rsidR="005E1704" w:rsidRPr="00C247EC" w:rsidRDefault="005E1704" w:rsidP="005E1704"/>
    <w:p w:rsidR="005E1704" w:rsidRDefault="005E1704" w:rsidP="005E1704">
      <w:pPr>
        <w:pStyle w:val="Heading3"/>
      </w:pPr>
      <w:r>
        <w:t>2AC: Alt Fails</w:t>
      </w:r>
    </w:p>
    <w:p w:rsidR="005E1704" w:rsidRDefault="005E1704" w:rsidP="005E1704">
      <w:pPr>
        <w:pStyle w:val="Heading4"/>
      </w:pPr>
      <w:r>
        <w:t>Their attempt to create an anti-capitalist social order through the political struggle for hegemony can only ever recompose the state of exception.</w:t>
      </w:r>
    </w:p>
    <w:p w:rsidR="005E1704" w:rsidRPr="00A61B34" w:rsidRDefault="005E1704" w:rsidP="005E1704">
      <w:pPr>
        <w:rPr>
          <w:rFonts w:cstheme="minorHAnsi"/>
        </w:rPr>
      </w:pPr>
      <w:r w:rsidRPr="00E55028">
        <w:rPr>
          <w:rFonts w:cstheme="minorHAnsi"/>
          <w:b/>
        </w:rPr>
        <w:t>Prozorov 10</w:t>
      </w:r>
      <w:r w:rsidRPr="00E55028">
        <w:rPr>
          <w:rFonts w:cstheme="minorHAnsi"/>
        </w:rPr>
        <w:t xml:space="preserve"> (Sergei – Professor of Political and Economic Studies at the University of Helsinki, “Why Giorgio Agamben is an optimist,” in Philosophy Social Criticism, Volume 36, Number 9, p. 1059-1060, November 2010, </w:t>
      </w:r>
      <w:hyperlink r:id="rId11" w:history="1">
        <w:r w:rsidRPr="00E55028">
          <w:rPr>
            <w:rStyle w:val="Hyperlink"/>
            <w:rFonts w:cstheme="minorHAnsi"/>
          </w:rPr>
          <w:t>http://psc.sagepub.com/content/36/9/1053.abstract</w:t>
        </w:r>
      </w:hyperlink>
      <w:r w:rsidRPr="00E55028">
        <w:rPr>
          <w:rFonts w:cstheme="minorHAnsi"/>
        </w:rPr>
        <w:t>)</w:t>
      </w:r>
    </w:p>
    <w:p w:rsidR="005E1704" w:rsidRPr="00A61B34" w:rsidRDefault="005E1704" w:rsidP="005E1704">
      <w:pPr>
        <w:rPr>
          <w:sz w:val="16"/>
        </w:rPr>
      </w:pPr>
      <w:r w:rsidRPr="00A61B34">
        <w:rPr>
          <w:sz w:val="16"/>
        </w:rPr>
        <w:t xml:space="preserve">Yet, how can this claim about the mutual reinforcement of the sovereign state and the society of the spectacle under the aegis of biopolitical nihilism ground any optimistic disposition? It is precisely this totalized image that allows Agamben to claim that in the contemporary situation </w:t>
      </w:r>
      <w:r w:rsidRPr="002013CF">
        <w:rPr>
          <w:rStyle w:val="StyleUnderline"/>
        </w:rPr>
        <w:t>there is nothing to lose from a total ‘halting of the machine’</w:t>
      </w:r>
      <w:r w:rsidRPr="00A61B34">
        <w:rPr>
          <w:sz w:val="16"/>
        </w:rPr>
        <w:t xml:space="preserve">.14 On the one hand, </w:t>
      </w:r>
      <w:r w:rsidRPr="002013CF">
        <w:rPr>
          <w:rStyle w:val="StyleUnderline"/>
        </w:rPr>
        <w:t>Agamben refuses both the possibility of reforming or even revolutionizing social life by re-engaging with sovereignty</w:t>
      </w:r>
      <w:r w:rsidRPr="00A61B34">
        <w:rPr>
          <w:sz w:val="16"/>
        </w:rPr>
        <w:t xml:space="preserve">, e.g. </w:t>
      </w:r>
      <w:r w:rsidRPr="002013CF">
        <w:rPr>
          <w:rStyle w:val="StyleUnderline"/>
        </w:rPr>
        <w:t>through the political struggle for hegemony</w:t>
      </w:r>
      <w:r w:rsidRPr="00A61B34">
        <w:rPr>
          <w:sz w:val="16"/>
        </w:rPr>
        <w:t xml:space="preserve"> along the lines of Laclau’s populism </w:t>
      </w:r>
      <w:r w:rsidRPr="002013CF">
        <w:rPr>
          <w:rStyle w:val="StyleUnderline"/>
        </w:rPr>
        <w:t>or the</w:t>
      </w:r>
      <w:r w:rsidRPr="00A61B34">
        <w:rPr>
          <w:sz w:val="16"/>
        </w:rPr>
        <w:t xml:space="preserve"> Habermasian </w:t>
      </w:r>
      <w:r w:rsidRPr="002013CF">
        <w:rPr>
          <w:rStyle w:val="StyleUnderline"/>
        </w:rPr>
        <w:t>formation of a more inclusive political community</w:t>
      </w:r>
      <w:r w:rsidRPr="00A61B34">
        <w:rPr>
          <w:sz w:val="16"/>
        </w:rPr>
        <w:t xml:space="preserve"> through communicative action. Neither is there any point in a Derridean deconstructive subversion of sovereignty in the name of the undeconstructible justice and ‘democracy to come’, which serves only to highlight the undecidability at the heart of the law, which is essential to the latter’s existence.15 Since the state of anomie is the constitutive outside of any nomos, it is bound to remain inscribed within it irrespectively of the way the positive structure of order is transformed</w:t>
      </w:r>
      <w:r w:rsidRPr="002013CF">
        <w:rPr>
          <w:rStyle w:val="StyleUnderline"/>
        </w:rPr>
        <w:t>. The state of exception and its product</w:t>
      </w:r>
      <w:r w:rsidRPr="00A61B34">
        <w:rPr>
          <w:sz w:val="16"/>
        </w:rPr>
        <w:t xml:space="preserve">, the </w:t>
      </w:r>
      <w:r w:rsidRPr="002013CF">
        <w:rPr>
          <w:rStyle w:val="StyleUnderline"/>
        </w:rPr>
        <w:t>bare life</w:t>
      </w:r>
      <w:r w:rsidRPr="00A61B34">
        <w:rPr>
          <w:sz w:val="16"/>
        </w:rPr>
        <w:t xml:space="preserve"> of homo sacer, </w:t>
      </w:r>
      <w:r w:rsidRPr="002013CF">
        <w:rPr>
          <w:rStyle w:val="Emphasis"/>
        </w:rPr>
        <w:t>are not a ‘political problem</w:t>
      </w:r>
      <w:r w:rsidRPr="002013CF">
        <w:rPr>
          <w:rStyle w:val="StyleUnderline"/>
        </w:rPr>
        <w:t xml:space="preserve">’ to be resolved within any positive system, </w:t>
      </w:r>
      <w:r w:rsidRPr="002013CF">
        <w:rPr>
          <w:rStyle w:val="Emphasis"/>
        </w:rPr>
        <w:t>but rather a problem of the political itself</w:t>
      </w:r>
      <w:r w:rsidRPr="002013CF">
        <w:rPr>
          <w:rStyle w:val="StyleUnderline"/>
        </w:rPr>
        <w:t>.</w:t>
      </w:r>
      <w:r w:rsidRPr="00A61B34">
        <w:rPr>
          <w:sz w:val="16"/>
        </w:rPr>
        <w:t xml:space="preserve">16 </w:t>
      </w:r>
      <w:r w:rsidRPr="00A61B34">
        <w:rPr>
          <w:rStyle w:val="StyleUnderline"/>
        </w:rPr>
        <w:t xml:space="preserve">Any search for a more effective, ‘exception-proof’ positive order is </w:t>
      </w:r>
      <w:r w:rsidRPr="00A61B34">
        <w:rPr>
          <w:rStyle w:val="Emphasis"/>
        </w:rPr>
        <w:t>entirely in vain</w:t>
      </w:r>
      <w:r w:rsidRPr="00A61B34">
        <w:rPr>
          <w:sz w:val="16"/>
        </w:rPr>
        <w:t>, especially in today’s condition of nihilism, in which the vacuity of historical forms-of-life has brought the sovereign ban to the foreground as the sole substance of politics.</w:t>
      </w:r>
    </w:p>
    <w:p w:rsidR="005E1704" w:rsidRPr="00A61B34" w:rsidRDefault="005E1704" w:rsidP="005E1704">
      <w:pPr>
        <w:rPr>
          <w:rStyle w:val="Emphasis"/>
        </w:rPr>
      </w:pPr>
      <w:r w:rsidRPr="00A61B34">
        <w:rPr>
          <w:sz w:val="16"/>
        </w:rPr>
        <w:t xml:space="preserve">On the other hand, </w:t>
      </w:r>
      <w:r w:rsidRPr="00A61B34">
        <w:rPr>
          <w:rStyle w:val="StyleUnderline"/>
        </w:rPr>
        <w:t>Agamben considers it impossible to confront the logic of sovereignty from the terrain of the social,</w:t>
      </w:r>
      <w:r w:rsidRPr="00A61B34">
        <w:rPr>
          <w:sz w:val="16"/>
        </w:rPr>
        <w:t xml:space="preserve"> which is </w:t>
      </w:r>
      <w:r w:rsidRPr="00A61B34">
        <w:rPr>
          <w:rStyle w:val="StyleUnderline"/>
        </w:rPr>
        <w:t>the strategy</w:t>
      </w:r>
      <w:r w:rsidRPr="00A61B34">
        <w:rPr>
          <w:sz w:val="16"/>
        </w:rPr>
        <w:t xml:space="preserve">, for example, of Michael Hardt and Antonio Negri, who posit the field of biopolitical production, </w:t>
      </w:r>
      <w:r w:rsidRPr="00A61B34">
        <w:rPr>
          <w:rStyle w:val="StyleUnderline"/>
        </w:rPr>
        <w:t>defined by</w:t>
      </w:r>
      <w:r w:rsidRPr="00A61B34">
        <w:rPr>
          <w:sz w:val="16"/>
        </w:rPr>
        <w:t xml:space="preserve"> the postFordist ‘immaterial </w:t>
      </w:r>
      <w:r w:rsidRPr="00A61B34">
        <w:rPr>
          <w:rStyle w:val="StyleUnderline"/>
        </w:rPr>
        <w:t>labour’, as the site of possible resistance to the ‘sovereign bio-power’</w:t>
      </w:r>
      <w:r w:rsidRPr="00A61B34">
        <w:rPr>
          <w:sz w:val="16"/>
        </w:rPr>
        <w:t xml:space="preserve"> of Empire, conceived as a purely negative, expropriating force in relation to the plenitude and authenticity characteristic of the social ‘plane of immanence’.17 In contrast to this approach, which unwittingly replicates the ‘state phobia’ that gave rise to the very neoliberalism that Hardt and Negri decry,18 </w:t>
      </w:r>
      <w:r w:rsidRPr="00A61B34">
        <w:rPr>
          <w:rStyle w:val="StyleUnderline"/>
        </w:rPr>
        <w:t>Agamben is clearly aware of the degradation of social life in the late-capitalist spectacle and insists on ‘[d]istinguishing between the massive inscription of social knowledge into the productive processes</w:t>
      </w:r>
      <w:r w:rsidRPr="00A61B34">
        <w:rPr>
          <w:sz w:val="16"/>
        </w:rPr>
        <w:t xml:space="preserve"> (an inscription that characterizes the contemporary phase of capitalism, the society of the spectacle) </w:t>
      </w:r>
      <w:r w:rsidRPr="00A61B34">
        <w:rPr>
          <w:rStyle w:val="StyleUnderline"/>
        </w:rPr>
        <w:t>and intellectuality as antagonistic power and form-of-life’</w:t>
      </w:r>
      <w:r w:rsidRPr="00A61B34">
        <w:rPr>
          <w:sz w:val="16"/>
        </w:rPr>
        <w:t xml:space="preserve">.19 As we shall see, </w:t>
      </w:r>
      <w:r w:rsidRPr="00A61B34">
        <w:rPr>
          <w:rStyle w:val="StyleUnderline"/>
        </w:rPr>
        <w:t xml:space="preserve">to the extent that the spectacle can be a site of any transformation, </w:t>
      </w:r>
      <w:r w:rsidRPr="00A61B34">
        <w:rPr>
          <w:rStyle w:val="Emphasis"/>
        </w:rPr>
        <w:t>it is only as a site of its own destruction.</w:t>
      </w:r>
    </w:p>
    <w:p w:rsidR="005E1704" w:rsidRPr="00A61B34" w:rsidRDefault="005E1704" w:rsidP="005E1704">
      <w:pPr>
        <w:rPr>
          <w:rStyle w:val="Emphasis"/>
        </w:rPr>
      </w:pPr>
      <w:r w:rsidRPr="00A61B34">
        <w:rPr>
          <w:sz w:val="16"/>
        </w:rPr>
        <w:t xml:space="preserve">Thus, </w:t>
      </w:r>
      <w:r w:rsidRPr="00A61B34">
        <w:rPr>
          <w:rStyle w:val="StyleUnderline"/>
        </w:rPr>
        <w:t xml:space="preserve">Agamben rejects as illusory any attempt to find the locus of radical transformation either in the state and the legal system or in the </w:t>
      </w:r>
      <w:r w:rsidRPr="00A61B34">
        <w:rPr>
          <w:rStyle w:val="Emphasis"/>
        </w:rPr>
        <w:t>immanence of social praxis</w:t>
      </w:r>
      <w:r w:rsidRPr="00A61B34">
        <w:rPr>
          <w:sz w:val="16"/>
        </w:rPr>
        <w:t xml:space="preserve">, </w:t>
      </w:r>
      <w:r w:rsidRPr="00A61B34">
        <w:rPr>
          <w:rStyle w:val="StyleUnderline"/>
        </w:rPr>
        <w:t xml:space="preserve">but, rather than draw from this </w:t>
      </w:r>
      <w:r w:rsidRPr="00A61B34">
        <w:rPr>
          <w:rStyle w:val="Emphasis"/>
        </w:rPr>
        <w:t>disillusionment</w:t>
      </w:r>
      <w:r w:rsidRPr="00A61B34">
        <w:rPr>
          <w:rStyle w:val="StyleUnderline"/>
        </w:rPr>
        <w:t xml:space="preserve"> the </w:t>
      </w:r>
      <w:r w:rsidRPr="00A61B34">
        <w:rPr>
          <w:rStyle w:val="Emphasis"/>
        </w:rPr>
        <w:t>pessimistic conclusion</w:t>
      </w:r>
      <w:r w:rsidRPr="00A61B34">
        <w:rPr>
          <w:rStyle w:val="StyleUnderline"/>
        </w:rPr>
        <w:t xml:space="preserve"> about the impossibility of an alternative politics, finds in it the possibility of a similarly total change, which is no longer constrained by any institutional structures of the contemporary order, but </w:t>
      </w:r>
      <w:r w:rsidRPr="00A61B34">
        <w:rPr>
          <w:rStyle w:val="Emphasis"/>
        </w:rPr>
        <w:t>jams the entire biopolitical apparatus</w:t>
      </w:r>
      <w:r w:rsidRPr="00A61B34">
        <w:rPr>
          <w:rStyle w:val="StyleUnderline"/>
        </w:rPr>
        <w:t xml:space="preserve"> in both its statist and socioeconomic aspects</w:t>
      </w:r>
      <w:r w:rsidRPr="00A61B34">
        <w:rPr>
          <w:sz w:val="16"/>
        </w:rPr>
        <w:t xml:space="preserve">. Simply put, </w:t>
      </w:r>
      <w:r w:rsidRPr="00A61B34">
        <w:rPr>
          <w:rStyle w:val="StyleUnderline"/>
        </w:rPr>
        <w:t>the current dual structure of the sovereign ban</w:t>
      </w:r>
      <w:r w:rsidRPr="00A61B34">
        <w:rPr>
          <w:sz w:val="16"/>
        </w:rPr>
        <w:t xml:space="preserve">, which destines us to the possibility of violent death, and the nihilistic spectacle, which destines us to the vacuity of biopolitical management, </w:t>
      </w:r>
      <w:r w:rsidRPr="00A61B34">
        <w:rPr>
          <w:rStyle w:val="StyleUnderline"/>
        </w:rPr>
        <w:t>leaves us with an alternative ‘Nothingness or Death’, which is really not much of a choice at all.</w:t>
      </w:r>
      <w:r w:rsidRPr="00A61B34">
        <w:rPr>
          <w:sz w:val="16"/>
        </w:rPr>
        <w:t xml:space="preserve"> Nonetheless, </w:t>
      </w:r>
      <w:r w:rsidRPr="00A61B34">
        <w:rPr>
          <w:rStyle w:val="Emphasis"/>
        </w:rPr>
        <w:t>it is precisely the falsity of this alternative that liberates us from having to choose between different versions of nihilism and enables us to probe the possibilities of forms-of-life outside the biopolitical apparatuses.</w:t>
      </w:r>
    </w:p>
    <w:p w:rsidR="005E1704" w:rsidRPr="00E55028" w:rsidRDefault="005E1704" w:rsidP="005E1704">
      <w:pPr>
        <w:pStyle w:val="Heading3"/>
      </w:pPr>
      <w:r w:rsidRPr="00E55028">
        <w:t>2AC</w:t>
      </w:r>
      <w:r>
        <w:t>:</w:t>
      </w:r>
      <w:r w:rsidRPr="00E55028">
        <w:t xml:space="preserve"> Aff is Pre-Req</w:t>
      </w:r>
    </w:p>
    <w:p w:rsidR="005E1704" w:rsidRPr="00E55028" w:rsidRDefault="005E1704" w:rsidP="005E1704">
      <w:pPr>
        <w:pStyle w:val="Heading4"/>
      </w:pPr>
      <w:r w:rsidRPr="00E55028">
        <w:t xml:space="preserve">Capitalism operates through the logic of exception – </w:t>
      </w:r>
      <w:r>
        <w:t xml:space="preserve">our method must come first. </w:t>
      </w:r>
    </w:p>
    <w:p w:rsidR="005E1704" w:rsidRPr="00E55028" w:rsidRDefault="005E1704" w:rsidP="005E1704">
      <w:r w:rsidRPr="00E55028">
        <w:rPr>
          <w:rStyle w:val="Style13ptBold"/>
        </w:rPr>
        <w:t>De Boever</w:t>
      </w:r>
      <w:r w:rsidRPr="00E55028">
        <w:t xml:space="preserve"> </w:t>
      </w:r>
      <w:r w:rsidRPr="00E55028">
        <w:rPr>
          <w:rStyle w:val="Style13ptBold"/>
        </w:rPr>
        <w:t>09</w:t>
      </w:r>
      <w:r w:rsidRPr="00E55028">
        <w:t xml:space="preserve">– </w:t>
      </w:r>
      <w:r>
        <w:t>(</w:t>
      </w:r>
      <w:r w:rsidRPr="00E55028">
        <w:t>Arne, Prof of American Studies at the School of Critical Studies at California Institute of the Arts, “Agamben and Marx: Sovereignty, Governmentality, Economy,” Law and Critique; Dordrecht 20.3 (Nov 2009): 259-270.</w:t>
      </w:r>
      <w:r>
        <w:t>)//a-berg</w:t>
      </w:r>
    </w:p>
    <w:p w:rsidR="005E1704" w:rsidRPr="00E55028" w:rsidRDefault="005E1704" w:rsidP="005E1704">
      <w:pPr>
        <w:rPr>
          <w:rStyle w:val="StyleUnderline"/>
        </w:rPr>
      </w:pPr>
      <w:r w:rsidRPr="00E55028">
        <w:rPr>
          <w:sz w:val="16"/>
        </w:rPr>
        <w:t xml:space="preserve">‘Sovereign is who decides on the state of exception’, Schmitt wrote at the beginning of Political Theology. Agamben starts from there in order to formulate the paradox of sovereign power: </w:t>
      </w:r>
      <w:r w:rsidRPr="00E55028">
        <w:rPr>
          <w:rStyle w:val="StyleUnderline"/>
        </w:rPr>
        <w:t>in order to declare that there is nothing outside the law, the sovereign needs to take up a position outside the law,</w:t>
      </w:r>
      <w:r w:rsidRPr="00E55028">
        <w:rPr>
          <w:sz w:val="16"/>
        </w:rPr>
        <w:t xml:space="preserve"> i.e. s/he needs to except him/ herself from the law in </w:t>
      </w:r>
      <w:r w:rsidRPr="00E55028">
        <w:rPr>
          <w:rStyle w:val="StyleUnderline"/>
        </w:rPr>
        <w:t>order to take up a place from where the legal order can be founded and suspended</w:t>
      </w:r>
      <w:r w:rsidRPr="00E55028">
        <w:rPr>
          <w:sz w:val="16"/>
        </w:rPr>
        <w:t xml:space="preserve">. According to Schmitt, the logic of the exception is that of theology. The sovereign relates to the law from a transcendental position of exception. That the law contains the sovereign possibility of its own suspension also means that human life relates to sovereign power through the exception. </w:t>
      </w:r>
      <w:r w:rsidRPr="00E55028">
        <w:rPr>
          <w:rStyle w:val="StyleUnderline"/>
        </w:rPr>
        <w:t xml:space="preserve">Its position in relation to the law is not a transcendental one, </w:t>
      </w:r>
      <w:r w:rsidRPr="00E55028">
        <w:rPr>
          <w:sz w:val="16"/>
        </w:rPr>
        <w:t xml:space="preserve">however, </w:t>
      </w:r>
      <w:r w:rsidRPr="00E55028">
        <w:rPr>
          <w:rStyle w:val="StyleUnderline"/>
        </w:rPr>
        <w:t>but a bio-political position of subjection. Agamben’s aim is to dismantle the device of the state of exception through which life has been brought within the law, and through which politics has been eclipsed by bio-politics.</w:t>
      </w:r>
    </w:p>
    <w:p w:rsidR="005E1704" w:rsidRPr="00E55028" w:rsidRDefault="005E1704" w:rsidP="005E1704">
      <w:pPr>
        <w:rPr>
          <w:sz w:val="16"/>
        </w:rPr>
      </w:pPr>
      <w:r w:rsidRPr="00E55028">
        <w:rPr>
          <w:rStyle w:val="StyleUnderline"/>
        </w:rPr>
        <w:t>Marx’</w:t>
      </w:r>
      <w:r w:rsidRPr="00E55028">
        <w:rPr>
          <w:sz w:val="16"/>
        </w:rPr>
        <w:t xml:space="preserve"> use of the word ‘vogelfrei’ reveals his interest in the relation of the proletariat to the law. But he also </w:t>
      </w:r>
      <w:r w:rsidRPr="00E55028">
        <w:rPr>
          <w:rStyle w:val="StyleUnderline"/>
        </w:rPr>
        <w:t>discusses the relation of the capitalist to the law. What he describes in the prehistory of capital is</w:t>
      </w:r>
      <w:r w:rsidRPr="00E55028">
        <w:rPr>
          <w:sz w:val="16"/>
        </w:rPr>
        <w:t xml:space="preserve">, basically, </w:t>
      </w:r>
      <w:r w:rsidRPr="00E55028">
        <w:rPr>
          <w:rStyle w:val="StyleUnderline"/>
        </w:rPr>
        <w:t xml:space="preserve">how capitalism came into being through a series of exceptional measures that are situated at the limit of the legal order. The prehistory of capital was </w:t>
      </w:r>
      <w:r w:rsidRPr="00E55028">
        <w:rPr>
          <w:rStyle w:val="Emphasis"/>
        </w:rPr>
        <w:t>carried out by legal means</w:t>
      </w:r>
      <w:r w:rsidRPr="00E55028">
        <w:rPr>
          <w:sz w:val="16"/>
        </w:rPr>
        <w:t>, he writes, but ‘</w:t>
      </w:r>
      <w:r w:rsidRPr="00E55028">
        <w:rPr>
          <w:rStyle w:val="Emphasis"/>
        </w:rPr>
        <w:t>without any legal formality’</w:t>
      </w:r>
      <w:r w:rsidRPr="00E55028">
        <w:rPr>
          <w:sz w:val="16"/>
        </w:rPr>
        <w:t xml:space="preserve"> (Marx 1990, p. 883). It happened ‘without the slightest observance of legal etiquette’ (p. 884). In the end, </w:t>
      </w:r>
      <w:r w:rsidRPr="00E55028">
        <w:rPr>
          <w:rStyle w:val="Emphasis"/>
        </w:rPr>
        <w:t>the law itself became ‘the instrument by which the people’s land is stolen’</w:t>
      </w:r>
      <w:r w:rsidRPr="00E55028">
        <w:rPr>
          <w:sz w:val="16"/>
        </w:rPr>
        <w:t xml:space="preserve"> (p. 885); in other words, </w:t>
      </w:r>
      <w:r w:rsidRPr="00E55028">
        <w:rPr>
          <w:rStyle w:val="StyleUnderline"/>
        </w:rPr>
        <w:t>the law became a capitalist law.</w:t>
      </w:r>
      <w:r w:rsidRPr="00E55028">
        <w:rPr>
          <w:sz w:val="16"/>
        </w:rPr>
        <w:t xml:space="preserve"> As Marx sees it, </w:t>
      </w:r>
      <w:r w:rsidRPr="00E55028">
        <w:rPr>
          <w:rStyle w:val="StyleUnderline"/>
        </w:rPr>
        <w:t>the capitalists actually acted like little sovereigns in order to put through their reorganisation of the lives of the people. They were side-stepping the legal and political order that was guaranteed by the sovereign in a successful attempt to continue the relation of servitude that existed under feudalism.</w:t>
      </w:r>
    </w:p>
    <w:p w:rsidR="005E1704" w:rsidRPr="00E55028" w:rsidRDefault="005E1704" w:rsidP="005E1704">
      <w:pPr>
        <w:rPr>
          <w:sz w:val="16"/>
        </w:rPr>
      </w:pPr>
      <w:r w:rsidRPr="00E55028">
        <w:rPr>
          <w:sz w:val="16"/>
        </w:rPr>
        <w:t xml:space="preserve">Although </w:t>
      </w:r>
      <w:r w:rsidRPr="00E55028">
        <w:rPr>
          <w:rStyle w:val="StyleUnderline"/>
        </w:rPr>
        <w:t>this means there is a complicity between sovereignty and capitalism through the ways in which they both operate according to the logic of exception</w:t>
      </w:r>
      <w:r w:rsidRPr="00E55028">
        <w:rPr>
          <w:sz w:val="16"/>
        </w:rPr>
        <w:t xml:space="preserve">, </w:t>
      </w:r>
      <w:r w:rsidRPr="00E55028">
        <w:rPr>
          <w:rStyle w:val="StyleUnderline"/>
        </w:rPr>
        <w:t>it</w:t>
      </w:r>
      <w:r w:rsidRPr="00E55028">
        <w:rPr>
          <w:sz w:val="16"/>
        </w:rPr>
        <w:t xml:space="preserve"> also reveals there is a difference between the two because the capitalists are actually side-stepping a legal order that is guaranteed by the sovereign. This side-stepping move may be a move that is familiar to sovereignty; but it does not come with sovereignty’s important ethical and political implications. I would argue that </w:t>
      </w:r>
      <w:r w:rsidRPr="00E55028">
        <w:rPr>
          <w:rStyle w:val="StyleUnderline"/>
        </w:rPr>
        <w:t>the prehistory of capital as Marx tells it actually opens up new possibilities for sovereignty in the resistance against capitalism</w:t>
      </w:r>
      <w:r w:rsidRPr="00E55028">
        <w:rPr>
          <w:sz w:val="16"/>
        </w:rPr>
        <w:t xml:space="preserve">, i.e. </w:t>
      </w:r>
      <w:r w:rsidRPr="00E55028">
        <w:rPr>
          <w:rStyle w:val="StyleUnderline"/>
        </w:rPr>
        <w:t>it gestures to a kind of power that would be greater than economic power, and would be able to limit and condition the claims of capitalism</w:t>
      </w:r>
      <w:r w:rsidRPr="00E55028">
        <w:rPr>
          <w:sz w:val="16"/>
        </w:rPr>
        <w:t xml:space="preserve">. Politics emerges here as that which could keep economics in check. The problem is, however, that </w:t>
      </w:r>
      <w:r w:rsidRPr="00E55028">
        <w:rPr>
          <w:rStyle w:val="StyleUnderline"/>
        </w:rPr>
        <w:t>both sovereignty and capitalism suffer from the logic of exception, which is responsible for political and economic abuses of power. As Marx’ discussion anticipates, the mere granting of rights— which is arguably associated with capitalism—does not necessarily overcome this problem, since in the pre-history of capital, it is ultimately the law itself that becomes the instrument of exploitation</w:t>
      </w:r>
      <w:r w:rsidRPr="00E55028">
        <w:rPr>
          <w:sz w:val="16"/>
        </w:rPr>
        <w:t xml:space="preserve"> (see Agamben 2000). Marx’ account thus does not simply raise the need for law, but for its other uses.</w:t>
      </w:r>
    </w:p>
    <w:p w:rsidR="005E1704" w:rsidRPr="00E55028" w:rsidRDefault="005E1704" w:rsidP="005E1704">
      <w:pPr>
        <w:rPr>
          <w:sz w:val="16"/>
        </w:rPr>
      </w:pPr>
      <w:r w:rsidRPr="00E55028">
        <w:rPr>
          <w:rStyle w:val="StyleUnderline"/>
        </w:rPr>
        <w:t>Reconsidered through the lens of Agamben’s bio-political theory of sovereign power, Marx’ prehistory of capital shows not only that the capitalist relation as a power relation is bio-political, and that the transition of feudalism to capitalism is</w:t>
      </w:r>
      <w:r w:rsidRPr="00E55028">
        <w:rPr>
          <w:sz w:val="16"/>
        </w:rPr>
        <w:t xml:space="preserve"> an example of what Foucault called </w:t>
      </w:r>
      <w:r w:rsidRPr="00E55028">
        <w:rPr>
          <w:rStyle w:val="StyleUnderline"/>
        </w:rPr>
        <w:t>governmentality</w:t>
      </w:r>
      <w:r w:rsidRPr="00E55028">
        <w:rPr>
          <w:sz w:val="16"/>
        </w:rPr>
        <w:t xml:space="preserve">, but also that </w:t>
      </w:r>
      <w:r w:rsidRPr="00E55028">
        <w:rPr>
          <w:rStyle w:val="StyleUnderline"/>
        </w:rPr>
        <w:t>sovereignty plays a crucial role in this development</w:t>
      </w:r>
      <w:r w:rsidRPr="00E55028">
        <w:rPr>
          <w:sz w:val="16"/>
        </w:rPr>
        <w:t xml:space="preserve">. </w:t>
      </w:r>
      <w:r w:rsidRPr="00E55028">
        <w:rPr>
          <w:rStyle w:val="StyleUnderline"/>
        </w:rPr>
        <w:t>It shows the capitalists to be acting like little sovereigns, according to the logic of exception. Their actions produce a figure of bare life</w:t>
      </w:r>
      <w:r w:rsidRPr="00E55028">
        <w:rPr>
          <w:sz w:val="16"/>
        </w:rPr>
        <w:t xml:space="preserve">, namely </w:t>
      </w:r>
      <w:r w:rsidRPr="00E55028">
        <w:rPr>
          <w:rStyle w:val="Emphasis"/>
        </w:rPr>
        <w:t>the proletariat</w:t>
      </w:r>
      <w:r w:rsidRPr="00E55028">
        <w:rPr>
          <w:sz w:val="16"/>
        </w:rPr>
        <w:t xml:space="preserve">. In order to understand the capitalist relation as a power relation, we need to integrate the different kinds of power that Foucault outlines in his lectures at the Colle`ge de France, governmentality and sovereignty. This insight is particularly important today when we try to understand, for example, a phenomenon like the Guanta´namo Bay prison. In this prison, human beings suspected of terrorist activities are being held indefinitely, on the basis of very little or no evidence, and without the possibility of a civil trial. </w:t>
      </w:r>
      <w:r w:rsidRPr="00E55028">
        <w:rPr>
          <w:rStyle w:val="StyleUnderline"/>
        </w:rPr>
        <w:t>This prison is not just an example of disciplinary power; in order to understand its existence, we need to understand the exceptional, sovereign measures taken in the name of national security that make indefinite detention possible and that produce human life as bare life—a life stripped of all its qualities, lived in suspense, at the borders of the legal and political order of the sovereign nation-state</w:t>
      </w:r>
      <w:r w:rsidRPr="00E55028">
        <w:rPr>
          <w:sz w:val="16"/>
        </w:rPr>
        <w:t xml:space="preserve">. In this last sense, Guanta´namo is an example of governmentality. Guanta´namo Bay necessitates, in other words, a much more integrated analysis of power than the one that could all too easily be derived from the analytical framework Foucault sets up in his lectures.8 As I have tried to emphasise above, this does not mean such an integrated analysis should erase the differences between discipline, security, sovereignty, bio-politics etc. </w:t>
      </w:r>
      <w:r w:rsidRPr="00E55028">
        <w:rPr>
          <w:rStyle w:val="StyleUnderline"/>
        </w:rPr>
        <w:t xml:space="preserve">Sovereignty is not capitalism; capitalism does not have sovereignty’s important ethical and political implications; there is a more dramatic relation between both, which opens up possibilities for other uses of both politics and economy. </w:t>
      </w:r>
      <w:r w:rsidRPr="00E55028">
        <w:rPr>
          <w:sz w:val="16"/>
        </w:rPr>
        <w:t>It is from this insight, I would argue, that we can begin to get a better sense of Agamben’s political message, which I discuss in the next section of this essay.</w:t>
      </w:r>
    </w:p>
    <w:p w:rsidR="005E1704" w:rsidRPr="00E55028" w:rsidRDefault="005E1704" w:rsidP="005E1704"/>
    <w:p w:rsidR="005E1704" w:rsidRPr="00E55028" w:rsidRDefault="005E1704" w:rsidP="005E1704">
      <w:pPr>
        <w:pStyle w:val="Heading4"/>
        <w:rPr>
          <w:rFonts w:cs="Arial"/>
        </w:rPr>
      </w:pPr>
      <w:r w:rsidRPr="00E55028">
        <w:rPr>
          <w:rFonts w:cs="Arial"/>
        </w:rPr>
        <w:t>Case turns the K – capitalism’s motor will never be jammed in a world of security’s state of exception</w:t>
      </w:r>
    </w:p>
    <w:p w:rsidR="005E1704" w:rsidRPr="00E55028" w:rsidRDefault="005E1704" w:rsidP="005E1704">
      <w:pPr>
        <w:rPr>
          <w:rFonts w:cs="Arial"/>
        </w:rPr>
      </w:pPr>
      <w:r w:rsidRPr="00E55028">
        <w:rPr>
          <w:rStyle w:val="Style13ptBold"/>
          <w:rFonts w:cs="Arial"/>
        </w:rPr>
        <w:t>Agamben, 2000</w:t>
      </w:r>
      <w:r w:rsidRPr="00E55028">
        <w:rPr>
          <w:rFonts w:cs="Arial"/>
        </w:rPr>
        <w:t xml:space="preserve"> (Giorgio Agamben, professor of philosophy at the European Graduate School; “Means Without End,” Univ. Minnesota Press, 2000, pg. 133)</w:t>
      </w:r>
    </w:p>
    <w:p w:rsidR="005E1704" w:rsidRPr="00E55028" w:rsidRDefault="005E1704" w:rsidP="005E1704">
      <w:pPr>
        <w:rPr>
          <w:rFonts w:cs="Arial"/>
        </w:rPr>
      </w:pPr>
      <w:r w:rsidRPr="00E55028">
        <w:rPr>
          <w:rStyle w:val="StyleUnderline"/>
        </w:rPr>
        <w:t>Nothing is more nauseating than the impudence with which those who have turned money into their only raison d'etre periodically wave around the scarecrow of economic crisis</w:t>
      </w:r>
      <w:r w:rsidRPr="00E55028">
        <w:rPr>
          <w:rFonts w:cs="Arial"/>
        </w:rPr>
        <w:t xml:space="preserve">: the rich nowadays wear plain rags so as to warn the poor that sacrifices will be necessary for everybody. And the docility is just as astonishing; those who have made themselves stolidly complicitous with the imbalance of the public debt, by handing all their savings over to the state in exchange for bonds, now receive the warning blow without batting an eyelash and ready themselves to tighten their belts. And yet those who have any lucidity left in them know that </w:t>
      </w:r>
      <w:r w:rsidRPr="00E55028">
        <w:rPr>
          <w:rStyle w:val="Emphasis"/>
        </w:rPr>
        <w:t>the crisis is always in process</w:t>
      </w:r>
      <w:r w:rsidRPr="00E55028">
        <w:rPr>
          <w:rFonts w:cs="Arial"/>
          <w:u w:val="single"/>
        </w:rPr>
        <w:t xml:space="preserve"> and</w:t>
      </w:r>
      <w:r w:rsidRPr="00E55028">
        <w:rPr>
          <w:rFonts w:cs="Arial"/>
        </w:rPr>
        <w:t xml:space="preserve"> that </w:t>
      </w:r>
      <w:r w:rsidRPr="00E55028">
        <w:rPr>
          <w:rFonts w:cs="Arial"/>
          <w:u w:val="single"/>
        </w:rPr>
        <w:t xml:space="preserve">it constitutes the </w:t>
      </w:r>
      <w:r w:rsidRPr="00E55028">
        <w:rPr>
          <w:rStyle w:val="Emphasis"/>
        </w:rPr>
        <w:t>internal motor of capitalism</w:t>
      </w:r>
      <w:r w:rsidRPr="00E55028">
        <w:rPr>
          <w:rFonts w:cs="Arial"/>
          <w:b/>
        </w:rPr>
        <w:t xml:space="preserve"> </w:t>
      </w:r>
      <w:r w:rsidRPr="00E55028">
        <w:rPr>
          <w:rFonts w:cs="Arial"/>
        </w:rPr>
        <w:t xml:space="preserve">in its present phase, much as </w:t>
      </w:r>
      <w:r w:rsidRPr="00E55028">
        <w:rPr>
          <w:rFonts w:cs="Arial"/>
          <w:u w:val="single"/>
        </w:rPr>
        <w:t xml:space="preserve">the state of exception is today the </w:t>
      </w:r>
      <w:r w:rsidRPr="00E55028">
        <w:rPr>
          <w:rStyle w:val="Emphasis"/>
        </w:rPr>
        <w:t>normal structure of political power</w:t>
      </w:r>
      <w:r w:rsidRPr="00E55028">
        <w:rPr>
          <w:rFonts w:cs="Arial"/>
        </w:rPr>
        <w:t xml:space="preserve">. And </w:t>
      </w:r>
      <w:r w:rsidRPr="00E55028">
        <w:rPr>
          <w:rFonts w:cs="Arial"/>
          <w:u w:val="single"/>
        </w:rPr>
        <w:t>just as the state of exception requires that there be increasingly numerous sections of residents deprived of political rights</w:t>
      </w:r>
      <w:r w:rsidRPr="00E55028">
        <w:rPr>
          <w:rFonts w:cs="Arial"/>
        </w:rPr>
        <w:t xml:space="preserve"> and that in fact at the outer limit all citizens be reduced to naked life, </w:t>
      </w:r>
      <w:r w:rsidRPr="00E55028">
        <w:rPr>
          <w:rFonts w:cs="Arial"/>
          <w:u w:val="single"/>
        </w:rPr>
        <w:t xml:space="preserve">in such a way crisis, having now become </w:t>
      </w:r>
      <w:r w:rsidRPr="00E55028">
        <w:rPr>
          <w:rStyle w:val="Emphasis"/>
        </w:rPr>
        <w:t>permanent</w:t>
      </w:r>
      <w:r w:rsidRPr="00E55028">
        <w:rPr>
          <w:rFonts w:cs="Arial"/>
          <w:u w:val="single"/>
        </w:rPr>
        <w:t>, demands</w:t>
      </w:r>
      <w:r w:rsidRPr="00E55028">
        <w:rPr>
          <w:rFonts w:cs="Arial"/>
        </w:rPr>
        <w:t xml:space="preserve"> not only that the people of the Third World become increasingly poor, but also that </w:t>
      </w:r>
      <w:r w:rsidRPr="00E55028">
        <w:rPr>
          <w:rFonts w:cs="Arial"/>
          <w:u w:val="single"/>
        </w:rPr>
        <w:t>a growing percentage of the citizens of the industrialized societies be marginalized and without a job</w:t>
      </w:r>
      <w:r w:rsidRPr="00E55028">
        <w:rPr>
          <w:rFonts w:cs="Arial"/>
        </w:rPr>
        <w:t xml:space="preserve">. And </w:t>
      </w:r>
      <w:r w:rsidRPr="00E55028">
        <w:rPr>
          <w:rFonts w:cs="Arial"/>
          <w:u w:val="single"/>
        </w:rPr>
        <w:t>there is no so-called democratic state today that is not</w:t>
      </w:r>
      <w:r w:rsidRPr="00E55028">
        <w:rPr>
          <w:rFonts w:cs="Arial"/>
        </w:rPr>
        <w:t xml:space="preserve"> compromised and </w:t>
      </w:r>
      <w:r w:rsidRPr="00E55028">
        <w:rPr>
          <w:rFonts w:cs="Arial"/>
          <w:u w:val="single"/>
        </w:rPr>
        <w:t>up to its neck in such a massive production of human misery</w:t>
      </w:r>
      <w:r w:rsidRPr="00E55028">
        <w:rPr>
          <w:rFonts w:cs="Arial"/>
        </w:rPr>
        <w:t>.</w:t>
      </w:r>
    </w:p>
    <w:p w:rsidR="005E1704" w:rsidRPr="00E55028" w:rsidRDefault="005E1704" w:rsidP="005E1704">
      <w:pPr>
        <w:pStyle w:val="Heading3"/>
      </w:pPr>
      <w:r w:rsidRPr="00E55028">
        <w:t>2AC</w:t>
      </w:r>
      <w:r>
        <w:t>:</w:t>
      </w:r>
      <w:r w:rsidRPr="00E55028">
        <w:t xml:space="preserve"> Root Cause</w:t>
      </w:r>
    </w:p>
    <w:p w:rsidR="005E1704" w:rsidRPr="00E55028" w:rsidRDefault="005E1704" w:rsidP="005E1704">
      <w:pPr>
        <w:pStyle w:val="Heading4"/>
        <w:rPr>
          <w:rFonts w:cs="Arial"/>
        </w:rPr>
      </w:pPr>
      <w:r w:rsidRPr="00E55028">
        <w:rPr>
          <w:rFonts w:cs="Arial"/>
        </w:rPr>
        <w:t>Sovereignty, not capitalism, is the organizing structure– attempts to create the notion of an undivided people necessitates purging all that is difference</w:t>
      </w:r>
    </w:p>
    <w:p w:rsidR="005E1704" w:rsidRPr="00E55028" w:rsidRDefault="005E1704" w:rsidP="005E1704">
      <w:pPr>
        <w:pStyle w:val="TxBr13p2"/>
        <w:spacing w:line="240" w:lineRule="auto"/>
        <w:jc w:val="left"/>
        <w:rPr>
          <w:rFonts w:ascii="Georgia" w:hAnsi="Georgia" w:cs="Arial"/>
          <w:sz w:val="16"/>
          <w:szCs w:val="16"/>
        </w:rPr>
      </w:pPr>
      <w:r w:rsidRPr="00E55028">
        <w:rPr>
          <w:rStyle w:val="Style13ptBold"/>
          <w:rFonts w:ascii="Georgia" w:eastAsiaTheme="majorEastAsia" w:hAnsi="Georgia"/>
        </w:rPr>
        <w:t>Agamben, 2000</w:t>
      </w:r>
      <w:r w:rsidRPr="00E55028">
        <w:rPr>
          <w:rFonts w:ascii="Georgia" w:hAnsi="Georgia" w:cs="Arial"/>
          <w:sz w:val="20"/>
          <w:szCs w:val="20"/>
        </w:rPr>
        <w:t xml:space="preserve"> (Giorgio, professor of philosophy at the College International de Philosophie in Paris, Means Without End: Notes on Politics</w:t>
      </w:r>
      <w:r w:rsidRPr="00E55028">
        <w:rPr>
          <w:rFonts w:ascii="Georgia" w:hAnsi="Georgia" w:cs="Arial"/>
          <w:sz w:val="16"/>
          <w:szCs w:val="16"/>
        </w:rPr>
        <w:t>, p. 33-34)</w:t>
      </w:r>
    </w:p>
    <w:p w:rsidR="005E1704" w:rsidRPr="00E55028" w:rsidRDefault="005E1704" w:rsidP="005E1704">
      <w:pPr>
        <w:pStyle w:val="card"/>
        <w:ind w:left="0"/>
        <w:rPr>
          <w:rStyle w:val="StyleUnderline"/>
          <w:rFonts w:eastAsia="Cambria"/>
          <w:lang w:val="en-US"/>
        </w:rPr>
      </w:pPr>
      <w:r w:rsidRPr="00E55028">
        <w:rPr>
          <w:rFonts w:cs="Arial"/>
        </w:rPr>
        <w:t>If this is the case—</w:t>
      </w:r>
      <w:r w:rsidRPr="00E55028">
        <w:rPr>
          <w:rStyle w:val="StyleUnderline"/>
          <w:rFonts w:eastAsia="Cambria"/>
          <w:lang w:val="en-US"/>
        </w:rPr>
        <w:t xml:space="preserve">if the concept of people necessarily contains within itself the </w:t>
      </w:r>
      <w:r w:rsidRPr="00E55028">
        <w:rPr>
          <w:rStyle w:val="Emphasis"/>
          <w:rFonts w:eastAsia="Cambria"/>
          <w:lang w:val="en-US"/>
        </w:rPr>
        <w:t>fundamental biopolitical frac</w:t>
      </w:r>
      <w:r w:rsidRPr="00E55028">
        <w:rPr>
          <w:rStyle w:val="Emphasis"/>
          <w:rFonts w:eastAsia="Cambria"/>
          <w:lang w:val="en-US"/>
        </w:rPr>
        <w:softHyphen/>
        <w:t>ture</w:t>
      </w:r>
      <w:r w:rsidRPr="00E55028">
        <w:rPr>
          <w:rFonts w:cs="Arial"/>
        </w:rPr>
        <w:t>—it is possible to read anew some decisive pages of the history of our century. If the struggle between the two peoples has always been in process, in fact, it has undergone in our time one last and paroxysmal acceler</w:t>
      </w:r>
      <w:r w:rsidRPr="00E55028">
        <w:rPr>
          <w:rFonts w:cs="Arial"/>
        </w:rPr>
        <w:softHyphen/>
        <w:t>ation. In ancient Rome, the split internal to the people was juridically sanctioned by the clear distinction be</w:t>
      </w:r>
      <w:r w:rsidRPr="00E55028">
        <w:rPr>
          <w:rFonts w:cs="Arial"/>
        </w:rPr>
        <w:softHyphen/>
        <w:t xml:space="preserve">tween </w:t>
      </w:r>
      <w:r w:rsidRPr="00E55028">
        <w:rPr>
          <w:rFonts w:cs="Arial"/>
          <w:i/>
          <w:sz w:val="16"/>
        </w:rPr>
        <w:t xml:space="preserve">populus </w:t>
      </w:r>
      <w:r w:rsidRPr="00E55028">
        <w:rPr>
          <w:rFonts w:cs="Arial"/>
        </w:rPr>
        <w:t xml:space="preserve">and </w:t>
      </w:r>
      <w:r w:rsidRPr="00E55028">
        <w:rPr>
          <w:rFonts w:cs="Arial"/>
          <w:i/>
          <w:sz w:val="16"/>
        </w:rPr>
        <w:t xml:space="preserve">plebs—each </w:t>
      </w:r>
      <w:r w:rsidRPr="00E55028">
        <w:rPr>
          <w:rFonts w:cs="Arial"/>
        </w:rPr>
        <w:t xml:space="preserve">with its own institutions and magistrates —just as in the Middle Ages the division between artisans </w:t>
      </w:r>
      <w:r w:rsidRPr="00E55028">
        <w:rPr>
          <w:rFonts w:cs="Arial"/>
          <w:i/>
          <w:sz w:val="16"/>
        </w:rPr>
        <w:t xml:space="preserve">[popolo minu to] </w:t>
      </w:r>
      <w:r w:rsidRPr="00E55028">
        <w:rPr>
          <w:rFonts w:cs="Arial"/>
        </w:rPr>
        <w:t xml:space="preserve">and merchants </w:t>
      </w:r>
      <w:r w:rsidRPr="00E55028">
        <w:rPr>
          <w:rFonts w:cs="Arial"/>
          <w:i/>
          <w:sz w:val="16"/>
        </w:rPr>
        <w:t xml:space="preserve">[popolo grasso] </w:t>
      </w:r>
      <w:r w:rsidRPr="00E55028">
        <w:rPr>
          <w:rFonts w:cs="Arial"/>
        </w:rPr>
        <w:t>used to correspond to a precise articulation of dif</w:t>
      </w:r>
      <w:r w:rsidRPr="00E55028">
        <w:rPr>
          <w:rFonts w:cs="Arial"/>
        </w:rPr>
        <w:softHyphen/>
        <w:t xml:space="preserve">ferent arts and crafts. But when, starting with the French Revolution, </w:t>
      </w:r>
      <w:r w:rsidRPr="00E55028">
        <w:rPr>
          <w:rStyle w:val="StyleUnderline"/>
          <w:rFonts w:eastAsia="Cambria"/>
          <w:lang w:val="en-US"/>
        </w:rPr>
        <w:t xml:space="preserve">sovereignty is entrusted solely to the people, the people become an embarrassing presence, and poverty and exclusion appear for the first time as an intolerable scandal in every sense. In the modern age, </w:t>
      </w:r>
      <w:r w:rsidRPr="00E55028">
        <w:rPr>
          <w:rStyle w:val="Emphasis"/>
          <w:rFonts w:eastAsia="Cambria"/>
          <w:lang w:val="en-US"/>
        </w:rPr>
        <w:t>poverty and exclusion are not only economic and social concepts but also eminently political categories</w:t>
      </w:r>
      <w:r w:rsidRPr="00E55028">
        <w:rPr>
          <w:rStyle w:val="StyleUnderline"/>
          <w:rFonts w:eastAsia="Cambria"/>
          <w:lang w:val="en-US"/>
        </w:rPr>
        <w:t>. (The economism and “socialism” that seem to dominate modern politics ac</w:t>
      </w:r>
      <w:r w:rsidRPr="00E55028">
        <w:rPr>
          <w:rStyle w:val="StyleUnderline"/>
          <w:rFonts w:eastAsia="Cambria"/>
          <w:lang w:val="en-US"/>
        </w:rPr>
        <w:softHyphen/>
        <w:t>tually have a political, or, rather, a biopolitical, meaning.)</w:t>
      </w:r>
      <w:r w:rsidRPr="00E55028">
        <w:rPr>
          <w:rFonts w:cs="Arial"/>
        </w:rPr>
        <w:t xml:space="preserve"> From this perspective, our time is nothing other than the methodical </w:t>
      </w:r>
      <w:r w:rsidRPr="00E55028">
        <w:rPr>
          <w:rStyle w:val="StyleUnderline"/>
          <w:rFonts w:eastAsia="Cambria"/>
          <w:lang w:val="en-US"/>
        </w:rPr>
        <w:t>and implacable attempt to fill the split that divides the people by radically eliminat</w:t>
      </w:r>
      <w:r w:rsidRPr="00E55028">
        <w:rPr>
          <w:rStyle w:val="StyleUnderline"/>
          <w:rFonts w:eastAsia="Cambria"/>
          <w:lang w:val="en-US"/>
        </w:rPr>
        <w:softHyphen/>
        <w:t>ing the people of the excluded</w:t>
      </w:r>
      <w:r w:rsidRPr="00E55028">
        <w:rPr>
          <w:rStyle w:val="underline"/>
          <w:rFonts w:eastAsia="Cambria"/>
        </w:rPr>
        <w:t>.</w:t>
      </w:r>
      <w:r w:rsidRPr="00E55028">
        <w:rPr>
          <w:rFonts w:cs="Arial"/>
        </w:rPr>
        <w:t xml:space="preserve"> Such an attempt brings together, according to different modalities and horizons, both the right and the left, </w:t>
      </w:r>
      <w:r w:rsidRPr="00E55028">
        <w:rPr>
          <w:rStyle w:val="StyleUnderline"/>
          <w:rFonts w:eastAsia="Cambria"/>
          <w:lang w:val="en-US"/>
        </w:rPr>
        <w:t>both capitalist countries and socialist countries, which have all been united in the plan to produce one single and undivided people — an ulti</w:t>
      </w:r>
      <w:r w:rsidRPr="00E55028">
        <w:rPr>
          <w:rStyle w:val="StyleUnderline"/>
          <w:rFonts w:eastAsia="Cambria"/>
          <w:lang w:val="en-US"/>
        </w:rPr>
        <w:softHyphen/>
        <w:t>mately futile plan that, however, has been partially real</w:t>
      </w:r>
      <w:r w:rsidRPr="00E55028">
        <w:rPr>
          <w:rStyle w:val="StyleUnderline"/>
          <w:rFonts w:eastAsia="Cambria"/>
          <w:lang w:val="en-US"/>
        </w:rPr>
        <w:softHyphen/>
        <w:t>ized in all industrialized countries. The obsession with development is so effective in our time because it coin</w:t>
      </w:r>
      <w:r w:rsidRPr="00E55028">
        <w:rPr>
          <w:rStyle w:val="StyleUnderline"/>
          <w:rFonts w:eastAsia="Cambria"/>
          <w:lang w:val="en-US"/>
        </w:rPr>
        <w:softHyphen/>
        <w:t xml:space="preserve">cides with </w:t>
      </w:r>
      <w:r w:rsidRPr="00E55028">
        <w:rPr>
          <w:rStyle w:val="Emphasis"/>
          <w:rFonts w:eastAsia="Cambria"/>
          <w:lang w:val="en-US"/>
        </w:rPr>
        <w:t>the biopolitical plan to produce a people with</w:t>
      </w:r>
      <w:r w:rsidRPr="00E55028">
        <w:rPr>
          <w:rStyle w:val="Emphasis"/>
          <w:rFonts w:eastAsia="Cambria"/>
          <w:lang w:val="en-US"/>
        </w:rPr>
        <w:softHyphen/>
        <w:t>out fracture</w:t>
      </w:r>
      <w:r w:rsidRPr="00E55028">
        <w:rPr>
          <w:rStyle w:val="StyleUnderline"/>
          <w:rFonts w:eastAsia="Cambria"/>
          <w:lang w:val="en-US"/>
        </w:rPr>
        <w:t>.</w:t>
      </w:r>
    </w:p>
    <w:p w:rsidR="005E1704" w:rsidRPr="00E55028" w:rsidRDefault="005E1704" w:rsidP="005E1704"/>
    <w:p w:rsidR="005E1704" w:rsidRPr="00E55028" w:rsidRDefault="005E1704" w:rsidP="005E1704">
      <w:pPr>
        <w:pStyle w:val="Heading4"/>
      </w:pPr>
      <w:r w:rsidRPr="00E55028">
        <w:t xml:space="preserve">The logic of sovereignty undergirds the contemporary usage of capitalism to undermine and disenfranchise. </w:t>
      </w:r>
    </w:p>
    <w:p w:rsidR="005E1704" w:rsidRPr="00E55028" w:rsidRDefault="005E1704" w:rsidP="005E1704">
      <w:r w:rsidRPr="00E55028">
        <w:rPr>
          <w:rStyle w:val="Style13ptBold"/>
        </w:rPr>
        <w:t>Agamben and Savà 14</w:t>
      </w:r>
      <w:r w:rsidRPr="00E55028">
        <w:t xml:space="preserve"> – </w:t>
      </w:r>
      <w:r>
        <w:t>(</w:t>
      </w:r>
      <w:r w:rsidRPr="00E55028">
        <w:t>"God didn't die, he was transformed into money,” Giorgio Agamben interviewed by Peppe Savà in 2012, posted Feb 10 2014 by Alias Recluse, libcom, https://libcom.org/library/god-didnt-die-he-was-transformed-money-interview-giorgio-agamben-peppe-sav%C3%A0</w:t>
      </w:r>
      <w:r>
        <w:t>)//a-berg</w:t>
      </w:r>
    </w:p>
    <w:p w:rsidR="005E1704" w:rsidRPr="00E55028" w:rsidRDefault="005E1704" w:rsidP="005E1704">
      <w:pPr>
        <w:rPr>
          <w:sz w:val="16"/>
        </w:rPr>
      </w:pPr>
      <w:r w:rsidRPr="00E55028">
        <w:rPr>
          <w:sz w:val="16"/>
        </w:rPr>
        <w:t xml:space="preserve">Peppe Savà: </w:t>
      </w:r>
      <w:r w:rsidRPr="00E55028">
        <w:rPr>
          <w:rStyle w:val="StyleUnderline"/>
        </w:rPr>
        <w:t>The</w:t>
      </w:r>
      <w:r w:rsidRPr="00E55028">
        <w:rPr>
          <w:sz w:val="16"/>
        </w:rPr>
        <w:t xml:space="preserve"> Monti </w:t>
      </w:r>
      <w:r w:rsidRPr="00E55028">
        <w:rPr>
          <w:rStyle w:val="StyleUnderline"/>
        </w:rPr>
        <w:t>government is invoking the crisis and the emergency situation and it seems to be the only solution for both the financial catastrophe as well as the indecent forms assumed by power</w:t>
      </w:r>
      <w:r w:rsidRPr="00E55028">
        <w:rPr>
          <w:sz w:val="16"/>
        </w:rPr>
        <w:t xml:space="preserve"> in Italy: is Monti’s perspective the only solution or could it to the contrary become a pretext to impose serious limitations on democratic liberties?</w:t>
      </w:r>
    </w:p>
    <w:p w:rsidR="005E1704" w:rsidRPr="00E55028" w:rsidRDefault="005E1704" w:rsidP="005E1704">
      <w:pPr>
        <w:rPr>
          <w:sz w:val="16"/>
        </w:rPr>
      </w:pPr>
      <w:r w:rsidRPr="00E55028">
        <w:rPr>
          <w:sz w:val="16"/>
        </w:rPr>
        <w:t xml:space="preserve">Giorgio Agamben: </w:t>
      </w:r>
      <w:r w:rsidRPr="00E55028">
        <w:rPr>
          <w:rStyle w:val="StyleUnderline"/>
        </w:rPr>
        <w:t>These days, the words “crisis” and “economy” are not used as concepts but rather as words of command that facilitate the imposition and acceptance of measures and restrictions that the people would not otherwise accept</w:t>
      </w:r>
      <w:r w:rsidRPr="00E55028">
        <w:rPr>
          <w:sz w:val="16"/>
        </w:rPr>
        <w:t>. Today, “</w:t>
      </w:r>
      <w:r w:rsidRPr="00E55028">
        <w:rPr>
          <w:rStyle w:val="StyleUnderline"/>
        </w:rPr>
        <w:t>crisis” means, “you must obey</w:t>
      </w:r>
      <w:r w:rsidRPr="00E55028">
        <w:rPr>
          <w:sz w:val="16"/>
        </w:rPr>
        <w:t xml:space="preserve">!” I think it is very obvious to everyone that </w:t>
      </w:r>
      <w:r w:rsidRPr="00E55028">
        <w:rPr>
          <w:rStyle w:val="StyleUnderline"/>
        </w:rPr>
        <w:t>the so-called “crisis” has been going on for decades and that it is actually nothing but the normal functioning of capitalism in our time</w:t>
      </w:r>
      <w:r w:rsidRPr="00E55028">
        <w:rPr>
          <w:sz w:val="16"/>
        </w:rPr>
        <w:t>. And there is nothing rational about the way capitalism is now functioning.</w:t>
      </w:r>
    </w:p>
    <w:p w:rsidR="005E1704" w:rsidRPr="00E55028" w:rsidRDefault="005E1704" w:rsidP="005E1704">
      <w:pPr>
        <w:rPr>
          <w:sz w:val="16"/>
        </w:rPr>
      </w:pPr>
      <w:r w:rsidRPr="00E55028">
        <w:rPr>
          <w:sz w:val="16"/>
        </w:rPr>
        <w:t xml:space="preserve">In order to understand what is taking place, </w:t>
      </w:r>
      <w:r w:rsidRPr="00E55028">
        <w:rPr>
          <w:rStyle w:val="StyleUnderline"/>
        </w:rPr>
        <w:t>we have to interpret Walter Benjamin’s idea that capitalism is really a religion literally</w:t>
      </w:r>
      <w:r w:rsidRPr="00E55028">
        <w:rPr>
          <w:sz w:val="16"/>
        </w:rPr>
        <w:t xml:space="preserve">, the most fierce, implacable and irrational religion that has ever existed because it recognizes neither truces nor redemption. A permanent worship is celebrated in its name, a worship whose liturgy is labor and its object, money. </w:t>
      </w:r>
      <w:r w:rsidRPr="00E55028">
        <w:rPr>
          <w:rStyle w:val="StyleUnderline"/>
        </w:rPr>
        <w:t>God did not die; he was transformed into money</w:t>
      </w:r>
      <w:r w:rsidRPr="00E55028">
        <w:rPr>
          <w:sz w:val="16"/>
        </w:rPr>
        <w:t xml:space="preserve">. </w:t>
      </w:r>
      <w:r w:rsidRPr="00E55028">
        <w:rPr>
          <w:rStyle w:val="StyleUnderline"/>
        </w:rPr>
        <w:t>The Bank</w:t>
      </w:r>
      <w:r w:rsidRPr="00E55028">
        <w:rPr>
          <w:sz w:val="16"/>
        </w:rPr>
        <w:t>—with its faceless drones and its experts—</w:t>
      </w:r>
      <w:r w:rsidRPr="00E55028">
        <w:rPr>
          <w:rStyle w:val="StyleUnderline"/>
        </w:rPr>
        <w:t>has taken the place of the church with its priests, and by its command over credit</w:t>
      </w:r>
      <w:r w:rsidRPr="00E55028">
        <w:rPr>
          <w:sz w:val="16"/>
        </w:rPr>
        <w:t xml:space="preserve"> (even loans to the state, which has so blithely abdicated its sovereignty), </w:t>
      </w:r>
      <w:r w:rsidRPr="00E55028">
        <w:rPr>
          <w:rStyle w:val="StyleUnderline"/>
        </w:rPr>
        <w:t>manipulates and manages the faith—</w:t>
      </w:r>
      <w:r w:rsidRPr="00E55028">
        <w:rPr>
          <w:sz w:val="16"/>
        </w:rPr>
        <w:t>the scarce and uncertain faith—that still remains to it in our time. Furthermore, the claim that today’s capitalism is a religion is most effectively demonstrated by the headline that appeared on the front page of a major national newspaper a few days ago: “Save the Euro Regardless of the Cost”. Well, “salvation” is a religious concept, but what does “regardless of the cost” mean? Even at the cost of sacrificing human lives? Only within a religious perspective (or, more correctly, a pseudo-religious perspective) could one make such plainly absurd and inhuman statements.</w:t>
      </w:r>
    </w:p>
    <w:p w:rsidR="005E1704" w:rsidRPr="00E55028" w:rsidRDefault="005E1704" w:rsidP="005E1704">
      <w:pPr>
        <w:rPr>
          <w:sz w:val="16"/>
          <w:szCs w:val="16"/>
        </w:rPr>
      </w:pPr>
      <w:r w:rsidRPr="00E55028">
        <w:rPr>
          <w:sz w:val="16"/>
          <w:szCs w:val="16"/>
        </w:rPr>
        <w:t>The economic crisis that is now threatening many European countries: can it be generally conceived as a crisis of modernity as a whole?</w:t>
      </w:r>
    </w:p>
    <w:p w:rsidR="005E1704" w:rsidRPr="00E55028" w:rsidRDefault="005E1704" w:rsidP="005E1704">
      <w:pPr>
        <w:rPr>
          <w:sz w:val="16"/>
          <w:szCs w:val="16"/>
        </w:rPr>
      </w:pPr>
      <w:r w:rsidRPr="00E55028">
        <w:rPr>
          <w:sz w:val="16"/>
          <w:szCs w:val="16"/>
        </w:rPr>
        <w:t>The crisis that is now affecting Europe is not so much an economic problem, as we are being told, but above all a crisis of our relation to the past. Knowledge of the past is the only way to have access to the present. It is through their quest to understand the present that men—or at least the Europeans—felt compelled to interrogate the past. I have specified that this involved “we Europeans” because it seems to me, granting that the word Europe has any meaning, it now seems obvious that this meaning cannot be political, or religious, or much less economic, but consists in the fact that the European man—unlike, for example, the Asians and the Americans, for whom history and the past have a totally different meaning—can approach his truth only by way of a confrontation with the past, only by settling accounts with his history. The past is not just a patrimony of objects and traditions, of memories and knowledge, but above all an essential anthropological component of European man, who can access the present only by looking at what happened in the past. The special relation that the European countries (Italy and of course Sicily are exemplary from this point of view) have with their cities, with their works of art, and with their landscapes, is not a matter of preserving more or less valuable, but external and accessible, things: it is a question of the true European reality, its indisputable survival. This is why, by destroying the Italian countryside with the concrete of highways and high-speed trains, the speculators, while refusing to deprive themselves of their profits, are destroying our very identity. The very expression, “cultural goods” is deceptive, because it suggests that the term embraces certain goods and excludes others, goods that can be economically exploited and even sold, as if one could liquidate and offer one’s own identity for sale.</w:t>
      </w:r>
    </w:p>
    <w:p w:rsidR="005E1704" w:rsidRPr="00E55028" w:rsidRDefault="005E1704" w:rsidP="005E1704">
      <w:pPr>
        <w:rPr>
          <w:sz w:val="16"/>
          <w:szCs w:val="16"/>
        </w:rPr>
      </w:pPr>
      <w:r w:rsidRPr="00E55028">
        <w:rPr>
          <w:sz w:val="16"/>
          <w:szCs w:val="16"/>
        </w:rPr>
        <w:t>Many years ago, a philosopher who was also a high official of the nascent Europe, Alexandre Kojeve, maintained that homo sapiens had reached the end of his history and that he had only two choices: access to a post-historical animality (as exemplified by the American Way of Life) or snobbery (as exemplified by the Japanese) that continues to celebrate its tea ceremony, empty and devoid of any historical meaning. Between an integrally re-animalized United States and a Japan that remains human only by renouncing all historical content, Europe can offer the alternative of a culture that remains human and vital even after the end of history, because it is capable of confronting its own history in its totality in order to proceed from there to attain a new life.</w:t>
      </w:r>
    </w:p>
    <w:p w:rsidR="005E1704" w:rsidRPr="00E55028" w:rsidRDefault="005E1704" w:rsidP="005E1704">
      <w:pPr>
        <w:rPr>
          <w:sz w:val="16"/>
          <w:szCs w:val="16"/>
        </w:rPr>
      </w:pPr>
      <w:r w:rsidRPr="00E55028">
        <w:rPr>
          <w:sz w:val="16"/>
          <w:szCs w:val="16"/>
        </w:rPr>
        <w:t>Your most famous book, Homo Sacer, is a study of the relation between political power and naked life and reveals the difficulties that both terms entail. What is the point of possible intermediation between these two poles?</w:t>
      </w:r>
    </w:p>
    <w:p w:rsidR="005E1704" w:rsidRPr="00E55028" w:rsidRDefault="005E1704" w:rsidP="005E1704">
      <w:pPr>
        <w:rPr>
          <w:u w:val="single"/>
        </w:rPr>
      </w:pPr>
      <w:r w:rsidRPr="00E55028">
        <w:rPr>
          <w:sz w:val="16"/>
        </w:rPr>
        <w:t xml:space="preserve">What my research has shown me is that </w:t>
      </w:r>
      <w:r w:rsidRPr="00E55028">
        <w:rPr>
          <w:rStyle w:val="StyleUnderline"/>
        </w:rPr>
        <w:t>sovereign power has been based since its origins on the separation between naked life (the biological life that in Greece took place in the home) and life as politically defined (which takes place in the city). Naked life was excluded from politics and was at the same time included and captured by its own exclusion: in this sense, naked life is the negative basis of power. This separation attains its most extreme form in modern bio-politics. What happened in the totalitarian states of the 20th century is that power</w:t>
      </w:r>
      <w:r w:rsidRPr="00E55028">
        <w:rPr>
          <w:sz w:val="16"/>
        </w:rPr>
        <w:t xml:space="preserve"> (perhaps by way of science) </w:t>
      </w:r>
      <w:r w:rsidRPr="00E55028">
        <w:rPr>
          <w:rStyle w:val="StyleUnderline"/>
        </w:rPr>
        <w:t>decided just what, in the final reckoning, is a human life and what is not a human life. In opposition to this view, what we have to do is to conceive of a politics of vital forms, that is, a life that cannot be separated from its form, one that will never be naked again.</w:t>
      </w:r>
    </w:p>
    <w:p w:rsidR="005E1704" w:rsidRPr="00E55028" w:rsidRDefault="005E1704" w:rsidP="005E1704">
      <w:r w:rsidRPr="00E55028">
        <w:t>The boredom, to employ a euphemism, with which the ordinary person confronts politics: is this connected with the specific conditions of Italy or is it somehow inevitable?</w:t>
      </w:r>
    </w:p>
    <w:p w:rsidR="005E1704" w:rsidRPr="00E55028" w:rsidRDefault="005E1704" w:rsidP="005E1704">
      <w:pPr>
        <w:rPr>
          <w:u w:val="single"/>
        </w:rPr>
      </w:pPr>
      <w:r w:rsidRPr="00E55028">
        <w:rPr>
          <w:rStyle w:val="StyleUnderline"/>
        </w:rPr>
        <w:t>I think that today we are facing a new phenomenon that goes beyond disenchantment and the mutual suspicion between citizens and power, a phenomenon that affects the whole planet. What is taking place is a radical transformation of the categories with which we have habitually thought about politics.</w:t>
      </w:r>
      <w:r w:rsidRPr="00E55028">
        <w:rPr>
          <w:sz w:val="16"/>
        </w:rPr>
        <w:t xml:space="preserve"> The new order of world power is based on a model of governance that defines itself as democratic, but which has nothing in common with what this term meant in Athens. The fact that this model is, from the viewpoint of power, more economical and efficient, is proven by the fact that it was adopted even by the regimes that up until quite recently were dictatorships. It is much easier to manipulate people’s opinions by means of the media and television than to have to permanently impose every decision by means of violence. </w:t>
      </w:r>
      <w:r w:rsidRPr="00E55028">
        <w:rPr>
          <w:rStyle w:val="StyleUnderline"/>
        </w:rPr>
        <w:t>The political forms that we once knew—the nation-state, sovereignty, democratic participation, political parties, international law—have come to the end of their history. They remain part of our lives as empty forms, but contemporary politics assumes the form of an “economy”, that is, a government of things and of men. So that our only recourse is to think integrally, based on the principle that we previously defined with the expression, which is otherwise so obscure, of “political life”.</w:t>
      </w:r>
    </w:p>
    <w:p w:rsidR="005E1704" w:rsidRPr="00E55028" w:rsidRDefault="005E1704" w:rsidP="005E1704">
      <w:r w:rsidRPr="00E55028">
        <w:t>The state of exception that you have linked with the concept of sovereignty today seems to take on the character of a normal situation, but the citizens are still at a loss when faced with the uncertainty of their everyday lives: is it possible to attenuate this feeling?</w:t>
      </w:r>
    </w:p>
    <w:p w:rsidR="005E1704" w:rsidRDefault="005E1704" w:rsidP="005E1704">
      <w:pPr>
        <w:rPr>
          <w:rStyle w:val="StyleUnderline"/>
        </w:rPr>
      </w:pPr>
      <w:r w:rsidRPr="00E55028">
        <w:rPr>
          <w:rStyle w:val="StyleUnderline"/>
        </w:rPr>
        <w:t>We have been living for decades in a state of exception, which has become the rule; as in the case of the economy, crisis is the normal condition</w:t>
      </w:r>
      <w:r w:rsidRPr="00E55028">
        <w:rPr>
          <w:sz w:val="16"/>
        </w:rPr>
        <w:t xml:space="preserve">. </w:t>
      </w:r>
      <w:r w:rsidRPr="00E55028">
        <w:rPr>
          <w:rStyle w:val="StyleUnderline"/>
        </w:rPr>
        <w:t>The state of exception that was supposed to be limited in time is instead the normal model of governance today and this is true of the very same states that call themselves democratic</w:t>
      </w:r>
      <w:r w:rsidRPr="00E55028">
        <w:rPr>
          <w:sz w:val="16"/>
        </w:rPr>
        <w:t xml:space="preserve">. Few people are aware of the fact that the security regulations introduced after September 11 (they had been established in Italy since the Years of Lead) are worse than the ones that were on the books under fascism. And the crimes against humanity committed under Nazism were made possible by the fact that Hitler had taken power and proclaimed a state of exception that was never repealed. Hitler, however, did not have the same possibilities of control (biometric data, surveillance cameras, cell phones, credit cards) that are at the disposal of our contemporary states. One could very well say that today the state considers every citizen to be a virtual terrorist. </w:t>
      </w:r>
      <w:r w:rsidRPr="00E55028">
        <w:rPr>
          <w:rStyle w:val="StyleUnderline"/>
        </w:rPr>
        <w:t>This can have no other consequence than to diminish and render impossible the participation in politics that is supposed to define democracy. A city whose squares and streets are controlled by way of surveillance cameras cannot be a public place: it is a prison.</w:t>
      </w:r>
    </w:p>
    <w:p w:rsidR="005E1704" w:rsidRPr="00E770A6" w:rsidRDefault="005E1704" w:rsidP="005E1704">
      <w:pPr>
        <w:pStyle w:val="Heading3"/>
      </w:pPr>
      <w:r>
        <w:t xml:space="preserve">2AC: </w:t>
      </w:r>
      <w:r w:rsidRPr="00E770A6">
        <w:t xml:space="preserve">Starting Points Bad </w:t>
      </w:r>
    </w:p>
    <w:p w:rsidR="005E1704" w:rsidRPr="00E770A6" w:rsidRDefault="005E1704" w:rsidP="005E1704">
      <w:pPr>
        <w:pStyle w:val="Heading4"/>
      </w:pPr>
      <w:r w:rsidRPr="00E770A6">
        <w:t xml:space="preserve">Root cause is wrong – their analysis is a wild goose chase of false origins. </w:t>
      </w:r>
    </w:p>
    <w:p w:rsidR="005E1704" w:rsidRPr="00E770A6" w:rsidRDefault="005E1704" w:rsidP="005E1704">
      <w:r w:rsidRPr="00E770A6">
        <w:rPr>
          <w:rStyle w:val="Style13ptBold"/>
        </w:rPr>
        <w:t>Kotsko 14</w:t>
      </w:r>
      <w:r w:rsidRPr="00E770A6">
        <w:t xml:space="preserve"> – Adam, Shimer College, Review of Agamben and Politics: A Critical Introduction by Sergei Prozorov, 09.26.2014, http://ndpr.nd.edu/news/gamben-and-politics-a-critical-introduction/</w:t>
      </w:r>
    </w:p>
    <w:p w:rsidR="005E1704" w:rsidRPr="00E770A6" w:rsidRDefault="005E1704" w:rsidP="005E1704">
      <w:pPr>
        <w:rPr>
          <w:u w:val="single"/>
        </w:rPr>
      </w:pPr>
      <w:r w:rsidRPr="00E770A6">
        <w:rPr>
          <w:sz w:val="16"/>
        </w:rPr>
        <w:t xml:space="preserve">Agamben's account of the structures of Western politics is surely unfavorable, but what gives his philosophy a comic shape, for Prozorov, is his emphasis on </w:t>
      </w:r>
      <w:r w:rsidRPr="00E770A6">
        <w:rPr>
          <w:rStyle w:val="StyleUnderline"/>
        </w:rPr>
        <w:t>"the contingency of the apparatuses that govern our existence and hence the possibility of their overcoming</w:t>
      </w:r>
      <w:r w:rsidRPr="00E770A6">
        <w:rPr>
          <w:sz w:val="16"/>
        </w:rPr>
        <w:t xml:space="preserve">" (10). To this basic optimism is added what Prozorov will later call "the 'Hölderlin principle' of the simultaneous growth of danger and saving power" (64), so that </w:t>
      </w:r>
      <w:r w:rsidRPr="00E770A6">
        <w:rPr>
          <w:rStyle w:val="StyleUnderline"/>
        </w:rPr>
        <w:t xml:space="preserve">as Western power structures become more </w:t>
      </w:r>
      <w:r w:rsidRPr="00E770A6">
        <w:rPr>
          <w:rStyle w:val="Emphasis"/>
        </w:rPr>
        <w:t>nihilistic</w:t>
      </w:r>
      <w:r w:rsidRPr="00E770A6">
        <w:rPr>
          <w:rStyle w:val="StyleUnderline"/>
        </w:rPr>
        <w:t xml:space="preserve"> and </w:t>
      </w:r>
      <w:r w:rsidRPr="00E770A6">
        <w:rPr>
          <w:rStyle w:val="Emphasis"/>
        </w:rPr>
        <w:t>destructive</w:t>
      </w:r>
      <w:r w:rsidRPr="00E770A6">
        <w:rPr>
          <w:rStyle w:val="StyleUnderline"/>
        </w:rPr>
        <w:t>, the prospect of overcoming them becomes all the more promising</w:t>
      </w:r>
      <w:r w:rsidRPr="00E770A6">
        <w:rPr>
          <w:sz w:val="16"/>
        </w:rPr>
        <w:t xml:space="preserve">. Unlike in the tragic paradigm, however, </w:t>
      </w:r>
      <w:r w:rsidRPr="00E770A6">
        <w:rPr>
          <w:rStyle w:val="StyleUnderline"/>
        </w:rPr>
        <w:t>this overcoming cannot take the form of an inexorable unfolding of the internal logic of those power structures, but must rather be thought in terms of bringing them to a stop, to a thoroughly contingent and unexpected end.</w:t>
      </w:r>
    </w:p>
    <w:p w:rsidR="005E1704" w:rsidRPr="00E770A6" w:rsidRDefault="005E1704" w:rsidP="005E1704">
      <w:pPr>
        <w:rPr>
          <w:sz w:val="16"/>
          <w:szCs w:val="16"/>
        </w:rPr>
      </w:pPr>
      <w:r w:rsidRPr="00E770A6">
        <w:rPr>
          <w:sz w:val="16"/>
          <w:szCs w:val="16"/>
        </w:rPr>
        <w:t>Having established this "fundamental attunement," Prozorov moves on to his second and, in my view, most valuable chapter, which explores the key Agambenian concept of inoperativity. Early in the chapter, he briefly sketches the concept as follows:</w:t>
      </w:r>
    </w:p>
    <w:p w:rsidR="005E1704" w:rsidRPr="00E770A6" w:rsidRDefault="005E1704" w:rsidP="005E1704">
      <w:pPr>
        <w:ind w:left="720"/>
        <w:rPr>
          <w:sz w:val="16"/>
        </w:rPr>
      </w:pPr>
      <w:r w:rsidRPr="00E770A6">
        <w:rPr>
          <w:sz w:val="16"/>
        </w:rPr>
        <w:t xml:space="preserve">For Agamben, </w:t>
      </w:r>
      <w:r w:rsidRPr="00E770A6">
        <w:rPr>
          <w:rStyle w:val="StyleUnderline"/>
        </w:rPr>
        <w:t>the way to bring things to the end consists not in the teleological fulfillment of a process of development</w:t>
      </w:r>
      <w:r w:rsidRPr="00E770A6">
        <w:rPr>
          <w:sz w:val="16"/>
        </w:rPr>
        <w:t xml:space="preserve"> (the end as completion or accomplishment) </w:t>
      </w:r>
      <w:r w:rsidRPr="00E770A6">
        <w:rPr>
          <w:rStyle w:val="StyleUnderline"/>
        </w:rPr>
        <w:t>nor in the</w:t>
      </w:r>
      <w:r w:rsidRPr="00E770A6">
        <w:rPr>
          <w:sz w:val="16"/>
        </w:rPr>
        <w:t xml:space="preserve"> merely </w:t>
      </w:r>
      <w:r w:rsidRPr="00E770A6">
        <w:rPr>
          <w:rStyle w:val="StyleUnderline"/>
        </w:rPr>
        <w:t>negative act of the destruction or elimination of an object</w:t>
      </w:r>
      <w:r w:rsidRPr="00E770A6">
        <w:rPr>
          <w:sz w:val="16"/>
        </w:rPr>
        <w:t xml:space="preserve"> (the end as termination or cessation). </w:t>
      </w:r>
      <w:r w:rsidRPr="00E770A6">
        <w:rPr>
          <w:rStyle w:val="StyleUnderline"/>
        </w:rPr>
        <w:t xml:space="preserve">Instead, it is the process of becoming or </w:t>
      </w:r>
      <w:r w:rsidRPr="00E770A6">
        <w:rPr>
          <w:rStyle w:val="Emphasis"/>
        </w:rPr>
        <w:t>rendering something inoperative</w:t>
      </w:r>
      <w:r w:rsidRPr="00E770A6">
        <w:rPr>
          <w:rStyle w:val="StyleUnderline"/>
        </w:rPr>
        <w:t xml:space="preserve">, </w:t>
      </w:r>
      <w:r w:rsidRPr="00E770A6">
        <w:rPr>
          <w:rStyle w:val="Emphasis"/>
        </w:rPr>
        <w:t>deactivating its functioning</w:t>
      </w:r>
      <w:r w:rsidRPr="00E770A6">
        <w:rPr>
          <w:rStyle w:val="StyleUnderline"/>
        </w:rPr>
        <w:t xml:space="preserve"> in the apparatus and making it available for free use. Happy life is thus made possible by </w:t>
      </w:r>
      <w:r w:rsidRPr="00E770A6">
        <w:rPr>
          <w:rStyle w:val="Emphasis"/>
        </w:rPr>
        <w:t>neutralizing</w:t>
      </w:r>
      <w:r w:rsidRPr="00E770A6">
        <w:rPr>
          <w:rStyle w:val="StyleUnderline"/>
        </w:rPr>
        <w:t xml:space="preserve"> the multiple apparatuses of power to which we are subjected</w:t>
      </w:r>
      <w:r w:rsidRPr="00E770A6">
        <w:rPr>
          <w:sz w:val="16"/>
        </w:rPr>
        <w:t>, including our own identities formed within them. (31)</w:t>
      </w:r>
    </w:p>
    <w:p w:rsidR="005E1704" w:rsidRPr="00E770A6" w:rsidRDefault="005E1704" w:rsidP="005E1704">
      <w:pPr>
        <w:rPr>
          <w:sz w:val="16"/>
          <w:szCs w:val="16"/>
        </w:rPr>
      </w:pPr>
      <w:r w:rsidRPr="00E770A6">
        <w:rPr>
          <w:sz w:val="16"/>
          <w:szCs w:val="16"/>
        </w:rPr>
        <w:t>Having laid out the basic structure of this elusive concept, Prozorov then proceeds to make his way through examples taken from all period's of Agamben's work and to clarify the methodological stakes of Agamben's commitment to inoperativity. Particularly useful here is his discussion of the relationship between inoperativity and glory. At times, the two concepts can seem to be identical, but Prozorov clarifies that glory is a kind of sidelining of inoperativity into a separate realm where it cannot do its subversive work of rendering power structures unworkable.</w:t>
      </w:r>
    </w:p>
    <w:p w:rsidR="005E1704" w:rsidRPr="00E770A6" w:rsidRDefault="005E1704" w:rsidP="005E1704">
      <w:pPr>
        <w:rPr>
          <w:sz w:val="16"/>
          <w:szCs w:val="16"/>
        </w:rPr>
      </w:pPr>
      <w:r w:rsidRPr="00E770A6">
        <w:rPr>
          <w:sz w:val="16"/>
          <w:szCs w:val="16"/>
        </w:rPr>
        <w:t>The third chapter focuses on Agamben's early writings on language and ontology, most notably the crucial Language and Death. Prozorov had early on pointed out that "the main thesis of Homo Sacer is already contained in the conclusion to the 1982 book Language and Death" (5), and in the present chapter he claims that Homo Sacer "can hardly be understood in isolation" from the earlier work. What the writings of this period elaborate is the notion of a "negative foundation," a gesture in which every system (most notably language) founds itself by projecting some prior foundation that can only be conceived in terms of deprivation or lack (in this case, a pure animal voice devoid of linguistic meaning, which Agamben calls "Voice").</w:t>
      </w:r>
    </w:p>
    <w:p w:rsidR="005E1704" w:rsidRPr="00E770A6" w:rsidRDefault="005E1704" w:rsidP="005E1704">
      <w:pPr>
        <w:rPr>
          <w:sz w:val="16"/>
        </w:rPr>
      </w:pPr>
      <w:r w:rsidRPr="00E770A6">
        <w:rPr>
          <w:rStyle w:val="StyleUnderline"/>
        </w:rPr>
        <w:t>While the negative foundation seems to preexist the system, it is actually produced by it</w:t>
      </w:r>
      <w:r w:rsidRPr="00E770A6">
        <w:rPr>
          <w:sz w:val="16"/>
        </w:rPr>
        <w:t xml:space="preserve"> -- </w:t>
      </w:r>
      <w:r w:rsidRPr="00E770A6">
        <w:rPr>
          <w:rStyle w:val="StyleUnderline"/>
        </w:rPr>
        <w:t xml:space="preserve">not just once and for all, but continually. This negative foundation both </w:t>
      </w:r>
      <w:r w:rsidRPr="00E770A6">
        <w:rPr>
          <w:rStyle w:val="Emphasis"/>
        </w:rPr>
        <w:t>legitimates the system</w:t>
      </w:r>
      <w:r w:rsidRPr="00E770A6">
        <w:rPr>
          <w:rStyle w:val="StyleUnderline"/>
        </w:rPr>
        <w:t xml:space="preserve"> and leads its subjects on the </w:t>
      </w:r>
      <w:r w:rsidRPr="00E770A6">
        <w:rPr>
          <w:rStyle w:val="Emphasis"/>
        </w:rPr>
        <w:t>wild goose chase of "returning" to a false origin</w:t>
      </w:r>
      <w:r w:rsidRPr="00E770A6">
        <w:rPr>
          <w:rStyle w:val="StyleUnderline"/>
        </w:rPr>
        <w:t xml:space="preserve"> that </w:t>
      </w:r>
      <w:r w:rsidRPr="00E770A6">
        <w:rPr>
          <w:rStyle w:val="Emphasis"/>
        </w:rPr>
        <w:t>the system itself produces</w:t>
      </w:r>
      <w:r w:rsidRPr="00E770A6">
        <w:rPr>
          <w:sz w:val="16"/>
        </w:rPr>
        <w:t xml:space="preserve">. </w:t>
      </w:r>
      <w:r w:rsidRPr="00E770A6">
        <w:rPr>
          <w:rStyle w:val="StyleUnderline"/>
        </w:rPr>
        <w:t xml:space="preserve">In order to get out of this vicious circle, Agamben recommends that we step back from the nostalgic quest for origins and instead meditate </w:t>
      </w:r>
      <w:r w:rsidRPr="00E770A6">
        <w:rPr>
          <w:sz w:val="16"/>
        </w:rPr>
        <w:t xml:space="preserve">on the sheer fact that there is language, </w:t>
      </w:r>
      <w:r w:rsidRPr="00E770A6">
        <w:rPr>
          <w:rStyle w:val="StyleUnderline"/>
        </w:rPr>
        <w:t xml:space="preserve">a gesture that makes room for a new and more liberated stance toward language and hence toward our very humanity. In this way, humanity can </w:t>
      </w:r>
      <w:r w:rsidRPr="00E770A6">
        <w:rPr>
          <w:rStyle w:val="Emphasis"/>
        </w:rPr>
        <w:t>reclaim its pure potentiality</w:t>
      </w:r>
      <w:r w:rsidRPr="00E770A6">
        <w:rPr>
          <w:rStyle w:val="StyleUnderline"/>
        </w:rPr>
        <w:t xml:space="preserve"> beyond its actual entrapment in the concrete apparatuses that order our lives.</w:t>
      </w:r>
    </w:p>
    <w:p w:rsidR="005E1704" w:rsidRPr="00E770A6" w:rsidRDefault="005E1704" w:rsidP="005E1704">
      <w:pPr>
        <w:rPr>
          <w:sz w:val="16"/>
        </w:rPr>
      </w:pPr>
      <w:r w:rsidRPr="00E770A6">
        <w:rPr>
          <w:sz w:val="16"/>
        </w:rPr>
        <w:t>With this basic structure in hand, Prozorov proceeds in the fourth chapter to examine the more properly political works of the Homo Sacer series, which he claims "only become fully intelligible on the basis of Agamben's critique of the logic of negative foundation and his program for the reappropriation of human potentiality." Agamben's signature concept of bare life, Prozorov explains, is "the exact correlate of the notion of the Voice in the philosophy of language" (93). Like Voice, "</w:t>
      </w:r>
      <w:r w:rsidRPr="00E770A6">
        <w:rPr>
          <w:rStyle w:val="StyleUnderline"/>
        </w:rPr>
        <w:t>bare life does not precede politics but is rather its product</w:t>
      </w:r>
      <w:r w:rsidRPr="00E770A6">
        <w:rPr>
          <w:sz w:val="16"/>
        </w:rPr>
        <w:t xml:space="preserve"> . . . </w:t>
      </w:r>
      <w:r w:rsidRPr="00E770A6">
        <w:rPr>
          <w:rStyle w:val="StyleUnderline"/>
        </w:rPr>
        <w:t>Rather than being natural, bare life is in a sense always denatured as a result of its inclusion into the political order"</w:t>
      </w:r>
      <w:r w:rsidRPr="00E770A6">
        <w:rPr>
          <w:sz w:val="16"/>
        </w:rPr>
        <w:t xml:space="preserve"> (95). </w:t>
      </w:r>
      <w:r w:rsidRPr="00E770A6">
        <w:rPr>
          <w:rStyle w:val="StyleUnderline"/>
        </w:rPr>
        <w:t>Instead of attempting to overthrow the sovereign structure that produces bare life, therefore, we must reappropriate our potentiality in the sense of reappropriating "the sovereignty that characterizes our very being</w:t>
      </w:r>
      <w:r w:rsidRPr="00E770A6">
        <w:rPr>
          <w:sz w:val="16"/>
        </w:rPr>
        <w:t>" (119).</w:t>
      </w:r>
    </w:p>
    <w:p w:rsidR="005E1704" w:rsidRPr="00E770A6" w:rsidRDefault="005E1704" w:rsidP="005E1704">
      <w:pPr>
        <w:rPr>
          <w:sz w:val="16"/>
        </w:rPr>
      </w:pPr>
    </w:p>
    <w:p w:rsidR="005E1704" w:rsidRPr="00E770A6" w:rsidRDefault="005E1704" w:rsidP="005E1704">
      <w:pPr>
        <w:pStyle w:val="Heading4"/>
      </w:pPr>
      <w:r w:rsidRPr="00E770A6">
        <w:t xml:space="preserve">Root cause analysis is always partial – projecting the present onto the past fails. </w:t>
      </w:r>
    </w:p>
    <w:p w:rsidR="005E1704" w:rsidRPr="00E770A6" w:rsidRDefault="005E1704" w:rsidP="005E1704">
      <w:r w:rsidRPr="00E770A6">
        <w:rPr>
          <w:rStyle w:val="Style13ptBold"/>
        </w:rPr>
        <w:t>Favaretto n.d.</w:t>
      </w:r>
      <w:r w:rsidRPr="00E770A6">
        <w:t xml:space="preserve"> - Caio Mendonça Ribeiro Favaretto, Master’s Degree student at the Philosophy Department, Il Futuro Anteriore, Giorgio Agamben and the Question of Method</w:t>
      </w:r>
    </w:p>
    <w:p w:rsidR="005E1704" w:rsidRPr="00E770A6" w:rsidRDefault="005E1704" w:rsidP="005E1704">
      <w:r w:rsidRPr="00E770A6">
        <w:t xml:space="preserve">So </w:t>
      </w:r>
      <w:r w:rsidRPr="00E770A6">
        <w:rPr>
          <w:rStyle w:val="StyleUnderline"/>
        </w:rPr>
        <w:t xml:space="preserve">to choose </w:t>
      </w:r>
      <w:r w:rsidRPr="00E770A6">
        <w:rPr>
          <w:rStyle w:val="Emphasis"/>
        </w:rPr>
        <w:t>one specific paradigm over another</w:t>
      </w:r>
      <w:r w:rsidRPr="00E770A6">
        <w:rPr>
          <w:rStyle w:val="StyleUnderline"/>
        </w:rPr>
        <w:t xml:space="preserve"> strikes me as possible </w:t>
      </w:r>
      <w:r w:rsidRPr="00E770A6">
        <w:rPr>
          <w:rStyle w:val="Emphasis"/>
        </w:rPr>
        <w:t>only after a certain point</w:t>
      </w:r>
      <w:r w:rsidRPr="00E770A6">
        <w:rPr>
          <w:rStyle w:val="StyleUnderline"/>
        </w:rPr>
        <w:t>. For a paradigm to appear in the full force of its exemplarity, its key coordinates must first be clear to a concrete historical subject, inserted within a context that provides all the conditions required for its understanding</w:t>
      </w:r>
      <w:r w:rsidRPr="00E770A6">
        <w:t xml:space="preserve">; in other words, </w:t>
      </w:r>
      <w:r w:rsidRPr="00E770A6">
        <w:rPr>
          <w:rStyle w:val="StyleUnderline"/>
        </w:rPr>
        <w:t>a paradigm can only be identified a posteriori</w:t>
      </w:r>
      <w:r w:rsidRPr="00E770A6">
        <w:t xml:space="preserve">. All the elements gathered, </w:t>
      </w:r>
      <w:r w:rsidRPr="00E770A6">
        <w:rPr>
          <w:rStyle w:val="StyleUnderline"/>
        </w:rPr>
        <w:t xml:space="preserve">the historical origin of a contemporary event is </w:t>
      </w:r>
      <w:r w:rsidRPr="00E770A6">
        <w:rPr>
          <w:rStyle w:val="Emphasis"/>
        </w:rPr>
        <w:t>projected upon the past</w:t>
      </w:r>
      <w:r w:rsidRPr="00E770A6">
        <w:rPr>
          <w:rStyle w:val="StyleUnderline"/>
        </w:rPr>
        <w:t xml:space="preserve"> on the </w:t>
      </w:r>
      <w:r w:rsidRPr="00E770A6">
        <w:rPr>
          <w:rStyle w:val="Emphasis"/>
        </w:rPr>
        <w:t>spur of a choice that is</w:t>
      </w:r>
      <w:r w:rsidRPr="00E770A6">
        <w:rPr>
          <w:rStyle w:val="StyleUnderline"/>
        </w:rPr>
        <w:t xml:space="preserve">, at least in the view of its fiercest critics, </w:t>
      </w:r>
      <w:r w:rsidRPr="00E770A6">
        <w:rPr>
          <w:rStyle w:val="Emphasis"/>
        </w:rPr>
        <w:t>largely inadequate</w:t>
      </w:r>
      <w:r w:rsidRPr="00E770A6">
        <w:rPr>
          <w:rStyle w:val="StyleUnderline"/>
        </w:rPr>
        <w:t xml:space="preserve">, </w:t>
      </w:r>
      <w:r w:rsidRPr="00E770A6">
        <w:rPr>
          <w:rStyle w:val="Emphasis"/>
        </w:rPr>
        <w:t>random</w:t>
      </w:r>
      <w:r w:rsidRPr="00E770A6">
        <w:rPr>
          <w:rStyle w:val="StyleUnderline"/>
        </w:rPr>
        <w:t xml:space="preserve"> or merely </w:t>
      </w:r>
      <w:r w:rsidRPr="00E770A6">
        <w:rPr>
          <w:rStyle w:val="Emphasis"/>
        </w:rPr>
        <w:t>provocative</w:t>
      </w:r>
      <w:r w:rsidRPr="00E770A6">
        <w:t xml:space="preserve">. In examining the issues developed above, </w:t>
      </w:r>
      <w:r w:rsidRPr="00E770A6">
        <w:rPr>
          <w:rStyle w:val="StyleUnderline"/>
        </w:rPr>
        <w:t xml:space="preserve">we discerned the limits of the concept </w:t>
      </w:r>
      <w:r w:rsidRPr="00E770A6">
        <w:t xml:space="preserve">of the example, </w:t>
      </w:r>
      <w:r w:rsidRPr="00E770A6">
        <w:rPr>
          <w:rStyle w:val="StyleUnderline"/>
        </w:rPr>
        <w:t xml:space="preserve">which seems to be </w:t>
      </w:r>
      <w:r w:rsidRPr="00E770A6">
        <w:rPr>
          <w:rStyle w:val="Emphasis"/>
        </w:rPr>
        <w:t>eluded by a series of movements</w:t>
      </w:r>
      <w:r w:rsidRPr="00E770A6">
        <w:rPr>
          <w:rStyle w:val="StyleUnderline"/>
        </w:rPr>
        <w:t xml:space="preserve"> </w:t>
      </w:r>
      <w:r w:rsidRPr="00E770A6">
        <w:t xml:space="preserve">of the author’s methodology. However, to answer these questions suffice it to identify a certain archaeological procedure at work in </w:t>
      </w:r>
      <w:r w:rsidRPr="00E770A6">
        <w:rPr>
          <w:rStyle w:val="StyleUnderline"/>
        </w:rPr>
        <w:t xml:space="preserve">Giorgio Agamben’s method, </w:t>
      </w:r>
      <w:r w:rsidRPr="00E770A6">
        <w:t xml:space="preserve">one that </w:t>
      </w:r>
      <w:r w:rsidRPr="00E770A6">
        <w:rPr>
          <w:rStyle w:val="StyleUnderline"/>
        </w:rPr>
        <w:t>digs from the present back into the past in parallel with the unveiling of the paradigmatic example.</w:t>
      </w:r>
      <w:r w:rsidRPr="00E770A6">
        <w:t xml:space="preserve"> </w:t>
      </w:r>
      <w:r w:rsidRPr="00E770A6">
        <w:rPr>
          <w:rStyle w:val="StyleUnderline"/>
        </w:rPr>
        <w:t>What remains to discover is what questions will arise from the use of this two-way methodology, at once archaeological and paradigmatic,</w:t>
      </w:r>
      <w:r w:rsidRPr="00E770A6">
        <w:t xml:space="preserve"> in the interpretation of the Italian thinker’s oeuvre.   </w:t>
      </w:r>
    </w:p>
    <w:p w:rsidR="005E1704" w:rsidRPr="00E55028" w:rsidRDefault="005E1704" w:rsidP="005E1704">
      <w:pPr>
        <w:rPr>
          <w:rStyle w:val="StyleUnderline"/>
        </w:rPr>
      </w:pPr>
    </w:p>
    <w:p w:rsidR="005E1704" w:rsidRPr="00E55028" w:rsidRDefault="005E1704" w:rsidP="005E1704">
      <w:pPr>
        <w:pStyle w:val="Heading3"/>
      </w:pPr>
      <w:r w:rsidRPr="00E55028">
        <w:t>2AC: Essentialism DA</w:t>
      </w:r>
    </w:p>
    <w:p w:rsidR="005E1704" w:rsidRPr="00E55028" w:rsidRDefault="005E1704" w:rsidP="005E1704"/>
    <w:p w:rsidR="005E1704" w:rsidRPr="00E55028" w:rsidRDefault="005E1704" w:rsidP="005E1704"/>
    <w:p w:rsidR="005E1704" w:rsidRPr="00E55028" w:rsidRDefault="005E1704" w:rsidP="005E1704">
      <w:pPr>
        <w:pStyle w:val="Heading4"/>
        <w:rPr>
          <w:rFonts w:eastAsia="WenQuanYi Micro Hei"/>
        </w:rPr>
      </w:pPr>
      <w:r w:rsidRPr="00E55028">
        <w:rPr>
          <w:rFonts w:eastAsia="WenQuanYi Micro Hei"/>
        </w:rPr>
        <w:t>They essentialize capitalism as a singular ideology which crushes solvency a creates a self-fulfilling prophecy that denies the materialism they claimed to be concerned about</w:t>
      </w:r>
    </w:p>
    <w:p w:rsidR="005E1704" w:rsidRPr="008577BF" w:rsidRDefault="005E1704" w:rsidP="005E1704">
      <w:pPr>
        <w:spacing w:line="100" w:lineRule="atLeast"/>
        <w:rPr>
          <w:rFonts w:eastAsia="WenQuanYi Micro Hei"/>
          <w:b/>
        </w:rPr>
      </w:pPr>
      <w:r w:rsidRPr="00E55028">
        <w:rPr>
          <w:rFonts w:eastAsia="WenQuanYi Micro Hei"/>
          <w:b/>
        </w:rPr>
        <w:t>Cleaver 2k</w:t>
      </w:r>
      <w:r w:rsidRPr="00E55028">
        <w:rPr>
          <w:sz w:val="16"/>
        </w:rPr>
        <w:t>-Professor of Economics @ The University of Texas, PhD in Economics @ Stanford [Harry, Reading Capital Politically [http://www.eco.utexas.edu/~hmcleave/rcp1.html]</w:t>
      </w:r>
    </w:p>
    <w:p w:rsidR="005E1704" w:rsidRPr="00E55028" w:rsidRDefault="005E1704" w:rsidP="005E1704">
      <w:pPr>
        <w:spacing w:line="100" w:lineRule="atLeast"/>
        <w:rPr>
          <w:rFonts w:eastAsia="WenQuanYi Micro Hei"/>
          <w:bCs/>
          <w:sz w:val="14"/>
        </w:rPr>
      </w:pPr>
      <w:r w:rsidRPr="00E55028">
        <w:rPr>
          <w:rFonts w:eastAsia="WenQuanYi Micro Hei"/>
          <w:sz w:val="14"/>
        </w:rPr>
        <w:t>What we have here is a</w:t>
      </w:r>
      <w:r w:rsidRPr="00E55028">
        <w:rPr>
          <w:rFonts w:eastAsia="WenQuanYi Micro Hei"/>
          <w:sz w:val="14"/>
          <w:u w:val="single"/>
        </w:rPr>
        <w:t xml:space="preserve"> </w:t>
      </w:r>
      <w:r w:rsidRPr="00E55028">
        <w:rPr>
          <w:u w:val="single"/>
        </w:rPr>
        <w:t>reading</w:t>
      </w:r>
      <w:r w:rsidRPr="00E55028">
        <w:t xml:space="preserve"> of </w:t>
      </w:r>
      <w:r w:rsidRPr="00E55028">
        <w:rPr>
          <w:u w:val="single"/>
        </w:rPr>
        <w:t>Capital</w:t>
      </w:r>
      <w:r w:rsidRPr="00E55028">
        <w:rPr>
          <w:rFonts w:eastAsia="WenQuanYi Micro Hei"/>
          <w:sz w:val="14"/>
          <w:u w:val="single"/>
        </w:rPr>
        <w:t xml:space="preserve"> </w:t>
      </w:r>
      <w:r w:rsidRPr="00E55028">
        <w:rPr>
          <w:rFonts w:eastAsia="WenQuanYi Micro Hei"/>
          <w:sz w:val="14"/>
        </w:rPr>
        <w:t xml:space="preserve">that is not only limited to being a passive interpretation, but which also, </w:t>
      </w:r>
      <w:r w:rsidRPr="00E55028">
        <w:rPr>
          <w:u w:val="single"/>
        </w:rPr>
        <w:t>by restricting itself to the "economic" sphere</w:t>
      </w:r>
      <w:r w:rsidRPr="00E55028">
        <w:rPr>
          <w:rFonts w:eastAsia="WenQuanYi Micro Hei"/>
          <w:sz w:val="14"/>
        </w:rPr>
        <w:t xml:space="preserve"> or "base" effectively, </w:t>
      </w:r>
      <w:r w:rsidRPr="00E55028">
        <w:rPr>
          <w:rFonts w:eastAsia="WenQuanYi Micro Hei"/>
          <w:u w:val="single"/>
        </w:rPr>
        <w:t>makes</w:t>
      </w:r>
      <w:r w:rsidRPr="00E55028">
        <w:rPr>
          <w:rFonts w:eastAsia="WenQuanYi Micro Hei"/>
          <w:sz w:val="14"/>
        </w:rPr>
        <w:t xml:space="preserve"> of politi</w:t>
      </w:r>
      <w:r w:rsidRPr="00E55028">
        <w:rPr>
          <w:rFonts w:eastAsia="WenQuanYi Micro Hei"/>
          <w:u w:val="single"/>
        </w:rPr>
        <w:t>cal economy the theory of the capitalist factory and its waged workers alone</w:t>
      </w:r>
      <w:r w:rsidRPr="00E55028">
        <w:rPr>
          <w:rFonts w:eastAsia="WenQuanYi Micro Hei"/>
          <w:sz w:val="14"/>
        </w:rPr>
        <w:t xml:space="preserve">. (49) </w:t>
      </w:r>
      <w:r w:rsidRPr="00E55028">
        <w:rPr>
          <w:rFonts w:eastAsia="WenQuanYi Micro Hei"/>
          <w:u w:val="single"/>
        </w:rPr>
        <w:t>This</w:t>
      </w:r>
      <w:r w:rsidRPr="00E55028">
        <w:rPr>
          <w:rFonts w:eastAsia="WenQuanYi Micro Hei"/>
          <w:sz w:val="14"/>
        </w:rPr>
        <w:t xml:space="preserve"> has the effect of </w:t>
      </w:r>
      <w:r w:rsidRPr="00E55028">
        <w:rPr>
          <w:u w:val="single"/>
        </w:rPr>
        <w:t>exclud</w:t>
      </w:r>
      <w:r w:rsidRPr="00E55028">
        <w:rPr>
          <w:rFonts w:eastAsia="WenQuanYi Micro Hei"/>
          <w:sz w:val="14"/>
        </w:rPr>
        <w:t xml:space="preserve">ing </w:t>
      </w:r>
      <w:r w:rsidRPr="00E55028">
        <w:rPr>
          <w:u w:val="single"/>
        </w:rPr>
        <w:t>the rest of society from the analysis -- not</w:t>
      </w:r>
      <w:r w:rsidRPr="00E55028">
        <w:rPr>
          <w:rFonts w:eastAsia="WenQuanYi Micro Hei"/>
          <w:u w:val="single"/>
        </w:rPr>
        <w:t xml:space="preserve"> only the state and party politics but also the unemployed, the family, the school, health care, the media, art, and so on.</w:t>
      </w:r>
      <w:r w:rsidRPr="00E55028">
        <w:rPr>
          <w:rFonts w:eastAsia="WenQuanYi Micro Hei"/>
          <w:sz w:val="14"/>
        </w:rPr>
        <w:t xml:space="preserve"> As a result political economists who would try to take these things into account find themselves rummaging through Marx's writings looking for suggestive tidbits of "other" theories. (50) </w:t>
      </w:r>
      <w:r w:rsidRPr="00E55028">
        <w:rPr>
          <w:rFonts w:eastAsia="WenQuanYi Micro Hei"/>
          <w:u w:val="single"/>
        </w:rPr>
        <w:t>Ye</w:t>
      </w:r>
      <w:r w:rsidRPr="00E55028">
        <w:rPr>
          <w:u w:val="single"/>
        </w:rPr>
        <w:t>t it is precisely in these "other" social spheres that many of the major social conflicts of today are occurring</w:t>
      </w:r>
      <w:r w:rsidRPr="00E55028">
        <w:rPr>
          <w:rFonts w:eastAsia="WenQuanYi Micro Hei"/>
          <w:sz w:val="14"/>
        </w:rPr>
        <w:t xml:space="preserve">. At the turn of the century, when working-class struggle was located primarily (but not uniquely by any means) in the factory, there was perhaps some excuse for reading Capital as a theoretical model of the capitalist factory. </w:t>
      </w:r>
      <w:r w:rsidRPr="00E55028">
        <w:rPr>
          <w:rFonts w:eastAsia="WenQuanYi Micro Hei"/>
          <w:u w:val="single"/>
        </w:rPr>
        <w:t>But as a result of the extensive social engineering of the 1920s</w:t>
      </w:r>
      <w:r w:rsidRPr="00E55028">
        <w:rPr>
          <w:rFonts w:eastAsia="WenQuanYi Micro Hei"/>
          <w:sz w:val="14"/>
        </w:rPr>
        <w:t xml:space="preserve"> and 1930s through which capitalist social planners sought to restructure virtually all of society, and as a result of the nature of recent social struggles against such planning, </w:t>
      </w:r>
      <w:r w:rsidRPr="00E55028">
        <w:rPr>
          <w:rFonts w:eastAsia="WenQuanYi Micro Hei"/>
          <w:u w:val="single"/>
        </w:rPr>
        <w:t>such interpretations today are grossly inadequate</w:t>
      </w:r>
      <w:r w:rsidRPr="00E55028">
        <w:rPr>
          <w:rFonts w:eastAsia="WenQuanYi Micro Hei"/>
          <w:sz w:val="14"/>
        </w:rPr>
        <w:t xml:space="preserve">. The New Left correctly sensed this and avoided orthodox interpretations. </w:t>
      </w:r>
      <w:r w:rsidRPr="00E55028">
        <w:rPr>
          <w:rFonts w:eastAsia="WenQuanYi Micro Hei"/>
          <w:u w:val="single"/>
        </w:rPr>
        <w:t>The inadequacy</w:t>
      </w:r>
      <w:r w:rsidRPr="00E55028">
        <w:rPr>
          <w:rFonts w:eastAsia="WenQuanYi Micro Hei"/>
          <w:sz w:val="14"/>
        </w:rPr>
        <w:t xml:space="preserve"> of both orthodox and neo-Marxist theories </w:t>
      </w:r>
      <w:r w:rsidRPr="00E55028">
        <w:rPr>
          <w:rFonts w:eastAsia="WenQuanYi Micro Hei"/>
          <w:u w:val="single"/>
        </w:rPr>
        <w:t>became abundantly clear in the late 1960s. Both were unequipped to explain the revolts of the unwaged</w:t>
      </w:r>
      <w:r w:rsidRPr="00E55028">
        <w:rPr>
          <w:rFonts w:eastAsia="WenQuanYi Micro Hei"/>
          <w:sz w:val="14"/>
        </w:rPr>
        <w:t xml:space="preserve"> and were forced to appeal to ad hoc solutions. </w:t>
      </w:r>
      <w:r w:rsidRPr="00E55028">
        <w:rPr>
          <w:rFonts w:eastAsia="WenQuanYi Micro Hei"/>
          <w:u w:val="single"/>
        </w:rPr>
        <w:t>Orthodoxy revived historical materialism and tried to shove peasant revolts into the box of pre-capitalist modes of production</w:t>
      </w:r>
      <w:r w:rsidRPr="00E55028">
        <w:rPr>
          <w:rFonts w:eastAsia="WenQuanYi Micro Hei"/>
          <w:sz w:val="14"/>
        </w:rPr>
        <w:t xml:space="preserve">. </w:t>
      </w:r>
      <w:r w:rsidRPr="00E55028">
        <w:rPr>
          <w:rFonts w:eastAsia="WenQuanYi Micro Hei"/>
          <w:u w:val="single"/>
        </w:rPr>
        <w:t xml:space="preserve">Student revolts were classified as either petty bourgeois or lumpen. Women's revolts were within the framework of some "domestic" mode of production. All were thus set aside as unimportant secondary phenomena because they were not truly working class. </w:t>
      </w:r>
      <w:r w:rsidRPr="00E55028">
        <w:rPr>
          <w:u w:val="single"/>
        </w:rPr>
        <w:t>This of course set up the Party once again as the mediating interpreter of the real working-class interests and justified the attempt to repress or co-opt these struggles.</w:t>
      </w:r>
      <w:r w:rsidRPr="00E55028">
        <w:rPr>
          <w:rFonts w:eastAsia="WenQuanYi Micro Hei"/>
          <w:bCs/>
          <w:sz w:val="14"/>
        </w:rPr>
        <w:t xml:space="preserve"> Although the neo-Marxism of the New Left made these struggles central to its notion of revolution, it fared little better theoretically. </w:t>
      </w:r>
      <w:r w:rsidRPr="00E55028">
        <w:rPr>
          <w:rFonts w:eastAsia="WenQuanYi Micro Hei"/>
          <w:bCs/>
          <w:u w:val="single"/>
        </w:rPr>
        <w:t>Because it accepted</w:t>
      </w:r>
      <w:r w:rsidRPr="00E55028">
        <w:rPr>
          <w:rFonts w:eastAsia="WenQuanYi Micro Hei"/>
          <w:bCs/>
          <w:sz w:val="14"/>
        </w:rPr>
        <w:t xml:space="preserve"> orthodoxy's </w:t>
      </w:r>
      <w:r w:rsidRPr="00E55028">
        <w:rPr>
          <w:rFonts w:eastAsia="WenQuanYi Micro Hei"/>
          <w:bCs/>
          <w:u w:val="single"/>
        </w:rPr>
        <w:t>exclusion</w:t>
      </w:r>
      <w:r w:rsidRPr="00E55028">
        <w:rPr>
          <w:rFonts w:eastAsia="WenQuanYi Micro Hei"/>
          <w:bCs/>
          <w:sz w:val="14"/>
        </w:rPr>
        <w:t xml:space="preserve"> of these groups from the working class, all </w:t>
      </w:r>
      <w:r w:rsidRPr="00E55028">
        <w:rPr>
          <w:rFonts w:eastAsia="WenQuanYi Micro Hei"/>
          <w:bCs/>
          <w:u w:val="single"/>
        </w:rPr>
        <w:t>it could offer were vague evocations of "the people's" interests</w:t>
      </w:r>
      <w:r w:rsidRPr="00E55028">
        <w:rPr>
          <w:rFonts w:eastAsia="WenQuanYi Micro Hei"/>
          <w:bCs/>
          <w:sz w:val="14"/>
        </w:rPr>
        <w:t xml:space="preserve">. In as much as </w:t>
      </w:r>
      <w:r w:rsidRPr="00E55028">
        <w:rPr>
          <w:rFonts w:eastAsia="WenQuanYi Micro Hei"/>
          <w:bCs/>
          <w:u w:val="single"/>
        </w:rPr>
        <w:t>either they fell outside the "economic" sphere or their place within it was obscure, these revolts had to be seen as byproducts of the general irrationality of the system</w:t>
      </w:r>
      <w:r w:rsidRPr="00E55028">
        <w:rPr>
          <w:rFonts w:eastAsia="WenQuanYi Micro Hei"/>
          <w:bCs/>
          <w:sz w:val="14"/>
        </w:rPr>
        <w:t xml:space="preserve">. We can thus see that one great weakness of reading Marx as political economy has been to isolate and reduce his analysis to that of the factory. But if this is a weakness which has made both orthodox and neo-Marxism utterly incapable of </w:t>
      </w:r>
      <w:r w:rsidRPr="00E55028">
        <w:rPr>
          <w:rFonts w:eastAsia="WenQuanYi Micro Hei"/>
          <w:bCs/>
          <w:sz w:val="14"/>
          <w:u w:val="single"/>
        </w:rPr>
        <w:t>accounting</w:t>
      </w:r>
      <w:r w:rsidRPr="00E55028">
        <w:rPr>
          <w:rFonts w:eastAsia="WenQuanYi Micro Hei"/>
          <w:bCs/>
          <w:sz w:val="14"/>
        </w:rPr>
        <w:t xml:space="preserve"> for the present crisis, it is not the only problem. Even more important is </w:t>
      </w:r>
      <w:r w:rsidRPr="00E55028">
        <w:rPr>
          <w:u w:val="single"/>
        </w:rPr>
        <w:t xml:space="preserve">the one-sidedness of all these analyses, from those of the Second International right up through the contemporary debates on crisis theory. This one-sidedness lies in the limited way in which the working class, however defined, makes an appearance in these models. When it appears on the scene at all, it comes in from the outside and usually as a victim fighting defensive battles. </w:t>
      </w:r>
      <w:r w:rsidRPr="00E55028">
        <w:rPr>
          <w:rFonts w:eastAsia="WenQuanYi Micro Hei"/>
          <w:bCs/>
          <w:sz w:val="14"/>
        </w:rPr>
        <w:t xml:space="preserve">This is why I would label the </w:t>
      </w:r>
      <w:r w:rsidRPr="00E55028">
        <w:rPr>
          <w:rFonts w:eastAsia="WenQuanYi Micro Hei"/>
          <w:bCs/>
          <w:u w:val="single"/>
        </w:rPr>
        <w:t>Marxist</w:t>
      </w:r>
      <w:r w:rsidRPr="00E55028">
        <w:rPr>
          <w:rFonts w:eastAsia="WenQuanYi Micro Hei"/>
          <w:bCs/>
          <w:sz w:val="14"/>
        </w:rPr>
        <w:t xml:space="preserve"> or neo-Marxist </w:t>
      </w:r>
      <w:r w:rsidRPr="00E55028">
        <w:rPr>
          <w:rFonts w:eastAsia="WenQuanYi Micro Hei"/>
          <w:bCs/>
          <w:u w:val="single"/>
        </w:rPr>
        <w:t>categories employed</w:t>
      </w:r>
      <w:r w:rsidRPr="00E55028">
        <w:rPr>
          <w:rFonts w:eastAsia="WenQuanYi Micro Hei"/>
          <w:bCs/>
          <w:sz w:val="14"/>
        </w:rPr>
        <w:t xml:space="preserve"> in these models "reified." They </w:t>
      </w:r>
      <w:r w:rsidRPr="00E55028">
        <w:rPr>
          <w:rFonts w:eastAsia="WenQuanYi Micro Hei"/>
          <w:bCs/>
          <w:u w:val="single"/>
        </w:rPr>
        <w:t>are "reified</w:t>
      </w:r>
      <w:r w:rsidRPr="00E55028">
        <w:rPr>
          <w:rFonts w:eastAsia="WenQuanYi Micro Hei"/>
          <w:bCs/>
          <w:sz w:val="14"/>
        </w:rPr>
        <w:t xml:space="preserve">" </w:t>
      </w:r>
      <w:r w:rsidRPr="00E55028">
        <w:rPr>
          <w:rFonts w:eastAsia="WenQuanYi Micro Hei"/>
          <w:bCs/>
          <w:u w:val="single"/>
        </w:rPr>
        <w:t>in that instead of being understood as designating social relations between the classes they have been turned into designations of things, things within capital separate from the social relation. In fact</w:t>
      </w:r>
      <w:r w:rsidRPr="00E55028">
        <w:rPr>
          <w:rFonts w:eastAsia="WenQuanYi Micro Hei"/>
          <w:bCs/>
          <w:sz w:val="14"/>
        </w:rPr>
        <w:t xml:space="preserve"> the concept of </w:t>
      </w:r>
      <w:r w:rsidRPr="00E55028">
        <w:rPr>
          <w:rFonts w:eastAsia="WenQuanYi Micro Hei"/>
          <w:bCs/>
          <w:u w:val="single"/>
        </w:rPr>
        <w:t>capital itself</w:t>
      </w:r>
      <w:r w:rsidRPr="00E55028">
        <w:rPr>
          <w:rFonts w:eastAsia="WenQuanYi Micro Hei"/>
          <w:bCs/>
          <w:sz w:val="14"/>
        </w:rPr>
        <w:t xml:space="preserve"> in these models </w:t>
      </w:r>
      <w:r w:rsidRPr="00E55028">
        <w:rPr>
          <w:rFonts w:eastAsia="WenQuanYi Micro Hei"/>
          <w:bCs/>
          <w:u w:val="single"/>
        </w:rPr>
        <w:t>usually designates not the class relation</w:t>
      </w:r>
      <w:r w:rsidRPr="00E55028">
        <w:rPr>
          <w:rFonts w:eastAsia="WenQuanYi Micro Hei"/>
          <w:bCs/>
          <w:sz w:val="14"/>
        </w:rPr>
        <w:t xml:space="preserve"> (that is sometimes thrown in as an afterthought) </w:t>
      </w:r>
      <w:r w:rsidRPr="00E55028">
        <w:rPr>
          <w:rFonts w:eastAsia="WenQuanYi Micro Hei"/>
          <w:bCs/>
          <w:u w:val="single"/>
        </w:rPr>
        <w:t>but rather the means of production, money capital, commodity capital, and labor power, all circulating as mindless entities through the ups and downs of their circuits. Where does the impulse to movement, technological change, or expansion come from</w:t>
      </w:r>
      <w:r w:rsidRPr="00E55028">
        <w:rPr>
          <w:rFonts w:eastAsia="WenQuanYi Micro Hei"/>
          <w:bCs/>
          <w:sz w:val="14"/>
        </w:rPr>
        <w:t xml:space="preserve"> in these models? Why</w:t>
      </w:r>
      <w:r w:rsidRPr="00E55028">
        <w:rPr>
          <w:rFonts w:eastAsia="WenQuanYi Micro Hei"/>
          <w:bCs/>
          <w:u w:val="single"/>
        </w:rPr>
        <w:t xml:space="preserve">, it comes from </w:t>
      </w:r>
      <w:r w:rsidRPr="00E55028">
        <w:rPr>
          <w:rFonts w:eastAsia="WenQuanYi Micro Hei"/>
          <w:bCs/>
          <w:sz w:val="14"/>
        </w:rPr>
        <w:t xml:space="preserve">within capital, of course, usually the </w:t>
      </w:r>
      <w:r w:rsidRPr="00E55028">
        <w:rPr>
          <w:rFonts w:eastAsia="WenQuanYi Micro Hei"/>
          <w:bCs/>
          <w:u w:val="single"/>
        </w:rPr>
        <w:t>blind result of competition among capitalists</w:t>
      </w:r>
      <w:r w:rsidRPr="00E55028">
        <w:rPr>
          <w:rFonts w:eastAsia="WenQuanYi Micro Hei"/>
          <w:bCs/>
          <w:sz w:val="14"/>
        </w:rPr>
        <w:t xml:space="preserve">. When competition breaks down in monopoly capital, Marxists like Baran, Sweezy, and Josef Steindl deduce a necessary tendency to stagnation. In either case </w:t>
      </w:r>
      <w:r w:rsidRPr="00E55028">
        <w:rPr>
          <w:rFonts w:eastAsia="WenQuanYi Micro Hei"/>
          <w:bCs/>
          <w:u w:val="single"/>
        </w:rPr>
        <w:t>the working class is only a spectator to the global waltz of capital's autonomous self-activating development.</w:t>
      </w:r>
      <w:r w:rsidRPr="00E55028">
        <w:rPr>
          <w:rFonts w:eastAsia="WenQuanYi Micro Hei"/>
          <w:bCs/>
          <w:sz w:val="12"/>
          <w:u w:val="single"/>
        </w:rPr>
        <w:t xml:space="preserve"> </w:t>
      </w:r>
      <w:r w:rsidRPr="00E55028">
        <w:rPr>
          <w:rFonts w:eastAsia="WenQuanYi Micro Hei"/>
          <w:bCs/>
          <w:u w:val="single"/>
        </w:rPr>
        <w:t xml:space="preserve">This was not Marx's view </w:t>
      </w:r>
      <w:r w:rsidRPr="00E55028">
        <w:rPr>
          <w:rFonts w:eastAsia="WenQuanYi Micro Hei"/>
          <w:bCs/>
          <w:sz w:val="14"/>
        </w:rPr>
        <w:t xml:space="preserve">of the world. Not only did he repeatedly insist that capital was a social relation of classes, but he also explicitly stated that at the level of the class the so-called economic relations were in fact political relations: Every movement in which the working class comes out as a class against the ruling classes and attempts to force them by pressure from without is a political movement. For instance, the attempt in a particular factory or even a particular industry to force a shorter working day out of the capitalists by strikes, etc., is a purely economic movement. On the other hand the movement to force an eight hour day, etc., law is a political movement. And in this way, out of the separate economic movements of the workers there grows up everywhere a political movement, that is to say a movement of the class, with the object of achieving its interests in a general form, in a form possessing a general social force of compulsion. (51) The point here is that </w:t>
      </w:r>
      <w:r w:rsidRPr="00E55028">
        <w:rPr>
          <w:rFonts w:eastAsia="WenQuanYi Micro Hei"/>
          <w:bCs/>
          <w:u w:val="single"/>
        </w:rPr>
        <w:t>as the struggle for the eight-hour day develops</w:t>
      </w:r>
      <w:r w:rsidRPr="00E55028">
        <w:rPr>
          <w:rFonts w:eastAsia="WenQuanYi Micro Hei"/>
          <w:bCs/>
          <w:sz w:val="14"/>
        </w:rPr>
        <w:t xml:space="preserve">, as it </w:t>
      </w:r>
      <w:r w:rsidRPr="00E55028">
        <w:rPr>
          <w:rFonts w:eastAsia="WenQuanYi Micro Hei"/>
          <w:bCs/>
          <w:u w:val="single"/>
        </w:rPr>
        <w:t>becomes generalized, it moves beyond the particular demands of a narrowly defined group of workers and becomes a demand of the whole class and thus politica</w:t>
      </w:r>
      <w:r w:rsidRPr="00E55028">
        <w:rPr>
          <w:rFonts w:eastAsia="WenQuanYi Micro Hei"/>
          <w:bCs/>
          <w:sz w:val="14"/>
        </w:rPr>
        <w:t xml:space="preserve">l. This corresponds to a historical movement which begins with the demands of a quantitatively small number of workers but which circulates to become a new qualitative focal point of the class struggle. Such demands spread if they correspond to the underlying social conditions of the class generally. Marx sought out and analyzed several of these struggles -- over the length of the working day, the intensity of work, productivity, mechanization, the social wage, and so on. In Capital he lays out both the specific history of their development in England and their general place within capital, that is, within the overall class struggle. From the time when these areas of contention become generalized, they are branded as class and hence political relations. At any given moment particular groups of workers may or may not be actively struggling for one or another demand, but if they do, the individual struggle at each factory or industry can no longer be considered an isolated "purely economic" struggle but must be grasped as a part of the whole, as a political struggle for power. Today we can see this even more clearly than in Marx's time because of the transformed role of the state. The rise of the Keynesian state has meant the virtual merging of not only the state and the "economy" but of the state and "society" itself. This is </w:t>
      </w:r>
      <w:r w:rsidRPr="00E55028">
        <w:rPr>
          <w:rFonts w:eastAsia="WenQuanYi Micro Hei"/>
          <w:bCs/>
          <w:u w:val="single"/>
        </w:rPr>
        <w:t>a second fundamental danger of reading Marx as political economy and as ideology</w:t>
      </w:r>
      <w:r w:rsidRPr="00E55028">
        <w:rPr>
          <w:rFonts w:eastAsia="WenQuanYi Micro Hei"/>
          <w:bCs/>
          <w:sz w:val="14"/>
        </w:rPr>
        <w:t xml:space="preserve">. </w:t>
      </w:r>
      <w:r w:rsidRPr="00E55028">
        <w:rPr>
          <w:u w:val="single"/>
        </w:rPr>
        <w:t>We are presented with elaborately detailed critical interpretations of this self-activating monster in a way that completely ignores the way actual working-class power forces and checks capitalist development. Marx saw how the successful struggle for a shorter working day caused a crisis for capital. These</w:t>
      </w:r>
      <w:r w:rsidRPr="00E55028">
        <w:rPr>
          <w:rFonts w:eastAsia="WenQuanYi Micro Hei"/>
          <w:bCs/>
          <w:u w:val="single"/>
        </w:rPr>
        <w:t xml:space="preserve"> political economists do not: they see absolute surplus value as a reified abstract concept. Marx saw how that struggle forced the development of productivity-raising innovations which raised the organic composition of capital</w:t>
      </w:r>
      <w:r w:rsidRPr="00E55028">
        <w:rPr>
          <w:rFonts w:eastAsia="WenQuanYi Micro Hei"/>
          <w:bCs/>
          <w:sz w:val="14"/>
        </w:rPr>
        <w:t xml:space="preserve">. He thus saw relative surplus value as a strategic capitalist response. These </w:t>
      </w:r>
      <w:r w:rsidRPr="00E55028">
        <w:rPr>
          <w:rFonts w:eastAsia="WenQuanYi Micro Hei"/>
          <w:bCs/>
          <w:u w:val="single"/>
        </w:rPr>
        <w:t xml:space="preserve">political economists do not: they see only competition between capitalists. Marx saw how workers' wage struggles could help precipitate capitalist crises. </w:t>
      </w:r>
      <w:r w:rsidRPr="00E55028">
        <w:rPr>
          <w:rFonts w:eastAsia="WenQuanYi Micro Hei"/>
          <w:bCs/>
          <w:sz w:val="14"/>
        </w:rPr>
        <w:t xml:space="preserve">These </w:t>
      </w:r>
      <w:r w:rsidRPr="00E55028">
        <w:rPr>
          <w:rFonts w:eastAsia="WenQuanYi Micro Hei"/>
          <w:bCs/>
          <w:u w:val="single"/>
        </w:rPr>
        <w:t>political economists see only abstract "laws of motion."</w:t>
      </w:r>
      <w:r w:rsidRPr="00E55028">
        <w:rPr>
          <w:rFonts w:eastAsia="WenQuanYi Micro Hei"/>
          <w:bCs/>
          <w:sz w:val="14"/>
        </w:rPr>
        <w:t xml:space="preserve"> (52) </w:t>
      </w:r>
      <w:r w:rsidRPr="00E55028">
        <w:rPr>
          <w:u w:val="single"/>
        </w:rPr>
        <w:t>These kinds of interpretations glorify the dynamic of capital, however evil, and portray the working class as a hapless victim. Because</w:t>
      </w:r>
      <w:r w:rsidRPr="00E55028">
        <w:rPr>
          <w:rFonts w:eastAsia="WenQuanYi Micro Hei"/>
          <w:bCs/>
          <w:u w:val="single"/>
        </w:rPr>
        <w:t xml:space="preserve"> of this, even if one wishes to see ideological critique as a weapon in the class struggle, one must</w:t>
      </w:r>
      <w:r w:rsidRPr="00E55028">
        <w:rPr>
          <w:rFonts w:eastAsia="WenQuanYi Micro Hei"/>
          <w:bCs/>
          <w:sz w:val="14"/>
        </w:rPr>
        <w:t xml:space="preserve"> conclude that such theories which </w:t>
      </w:r>
      <w:r w:rsidRPr="00E55028">
        <w:rPr>
          <w:rFonts w:eastAsia="WenQuanYi Micro Hei"/>
          <w:bCs/>
          <w:u w:val="single"/>
        </w:rPr>
        <w:t>accord all power to capital</w:t>
      </w:r>
      <w:r w:rsidRPr="00E55028">
        <w:rPr>
          <w:rFonts w:eastAsia="WenQuanYi Micro Hei"/>
          <w:bCs/>
          <w:sz w:val="14"/>
        </w:rPr>
        <w:t xml:space="preserve"> can only be in its interest</w:t>
      </w:r>
      <w:r w:rsidRPr="00E55028">
        <w:rPr>
          <w:u w:val="single"/>
        </w:rPr>
        <w:t>. Such critiques are particularly well suited to the needs of Leninist parties or any other elitist groups which</w:t>
      </w:r>
      <w:r w:rsidRPr="00E55028">
        <w:rPr>
          <w:rFonts w:eastAsia="WenQuanYi Micro Hei"/>
          <w:bCs/>
          <w:u w:val="single"/>
        </w:rPr>
        <w:t xml:space="preserve"> would present themselves as the only solution for the class</w:t>
      </w:r>
      <w:r w:rsidRPr="00E55028">
        <w:rPr>
          <w:rFonts w:eastAsia="WenQuanYi Micro Hei"/>
          <w:bCs/>
          <w:sz w:val="14"/>
        </w:rPr>
        <w:t xml:space="preserve">. </w:t>
      </w:r>
      <w:r w:rsidRPr="00E55028">
        <w:rPr>
          <w:rFonts w:eastAsia="WenQuanYi Micro Hei"/>
          <w:bCs/>
          <w:u w:val="single"/>
        </w:rPr>
        <w:t>If the class is powerless in the "economic" struggle</w:t>
      </w:r>
      <w:r w:rsidRPr="00E55028">
        <w:rPr>
          <w:rFonts w:eastAsia="WenQuanYi Micro Hei"/>
          <w:bCs/>
          <w:sz w:val="14"/>
        </w:rPr>
        <w:t xml:space="preserve">, as the theories say, </w:t>
      </w:r>
      <w:r w:rsidRPr="00E55028">
        <w:rPr>
          <w:rFonts w:eastAsia="WenQuanYi Micro Hei"/>
          <w:bCs/>
          <w:u w:val="single"/>
        </w:rPr>
        <w:t>then</w:t>
      </w:r>
      <w:r w:rsidRPr="00E55028">
        <w:rPr>
          <w:rFonts w:eastAsia="WenQuanYi Micro Hei"/>
          <w:bCs/>
          <w:sz w:val="14"/>
        </w:rPr>
        <w:t xml:space="preserve"> </w:t>
      </w:r>
      <w:r w:rsidRPr="00E55028">
        <w:rPr>
          <w:rFonts w:eastAsia="WenQuanYi Micro Hei"/>
          <w:bCs/>
          <w:u w:val="single"/>
        </w:rPr>
        <w:t>its only solution is obviously "to join the Party and smash the state."</w:t>
      </w:r>
      <w:r w:rsidRPr="00E55028">
        <w:rPr>
          <w:rFonts w:eastAsia="WenQuanYi Micro Hei"/>
          <w:bCs/>
          <w:sz w:val="14"/>
        </w:rPr>
        <w:t xml:space="preserve"> </w:t>
      </w:r>
      <w:r w:rsidRPr="00E55028">
        <w:rPr>
          <w:rFonts w:eastAsia="WenQuanYi Micro Hei"/>
          <w:bCs/>
          <w:u w:val="single"/>
        </w:rPr>
        <w:t>How this mass of hapless victims is to achieve such a feat would</w:t>
      </w:r>
      <w:r w:rsidRPr="00E55028">
        <w:rPr>
          <w:rFonts w:eastAsia="WenQuanYi Micro Hei"/>
          <w:bCs/>
          <w:sz w:val="14"/>
        </w:rPr>
        <w:t xml:space="preserve"> seem to </w:t>
      </w:r>
      <w:r w:rsidRPr="00E55028">
        <w:rPr>
          <w:rFonts w:eastAsia="WenQuanYi Micro Hei"/>
          <w:bCs/>
          <w:u w:val="single"/>
        </w:rPr>
        <w:t xml:space="preserve">be a mystery </w:t>
      </w:r>
      <w:r w:rsidRPr="00E55028">
        <w:rPr>
          <w:u w:val="single"/>
        </w:rPr>
        <w:t>understood only by the Party hierarchy, who will provide the necessary leadership and wisdom. But the truth is that the class is not powerless at all and that the Party leaders seek to mobilize its power as a prelude to taking control themselves and becoming the managers of a rationalized, planned "socialist" economy in which the workers, they hope, will work even harder than before. CARD CONTINUES The flaw that lies at the very heart of Critical</w:t>
      </w:r>
      <w:r w:rsidRPr="00E55028">
        <w:rPr>
          <w:rFonts w:eastAsia="WenQuanYi Micro Hei"/>
          <w:bCs/>
          <w:u w:val="single"/>
        </w:rPr>
        <w:t xml:space="preserve"> Theory's concept of bourgeois cultural hegemony</w:t>
      </w:r>
      <w:r w:rsidRPr="00E55028">
        <w:rPr>
          <w:rFonts w:eastAsia="WenQuanYi Micro Hei"/>
          <w:bCs/>
          <w:sz w:val="14"/>
        </w:rPr>
        <w:t xml:space="preserve"> (just as it lurks within political economy's theory of capitalist technological domination in the factory) </w:t>
      </w:r>
      <w:r w:rsidRPr="00E55028">
        <w:rPr>
          <w:rFonts w:eastAsia="WenQuanYi Micro Hei"/>
          <w:bCs/>
          <w:u w:val="single"/>
        </w:rPr>
        <w:t>is its total one-sidedness</w:t>
      </w:r>
      <w:r w:rsidRPr="00E55028">
        <w:rPr>
          <w:rFonts w:eastAsia="WenQuanYi Micro Hei"/>
          <w:bCs/>
          <w:sz w:val="14"/>
        </w:rPr>
        <w:t xml:space="preserve">. The </w:t>
      </w:r>
      <w:r w:rsidRPr="00E55028">
        <w:rPr>
          <w:rFonts w:eastAsia="WenQuanYi Micro Hei"/>
          <w:bCs/>
          <w:u w:val="single"/>
        </w:rPr>
        <w:t>positing</w:t>
      </w:r>
      <w:r w:rsidRPr="00E55028">
        <w:rPr>
          <w:rFonts w:eastAsia="WenQuanYi Micro Hei"/>
          <w:bCs/>
          <w:sz w:val="14"/>
        </w:rPr>
        <w:t xml:space="preserve"> of </w:t>
      </w:r>
      <w:r w:rsidRPr="00E55028">
        <w:rPr>
          <w:rFonts w:eastAsia="WenQuanYi Micro Hei"/>
          <w:bCs/>
          <w:u w:val="single"/>
        </w:rPr>
        <w:t>cultural hegemony</w:t>
      </w:r>
      <w:r w:rsidRPr="00E55028">
        <w:rPr>
          <w:rFonts w:eastAsia="WenQuanYi Micro Hei"/>
          <w:bCs/>
          <w:sz w:val="14"/>
        </w:rPr>
        <w:t xml:space="preserve">, </w:t>
      </w:r>
      <w:r w:rsidRPr="00E55028">
        <w:rPr>
          <w:rFonts w:eastAsia="WenQuanYi Micro Hei"/>
          <w:bCs/>
          <w:u w:val="single"/>
        </w:rPr>
        <w:t>like that of an all-powerful technological rationality, reflects the inability to recognize or theorize the growth of any working-class power capable of threatening the system</w:t>
      </w:r>
      <w:r w:rsidRPr="00E55028">
        <w:rPr>
          <w:rFonts w:eastAsia="WenQuanYi Micro Hei"/>
          <w:bCs/>
          <w:sz w:val="14"/>
        </w:rPr>
        <w:t xml:space="preserve">. Although the theory may have accurately reflected the new issues that accompanied the rise of Hitler, Stalin, and Roosevelt, its exaggerated pessimism became manifested in the 1960s. The logic of </w:t>
      </w:r>
      <w:r w:rsidRPr="00E55028">
        <w:rPr>
          <w:rFonts w:eastAsia="WenQuanYi Micro Hei"/>
          <w:bCs/>
          <w:u w:val="single"/>
        </w:rPr>
        <w:t>the theory</w:t>
      </w:r>
      <w:r w:rsidRPr="00E55028">
        <w:rPr>
          <w:rFonts w:eastAsia="WenQuanYi Micro Hei"/>
          <w:bCs/>
          <w:sz w:val="14"/>
        </w:rPr>
        <w:t xml:space="preserve"> of absolute consumerist integration </w:t>
      </w:r>
      <w:r w:rsidRPr="00E55028">
        <w:rPr>
          <w:rFonts w:eastAsia="WenQuanYi Micro Hei"/>
          <w:bCs/>
          <w:u w:val="single"/>
        </w:rPr>
        <w:t>forced</w:t>
      </w:r>
      <w:r w:rsidRPr="00E55028">
        <w:rPr>
          <w:rFonts w:eastAsia="WenQuanYi Micro Hei"/>
          <w:bCs/>
          <w:sz w:val="14"/>
        </w:rPr>
        <w:t xml:space="preserve"> </w:t>
      </w:r>
      <w:r w:rsidRPr="00E55028">
        <w:rPr>
          <w:rFonts w:eastAsia="WenQuanYi Micro Hei"/>
          <w:bCs/>
          <w:u w:val="single"/>
        </w:rPr>
        <w:t>Marcuse</w:t>
      </w:r>
      <w:r w:rsidRPr="00E55028">
        <w:rPr>
          <w:rFonts w:eastAsia="WenQuanYi Micro Hei"/>
          <w:bCs/>
          <w:sz w:val="14"/>
        </w:rPr>
        <w:t xml:space="preserve">, Baran, and Sweezy </w:t>
      </w:r>
      <w:r w:rsidRPr="00E55028">
        <w:rPr>
          <w:rFonts w:eastAsia="WenQuanYi Micro Hei"/>
          <w:bCs/>
          <w:u w:val="single"/>
        </w:rPr>
        <w:t>to interpret</w:t>
      </w:r>
      <w:r w:rsidRPr="00E55028">
        <w:rPr>
          <w:rFonts w:eastAsia="WenQuanYi Micro Hei"/>
          <w:bCs/>
          <w:sz w:val="14"/>
        </w:rPr>
        <w:t xml:space="preserve"> the </w:t>
      </w:r>
      <w:r w:rsidRPr="00E55028">
        <w:rPr>
          <w:rFonts w:eastAsia="WenQuanYi Micro Hei"/>
          <w:bCs/>
          <w:u w:val="single"/>
        </w:rPr>
        <w:t>upheavals</w:t>
      </w:r>
      <w:r w:rsidRPr="00E55028">
        <w:rPr>
          <w:rFonts w:eastAsia="WenQuanYi Micro Hei"/>
          <w:bCs/>
          <w:sz w:val="14"/>
        </w:rPr>
        <w:t xml:space="preserve"> of the time </w:t>
      </w:r>
      <w:r w:rsidRPr="00E55028">
        <w:rPr>
          <w:rFonts w:eastAsia="WenQuanYi Micro Hei"/>
          <w:bCs/>
          <w:u w:val="single"/>
        </w:rPr>
        <w:t>as falling "outside" the class struggle</w:t>
      </w:r>
      <w:r w:rsidRPr="00E55028">
        <w:rPr>
          <w:rFonts w:eastAsia="WenQuanYi Micro Hei"/>
          <w:bCs/>
          <w:sz w:val="14"/>
        </w:rPr>
        <w:t xml:space="preserve"> and they built their hopes on what they saw as revolts against racial and sexual repression and against the general irrationality of the system. </w:t>
      </w:r>
      <w:r w:rsidRPr="00E55028">
        <w:rPr>
          <w:u w:val="single"/>
        </w:rPr>
        <w:t xml:space="preserve">This exteriorization </w:t>
      </w:r>
      <w:r w:rsidRPr="00E55028">
        <w:rPr>
          <w:rFonts w:eastAsia="WenQuanYi Micro Hei"/>
          <w:bCs/>
          <w:sz w:val="14"/>
        </w:rPr>
        <w:t>of contradiction</w:t>
      </w:r>
      <w:r w:rsidRPr="00E55028">
        <w:rPr>
          <w:sz w:val="14"/>
        </w:rPr>
        <w:t xml:space="preserve"> blinded</w:t>
      </w:r>
      <w:r w:rsidRPr="00E55028">
        <w:rPr>
          <w:rFonts w:eastAsia="WenQuanYi Micro Hei"/>
          <w:bCs/>
          <w:sz w:val="14"/>
          <w:u w:val="single"/>
        </w:rPr>
        <w:t xml:space="preserve"> </w:t>
      </w:r>
      <w:r w:rsidRPr="00E55028">
        <w:rPr>
          <w:sz w:val="14"/>
        </w:rPr>
        <w:t xml:space="preserve">[made them unaware of] </w:t>
      </w:r>
      <w:r w:rsidRPr="00E55028">
        <w:rPr>
          <w:rFonts w:eastAsia="WenQuanYi Micro Hei"/>
          <w:bCs/>
          <w:u w:val="single"/>
        </w:rPr>
        <w:t xml:space="preserve">them </w:t>
      </w:r>
      <w:r w:rsidRPr="00E55028">
        <w:rPr>
          <w:rFonts w:eastAsia="WenQuanYi Micro Hei"/>
          <w:bCs/>
          <w:sz w:val="14"/>
        </w:rPr>
        <w:t xml:space="preserve">all </w:t>
      </w:r>
      <w:r w:rsidRPr="00E55028">
        <w:rPr>
          <w:u w:val="single"/>
        </w:rPr>
        <w:t>to the effectiveness of the actual struggles of wage workers as well as their interaction with the complementary struggles of the unwaged.</w:t>
      </w:r>
      <w:r w:rsidRPr="00E55028">
        <w:rPr>
          <w:rFonts w:eastAsia="WenQuanYi Micro Hei"/>
          <w:bCs/>
          <w:sz w:val="14"/>
        </w:rPr>
        <w:t xml:space="preserve"> As a result Marcuse could see only defeat in the dissolution of the "movement" in the early 1970s and the rising danger of a new fascism. Unable to grasp how the cycle of struggles of the 1960s had thrown capital into crisis, was forced back to the political economy of Baran and Sweezy for an explanation of the international economic crisis of the 1970s. (82) It is ironic that, </w:t>
      </w:r>
      <w:r w:rsidRPr="00E55028">
        <w:rPr>
          <w:rFonts w:eastAsia="WenQuanYi Micro Hei"/>
          <w:bCs/>
          <w:u w:val="single"/>
        </w:rPr>
        <w:t>while he has spoken of a capitalist "counterrevolution" that could lead to 1984, he cannot see the "revolution" to which it is a counter</w:t>
      </w:r>
      <w:r w:rsidRPr="00E55028">
        <w:rPr>
          <w:rFonts w:eastAsia="WenQuanYi Micro Hei"/>
          <w:bCs/>
          <w:sz w:val="14"/>
        </w:rPr>
        <w:t xml:space="preserve"> and can only proclaim it a "preventive" action by capital. (83) </w:t>
      </w:r>
      <w:r w:rsidRPr="00E55028">
        <w:rPr>
          <w:rFonts w:eastAsia="WenQuanYi Micro Hei"/>
          <w:bCs/>
          <w:u w:val="single"/>
        </w:rPr>
        <w:t>He does see the revolt against work but interprets its rampant absenteeism, falling productivity, industrial sabotage, wildcat strikes, and school dropouts as simply "prepolitical" signs of discontent</w:t>
      </w:r>
      <w:r w:rsidRPr="00E55028">
        <w:rPr>
          <w:rFonts w:eastAsia="WenQuanYi Micro Hei"/>
          <w:bCs/>
          <w:sz w:val="14"/>
        </w:rPr>
        <w:t xml:space="preserve"> and of the possible crumbling of bourgeois cultural hegemony via managed consumerism. (84) As a result he has begun, in Counterrevolution and Revolt (1972), to remodel his critical theory into one of how the consumerist logic of contemporary capitalism may be undermining itself by the production of nonintegrable, transcendent needs. He postulates a growing divergence between the consumerist promises of capitalist ideology propagated by the mass media and the willingness to deliver in a period of economic crisis: "a contradiction between that which is and that which is possible and ought to be." (85) The political conclusions Marcuse draws from this analysis formulate the current political situation in terms of the ideological question of whether growing popular dissatisfaction can be crafted by a revitalized New Left educational and organizational effort into a real threat to the system. Despite his affirmation that consumerism has enlarged the base of exploitation and political revolt, and his calls for a New Left revival, it must be said that he repeatedly points to what sometimes seems to be insurmountable difficulties in carrying out this program. Given his insistence on the isolation of radicals, his repeated affirmation of the "political weakness and the non-revolutionary attitude of the majority of the working class," and his endorsement of the necessity of a "long march through the institutions" (working within the system), one is not surprised to find in his final declaration the traditional Old Left evocation of the "long road": "the next revolution will be the concern of generations and the 'final crisis of capitalism' may take all but a century." (86) Gone is his sense of optimism that rode the wave of struggles of the 1960s. Marcuse seems to have rediscovered the inherent pessimism of the Frankfurt School's concept of hegemony as well as its limited political program for a long process of "building consciousness" through the ideological critique of society. </w:t>
      </w:r>
      <w:r w:rsidRPr="00E55028">
        <w:rPr>
          <w:rFonts w:eastAsia="WenQuanYi Micro Hei"/>
          <w:bCs/>
          <w:u w:val="single"/>
        </w:rPr>
        <w:t xml:space="preserve">Blind to the real power developed and held by workers today, Marcuse cannot see either the extent and difficulties of current capitalist attempts at restructuring or how the continuing struggles of workers are thwarting those efforts. Of this drama he can capture only the repressive side of the capitalist offensive and falls back into a </w:t>
      </w:r>
      <w:r w:rsidRPr="00E55028">
        <w:rPr>
          <w:rFonts w:eastAsia="WenQuanYi Micro Hei"/>
          <w:bCs/>
          <w:sz w:val="14"/>
        </w:rPr>
        <w:t xml:space="preserve">more or less </w:t>
      </w:r>
      <w:r w:rsidRPr="00E55028">
        <w:rPr>
          <w:rFonts w:eastAsia="WenQuanYi Micro Hei"/>
          <w:bCs/>
          <w:u w:val="single"/>
        </w:rPr>
        <w:t>traditional leftist program of defense against authoritarian state capitalism via the ideological struggles of Critical Theory.</w:t>
      </w:r>
      <w:r w:rsidRPr="00E55028">
        <w:rPr>
          <w:rFonts w:eastAsia="WenQuanYi Micro Hei"/>
          <w:bCs/>
          <w:sz w:val="14"/>
        </w:rPr>
        <w:t xml:space="preserve"> To summarize: despite the originality and usefulness of their research into the mechanisms of capitalist domination in both the economic and cultural spheres, and indeed precisely </w:t>
      </w:r>
      <w:r w:rsidRPr="00E55028">
        <w:rPr>
          <w:rFonts w:eastAsia="WenQuanYi Micro Hei"/>
          <w:bCs/>
          <w:u w:val="single"/>
        </w:rPr>
        <w:t>in the formulation of</w:t>
      </w:r>
      <w:r w:rsidRPr="00E55028">
        <w:rPr>
          <w:rFonts w:eastAsia="WenQuanYi Micro Hei"/>
          <w:bCs/>
          <w:sz w:val="14"/>
        </w:rPr>
        <w:t xml:space="preserve"> those </w:t>
      </w:r>
      <w:r w:rsidRPr="00E55028">
        <w:rPr>
          <w:rFonts w:eastAsia="WenQuanYi Micro Hei"/>
          <w:bCs/>
          <w:u w:val="single"/>
        </w:rPr>
        <w:t xml:space="preserve">mechanisms as one-sidedly hegemonic, Critical Theorists have remained blind to the ability of working-class struggles to transform and threaten the very existence of capital. </w:t>
      </w:r>
      <w:r w:rsidRPr="00E55028">
        <w:rPr>
          <w:u w:val="single"/>
        </w:rPr>
        <w:t>Their concept of domination is so complete that the "dominated" virtually disappears as an active historical subject. In consequence</w:t>
      </w:r>
      <w:r w:rsidRPr="00E55028">
        <w:rPr>
          <w:rFonts w:eastAsia="WenQuanYi Micro Hei"/>
          <w:bCs/>
          <w:u w:val="single"/>
        </w:rPr>
        <w:t>, these philosophers have failed to escape the framework of mere ideological critique of capitalist society.</w:t>
      </w:r>
      <w:r w:rsidRPr="00E55028">
        <w:rPr>
          <w:rFonts w:eastAsia="WenQuanYi Micro Hei"/>
          <w:bCs/>
          <w:sz w:val="14"/>
        </w:rPr>
        <w:t xml:space="preserve"> To return to the military analogy used earlier in this introduction, we can pose the difficulty this way</w:t>
      </w:r>
      <w:r w:rsidRPr="00E55028">
        <w:rPr>
          <w:u w:val="single"/>
        </w:rPr>
        <w:t>: if one's attention is focused uniquely on the enemy's activities on the battlefield, the battle will assuredly be lost. In</w:t>
      </w:r>
      <w:r w:rsidRPr="00E55028">
        <w:rPr>
          <w:rFonts w:eastAsia="WenQuanYi Micro Hei"/>
          <w:bCs/>
          <w:u w:val="single"/>
        </w:rPr>
        <w:t xml:space="preserve"> the class war</w:t>
      </w:r>
      <w:r w:rsidRPr="00E55028">
        <w:rPr>
          <w:rFonts w:eastAsia="WenQuanYi Micro Hei"/>
          <w:bCs/>
          <w:sz w:val="14"/>
        </w:rPr>
        <w:t xml:space="preserve">, as in conventional military encounters, </w:t>
      </w:r>
      <w:r w:rsidRPr="00E55028">
        <w:rPr>
          <w:rFonts w:eastAsia="WenQuanYi Micro Hei"/>
          <w:bCs/>
          <w:u w:val="single"/>
        </w:rPr>
        <w:t>one must</w:t>
      </w:r>
      <w:r w:rsidRPr="00E55028">
        <w:rPr>
          <w:rFonts w:eastAsia="WenQuanYi Micro Hei"/>
          <w:bCs/>
          <w:sz w:val="14"/>
        </w:rPr>
        <w:t xml:space="preserve"> begin with the closest </w:t>
      </w:r>
      <w:r w:rsidRPr="00E55028">
        <w:rPr>
          <w:rFonts w:eastAsia="WenQuanYi Micro Hei"/>
          <w:bCs/>
          <w:u w:val="single"/>
        </w:rPr>
        <w:t>study</w:t>
      </w:r>
      <w:r w:rsidRPr="00E55028">
        <w:rPr>
          <w:rFonts w:eastAsia="WenQuanYi Micro Hei"/>
          <w:bCs/>
          <w:sz w:val="14"/>
        </w:rPr>
        <w:t xml:space="preserve"> of </w:t>
      </w:r>
      <w:r w:rsidRPr="00E55028">
        <w:rPr>
          <w:rFonts w:eastAsia="WenQuanYi Micro Hei"/>
          <w:bCs/>
          <w:u w:val="single"/>
        </w:rPr>
        <w:t>one's own forces</w:t>
      </w:r>
      <w:r w:rsidRPr="00E55028">
        <w:rPr>
          <w:rFonts w:eastAsia="WenQuanYi Micro Hei"/>
          <w:bCs/>
          <w:sz w:val="14"/>
        </w:rPr>
        <w:t xml:space="preserve">, that is, </w:t>
      </w:r>
      <w:r w:rsidRPr="00E55028">
        <w:rPr>
          <w:rFonts w:eastAsia="WenQuanYi Micro Hei"/>
          <w:bCs/>
          <w:u w:val="single"/>
        </w:rPr>
        <w:t xml:space="preserve">the structure of working-class power. </w:t>
      </w:r>
      <w:r w:rsidRPr="00E55028">
        <w:rPr>
          <w:u w:val="single"/>
        </w:rPr>
        <w:t>Without an understanding of one's own power, the ebb and flow of the battle lines can appear as an endless process driven only by the enemy's unilateral self-activity. When the enemy regroups or restructures, as capital is doing in the present crisis, its actions must be grasped in terms of the defeat</w:t>
      </w:r>
      <w:r w:rsidRPr="00E55028">
        <w:rPr>
          <w:rFonts w:eastAsia="WenQuanYi Micro Hei"/>
          <w:bCs/>
          <w:sz w:val="14"/>
        </w:rPr>
        <w:t xml:space="preserve"> of prior tactics or strategies by our forces -- </w:t>
      </w:r>
      <w:r w:rsidRPr="00E55028">
        <w:rPr>
          <w:u w:val="single"/>
        </w:rPr>
        <w:t>not simply as another clever move.</w:t>
      </w:r>
      <w:r w:rsidRPr="00E55028">
        <w:rPr>
          <w:rFonts w:eastAsia="WenQuanYi Micro Hei"/>
          <w:bCs/>
          <w:u w:val="single"/>
        </w:rPr>
        <w:t xml:space="preserve"> That an analysis of enemy strategy is necessary is obvious.</w:t>
      </w:r>
      <w:r w:rsidRPr="00E55028">
        <w:rPr>
          <w:rFonts w:eastAsia="WenQuanYi Micro Hei"/>
          <w:bCs/>
          <w:sz w:val="14"/>
        </w:rPr>
        <w:t xml:space="preserve"> The essential point is that </w:t>
      </w:r>
      <w:r w:rsidRPr="00E55028">
        <w:rPr>
          <w:rFonts w:eastAsia="WenQuanYi Micro Hei"/>
          <w:bCs/>
          <w:u w:val="single"/>
        </w:rPr>
        <w:t>an adequate understanding of that strategy can be obtained only by grasping it in relation to our own strengths and weaknesses.</w:t>
      </w:r>
      <w:r w:rsidRPr="00E55028">
        <w:rPr>
          <w:rFonts w:eastAsia="WenQuanYi Micro Hei"/>
          <w:bCs/>
          <w:sz w:val="12"/>
          <w:u w:val="single"/>
        </w:rPr>
        <w:t xml:space="preserve"> </w:t>
      </w:r>
      <w:r w:rsidRPr="00E55028">
        <w:rPr>
          <w:rFonts w:eastAsia="WenQuanYi Micro Hei"/>
          <w:bCs/>
          <w:u w:val="single"/>
        </w:rPr>
        <w:t>In</w:t>
      </w:r>
      <w:r w:rsidRPr="00E55028">
        <w:rPr>
          <w:rFonts w:eastAsia="WenQuanYi Micro Hei"/>
          <w:bCs/>
          <w:sz w:val="14"/>
        </w:rPr>
        <w:t xml:space="preserve"> the movie </w:t>
      </w:r>
      <w:r w:rsidRPr="00E55028">
        <w:rPr>
          <w:rFonts w:eastAsia="WenQuanYi Micro Hei"/>
          <w:bCs/>
          <w:u w:val="single"/>
        </w:rPr>
        <w:t>Patton there is a highly instructive scene</w:t>
      </w:r>
      <w:r w:rsidRPr="00E55028">
        <w:rPr>
          <w:rFonts w:eastAsia="WenQuanYi Micro Hei"/>
          <w:bCs/>
          <w:sz w:val="14"/>
        </w:rPr>
        <w:t xml:space="preserve"> in which Patton sees that he will defeat Rommel's armor in North Africa and cries, "Rommel, you magnificent bastard, I read your book!" He is referring to a translation of Rommel's book on tank warfare. </w:t>
      </w:r>
      <w:r w:rsidRPr="00E55028">
        <w:rPr>
          <w:rFonts w:eastAsia="WenQuanYi Micro Hei"/>
          <w:bCs/>
          <w:u w:val="single"/>
        </w:rPr>
        <w:t>If Patton had read that book of his declared opponent the way Critical Theorists read bourgeois authors, he would still have been sitting in his quarters writing "critiques"</w:t>
      </w:r>
      <w:r w:rsidRPr="00E55028">
        <w:rPr>
          <w:rFonts w:eastAsia="WenQuanYi Micro Hei"/>
          <w:bCs/>
          <w:sz w:val="14"/>
        </w:rPr>
        <w:t xml:space="preserve"> of this point or that </w:t>
      </w:r>
      <w:r w:rsidRPr="00E55028">
        <w:rPr>
          <w:rFonts w:eastAsia="WenQuanYi Micro Hei"/>
          <w:bCs/>
          <w:u w:val="single"/>
        </w:rPr>
        <w:t>when Rommel rolled over him with his army.</w:t>
      </w:r>
      <w:r w:rsidRPr="00E55028">
        <w:rPr>
          <w:rFonts w:eastAsia="WenQuanYi Micro Hei"/>
          <w:bCs/>
          <w:sz w:val="14"/>
        </w:rPr>
        <w:t xml:space="preserve"> </w:t>
      </w:r>
      <w:r w:rsidRPr="00E55028">
        <w:rPr>
          <w:rFonts w:eastAsia="WenQuanYi Micro Hei"/>
          <w:bCs/>
          <w:u w:val="single"/>
        </w:rPr>
        <w:t>Instead, he read the book as an enemy weapon</w:t>
      </w:r>
      <w:r w:rsidRPr="00E55028">
        <w:rPr>
          <w:rFonts w:eastAsia="WenQuanYi Micro Hei"/>
          <w:bCs/>
          <w:sz w:val="14"/>
        </w:rPr>
        <w:t xml:space="preserve">, which it was, </w:t>
      </w:r>
      <w:r w:rsidRPr="00E55028">
        <w:rPr>
          <w:rFonts w:eastAsia="WenQuanYi Micro Hei"/>
          <w:bCs/>
          <w:u w:val="single"/>
        </w:rPr>
        <w:t>in order to develop better strategies to defeat him.</w:t>
      </w:r>
      <w:r w:rsidRPr="00E55028">
        <w:rPr>
          <w:rFonts w:eastAsia="WenQuanYi Micro Hei"/>
          <w:bCs/>
          <w:sz w:val="14"/>
        </w:rPr>
        <w:t xml:space="preserve"> It would also have done him little good if, when he finally faced Rommel's army, he had had no understanding of the strengths of his own firepower. (87)</w:t>
      </w:r>
      <w:r w:rsidRPr="00E55028">
        <w:rPr>
          <w:rFonts w:eastAsia="WenQuanYi Micro Hei"/>
          <w:bCs/>
          <w:sz w:val="12"/>
          <w:u w:val="single"/>
        </w:rPr>
        <w:t xml:space="preserve"> </w:t>
      </w:r>
      <w:r w:rsidRPr="00E55028">
        <w:rPr>
          <w:rFonts w:eastAsia="WenQuanYi Micro Hei"/>
          <w:bCs/>
          <w:u w:val="single"/>
        </w:rPr>
        <w:t>It serves little purpose to study the structures of capitalist domination unless they are recognized as strategies that capital must struggle to impose. Revolutionary strategy cannot be created from an ideological critique; it develops within the actual ongoing growth of working-class struggle. Blindness to this inevitably forces one back into the realm of "consciousness raising</w:t>
      </w:r>
      <w:r w:rsidRPr="00E55028">
        <w:rPr>
          <w:rFonts w:eastAsia="WenQuanYi Micro Hei"/>
          <w:bCs/>
          <w:sz w:val="14"/>
        </w:rPr>
        <w:t>" as the only way to bridge the perceived gap between working-class powerlessness (capitalist hegemony) and working-class victory (revolutionary defeat of capital).</w:t>
      </w:r>
      <w:r w:rsidRPr="00E55028">
        <w:rPr>
          <w:sz w:val="14"/>
        </w:rPr>
        <w:br w:type="page"/>
      </w:r>
    </w:p>
    <w:p w:rsidR="005E1704" w:rsidRPr="00E55028" w:rsidRDefault="005E1704" w:rsidP="005E1704"/>
    <w:p w:rsidR="005E1704" w:rsidRPr="00E55028" w:rsidRDefault="005E1704" w:rsidP="005E1704">
      <w:pPr>
        <w:pStyle w:val="Heading3"/>
      </w:pPr>
      <w:r w:rsidRPr="00E55028">
        <w:t>2AC</w:t>
      </w:r>
      <w:r>
        <w:t xml:space="preserve">: </w:t>
      </w:r>
      <w:r w:rsidRPr="00E55028">
        <w:t>Gibson-Graham</w:t>
      </w:r>
    </w:p>
    <w:p w:rsidR="005E1704" w:rsidRPr="00E55028" w:rsidRDefault="005E1704" w:rsidP="005E1704"/>
    <w:p w:rsidR="005E1704" w:rsidRPr="00E55028" w:rsidRDefault="005E1704" w:rsidP="005E1704">
      <w:pPr>
        <w:pStyle w:val="Heading4"/>
        <w:rPr>
          <w:rFonts w:eastAsia="Calibri"/>
        </w:rPr>
      </w:pPr>
      <w:r w:rsidRPr="00E55028">
        <w:rPr>
          <w:rFonts w:eastAsia="Calibri"/>
        </w:rPr>
        <w:t xml:space="preserve">Alt fails-representing capitalism as a bounded, monistic entity precludes alternatives and fractures coalitions </w:t>
      </w:r>
    </w:p>
    <w:p w:rsidR="005E1704" w:rsidRPr="00E55028" w:rsidRDefault="005E1704" w:rsidP="005E1704">
      <w:pPr>
        <w:rPr>
          <w:rFonts w:eastAsia="Calibri"/>
          <w:sz w:val="12"/>
          <w:szCs w:val="16"/>
        </w:rPr>
      </w:pPr>
      <w:r w:rsidRPr="00E55028">
        <w:rPr>
          <w:rFonts w:eastAsia="Calibri"/>
          <w:b/>
          <w:szCs w:val="20"/>
        </w:rPr>
        <w:t>Gibson-Graham 6</w:t>
      </w:r>
      <w:r w:rsidRPr="00E55028">
        <w:rPr>
          <w:rFonts w:eastAsia="Calibri"/>
          <w:szCs w:val="20"/>
        </w:rPr>
        <w:t xml:space="preserve"> </w:t>
      </w:r>
      <w:r w:rsidRPr="00E55028">
        <w:rPr>
          <w:rFonts w:eastAsia="Calibri"/>
          <w:sz w:val="12"/>
          <w:szCs w:val="16"/>
        </w:rPr>
        <w:t>– J.K., pen name shared by feminist economic geographers Julie Graham and Katherine Gibson</w:t>
      </w:r>
    </w:p>
    <w:p w:rsidR="005E1704" w:rsidRPr="00E55028" w:rsidRDefault="005E1704" w:rsidP="005E1704">
      <w:pPr>
        <w:rPr>
          <w:rFonts w:eastAsia="Calibri"/>
          <w:sz w:val="12"/>
          <w:szCs w:val="16"/>
        </w:rPr>
      </w:pPr>
      <w:r w:rsidRPr="00E55028">
        <w:rPr>
          <w:rFonts w:eastAsia="Calibri"/>
          <w:sz w:val="12"/>
          <w:szCs w:val="16"/>
        </w:rPr>
        <w:t>(“The End of Capitalism (As We Knew It): A Feminist Critique of Political Economy”, pg 43-45)</w:t>
      </w:r>
    </w:p>
    <w:p w:rsidR="005E1704" w:rsidRPr="00E55028" w:rsidRDefault="005E1704" w:rsidP="005E1704">
      <w:pPr>
        <w:rPr>
          <w:rFonts w:eastAsia="Calibri"/>
          <w:szCs w:val="20"/>
        </w:rPr>
      </w:pPr>
    </w:p>
    <w:p w:rsidR="005E1704" w:rsidRPr="00E55028" w:rsidRDefault="005E1704" w:rsidP="005E1704">
      <w:pPr>
        <w:rPr>
          <w:rFonts w:eastAsia="Calibri"/>
          <w:bCs/>
          <w:sz w:val="14"/>
          <w:szCs w:val="20"/>
        </w:rPr>
      </w:pPr>
      <w:r w:rsidRPr="00E55028">
        <w:rPr>
          <w:rFonts w:eastAsia="Calibri"/>
          <w:bCs/>
          <w:sz w:val="14"/>
          <w:szCs w:val="20"/>
        </w:rPr>
        <w:t xml:space="preserve">The End of Capitalism (As </w:t>
      </w:r>
      <w:r w:rsidRPr="00E55028">
        <w:rPr>
          <w:rFonts w:eastAsia="Calibri"/>
          <w:bCs/>
          <w:szCs w:val="20"/>
          <w:u w:val="single"/>
        </w:rPr>
        <w:t>We</w:t>
      </w:r>
      <w:r w:rsidRPr="00E55028">
        <w:rPr>
          <w:rFonts w:eastAsia="Calibri"/>
          <w:bCs/>
          <w:sz w:val="14"/>
          <w:szCs w:val="20"/>
        </w:rPr>
        <w:t xml:space="preserve"> Knew It) </w:t>
      </w:r>
      <w:r w:rsidRPr="00E55028">
        <w:rPr>
          <w:rFonts w:eastAsia="Calibri"/>
          <w:bCs/>
          <w:szCs w:val="20"/>
          <w:u w:val="single"/>
        </w:rPr>
        <w:t>problematize</w:t>
      </w:r>
      <w:r w:rsidRPr="00E55028">
        <w:rPr>
          <w:rFonts w:eastAsia="Calibri"/>
          <w:bCs/>
          <w:sz w:val="14"/>
          <w:szCs w:val="20"/>
        </w:rPr>
        <w:t xml:space="preserve">s </w:t>
      </w:r>
      <w:r w:rsidRPr="00E55028">
        <w:rPr>
          <w:rFonts w:eastAsia="Calibri"/>
          <w:bCs/>
          <w:szCs w:val="20"/>
          <w:u w:val="single"/>
        </w:rPr>
        <w:t>"capitalism" as an economic and social descriptor</w:t>
      </w:r>
      <w:r w:rsidRPr="00E55028">
        <w:rPr>
          <w:rFonts w:eastAsia="Calibri"/>
          <w:bCs/>
          <w:sz w:val="14"/>
          <w:szCs w:val="20"/>
        </w:rPr>
        <w:t xml:space="preserve">.4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of </w:t>
      </w:r>
      <w:r w:rsidRPr="00E55028">
        <w:rPr>
          <w:rFonts w:eastAsia="Calibri"/>
          <w:bCs/>
          <w:szCs w:val="20"/>
          <w:u w:val="single"/>
        </w:rPr>
        <w:t xml:space="preserve">a widespread understanding: that capitalism is the </w:t>
      </w:r>
      <w:r w:rsidRPr="00557142">
        <w:rPr>
          <w:rStyle w:val="Emphasis"/>
        </w:rPr>
        <w:t>hegemonic</w:t>
      </w:r>
      <w:r w:rsidRPr="00E55028">
        <w:rPr>
          <w:rFonts w:eastAsia="Calibri"/>
          <w:bCs/>
          <w:szCs w:val="20"/>
          <w:u w:val="single"/>
        </w:rPr>
        <w:t>, or even the only, present form of economy and that it will continue to be so in the proximate future. It follows from this prevalent</w:t>
      </w:r>
      <w:r w:rsidRPr="00E55028">
        <w:rPr>
          <w:rFonts w:eastAsia="Calibri"/>
          <w:bCs/>
          <w:sz w:val="14"/>
          <w:szCs w:val="20"/>
        </w:rPr>
        <w:t xml:space="preserve"> though not ubiquitous view </w:t>
      </w:r>
      <w:r w:rsidRPr="00E55028">
        <w:rPr>
          <w:rFonts w:eastAsia="Calibri"/>
          <w:bCs/>
          <w:szCs w:val="20"/>
          <w:u w:val="single"/>
        </w:rPr>
        <w:t>that noncapitalist economic sites</w:t>
      </w:r>
      <w:r w:rsidRPr="00E55028">
        <w:rPr>
          <w:rFonts w:eastAsia="Calibri"/>
          <w:bCs/>
          <w:sz w:val="14"/>
          <w:szCs w:val="20"/>
        </w:rPr>
        <w:t xml:space="preserve">, if they exist at all, </w:t>
      </w:r>
      <w:r w:rsidRPr="00E55028">
        <w:rPr>
          <w:rFonts w:eastAsia="Calibri"/>
          <w:bCs/>
          <w:szCs w:val="20"/>
          <w:u w:val="single"/>
        </w:rPr>
        <w:t>must inhabit the social margins; and, as a corollary, that deliberate attempts to develop noncapitalist economic practices and institutions must take place in the social interstices</w:t>
      </w:r>
      <w:r w:rsidRPr="00E55028">
        <w:rPr>
          <w:rFonts w:eastAsia="Calibri"/>
          <w:bCs/>
          <w:sz w:val="14"/>
          <w:szCs w:val="20"/>
        </w:rPr>
        <w:t xml:space="preserve">, in the realm of experiment, or in a visionary space of revolutionary social replacement. </w:t>
      </w:r>
      <w:r w:rsidRPr="00557142">
        <w:rPr>
          <w:rStyle w:val="Emphasis"/>
        </w:rPr>
        <w:t>Representations of capitalism are a potent constituent</w:t>
      </w:r>
      <w:r w:rsidRPr="00E55028">
        <w:rPr>
          <w:rFonts w:eastAsia="Calibri"/>
          <w:bCs/>
          <w:szCs w:val="20"/>
          <w:u w:val="single"/>
        </w:rPr>
        <w:t xml:space="preserve"> of the anticapitalist imagination, providing images of </w:t>
      </w:r>
      <w:r w:rsidRPr="00557142">
        <w:rPr>
          <w:rStyle w:val="Emphasis"/>
        </w:rPr>
        <w:t>what is to be resisted and changed</w:t>
      </w:r>
      <w:r w:rsidRPr="00E55028">
        <w:rPr>
          <w:rFonts w:eastAsia="Calibri"/>
          <w:bCs/>
          <w:szCs w:val="20"/>
          <w:u w:val="single"/>
        </w:rPr>
        <w:t xml:space="preserve"> </w:t>
      </w:r>
      <w:r w:rsidRPr="00E55028">
        <w:rPr>
          <w:rFonts w:eastAsia="Calibri"/>
          <w:bCs/>
          <w:sz w:val="14"/>
          <w:szCs w:val="20"/>
        </w:rPr>
        <w:t xml:space="preserve">as well as intimations of the strategies, techniques, and possibilities of changing it. </w:t>
      </w:r>
      <w:r w:rsidRPr="00E55028">
        <w:rPr>
          <w:rFonts w:eastAsia="Calibri"/>
          <w:bCs/>
          <w:szCs w:val="20"/>
          <w:u w:val="single"/>
        </w:rPr>
        <w:t xml:space="preserve">For this reason, depictions of "capitalist hegemony" deserve a particularly </w:t>
      </w:r>
      <w:r w:rsidRPr="00557142">
        <w:rPr>
          <w:rStyle w:val="Emphasis"/>
        </w:rPr>
        <w:t>skeptical reading</w:t>
      </w:r>
      <w:r w:rsidRPr="00E55028">
        <w:rPr>
          <w:rFonts w:eastAsia="Calibri"/>
          <w:bCs/>
          <w:szCs w:val="20"/>
          <w:u w:val="single"/>
        </w:rPr>
        <w:t xml:space="preserve">. For in the vicinity of these representations, the very idea of a noncapitalist economy takes the shape of </w:t>
      </w:r>
      <w:r w:rsidRPr="00E55028">
        <w:rPr>
          <w:rFonts w:eastAsia="Calibri"/>
          <w:bCs/>
          <w:sz w:val="14"/>
          <w:szCs w:val="20"/>
        </w:rPr>
        <w:t>an unlikelihood or even</w:t>
      </w:r>
      <w:r w:rsidRPr="00E55028">
        <w:rPr>
          <w:rFonts w:eastAsia="Calibri"/>
          <w:bCs/>
          <w:szCs w:val="20"/>
          <w:u w:val="single"/>
        </w:rPr>
        <w:t xml:space="preserve"> an </w:t>
      </w:r>
      <w:r w:rsidRPr="00557142">
        <w:rPr>
          <w:rStyle w:val="Emphasis"/>
        </w:rPr>
        <w:t>impossibility</w:t>
      </w:r>
      <w:r w:rsidRPr="00E55028">
        <w:rPr>
          <w:rFonts w:eastAsia="Calibri"/>
          <w:bCs/>
          <w:szCs w:val="20"/>
          <w:u w:val="single"/>
        </w:rPr>
        <w:t>. It becomes difficult to entertain a vision of the prevalence and vitality of noncapitalist economic forms, or of daily or partial replacements of capitalism by noncapitalist economic practices, or of capitalist retreats and reversals</w:t>
      </w:r>
      <w:r w:rsidRPr="00E55028">
        <w:rPr>
          <w:rFonts w:eastAsia="Calibri"/>
          <w:bCs/>
          <w:sz w:val="14"/>
          <w:szCs w:val="20"/>
        </w:rPr>
        <w:t xml:space="preserve">. In this sense, </w:t>
      </w:r>
      <w:r w:rsidRPr="00E55028">
        <w:rPr>
          <w:rFonts w:eastAsia="Calibri"/>
          <w:bCs/>
          <w:szCs w:val="20"/>
          <w:u w:val="single"/>
        </w:rPr>
        <w:t>"capitalist hegemony" operates not only as a constituent of, but also as a brake upon, the anticapitalist imagination</w:t>
      </w:r>
      <w:r w:rsidRPr="00E55028">
        <w:rPr>
          <w:rFonts w:eastAsia="Calibri"/>
          <w:bCs/>
          <w:sz w:val="14"/>
          <w:szCs w:val="20"/>
        </w:rPr>
        <w:t xml:space="preserve">.5 What difference might it make to release that brake and allow an anticapitalist economic imaginary to develop unrestricted?6 </w:t>
      </w:r>
      <w:r w:rsidRPr="00E55028">
        <w:rPr>
          <w:rFonts w:eastAsia="Calibri"/>
          <w:bCs/>
          <w:szCs w:val="20"/>
          <w:u w:val="single"/>
        </w:rPr>
        <w:t>If we were to dissolve the image that looms in the economic foreground</w:t>
      </w:r>
      <w:r w:rsidRPr="00E55028">
        <w:rPr>
          <w:rFonts w:eastAsia="Calibri"/>
          <w:bCs/>
          <w:sz w:val="14"/>
          <w:szCs w:val="20"/>
        </w:rPr>
        <w:t xml:space="preserve">, what </w:t>
      </w:r>
      <w:r w:rsidRPr="00E55028">
        <w:rPr>
          <w:rFonts w:eastAsia="Calibri"/>
          <w:bCs/>
          <w:szCs w:val="20"/>
          <w:u w:val="single"/>
        </w:rPr>
        <w:t>shadowy economic forms might come forward</w:t>
      </w:r>
      <w:r w:rsidRPr="00E55028">
        <w:rPr>
          <w:rFonts w:eastAsia="Calibri"/>
          <w:bCs/>
          <w:sz w:val="14"/>
          <w:szCs w:val="20"/>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E55028">
        <w:rPr>
          <w:rFonts w:eastAsia="Calibri"/>
          <w:bCs/>
          <w:szCs w:val="20"/>
          <w:u w:val="single"/>
        </w:rPr>
        <w:t xml:space="preserve">The </w:t>
      </w:r>
      <w:r w:rsidRPr="00557142">
        <w:rPr>
          <w:rStyle w:val="Emphasis"/>
        </w:rPr>
        <w:t>discursive artifact</w:t>
      </w:r>
      <w:r w:rsidRPr="00E55028">
        <w:rPr>
          <w:rFonts w:eastAsia="Calibri"/>
          <w:bCs/>
          <w:szCs w:val="20"/>
          <w:u w:val="single"/>
        </w:rPr>
        <w:t xml:space="preserve"> we call "capitalist hegemony" is a </w:t>
      </w:r>
      <w:r w:rsidRPr="00557142">
        <w:rPr>
          <w:rStyle w:val="Emphasis"/>
        </w:rPr>
        <w:t>complex effect</w:t>
      </w:r>
      <w:r w:rsidRPr="00E55028">
        <w:rPr>
          <w:rFonts w:eastAsia="Calibri"/>
          <w:bCs/>
          <w:szCs w:val="20"/>
          <w:u w:val="single"/>
        </w:rPr>
        <w:t xml:space="preserve"> of a wide variety of discursive and nondiscursive conditions</w:t>
      </w:r>
      <w:r w:rsidRPr="00E55028">
        <w:rPr>
          <w:rFonts w:eastAsia="Calibri"/>
          <w:bCs/>
          <w:sz w:val="14"/>
          <w:szCs w:val="20"/>
        </w:rPr>
        <w:t xml:space="preserve">.7 In this book we focus on the practices and preoccupations of discourse, tracing some of the different, even incompatible, representations of capitalism </w:t>
      </w:r>
      <w:r w:rsidRPr="00E55028">
        <w:rPr>
          <w:rFonts w:eastAsia="Calibri"/>
          <w:bCs/>
          <w:szCs w:val="20"/>
          <w:u w:val="single"/>
        </w:rPr>
        <w:t>that</w:t>
      </w:r>
      <w:r w:rsidRPr="00E55028">
        <w:rPr>
          <w:rFonts w:eastAsia="Calibri"/>
          <w:bCs/>
          <w:sz w:val="14"/>
          <w:szCs w:val="20"/>
        </w:rPr>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E55028">
        <w:rPr>
          <w:rFonts w:eastAsia="Calibri"/>
          <w:bCs/>
          <w:szCs w:val="20"/>
          <w:u w:val="single"/>
        </w:rPr>
        <w:t xml:space="preserve">have sustained a vision of capitalism as the dominant form of economy, or have contributed to the </w:t>
      </w:r>
      <w:r w:rsidRPr="00E55028">
        <w:rPr>
          <w:rFonts w:eastAsia="Calibri"/>
          <w:bCs/>
          <w:sz w:val="14"/>
          <w:szCs w:val="20"/>
        </w:rPr>
        <w:t xml:space="preserve">possibility or </w:t>
      </w:r>
      <w:r w:rsidRPr="00E55028">
        <w:rPr>
          <w:rFonts w:eastAsia="Calibri"/>
          <w:bCs/>
          <w:szCs w:val="20"/>
          <w:u w:val="single"/>
        </w:rPr>
        <w:t xml:space="preserve">durability of such a vision. </w:t>
      </w:r>
      <w:r w:rsidRPr="00E55028">
        <w:rPr>
          <w:rFonts w:eastAsia="Calibri"/>
          <w:bCs/>
          <w:sz w:val="14"/>
          <w:szCs w:val="20"/>
        </w:rPr>
        <w:t>But the point should emerge none the less clearly</w:t>
      </w:r>
      <w:r w:rsidRPr="00E55028">
        <w:rPr>
          <w:rFonts w:eastAsia="Calibri"/>
          <w:bCs/>
          <w:szCs w:val="20"/>
          <w:u w:val="single"/>
        </w:rPr>
        <w:t xml:space="preserve">: the virtually unquestioned dominance of capitalism can be seen as a </w:t>
      </w:r>
      <w:r w:rsidRPr="00E55028">
        <w:rPr>
          <w:rFonts w:eastAsia="Calibri"/>
          <w:bCs/>
          <w:sz w:val="14"/>
          <w:szCs w:val="20"/>
        </w:rPr>
        <w:t xml:space="preserve">complex </w:t>
      </w:r>
      <w:r w:rsidRPr="00557142">
        <w:rPr>
          <w:rStyle w:val="Emphasis"/>
        </w:rPr>
        <w:t>product of a variety of discursive commitments</w:t>
      </w:r>
      <w:r w:rsidRPr="00E55028">
        <w:rPr>
          <w:rFonts w:eastAsia="Calibri"/>
          <w:bCs/>
          <w:sz w:val="14"/>
          <w:szCs w:val="20"/>
        </w:rPr>
        <w:t>, including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selfidentical, self-expressive, full, definite, real, positive, and capable of conferring identity and meaning.8 The argument revisited</w:t>
      </w:r>
      <w:r w:rsidRPr="00E55028">
        <w:rPr>
          <w:rFonts w:eastAsia="Calibri"/>
          <w:bCs/>
          <w:szCs w:val="20"/>
          <w:u w:val="single"/>
        </w:rPr>
        <w:t xml:space="preserve">: </w:t>
      </w:r>
      <w:r w:rsidRPr="00557142">
        <w:rPr>
          <w:rStyle w:val="Emphasis"/>
        </w:rPr>
        <w:t>it is the way capitalism has been "thought" that has made it so difficult for people to imagine its supersession</w:t>
      </w:r>
      <w:r w:rsidRPr="00E55028">
        <w:rPr>
          <w:rFonts w:eastAsia="Calibri"/>
          <w:bCs/>
          <w:sz w:val="14"/>
          <w:szCs w:val="20"/>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E55028">
        <w:rPr>
          <w:rFonts w:eastAsia="Calibri"/>
          <w:bCs/>
          <w:szCs w:val="20"/>
          <w:u w:val="single"/>
        </w:rPr>
        <w:t>If it were possible to inhabit a heterogeneous and open-ended economic space whose identity was not fixed or singular</w:t>
      </w:r>
      <w:r w:rsidRPr="00E55028">
        <w:rPr>
          <w:rFonts w:eastAsia="Calibri"/>
          <w:bCs/>
          <w:sz w:val="14"/>
          <w:szCs w:val="20"/>
        </w:rPr>
        <w:t xml:space="preserve"> (the space potentially to be vacated by a capitalism that is necessarily and naturally hegemonic) </w:t>
      </w:r>
      <w:r w:rsidRPr="00E55028">
        <w:rPr>
          <w:rFonts w:eastAsia="Calibri"/>
          <w:bCs/>
          <w:szCs w:val="20"/>
          <w:u w:val="single"/>
        </w:rPr>
        <w:t>then a vision of noncapitalist economic practices as existing and widespread might be able to be born; and in the context of such a vision, a new anticapitalist politics might emerge</w:t>
      </w:r>
      <w:r w:rsidRPr="00E55028">
        <w:rPr>
          <w:rFonts w:eastAsia="Calibri"/>
          <w:bCs/>
          <w:sz w:val="14"/>
          <w:szCs w:val="20"/>
        </w:rPr>
        <w:t xml:space="preserve">, a noncapitalist politics of class (whatever that may mean) might take root and flourish. A long shot perhaps but one worth pursuing. </w:t>
      </w:r>
    </w:p>
    <w:p w:rsidR="005E1704" w:rsidRPr="00E55028" w:rsidRDefault="005E1704" w:rsidP="005E1704">
      <w:pPr>
        <w:rPr>
          <w:b/>
        </w:rPr>
      </w:pPr>
    </w:p>
    <w:p w:rsidR="005E1704" w:rsidRPr="00E55028" w:rsidRDefault="005E1704" w:rsidP="005E1704">
      <w:pPr>
        <w:pStyle w:val="Heading4"/>
      </w:pPr>
      <w:r w:rsidRPr="00E55028">
        <w:t xml:space="preserve">Internal link turns their scholarship and reproduces capitalist subjectization </w:t>
      </w:r>
    </w:p>
    <w:p w:rsidR="005E1704" w:rsidRPr="00E55028" w:rsidRDefault="005E1704" w:rsidP="005E1704">
      <w:pPr>
        <w:rPr>
          <w:sz w:val="16"/>
          <w:szCs w:val="16"/>
        </w:rPr>
      </w:pPr>
      <w:r w:rsidRPr="00E55028">
        <w:rPr>
          <w:b/>
        </w:rPr>
        <w:t>Gibson-Graham 06</w:t>
      </w:r>
      <w:r w:rsidRPr="00E55028">
        <w:rPr>
          <w:sz w:val="16"/>
          <w:szCs w:val="16"/>
        </w:rPr>
        <w:t xml:space="preserve"> – J.K., pen name shared by feminist economic geographers Julie Graham and Katherine Gibson</w:t>
      </w:r>
    </w:p>
    <w:p w:rsidR="005E1704" w:rsidRPr="00E55028" w:rsidRDefault="005E1704" w:rsidP="005E1704">
      <w:pPr>
        <w:rPr>
          <w:sz w:val="16"/>
          <w:szCs w:val="16"/>
        </w:rPr>
      </w:pPr>
      <w:r w:rsidRPr="00E55028">
        <w:rPr>
          <w:sz w:val="16"/>
          <w:szCs w:val="16"/>
        </w:rPr>
        <w:t>(“The End of Capitalism (As We Knew It): A Feminist Critique of Political Economy”, pg 43-45)</w:t>
      </w:r>
    </w:p>
    <w:p w:rsidR="005E1704" w:rsidRPr="00E55028" w:rsidRDefault="005E1704" w:rsidP="005E1704">
      <w:pPr>
        <w:rPr>
          <w:sz w:val="16"/>
          <w:szCs w:val="16"/>
        </w:rPr>
      </w:pPr>
    </w:p>
    <w:p w:rsidR="005E1704" w:rsidRPr="00E55028" w:rsidRDefault="005E1704" w:rsidP="005E1704">
      <w:pPr>
        <w:rPr>
          <w:sz w:val="16"/>
          <w:szCs w:val="16"/>
        </w:rPr>
      </w:pPr>
      <w:r w:rsidRPr="00E55028">
        <w:rPr>
          <w:sz w:val="16"/>
          <w:szCs w:val="16"/>
        </w:rPr>
        <w:t xml:space="preserve">What interests me most here is the question of why the economism of which capitalism is the bearer is so difficult to moderate or excise. And </w:t>
      </w:r>
      <w:r w:rsidRPr="00E55028">
        <w:rPr>
          <w:u w:val="single"/>
        </w:rPr>
        <w:t>what may account for the economic monism</w:t>
      </w:r>
      <w:r w:rsidRPr="00E55028">
        <w:rPr>
          <w:sz w:val="16"/>
          <w:szCs w:val="16"/>
        </w:rPr>
        <w:t xml:space="preserve"> or hegemonism </w:t>
      </w:r>
      <w:r w:rsidRPr="00E55028">
        <w:rPr>
          <w:u w:val="single"/>
        </w:rPr>
        <w:t xml:space="preserve">that accompanies most representations of capitalist society </w:t>
      </w:r>
      <w:r w:rsidRPr="00E55028">
        <w:rPr>
          <w:sz w:val="16"/>
          <w:szCs w:val="16"/>
        </w:rPr>
        <w:t xml:space="preserve">and development? Here a partial answer </w:t>
      </w:r>
      <w:r w:rsidRPr="00E55028">
        <w:rPr>
          <w:u w:val="single"/>
        </w:rPr>
        <w:t>may be found in the metaphysics of identity</w:t>
      </w:r>
      <w:r w:rsidRPr="00E55028">
        <w:rPr>
          <w:sz w:val="16"/>
          <w:szCs w:val="16"/>
        </w:rPr>
        <w:t xml:space="preserve"> that </w:t>
      </w:r>
      <w:r w:rsidRPr="00E55028">
        <w:rPr>
          <w:u w:val="single"/>
        </w:rPr>
        <w:t>Althusser sought to undermine</w:t>
      </w:r>
      <w:r w:rsidRPr="00E55028">
        <w:rPr>
          <w:sz w:val="16"/>
          <w:szCs w:val="16"/>
        </w:rPr>
        <w:t xml:space="preserve">. Operating under an "imperative of unity" (Hazel 1994: 4) </w:t>
      </w:r>
      <w:r w:rsidRPr="00E55028">
        <w:rPr>
          <w:u w:val="single"/>
        </w:rPr>
        <w:t>western conceptions of identity entail both the unity of an object with itself</w:t>
      </w:r>
      <w:r w:rsidRPr="00E55028">
        <w:rPr>
          <w:sz w:val="16"/>
          <w:szCs w:val="16"/>
        </w:rPr>
        <w:t xml:space="preserve"> (its self-resemblance) </w:t>
      </w:r>
      <w:r w:rsidRPr="00E55028">
        <w:rPr>
          <w:u w:val="single"/>
        </w:rPr>
        <w:t>and its one-to one relation with the sign by which it is known</w:t>
      </w:r>
      <w:r w:rsidRPr="00E55028">
        <w:rPr>
          <w:sz w:val="16"/>
          <w:szCs w:val="16"/>
        </w:rPr>
        <w:t xml:space="preserve">: one word with one meaning, corresponding to one thing. </w:t>
      </w:r>
      <w:r w:rsidRPr="00E55028">
        <w:rPr>
          <w:u w:val="single"/>
        </w:rPr>
        <w:t>To such an essentialist reading of identity "capitalism" designates an underlying commonality in the objects to which it refers. Thus we are not surprised to encounter a capitalism that is essentially the same in different times and places</w:t>
      </w:r>
      <w:r w:rsidRPr="00E55028">
        <w:rPr>
          <w:sz w:val="16"/>
          <w:szCs w:val="16"/>
        </w:rPr>
        <w:t xml:space="preserve"> (despite the fact that sameness as the precondition of meaning is exactly what various structuralist and poststructuralist traditions have sought to undermine.) </w:t>
      </w:r>
      <w:r w:rsidRPr="00E55028">
        <w:rPr>
          <w:u w:val="single"/>
        </w:rPr>
        <w:t xml:space="preserve">By virtue of their identification as capitalist settings, </w:t>
      </w:r>
      <w:r w:rsidRPr="00557142">
        <w:rPr>
          <w:rStyle w:val="Emphasis"/>
        </w:rPr>
        <w:t>different societies become the sites of a resemblance or a replication</w:t>
      </w:r>
      <w:r w:rsidRPr="00E55028">
        <w:rPr>
          <w:u w:val="single"/>
        </w:rPr>
        <w:t>. Complex processes of social development</w:t>
      </w:r>
      <w:r w:rsidRPr="00E55028">
        <w:rPr>
          <w:sz w:val="16"/>
          <w:szCs w:val="16"/>
        </w:rPr>
        <w:t xml:space="preserve"> - commodification, industrialization, proletarianization, internationalization - </w:t>
      </w:r>
      <w:r w:rsidRPr="00E55028">
        <w:rPr>
          <w:u w:val="single"/>
        </w:rPr>
        <w:t xml:space="preserve">become legible as the signatures of capitalism rather than as unique and decentered determinations. When capitalism exists as a sameness, noncapitalism </w:t>
      </w:r>
      <w:r w:rsidRPr="00557142">
        <w:rPr>
          <w:rStyle w:val="Emphasis"/>
        </w:rPr>
        <w:t>can only be subordinated</w:t>
      </w:r>
      <w:r w:rsidRPr="00E55028">
        <w:rPr>
          <w:u w:val="single"/>
        </w:rPr>
        <w:t xml:space="preserve"> or rendered invisible</w:t>
      </w:r>
      <w:r w:rsidRPr="00E55028">
        <w:rPr>
          <w:sz w:val="16"/>
          <w:szCs w:val="16"/>
        </w:rPr>
        <w:t xml:space="preserve"> (like traditional or domestic economic forms</w:t>
      </w:r>
      <w:r w:rsidRPr="00E55028">
        <w:rPr>
          <w:u w:val="single"/>
        </w:rPr>
        <w:t>). Noncapitalism is to capitalism as woman to man: an insufficiency until and unless it is released from the binary metaphysics of identity</w:t>
      </w:r>
      <w:r w:rsidRPr="00E55028">
        <w:rPr>
          <w:sz w:val="16"/>
          <w:szCs w:val="16"/>
        </w:rPr>
        <w:t xml:space="preserve"> (where A is a unified self-identical being that excludes what it is not).34 </w:t>
      </w:r>
      <w:r w:rsidRPr="00E55028">
        <w:rPr>
          <w:u w:val="single"/>
        </w:rPr>
        <w:t>If capitalism/man can be understood as multiple and specific</w:t>
      </w:r>
      <w:r w:rsidRPr="00E55028">
        <w:rPr>
          <w:sz w:val="16"/>
          <w:szCs w:val="16"/>
        </w:rPr>
        <w:t xml:space="preserve">; if it is not a unity but a heterogeneity, not a sameness but a difference; if it is always becoming what it is not; if it incorporates difference within its decentered being; </w:t>
      </w:r>
      <w:r w:rsidRPr="00E55028">
        <w:rPr>
          <w:u w:val="single"/>
        </w:rPr>
        <w:t>then noncapitalism/woman is released from its singular and subordinate status</w:t>
      </w:r>
      <w:r w:rsidRPr="00E55028">
        <w:rPr>
          <w:sz w:val="16"/>
          <w:szCs w:val="16"/>
        </w:rPr>
        <w:t xml:space="preserve">. There is no singularity of Form to constitute noncapitalism/woman as a simple negation or as the recessive ground against which the positive figure of capitalism/man is defined. </w:t>
      </w:r>
      <w:r w:rsidRPr="00E55028">
        <w:rPr>
          <w:u w:val="single"/>
        </w:rPr>
        <w:t xml:space="preserve">To conceptualize capitalism/man as multiple and different is thus a condition of theorizing noncapitalism/woman as a set of specific, definite forms of being. </w:t>
      </w:r>
      <w:r w:rsidRPr="00E55028">
        <w:rPr>
          <w:sz w:val="16"/>
          <w:szCs w:val="16"/>
        </w:rPr>
        <w:t xml:space="preserve">It is easy to appreciate the strategic effectiveness of reading the texts of capitalism deconstructively, discovering the surplus and contradictory meanings of the term, the places where capitalism is inhabited and constituted by noncapitalism, where </w:t>
      </w:r>
      <w:r w:rsidRPr="00E55028">
        <w:rPr>
          <w:sz w:val="14"/>
          <w:szCs w:val="12"/>
        </w:rPr>
        <w:t>it escapes the logic of sameness and is unable to maintain its ostensible self-identity (see chapter 10). But overdetermination can be used as an additional anti-essentialist theoretical strategy to complement and supplement the strategy of deconstruction. Taken together these strategies have the potential to undermine capitalism's discursive "hegemony" and to reconceptualize its role in social determination. Representations of society and economy cannot themselves be centered on a decentered and formless entity that is itself always different from itself, and that obtains its shifting and contradictory identity from the always changing exteriors that overdetermine it. Just as postmodernism obtains its power from modernism (its power to undermine and destabilize, to oppose and contradict),35 so can an overdeterminist approach realize its power and strategic capacity by virtue of its oppositional relation to the preeminent modes of understanding both language categories and identity/being. To the extent that we conceptualize entities as autonomous, bounded, and discrete (constituted by the exclusion of their outsides), and as the unique referents that give each sign a stable and singular meaning, to that extent does the strategy of thinking overdetermination have the power to destabilize theoretical discourse and reposition the concepts within it.36 Through the lens of overdetermination, identities (like capitalism) can become visible as entirely constituted by their "external" conditions. With an overdeterminist strategy we may empty capitalism of its universal attributes and evacuate the essential and invariant logics that allow it to hegemonize</w:t>
      </w:r>
      <w:r w:rsidRPr="00E55028">
        <w:rPr>
          <w:sz w:val="16"/>
          <w:szCs w:val="16"/>
        </w:rPr>
        <w:t xml:space="preserve"> the economic and social terrain. Overdetermination enables us to read the causality that is capitalism as coexisting with an infinity of other determinants, none of which can definitively be said to be less or more significant, while repositioning capitalism itself as an effect. </w:t>
      </w:r>
      <w:r w:rsidRPr="00E55028">
        <w:rPr>
          <w:u w:val="single"/>
        </w:rPr>
        <w:t>That the capitalist economy often escapes reconceptualization and so continues to function as an organizing moment</w:t>
      </w:r>
      <w:r w:rsidRPr="00E55028">
        <w:rPr>
          <w:sz w:val="16"/>
          <w:szCs w:val="16"/>
        </w:rPr>
        <w:t xml:space="preserve">, and an origin of meaning and causation in social theory, cannot be understood as a simple theoretical omission. It </w:t>
      </w:r>
      <w:r w:rsidRPr="00E55028">
        <w:rPr>
          <w:u w:val="single"/>
        </w:rPr>
        <w:t>is also a reassertion of the hegemonic conceptions of language and determination</w:t>
      </w:r>
      <w:r w:rsidRPr="00E55028">
        <w:rPr>
          <w:sz w:val="16"/>
          <w:szCs w:val="16"/>
        </w:rPr>
        <w:t xml:space="preserve"> that overdetermination is uniquely positioned to contradict. It is a testimony to the power of overdetermination that it has allowed certain post-Althusserian theorists to envision an "economy" that is not singular, centered, ordered or selfconstituting, and that therefore is not capitalism's exclusive domain.37 But </w:t>
      </w:r>
      <w:r w:rsidRPr="00E55028">
        <w:rPr>
          <w:u w:val="single"/>
        </w:rPr>
        <w:t>it testifies to the resilience of the dominant conceptual context</w:t>
      </w:r>
      <w:r w:rsidRPr="00E55028">
        <w:rPr>
          <w:sz w:val="16"/>
          <w:szCs w:val="16"/>
        </w:rPr>
        <w:t xml:space="preserve"> (it should perhaps be </w:t>
      </w:r>
      <w:r w:rsidRPr="00E55028">
        <w:rPr>
          <w:u w:val="single"/>
        </w:rPr>
        <w:t>called a mode of thought</w:t>
      </w:r>
      <w:r w:rsidRPr="00E55028">
        <w:rPr>
          <w:sz w:val="16"/>
          <w:szCs w:val="16"/>
        </w:rPr>
        <w:t xml:space="preserve">) in which the objects of thought exist independently of thought and of each other that an autonomous economy still exists and operates in social representation. One can say that </w:t>
      </w:r>
      <w:r w:rsidRPr="00557142">
        <w:rPr>
          <w:rStyle w:val="Emphasis"/>
        </w:rPr>
        <w:t>representations of the capitalist economy as an independent entity</w:t>
      </w:r>
      <w:r w:rsidRPr="00E55028">
        <w:rPr>
          <w:sz w:val="16"/>
          <w:szCs w:val="16"/>
        </w:rPr>
        <w:t xml:space="preserve"> informed by logics and exclusive of its exteriors </w:t>
      </w:r>
      <w:r w:rsidRPr="00557142">
        <w:rPr>
          <w:rStyle w:val="Emphasis"/>
        </w:rPr>
        <w:t>have allowed capitalism to hegemonize</w:t>
      </w:r>
      <w:r w:rsidRPr="00E55028">
        <w:rPr>
          <w:u w:val="single"/>
        </w:rPr>
        <w:t xml:space="preserve"> both the economic and the social field</w:t>
      </w:r>
      <w:r w:rsidRPr="00E55028">
        <w:rPr>
          <w:sz w:val="16"/>
          <w:szCs w:val="16"/>
        </w:rPr>
        <w:t xml:space="preserve">. One can also say, however, that overdetermination is a discursive strategy that can potentially empty, fragment, decenter and open the economy, liberating discourses of economy and society from capitalism's embrace. But that process, far from being over or even well on its way, has hardly begun. </w:t>
      </w:r>
    </w:p>
    <w:p w:rsidR="005E1704" w:rsidRPr="00E55028" w:rsidRDefault="005E1704" w:rsidP="005E1704">
      <w:pPr>
        <w:pStyle w:val="Heading3"/>
      </w:pPr>
      <w:r w:rsidRPr="00E55028">
        <w:t>2AC</w:t>
      </w:r>
      <w:r>
        <w:t xml:space="preserve">: </w:t>
      </w:r>
      <w:r w:rsidRPr="00E55028">
        <w:t>No Root Cause</w:t>
      </w:r>
    </w:p>
    <w:p w:rsidR="005E1704" w:rsidRPr="00E55028" w:rsidRDefault="005E1704" w:rsidP="005E1704">
      <w:pPr>
        <w:pStyle w:val="Heading4"/>
      </w:pPr>
      <w:r w:rsidRPr="00E55028">
        <w:t xml:space="preserve">Root cause analysis is wrong, oppressive and undermines agency – takes out alt solvency and proves the perm is key. </w:t>
      </w:r>
    </w:p>
    <w:p w:rsidR="005E1704" w:rsidRPr="00E55028" w:rsidRDefault="005E1704" w:rsidP="005E1704">
      <w:r w:rsidRPr="00E55028">
        <w:rPr>
          <w:rStyle w:val="Style13ptBold"/>
        </w:rPr>
        <w:t>Bleiker 03</w:t>
      </w:r>
      <w:r w:rsidRPr="00E55028">
        <w:t xml:space="preserve"> - Professor of International Relations, University of Queensland [Roland, “Discourse and Human Agency” Contemporary Political Theory 2.1 (Mar 2003): 25]</w:t>
      </w:r>
    </w:p>
    <w:p w:rsidR="005E1704" w:rsidRPr="00E55028" w:rsidRDefault="005E1704" w:rsidP="005E1704">
      <w:pPr>
        <w:rPr>
          <w:sz w:val="16"/>
        </w:rPr>
      </w:pPr>
      <w:r w:rsidRPr="00E55028">
        <w:rPr>
          <w:rStyle w:val="StyleUnderline"/>
        </w:rPr>
        <w:t>A</w:t>
      </w:r>
      <w:r w:rsidRPr="00E55028">
        <w:t xml:space="preserve"> </w:t>
      </w:r>
      <w:r w:rsidRPr="00E55028">
        <w:rPr>
          <w:rStyle w:val="StyleUnderline"/>
        </w:rPr>
        <w:t xml:space="preserve">conceptualization of human agency cannot be based on a parsimonious proposition, a </w:t>
      </w:r>
      <w:r w:rsidRPr="00E55028">
        <w:rPr>
          <w:rStyle w:val="Emphasis"/>
        </w:rPr>
        <w:t>one-sentence statement</w:t>
      </w:r>
      <w:r w:rsidRPr="00E55028">
        <w:t xml:space="preserve"> </w:t>
      </w:r>
      <w:r w:rsidRPr="00E55028">
        <w:rPr>
          <w:rStyle w:val="StyleUnderline"/>
        </w:rPr>
        <w:t>that captures something like an authentic nature of human agency. There is</w:t>
      </w:r>
      <w:r w:rsidRPr="00E55028">
        <w:t xml:space="preserve"> </w:t>
      </w:r>
      <w:r w:rsidRPr="00E55028">
        <w:rPr>
          <w:rStyle w:val="Emphasis"/>
        </w:rPr>
        <w:t>no essence to human agency</w:t>
      </w:r>
      <w:r w:rsidRPr="00E55028">
        <w:t xml:space="preserve">, </w:t>
      </w:r>
      <w:r w:rsidRPr="00E55028">
        <w:rPr>
          <w:rStyle w:val="Emphasis"/>
        </w:rPr>
        <w:t>no core</w:t>
      </w:r>
      <w:r w:rsidRPr="00E55028">
        <w:t xml:space="preserve"> </w:t>
      </w:r>
      <w:r w:rsidRPr="00E55028">
        <w:rPr>
          <w:rStyle w:val="StyleUnderline"/>
        </w:rPr>
        <w:t xml:space="preserve">that can be brought down to a lowest common denominator, that will crystallize one day in a long sought after </w:t>
      </w:r>
      <w:r w:rsidRPr="00E55028">
        <w:rPr>
          <w:rStyle w:val="Emphasis"/>
        </w:rPr>
        <w:t>magic formula</w:t>
      </w:r>
      <w:r w:rsidRPr="00E55028">
        <w:rPr>
          <w:rStyle w:val="StyleUnderline"/>
        </w:rPr>
        <w:t xml:space="preserve">. A search for such an elusive centre would freeze a specific image of human agency to the </w:t>
      </w:r>
      <w:r w:rsidRPr="00E55028">
        <w:rPr>
          <w:rStyle w:val="Emphasis"/>
        </w:rPr>
        <w:t>detriment of all others</w:t>
      </w:r>
      <w:r w:rsidRPr="00E55028">
        <w:t xml:space="preserve">. </w:t>
      </w:r>
      <w:r w:rsidRPr="00E55028">
        <w:rPr>
          <w:sz w:val="16"/>
        </w:rPr>
        <w:t xml:space="preserve">The dangers of such a totalizing position have been well rehearsed. </w:t>
      </w:r>
      <w:r w:rsidRPr="00E55028">
        <w:rPr>
          <w:rStyle w:val="StyleUnderline"/>
        </w:rPr>
        <w:t>Foucault</w:t>
      </w:r>
      <w:r w:rsidRPr="00E55028">
        <w:t xml:space="preserve"> </w:t>
      </w:r>
      <w:r w:rsidRPr="00E55028">
        <w:rPr>
          <w:sz w:val="16"/>
        </w:rPr>
        <w:t>(1982, 209), for instance,</w:t>
      </w:r>
      <w:r w:rsidRPr="00E55028">
        <w:t xml:space="preserve"> </w:t>
      </w:r>
      <w:r w:rsidRPr="00E55028">
        <w:rPr>
          <w:rStyle w:val="StyleUnderline"/>
        </w:rPr>
        <w:t>believes that a theory of power is unable to provide the basis for analytical work, for it assumes a</w:t>
      </w:r>
      <w:r w:rsidRPr="00E55028">
        <w:t xml:space="preserve"> </w:t>
      </w:r>
      <w:r w:rsidRPr="00E55028">
        <w:rPr>
          <w:rStyle w:val="Emphasis"/>
        </w:rPr>
        <w:t>prior objectification</w:t>
      </w:r>
      <w:r w:rsidRPr="00E55028">
        <w:t xml:space="preserve"> </w:t>
      </w:r>
      <w:r w:rsidRPr="00E55028">
        <w:rPr>
          <w:rStyle w:val="StyleUnderline"/>
        </w:rPr>
        <w:t>of the very power dynamics the theory is trying to assess.</w:t>
      </w:r>
      <w:r w:rsidRPr="00E55028">
        <w:t xml:space="preserve"> </w:t>
      </w:r>
      <w:r w:rsidRPr="00E55028">
        <w:rPr>
          <w:sz w:val="16"/>
        </w:rPr>
        <w:t>Bourdieu (1998, 25) speaks of</w:t>
      </w:r>
      <w:r w:rsidRPr="00E55028">
        <w:t xml:space="preserve"> </w:t>
      </w:r>
      <w:r w:rsidRPr="00E55028">
        <w:rPr>
          <w:rStyle w:val="StyleUnderline"/>
        </w:rPr>
        <w:t xml:space="preserve">the 'imperialism of the universal' </w:t>
      </w:r>
      <w:r w:rsidRPr="00E55028">
        <w:rPr>
          <w:sz w:val="16"/>
          <w:szCs w:val="16"/>
        </w:rPr>
        <w:t>and List (1993, 11)</w:t>
      </w:r>
      <w:r w:rsidRPr="00E55028">
        <w:rPr>
          <w:rStyle w:val="StyleUnderline"/>
        </w:rPr>
        <w:t xml:space="preserve"> warns us of an approach that 'subsumes, or, rather,</w:t>
      </w:r>
      <w:r w:rsidRPr="00E55028">
        <w:t xml:space="preserve"> </w:t>
      </w:r>
      <w:r w:rsidRPr="00E55028">
        <w:rPr>
          <w:rStyle w:val="Emphasis"/>
        </w:rPr>
        <w:t>pretends to be able to subsume everything into one concept, one theory, one position.</w:t>
      </w:r>
      <w:r w:rsidRPr="00E55028">
        <w:t xml:space="preserve">' </w:t>
      </w:r>
      <w:r w:rsidRPr="00E55028">
        <w:rPr>
          <w:rStyle w:val="StyleUnderline"/>
        </w:rPr>
        <w:t>Such a master discourse,</w:t>
      </w:r>
      <w:r w:rsidRPr="00E55028">
        <w:rPr>
          <w:sz w:val="16"/>
        </w:rPr>
        <w:t xml:space="preserve"> she claims, </w:t>
      </w:r>
      <w:r w:rsidRPr="00E55028">
        <w:rPr>
          <w:rStyle w:val="Emphasis"/>
        </w:rPr>
        <w:t>inevitably oppresses everything</w:t>
      </w:r>
      <w:r w:rsidRPr="00E55028">
        <w:t xml:space="preserve"> </w:t>
      </w:r>
      <w:r w:rsidRPr="00E55028">
        <w:rPr>
          <w:rStyle w:val="StyleUnderline"/>
        </w:rPr>
        <w:t>that does not fit into its particular view of the world</w:t>
      </w:r>
      <w:r w:rsidRPr="00E55028">
        <w:t>.</w:t>
      </w:r>
      <w:r w:rsidRPr="00E55028">
        <w:rPr>
          <w:sz w:val="16"/>
        </w:rPr>
        <w:t xml:space="preserve"> What, then, is the alternative to anchoring an understanding of human agency in a foundationalist master narrative? How to ground critique, actions, norms and life itself if there are no universal values that can enable such a process of grounding? Various authors have advanced convincing suggestions. Consider the following three examples: de Certeau (1990, 51) attempts to avoid totalitarian thought by grounding his position not in a systematic theory, but in 'operational schemes.' A theory is a method of delineation. It freezes what should be understood in its fluidity. An understanding of operational schemes, by contrast, recognizes that events should be assessed in their changing dimensions. Rather than trying to determine what an event is, such an approach maps the contours within which events are incessantly constituted and reconstituted. Or, expressed in de Certeau's terminology, one must comprehend forms of action in the context of their regulatory environment. Butler (1992, 3-7) speaks of contingent foundations. Like de Certeau, she too believes that the Foucaultean recognition that power pervades all aspects of society, including the position of the critic, does not necessarily lead into a nihilistic abyss. It merely shows that political closure occurs through attempts to establish foundational norms that lie beyond power. Likewise, to reopen this political domain is not to do away with foundations as such, but to acknowledge their contingent character, to illuminate what they authorize, exclude and foreclose. One must come to terms with how the subject and its agency are constituted and framed by specific regimes of power. However, this is not the end of human agency. Quite to the contrary. Butler (1992, 12-14) argues persuasively that 'the constituted character of the subject is the very precondition of its agency.' To appreciate the practical relevance of this claim, one must investigate the possibilities for agency that arise out of existing webs of power and discourse. One must scrutinize how social change can be brought about by a reworking of the power regimes that constitute our subjectivity (Butler, 1992, 13). </w:t>
      </w:r>
      <w:r w:rsidRPr="00E55028">
        <w:rPr>
          <w:sz w:val="16"/>
          <w:szCs w:val="16"/>
        </w:rPr>
        <w:t>Deleuze and Guattari</w:t>
      </w:r>
      <w:r w:rsidRPr="00E55028">
        <w:rPr>
          <w:sz w:val="16"/>
        </w:rPr>
        <w:t xml:space="preserve"> (1996, 3-25, 377) go a step further. Opting for the rhizome, they </w:t>
      </w:r>
      <w:r w:rsidRPr="00E55028">
        <w:rPr>
          <w:rStyle w:val="StyleUnderline"/>
        </w:rPr>
        <w:t>reject all forms of</w:t>
      </w:r>
      <w:r w:rsidRPr="00E55028">
        <w:t xml:space="preserve"> </w:t>
      </w:r>
      <w:r w:rsidRPr="00E55028">
        <w:rPr>
          <w:sz w:val="16"/>
        </w:rPr>
        <w:t xml:space="preserve">foundations, structures, roots or trees. The latter three, they say, has dominated much of the Western thought. A tree is </w:t>
      </w:r>
      <w:r w:rsidRPr="00E55028">
        <w:rPr>
          <w:rStyle w:val="StyleUnderline"/>
        </w:rPr>
        <w:t>a hierarchical system in which</w:t>
      </w:r>
      <w:r w:rsidRPr="00E55028">
        <w:t xml:space="preserve"> </w:t>
      </w:r>
      <w:r w:rsidRPr="00E55028">
        <w:rPr>
          <w:sz w:val="16"/>
        </w:rPr>
        <w:t xml:space="preserve">ones becomes two, in which </w:t>
      </w:r>
      <w:r w:rsidRPr="00E55028">
        <w:rPr>
          <w:rStyle w:val="StyleUnderline"/>
        </w:rPr>
        <w:t xml:space="preserve">everything can be traced back to </w:t>
      </w:r>
      <w:r w:rsidRPr="00E55028">
        <w:rPr>
          <w:rStyle w:val="Emphasis"/>
        </w:rPr>
        <w:t>the same origin</w:t>
      </w:r>
      <w:r w:rsidRPr="00E55028">
        <w:rPr>
          <w:rStyle w:val="StyleUnderline"/>
        </w:rPr>
        <w:t>.</w:t>
      </w:r>
      <w:r w:rsidRPr="00E55028">
        <w:t xml:space="preserve"> </w:t>
      </w:r>
      <w:r w:rsidRPr="00E55028">
        <w:rPr>
          <w:sz w:val="16"/>
        </w:rPr>
        <w:t xml:space="preserve">Roots and radicles may shatter the linear unity of knowledge, but they hold on </w:t>
      </w:r>
      <w:r w:rsidRPr="00E55028">
        <w:rPr>
          <w:rStyle w:val="StyleUnderline"/>
        </w:rPr>
        <w:t>to a contrived system of thought, to an image of the world in which the multiple always goes back to a centred and higher unity</w:t>
      </w:r>
      <w:r w:rsidRPr="00E55028">
        <w:t xml:space="preserve">. </w:t>
      </w:r>
      <w:r w:rsidRPr="00E55028">
        <w:rPr>
          <w:sz w:val="16"/>
        </w:rPr>
        <w:t>The brain, by contrast, is not rooted, does not strive for a central point. It functions like a subterranean rhizome. It grows sideways, has multiple entryways and exits. It has no beginning or end, only a middle, from where it expands and overspills. Any point of the rhizome, Deleuze and Guattari emphasize, is connected to any other. It is a multiplicity without hierarchies, units or fix points to anchor thought. There are only lines, magnitudes, dimensions, plateaus, and they are always in motion. To travel along these lines and dimensions is to engage in nomad thought, to travel along axis of difference, rather than identity. Nomad thought, says one of Deleuze's feminist interpreters, 'combines coherence with mobility,' it is 'a creative sort of becoming, a performative metaphor that allows for otherwise unlikely encounters and unsuspected sources of interaction of experience and of knowledge' (Braidotti, 1994, 21). The extent to which this form of thinking constitutes a grounding process may be left open to question. Judging from Deleuze's own work it is clear, however, that the exploration of difference and multiplicities does not prevent him from taking positions for or against specific political issues. What he does forgo, however, is a central authorial voice -- to the benefit of a polyphonic array of whispers and shouts.</w:t>
      </w:r>
      <w:r w:rsidRPr="00E55028">
        <w:t xml:space="preserve"> </w:t>
      </w:r>
      <w:r w:rsidRPr="00E55028">
        <w:rPr>
          <w:sz w:val="16"/>
        </w:rPr>
        <w:t xml:space="preserve">There are, of course, various differences between the above authors and their suggestions. Not all of their propositions are equally suited to anchor an understanding of human agency. However, they have at least one important trait in common. They all rely on what White (2000, 6-8) has called </w:t>
      </w:r>
      <w:r w:rsidRPr="00E55028">
        <w:rPr>
          <w:rStyle w:val="StyleUnderline"/>
        </w:rPr>
        <w:t>a 'weak ontology</w:t>
      </w:r>
      <w:r w:rsidRPr="00E55028">
        <w:rPr>
          <w:sz w:val="16"/>
        </w:rPr>
        <w:t xml:space="preserve">,' that is, an approach that </w:t>
      </w:r>
      <w:r w:rsidRPr="00E55028">
        <w:rPr>
          <w:rStyle w:val="StyleUnderline"/>
        </w:rPr>
        <w:t xml:space="preserve">insists on advancing affirmative political commitments while, </w:t>
      </w:r>
      <w:r w:rsidRPr="00E55028">
        <w:rPr>
          <w:sz w:val="16"/>
        </w:rPr>
        <w:t xml:space="preserve">at the same time, </w:t>
      </w:r>
      <w:r w:rsidRPr="00E55028">
        <w:rPr>
          <w:rStyle w:val="StyleUnderline"/>
        </w:rPr>
        <w:t xml:space="preserve">recognizing that these commitments are historical and essentially contestable. </w:t>
      </w:r>
      <w:r w:rsidRPr="00E55028">
        <w:rPr>
          <w:sz w:val="16"/>
        </w:rPr>
        <w:t xml:space="preserve">Approaching </w:t>
      </w:r>
      <w:r w:rsidRPr="00E55028">
        <w:rPr>
          <w:rStyle w:val="StyleUnderline"/>
        </w:rPr>
        <w:t xml:space="preserve">the political -- and </w:t>
      </w:r>
      <w:r w:rsidRPr="00E55028">
        <w:rPr>
          <w:sz w:val="16"/>
        </w:rPr>
        <w:t xml:space="preserve">by extension </w:t>
      </w:r>
      <w:r w:rsidRPr="00E55028">
        <w:rPr>
          <w:rStyle w:val="StyleUnderline"/>
        </w:rPr>
        <w:t>dilemmas of agency</w:t>
      </w:r>
      <w:r w:rsidRPr="00E55028">
        <w:rPr>
          <w:sz w:val="16"/>
        </w:rPr>
        <w:t xml:space="preserve"> -- </w:t>
      </w:r>
      <w:r w:rsidRPr="00E55028">
        <w:rPr>
          <w:rStyle w:val="StyleUnderline"/>
        </w:rPr>
        <w:t xml:space="preserve">requires tolerance towards various forms of insight and levels of analysis, </w:t>
      </w:r>
      <w:r w:rsidRPr="00E55028">
        <w:rPr>
          <w:rStyle w:val="Emphasis"/>
        </w:rPr>
        <w:t>even if they contradict</w:t>
      </w:r>
      <w:r w:rsidRPr="00E55028">
        <w:rPr>
          <w:rStyle w:val="StyleUnderline"/>
        </w:rPr>
        <w:t xml:space="preserve"> each other's internal logic. Such differences </w:t>
      </w:r>
      <w:r w:rsidRPr="00E55028">
        <w:rPr>
          <w:sz w:val="16"/>
        </w:rPr>
        <w:t xml:space="preserve">often </w:t>
      </w:r>
      <w:r w:rsidRPr="00E55028">
        <w:rPr>
          <w:rStyle w:val="Emphasis"/>
        </w:rPr>
        <w:t>only appear as contradictions</w:t>
      </w:r>
      <w:r w:rsidRPr="00E55028">
        <w:rPr>
          <w:rStyle w:val="StyleUnderline"/>
        </w:rPr>
        <w:t xml:space="preserve"> because we </w:t>
      </w:r>
      <w:r w:rsidRPr="00E55028">
        <w:rPr>
          <w:sz w:val="16"/>
        </w:rPr>
        <w:t xml:space="preserve">still </w:t>
      </w:r>
      <w:r w:rsidRPr="00E55028">
        <w:rPr>
          <w:rStyle w:val="StyleUnderline"/>
        </w:rPr>
        <w:t xml:space="preserve">strive for a universal standard of reference that is supposed to subsume all the various aspects of life under a single totalizing standpoint </w:t>
      </w:r>
      <w:r w:rsidRPr="00E55028">
        <w:rPr>
          <w:sz w:val="16"/>
        </w:rPr>
        <w:t xml:space="preserve">(Adorno, 1992, 17-18). Every process of revealing is at the same time a process of concealing. Even the most convincing position cannot provide a form of insight that does not at the same time conceal other perspectives. Revealing always occurs within a frame. Framing is a way of ordering, and ordering banishes all other forms of revealing. This is, grossly simplified, a position that resonates throughout much of Heidegger's work (1954, 35). Taking this argument to heart is to recognize that </w:t>
      </w:r>
      <w:r w:rsidRPr="00E55028">
        <w:rPr>
          <w:rStyle w:val="Emphasis"/>
        </w:rPr>
        <w:t>one cannot rely on one form of revealing alone</w:t>
      </w:r>
      <w:r w:rsidRPr="00E55028">
        <w:rPr>
          <w:sz w:val="16"/>
        </w:rPr>
        <w:t>.</w:t>
      </w:r>
      <w:r w:rsidRPr="00E55028">
        <w:rPr>
          <w:rStyle w:val="StyleUnderline"/>
        </w:rPr>
        <w:t xml:space="preserve"> An adequate understanding of human agency can be reached only by moving back and forth between various insights. The point</w:t>
      </w:r>
      <w:r w:rsidRPr="00E55028">
        <w:rPr>
          <w:sz w:val="16"/>
        </w:rPr>
        <w:t xml:space="preserve">, then, </w:t>
      </w:r>
      <w:r w:rsidRPr="00E55028">
        <w:rPr>
          <w:rStyle w:val="StyleUnderline"/>
        </w:rPr>
        <w:t>is not to end up with a grand synthesis, but to make most out of each specific form of revealing</w:t>
      </w:r>
      <w:r w:rsidRPr="00E55028">
        <w:rPr>
          <w:sz w:val="16"/>
        </w:rPr>
        <w:t xml:space="preserve"> (for an exploration of this theme, via an analysis of Kant's Critique of Judgement, see Deleuze, 1994).</w:t>
      </w:r>
    </w:p>
    <w:p w:rsidR="005E1704" w:rsidRPr="00E55028" w:rsidRDefault="005E1704" w:rsidP="005E1704"/>
    <w:p w:rsidR="005E1704" w:rsidRPr="00E55028" w:rsidRDefault="005E1704" w:rsidP="005E1704"/>
    <w:p w:rsidR="005E1704" w:rsidRPr="00E55028" w:rsidRDefault="005E1704" w:rsidP="005E1704"/>
    <w:p w:rsidR="005E1704" w:rsidRDefault="005E1704" w:rsidP="005E1704">
      <w:pPr>
        <w:pStyle w:val="Heading2"/>
      </w:pPr>
      <w:r w:rsidRPr="00E55028">
        <w:t>2AC Framework</w:t>
      </w:r>
    </w:p>
    <w:p w:rsidR="005E1704" w:rsidRDefault="005E1704" w:rsidP="005E1704"/>
    <w:p w:rsidR="005E1704" w:rsidRDefault="005E1704" w:rsidP="005E1704">
      <w:pPr>
        <w:pStyle w:val="Heading3"/>
      </w:pPr>
      <w:r>
        <w:t xml:space="preserve">Definition – Resolved </w:t>
      </w:r>
    </w:p>
    <w:p w:rsidR="005E1704" w:rsidRPr="00432367" w:rsidRDefault="005E1704" w:rsidP="005E1704"/>
    <w:p w:rsidR="005E1704" w:rsidRDefault="005E1704" w:rsidP="005E1704"/>
    <w:p w:rsidR="005E1704" w:rsidRPr="00997756" w:rsidRDefault="005E1704" w:rsidP="005E1704">
      <w:pPr>
        <w:pStyle w:val="Heading4"/>
      </w:pPr>
      <w:r w:rsidRPr="00997756">
        <w:t>Resolved is to reduce by mental analysis</w:t>
      </w:r>
    </w:p>
    <w:p w:rsidR="005E1704" w:rsidRDefault="005E1704" w:rsidP="005E1704">
      <w:pPr>
        <w:rPr>
          <w:sz w:val="16"/>
        </w:rPr>
      </w:pPr>
      <w:r>
        <w:rPr>
          <w:b/>
        </w:rPr>
        <w:t>Random House 11</w:t>
      </w:r>
      <w:r>
        <w:rPr>
          <w:sz w:val="16"/>
        </w:rPr>
        <w:t xml:space="preserve"> (http://dictionary.reference.com/browse/resolve)</w:t>
      </w:r>
    </w:p>
    <w:p w:rsidR="005E1704" w:rsidRDefault="005E1704" w:rsidP="005E1704">
      <w:pPr>
        <w:rPr>
          <w:b/>
          <w:u w:val="single"/>
        </w:rPr>
      </w:pPr>
      <w:r w:rsidRPr="00997756">
        <w:rPr>
          <w:u w:val="single"/>
        </w:rPr>
        <w:t xml:space="preserve">5. </w:t>
      </w:r>
      <w:r w:rsidRPr="00997756">
        <w:rPr>
          <w:highlight w:val="cyan"/>
          <w:u w:val="single"/>
        </w:rPr>
        <w:t>to reduce by mental analysis</w:t>
      </w:r>
      <w:r w:rsidRPr="00997756">
        <w:rPr>
          <w:u w:val="single"/>
        </w:rPr>
        <w:t xml:space="preserve"> (often followed by into).</w:t>
      </w:r>
    </w:p>
    <w:p w:rsidR="005E1704" w:rsidRDefault="005E1704" w:rsidP="005E1704">
      <w:pPr>
        <w:pStyle w:val="Heading3"/>
      </w:pPr>
      <w:r>
        <w:t>Definition - USFG</w:t>
      </w:r>
    </w:p>
    <w:p w:rsidR="005E1704" w:rsidRPr="00997756" w:rsidRDefault="005E1704" w:rsidP="005E1704">
      <w:pPr>
        <w:pStyle w:val="Heading4"/>
        <w:rPr>
          <w:i/>
        </w:rPr>
      </w:pPr>
      <w:r w:rsidRPr="00997756">
        <w:t>USFG = the people</w:t>
      </w:r>
    </w:p>
    <w:p w:rsidR="005E1704" w:rsidRPr="00997756" w:rsidRDefault="005E1704" w:rsidP="005E1704">
      <w:pPr>
        <w:rPr>
          <w:sz w:val="16"/>
        </w:rPr>
      </w:pPr>
      <w:r w:rsidRPr="00997756">
        <w:rPr>
          <w:b/>
        </w:rPr>
        <w:t>Howard 5</w:t>
      </w:r>
      <w:r w:rsidRPr="00997756">
        <w:rPr>
          <w:sz w:val="16"/>
        </w:rPr>
        <w:t xml:space="preserve"> (Adam, “Jeffersonian Democracy: Of the People, By the People, For the People,” http://www.byzantinecommunications.com/adamhoward/homework/highschool/jeffersonian.html, 5/27)</w:t>
      </w:r>
    </w:p>
    <w:p w:rsidR="005E1704" w:rsidRDefault="005E1704" w:rsidP="005E1704">
      <w:pPr>
        <w:rPr>
          <w:sz w:val="10"/>
        </w:rPr>
      </w:pPr>
    </w:p>
    <w:p w:rsidR="005E1704" w:rsidRPr="00E770A6" w:rsidRDefault="005E1704" w:rsidP="005E1704">
      <w:r>
        <w:rPr>
          <w:sz w:val="10"/>
        </w:rPr>
        <w:t xml:space="preserve">Ideally, then, under Jeffersonian Democracy, </w:t>
      </w:r>
      <w:r>
        <w:rPr>
          <w:rStyle w:val="IntenseEmphasis"/>
          <w:highlight w:val="cyan"/>
        </w:rPr>
        <w:t>the government is the people</w:t>
      </w:r>
      <w:r>
        <w:rPr>
          <w:rStyle w:val="IntenseEmphasis"/>
        </w:rPr>
        <w:t>, and people is the government</w:t>
      </w:r>
      <w:r>
        <w:rPr>
          <w:sz w:val="10"/>
        </w:rPr>
        <w:t xml:space="preserve">. Therefore, </w:t>
      </w:r>
      <w:r>
        <w:rPr>
          <w:rStyle w:val="IntenseEmphasis"/>
          <w:highlight w:val="cyan"/>
        </w:rPr>
        <w:t>if a</w:t>
      </w:r>
      <w:r>
        <w:rPr>
          <w:rStyle w:val="IntenseEmphasis"/>
        </w:rPr>
        <w:t xml:space="preserve"> particular </w:t>
      </w:r>
      <w:r>
        <w:rPr>
          <w:rStyle w:val="IntenseEmphasis"/>
          <w:highlight w:val="cyan"/>
        </w:rPr>
        <w:t xml:space="preserve">government ceases to work </w:t>
      </w:r>
      <w:r>
        <w:rPr>
          <w:rStyle w:val="IntenseEmphasis"/>
        </w:rPr>
        <w:t xml:space="preserve">for the good of the people, </w:t>
      </w:r>
      <w:r>
        <w:rPr>
          <w:rStyle w:val="IntenseEmphasis"/>
          <w:highlight w:val="cyan"/>
        </w:rPr>
        <w:t xml:space="preserve">the people may </w:t>
      </w:r>
      <w:r>
        <w:rPr>
          <w:rStyle w:val="IntenseEmphasis"/>
        </w:rPr>
        <w:t xml:space="preserve">and ought to change that government or </w:t>
      </w:r>
      <w:r>
        <w:rPr>
          <w:rStyle w:val="IntenseEmphasis"/>
          <w:highlight w:val="cyan"/>
        </w:rPr>
        <w:t>replace it</w:t>
      </w:r>
      <w:r>
        <w:rPr>
          <w:sz w:val="10"/>
        </w:rPr>
        <w:t xml:space="preserve">. </w:t>
      </w:r>
      <w:r>
        <w:rPr>
          <w:rStyle w:val="IntenseEmphasis"/>
        </w:rPr>
        <w:t>Governments</w:t>
      </w:r>
      <w:r>
        <w:rPr>
          <w:sz w:val="10"/>
        </w:rPr>
        <w:t xml:space="preserve"> are established to protect the people's rights using the </w:t>
      </w:r>
      <w:r>
        <w:rPr>
          <w:rStyle w:val="IntenseEmphasis"/>
        </w:rPr>
        <w:t>power</w:t>
      </w:r>
      <w:r>
        <w:rPr>
          <w:sz w:val="10"/>
        </w:rPr>
        <w:t xml:space="preserve"> </w:t>
      </w:r>
      <w:r>
        <w:rPr>
          <w:rStyle w:val="IntenseEmphasis"/>
        </w:rPr>
        <w:t>they get from the people</w:t>
      </w:r>
      <w:r>
        <w:rPr>
          <w:sz w:val="10"/>
        </w:rPr>
        <w:t>.</w:t>
      </w:r>
      <w:r w:rsidRPr="005E1704">
        <w:t xml:space="preserve"> </w:t>
      </w:r>
    </w:p>
    <w:p w:rsidR="005E1704" w:rsidRPr="00E770A6" w:rsidRDefault="005E1704" w:rsidP="005E1704">
      <w:pPr>
        <w:pStyle w:val="Heading3"/>
      </w:pPr>
      <w:r w:rsidRPr="00E770A6">
        <w:t>AT: Framework – Linearity DA</w:t>
      </w:r>
    </w:p>
    <w:p w:rsidR="005E1704" w:rsidRPr="00E770A6" w:rsidRDefault="005E1704" w:rsidP="005E1704">
      <w:pPr>
        <w:pStyle w:val="Heading4"/>
      </w:pPr>
      <w:r w:rsidRPr="00E770A6">
        <w:t>The linearity of their pedagogical project destroys true education – the aff is key to the exploration of new possibilities.</w:t>
      </w:r>
    </w:p>
    <w:p w:rsidR="005E1704" w:rsidRPr="00E770A6" w:rsidRDefault="005E1704" w:rsidP="005E1704">
      <w:r w:rsidRPr="00E770A6">
        <w:rPr>
          <w:rStyle w:val="Style13ptBold"/>
        </w:rPr>
        <w:t xml:space="preserve">Vlieghe 13 </w:t>
      </w:r>
      <w:r w:rsidRPr="00E770A6">
        <w:t>(Joris, 2013, “Book Review: On Study: Giorgio Agamben and Educational Potentiality, by Tyson E. Lewis”, New York: Routledg, Pp. 174)</w:t>
      </w:r>
    </w:p>
    <w:p w:rsidR="005E1704" w:rsidRPr="00E770A6" w:rsidRDefault="005E1704" w:rsidP="005E1704">
      <w:pPr>
        <w:rPr>
          <w:sz w:val="10"/>
        </w:rPr>
      </w:pPr>
      <w:r w:rsidRPr="00E770A6">
        <w:rPr>
          <w:sz w:val="10"/>
        </w:rPr>
        <w:t xml:space="preserve">On Study: Giorgio Agamben and educational potentiality is not an easy book to read, and I’m sure that this is exactly what the author intended. It may sound like a cliché, but the style and form Lewis uses to express his plea for an Agambenian philosophy of education fully reflects one of his major claims: </w:t>
      </w:r>
      <w:r w:rsidRPr="00E770A6">
        <w:rPr>
          <w:rStyle w:val="StyleUnderline"/>
        </w:rPr>
        <w:t>for true education</w:t>
      </w:r>
      <w:r w:rsidRPr="00E770A6">
        <w:rPr>
          <w:sz w:val="10"/>
        </w:rPr>
        <w:t xml:space="preserve"> (i.e. a meaningful change of our lives) to take place, </w:t>
      </w:r>
      <w:r w:rsidRPr="00E770A6">
        <w:rPr>
          <w:rStyle w:val="StyleUnderline"/>
        </w:rPr>
        <w:t xml:space="preserve">we should not take the easy way </w:t>
      </w:r>
      <w:r w:rsidRPr="00E770A6">
        <w:rPr>
          <w:sz w:val="10"/>
        </w:rPr>
        <w:t xml:space="preserve">to the goal we strive at. </w:t>
      </w:r>
      <w:r w:rsidRPr="00E770A6">
        <w:rPr>
          <w:rStyle w:val="StyleUnderline"/>
        </w:rPr>
        <w:t>We shouldn’t even have too clear a picture of any goal. It is precisely limitations set to what we desire, difficulties that cross our course and above all the feeling of being lost and not-knowing that offer the necessary</w:t>
      </w:r>
      <w:r w:rsidRPr="00E770A6">
        <w:rPr>
          <w:sz w:val="10"/>
        </w:rPr>
        <w:t xml:space="preserve"> (although not sufficient) </w:t>
      </w:r>
      <w:r w:rsidRPr="00E770A6">
        <w:rPr>
          <w:rStyle w:val="StyleUnderline"/>
        </w:rPr>
        <w:t>conditions for</w:t>
      </w:r>
      <w:r w:rsidRPr="00E770A6">
        <w:rPr>
          <w:sz w:val="10"/>
        </w:rPr>
        <w:t xml:space="preserve"> educational </w:t>
      </w:r>
      <w:r w:rsidRPr="00E770A6">
        <w:rPr>
          <w:rStyle w:val="StyleUnderline"/>
        </w:rPr>
        <w:t>transformation</w:t>
      </w:r>
      <w:r w:rsidRPr="00E770A6">
        <w:rPr>
          <w:sz w:val="10"/>
        </w:rPr>
        <w:t xml:space="preserve">. Analogously, </w:t>
      </w:r>
      <w:r w:rsidRPr="00E770A6">
        <w:rPr>
          <w:rStyle w:val="StyleUnderline"/>
        </w:rPr>
        <w:t>in order to fathom</w:t>
      </w:r>
      <w:r w:rsidRPr="00E770A6">
        <w:rPr>
          <w:sz w:val="10"/>
        </w:rPr>
        <w:t xml:space="preserve"> the sometimes ingenious </w:t>
      </w:r>
      <w:r w:rsidRPr="00E770A6">
        <w:rPr>
          <w:rStyle w:val="StyleUnderline"/>
        </w:rPr>
        <w:t>insights</w:t>
      </w:r>
      <w:r w:rsidRPr="00E770A6">
        <w:rPr>
          <w:sz w:val="10"/>
        </w:rPr>
        <w:t xml:space="preserve"> in this book, </w:t>
      </w:r>
      <w:r w:rsidRPr="00E770A6">
        <w:rPr>
          <w:rStyle w:val="StyleUnderline"/>
        </w:rPr>
        <w:t>the reader has to be willing to make an effort, to endure paradoxical formulations, and even to remain at some points perplexed</w:t>
      </w:r>
      <w:r w:rsidRPr="00E770A6">
        <w:rPr>
          <w:sz w:val="10"/>
        </w:rPr>
        <w:t>, or – to use the author’s own terminology – ‘stupid’. I use the word ‘</w:t>
      </w:r>
      <w:r w:rsidRPr="00E770A6">
        <w:rPr>
          <w:rStyle w:val="StyleUnderline"/>
        </w:rPr>
        <w:t>willing’</w:t>
      </w:r>
      <w:r w:rsidRPr="00E770A6">
        <w:rPr>
          <w:sz w:val="10"/>
        </w:rPr>
        <w:t xml:space="preserve"> because it </w:t>
      </w:r>
      <w:r w:rsidRPr="00E770A6">
        <w:rPr>
          <w:rStyle w:val="StyleUnderline"/>
        </w:rPr>
        <w:t>is a vital notion</w:t>
      </w:r>
      <w:r w:rsidRPr="00E770A6">
        <w:rPr>
          <w:sz w:val="10"/>
        </w:rPr>
        <w:t xml:space="preserve"> in Lewis’ argument. Much of what he argues against – </w:t>
      </w:r>
      <w:r w:rsidRPr="00E770A6">
        <w:rPr>
          <w:rStyle w:val="StyleUnderline"/>
        </w:rPr>
        <w:t>the dominant discourse of learning and a ‘biocapitalist’ system obsessed by testing and optimizing</w:t>
      </w:r>
      <w:r w:rsidRPr="00E770A6">
        <w:rPr>
          <w:sz w:val="10"/>
        </w:rPr>
        <w:t xml:space="preserve"> learning outcomes – </w:t>
      </w:r>
      <w:r w:rsidRPr="00E770A6">
        <w:rPr>
          <w:rStyle w:val="StyleUnderline"/>
        </w:rPr>
        <w:t>is criticized for overstressing the ‘wilfulness’ of the educational subject: as if education were a matter of positioning oneself and strengthening one’s position.</w:t>
      </w:r>
      <w:r w:rsidRPr="00E770A6">
        <w:rPr>
          <w:sz w:val="10"/>
        </w:rPr>
        <w:t xml:space="preserve"> In the language of Agamben, this merely concerns the actualization of a generic potential. Learners have to relate to themselves in terms of particular needs and gifts that fully define them. </w:t>
      </w:r>
      <w:r w:rsidRPr="00E770A6">
        <w:rPr>
          <w:rStyle w:val="StyleUnderline"/>
        </w:rPr>
        <w:t>As a result,</w:t>
      </w:r>
      <w:r w:rsidRPr="00E770A6">
        <w:rPr>
          <w:sz w:val="10"/>
        </w:rPr>
        <w:t xml:space="preserve"> education is narrowed down to a process that envisages the full flourishing of each student’s most particular talents. </w:t>
      </w:r>
      <w:r w:rsidRPr="00E770A6">
        <w:rPr>
          <w:rStyle w:val="StyleUnderline"/>
        </w:rPr>
        <w:t>Every student becomes an exception. Even if this promises an increase in freedom, the opposite is the case. For true change</w:t>
      </w:r>
      <w:r w:rsidRPr="00E770A6">
        <w:rPr>
          <w:sz w:val="10"/>
        </w:rPr>
        <w:t xml:space="preserve"> to happen, </w:t>
      </w:r>
      <w:r w:rsidRPr="00E770A6">
        <w:rPr>
          <w:rStyle w:val="StyleUnderline"/>
        </w:rPr>
        <w:t xml:space="preserve">it is not the realization of </w:t>
      </w:r>
      <w:r w:rsidRPr="00E770A6">
        <w:rPr>
          <w:sz w:val="10"/>
        </w:rPr>
        <w:t xml:space="preserve">already given </w:t>
      </w:r>
      <w:r w:rsidRPr="00E770A6">
        <w:rPr>
          <w:rStyle w:val="StyleUnderline"/>
        </w:rPr>
        <w:t>possibilities</w:t>
      </w:r>
      <w:r w:rsidRPr="00E770A6">
        <w:rPr>
          <w:sz w:val="10"/>
        </w:rPr>
        <w:t xml:space="preserve"> that is required, </w:t>
      </w:r>
      <w:r w:rsidRPr="00E770A6">
        <w:rPr>
          <w:rStyle w:val="StyleUnderline"/>
        </w:rPr>
        <w:t>but an opening towards a more profound freedom not to realize</w:t>
      </w:r>
      <w:r w:rsidRPr="00E770A6">
        <w:rPr>
          <w:sz w:val="10"/>
        </w:rPr>
        <w:t xml:space="preserve"> what one can do. </w:t>
      </w:r>
      <w:r w:rsidRPr="00E770A6">
        <w:rPr>
          <w:rStyle w:val="StyleUnderline"/>
        </w:rPr>
        <w:t>(Im)potentiality is the basic modality of education</w:t>
      </w:r>
      <w:r w:rsidRPr="00E770A6">
        <w:rPr>
          <w:sz w:val="10"/>
        </w:rPr>
        <w:t xml:space="preserve">, so Lewis argues. This is to say that </w:t>
      </w:r>
      <w:r w:rsidRPr="00E770A6">
        <w:rPr>
          <w:rStyle w:val="StyleUnderline"/>
        </w:rPr>
        <w:t>the experience of being-able (I can</w:t>
      </w:r>
      <w:r w:rsidRPr="00E770A6">
        <w:rPr>
          <w:sz w:val="10"/>
        </w:rPr>
        <w:t xml:space="preserve">), without which education just wouldn’t make any sense, </w:t>
      </w:r>
      <w:r w:rsidRPr="00E770A6">
        <w:rPr>
          <w:rStyle w:val="StyleUnderline"/>
        </w:rPr>
        <w:t>should imply at the very same time a moment of radical incapacitation (I cannot). Only then can the student</w:t>
      </w:r>
      <w:r w:rsidRPr="00E770A6">
        <w:rPr>
          <w:sz w:val="10"/>
        </w:rPr>
        <w:t xml:space="preserve"> really </w:t>
      </w:r>
      <w:r w:rsidRPr="00E770A6">
        <w:rPr>
          <w:rStyle w:val="StyleUnderline"/>
        </w:rPr>
        <w:t>be a student (rather than a learner), and occupy</w:t>
      </w:r>
      <w:r w:rsidRPr="00E770A6">
        <w:rPr>
          <w:sz w:val="10"/>
        </w:rPr>
        <w:t xml:space="preserve"> herself with her </w:t>
      </w:r>
      <w:r w:rsidRPr="00E770A6">
        <w:rPr>
          <w:rStyle w:val="StyleUnderline"/>
        </w:rPr>
        <w:t xml:space="preserve">true calling, studying. </w:t>
      </w:r>
      <w:r w:rsidRPr="00E770A6">
        <w:rPr>
          <w:sz w:val="10"/>
        </w:rPr>
        <w:t xml:space="preserve">This mixture of ‘can’ and ‘cannot’ might be conveniently illustrated by an archetypical activity the studier (and Lewis specifically uses this term, as distinct from learner or student) devotes herself to: to bury oneself in books (I say archetypical because Lewis seems to have this example in mind throughout the book).  </w:t>
      </w:r>
      <w:r w:rsidRPr="00E770A6">
        <w:rPr>
          <w:rStyle w:val="StyleUnderline"/>
        </w:rPr>
        <w:t>When studying</w:t>
      </w:r>
      <w:r w:rsidRPr="00E770A6">
        <w:rPr>
          <w:sz w:val="10"/>
        </w:rPr>
        <w:t xml:space="preserve"> in a library </w:t>
      </w:r>
      <w:r w:rsidRPr="00E770A6">
        <w:rPr>
          <w:rStyle w:val="StyleUnderline"/>
        </w:rPr>
        <w:t>one</w:t>
      </w:r>
      <w:r w:rsidRPr="00E770A6">
        <w:rPr>
          <w:sz w:val="10"/>
        </w:rPr>
        <w:t xml:space="preserve"> readily ‘</w:t>
      </w:r>
      <w:r w:rsidRPr="00E770A6">
        <w:rPr>
          <w:rStyle w:val="StyleUnderline"/>
        </w:rPr>
        <w:t>gets lost</w:t>
      </w:r>
      <w:r w:rsidRPr="00E770A6">
        <w:rPr>
          <w:sz w:val="10"/>
        </w:rPr>
        <w:t xml:space="preserve">’, </w:t>
      </w:r>
      <w:r w:rsidRPr="00E770A6">
        <w:rPr>
          <w:rStyle w:val="StyleUnderline"/>
        </w:rPr>
        <w:t>but the studier</w:t>
      </w:r>
      <w:r w:rsidRPr="00E770A6">
        <w:rPr>
          <w:sz w:val="10"/>
        </w:rPr>
        <w:t xml:space="preserve"> may </w:t>
      </w:r>
      <w:r w:rsidRPr="00E770A6">
        <w:rPr>
          <w:rStyle w:val="StyleUnderline"/>
        </w:rPr>
        <w:t>also sense</w:t>
      </w:r>
      <w:r w:rsidRPr="00E770A6">
        <w:rPr>
          <w:sz w:val="10"/>
        </w:rPr>
        <w:t xml:space="preserve"> this ‘</w:t>
      </w:r>
      <w:r w:rsidRPr="00E770A6">
        <w:rPr>
          <w:rStyle w:val="StyleUnderline"/>
        </w:rPr>
        <w:t>dwelling in obscurity</w:t>
      </w:r>
      <w:r w:rsidRPr="00E770A6">
        <w:rPr>
          <w:sz w:val="10"/>
        </w:rPr>
        <w:t xml:space="preserve">’ </w:t>
      </w:r>
      <w:r w:rsidRPr="00E770A6">
        <w:rPr>
          <w:rStyle w:val="StyleUnderline"/>
        </w:rPr>
        <w:t>as</w:t>
      </w:r>
      <w:r w:rsidRPr="00E770A6">
        <w:rPr>
          <w:sz w:val="10"/>
        </w:rPr>
        <w:t xml:space="preserve"> a </w:t>
      </w:r>
      <w:r w:rsidRPr="00E770A6">
        <w:rPr>
          <w:rStyle w:val="StyleUnderline"/>
        </w:rPr>
        <w:t xml:space="preserve">precondition for </w:t>
      </w:r>
      <w:r w:rsidRPr="00E770A6">
        <w:rPr>
          <w:sz w:val="10"/>
        </w:rPr>
        <w:t xml:space="preserve">finding </w:t>
      </w:r>
      <w:r w:rsidRPr="00E770A6">
        <w:rPr>
          <w:rStyle w:val="StyleUnderline"/>
        </w:rPr>
        <w:t>inspiration and</w:t>
      </w:r>
      <w:r w:rsidRPr="00E770A6">
        <w:rPr>
          <w:sz w:val="10"/>
        </w:rPr>
        <w:t xml:space="preserve"> discovering unforeseen ways of </w:t>
      </w:r>
      <w:r w:rsidRPr="00E770A6">
        <w:rPr>
          <w:rStyle w:val="StyleUnderline"/>
        </w:rPr>
        <w:t>thought</w:t>
      </w:r>
      <w:r w:rsidRPr="00E770A6">
        <w:rPr>
          <w:sz w:val="10"/>
        </w:rPr>
        <w:t xml:space="preserve"> (Lewis, 2013, p. 90). </w:t>
      </w:r>
      <w:r w:rsidRPr="00E770A6">
        <w:rPr>
          <w:rStyle w:val="StyleUnderline"/>
        </w:rPr>
        <w:t>Study is</w:t>
      </w:r>
      <w:r w:rsidRPr="00E770A6">
        <w:rPr>
          <w:sz w:val="10"/>
        </w:rPr>
        <w:t xml:space="preserve">n’t a matter of smoothly bringing to realisation certain capacities, but of </w:t>
      </w:r>
      <w:r w:rsidRPr="00E770A6">
        <w:rPr>
          <w:rStyle w:val="StyleUnderline"/>
        </w:rPr>
        <w:t>witnessing a ‘rhythmic sway’ between feelings of enrapture and melancholy, between experiences of success and powerlessness.</w:t>
      </w:r>
      <w:r w:rsidRPr="00E770A6">
        <w:rPr>
          <w:sz w:val="10"/>
        </w:rPr>
        <w:t xml:space="preserve"> Here the </w:t>
      </w:r>
      <w:r w:rsidRPr="00E770A6">
        <w:rPr>
          <w:rStyle w:val="StyleUnderline"/>
        </w:rPr>
        <w:t>studier starts to relate to books in a ‘deactivated way’</w:t>
      </w:r>
      <w:r w:rsidRPr="00E770A6">
        <w:rPr>
          <w:sz w:val="10"/>
        </w:rPr>
        <w:t xml:space="preserve">, i.e. in the form of ‘non reading’ rather than reading. To understand this, consider Derrida’s comment (1984) that reading (as opposed to superficially ‘reading’ a newspaper article) exists in the continuous interruption of reading. One can no longer read, as one involuntarily starts to reflect on the text one has before one’s eyes. Reading as not reading: this certainly applies to Lewis’ book. In this book Lewis focuses on some remarks Agamben makes in connection with study in order to construct a coherent theory of education. In Agamben we do not find anywhere an explicit, let alone a systematic, account of education. And so, by relating his scarce explicit comments on study to other analyses Agamben offers in relation to apparently unrelated matters (such as boredom, collecting or friendship), Lewis is able to develop what he calls a ‘tinkering phenomenology of study’ (Ibid., p. 149). This is certainly a most commendable initiative. Although Agamben enjoys immense popularity within political philosophy, he has not yet been fully discovered in the sphere of educational theory. It is a pity though that Lewis doesn’t comment on Agamben’s most explicit reference to education, near the end of his book The Open. There he discusses Walter Benjamin’s remark that no one would trust the cane-wielder to decide on the sense of education and that being an educator is not about exerting power, but about taking the right attitude towards the power one happens to possess (Agamben, 2004, pp. 82-83). A further development of this idea could give some substantive indications as to what the activity of the teacher might look like -an idea that in Lewis’ book is only discussed briefly when he talks about teaching as ‘not teaching’ (Lewis, 2013, p. 102). Involuntarily, one is reminded of G.B. Shaw’s remark that those who can, do and those who can’t, teach – a truism that might get a completely new meaning in view of Lewis’ argument. Moreover, it is often suggested that </w:t>
      </w:r>
      <w:r w:rsidRPr="00E770A6">
        <w:rPr>
          <w:rStyle w:val="StyleUnderline"/>
        </w:rPr>
        <w:t>the true studier is an autodidact</w:t>
      </w:r>
      <w:r w:rsidRPr="00E770A6">
        <w:rPr>
          <w:sz w:val="10"/>
        </w:rPr>
        <w:t xml:space="preserve">, which is not unsurprising in view of Agamben’s own difficult relation to traditional schooling. Lewis even says so literally (Ibid., p. 164) – demanding the teacher only to be a facilitator (as in the model of constructivist learning, which he nonetheless criticizes throughout the book). Anyway, in my view the role of the teacher remains undertheorized in Lewis’ book. Perhaps this is also due to the fact that, although Lewis very precisely argues what is undesirable in existing educational practices, he only insinuates what we should do instead in the world of the everyday, by treating his reader to analyses that are quite remote from what happens on the educational workfloor (e.g. Horkheimer and Adorno discussing the value of discussion). But then again, this decision is completely consistent with the radically indeterminate nature of study. </w:t>
      </w:r>
      <w:r w:rsidRPr="00E770A6">
        <w:rPr>
          <w:rStyle w:val="StyleUnderline"/>
        </w:rPr>
        <w:t>Study ‘interrupts’ and as such opens new possibilities that can never be determined beforehand nor measured. Study is without any purpose whatsoever and, therefore, it should never be turned into an instrument (e.g. translated into clear pedagogical projects, blueprints for educational reform or calls for concrete political action</w:t>
      </w:r>
      <w:r w:rsidRPr="00E770A6">
        <w:rPr>
          <w:sz w:val="10"/>
        </w:rPr>
        <w:t xml:space="preserve">). In Agambenian terms, </w:t>
      </w:r>
      <w:r w:rsidRPr="00E770A6">
        <w:rPr>
          <w:rStyle w:val="StyleUnderline"/>
        </w:rPr>
        <w:t>studying is a ‘pure means’.</w:t>
      </w:r>
    </w:p>
    <w:p w:rsidR="005E1704" w:rsidRDefault="005E1704" w:rsidP="005E1704">
      <w:pPr>
        <w:rPr>
          <w:sz w:val="10"/>
        </w:rPr>
      </w:pPr>
    </w:p>
    <w:p w:rsidR="005E1704" w:rsidRPr="00885C1C" w:rsidRDefault="005E1704" w:rsidP="005E1704"/>
    <w:p w:rsidR="005E1704" w:rsidRPr="00E55028" w:rsidRDefault="005E1704" w:rsidP="005E1704">
      <w:pPr>
        <w:pStyle w:val="Heading3"/>
      </w:pPr>
      <w:r w:rsidRPr="00E55028">
        <w:t>AT: Interpretation</w:t>
      </w:r>
    </w:p>
    <w:p w:rsidR="005E1704" w:rsidRPr="00E55028" w:rsidRDefault="005E1704" w:rsidP="005E1704"/>
    <w:p w:rsidR="005E1704" w:rsidRPr="00E55028" w:rsidRDefault="005E1704" w:rsidP="005E1704">
      <w:pPr>
        <w:pStyle w:val="Heading4"/>
      </w:pPr>
      <w:r w:rsidRPr="00E55028">
        <w:t xml:space="preserve">Interpretations carry within them latent judgements about exclusion – their interpretation assumes an integral body politic which necessarily excludes those </w:t>
      </w:r>
      <w:r>
        <w:t>who lack</w:t>
      </w:r>
      <w:r w:rsidRPr="00E55028">
        <w:t xml:space="preserve"> political life. </w:t>
      </w:r>
    </w:p>
    <w:p w:rsidR="005E1704" w:rsidRPr="00E55028" w:rsidRDefault="005E1704" w:rsidP="005E1704">
      <w:r w:rsidRPr="00E55028">
        <w:rPr>
          <w:b/>
        </w:rPr>
        <w:t>Agamben 2k</w:t>
      </w:r>
      <w:r w:rsidRPr="00E55028">
        <w:t xml:space="preserve"> (Giorgio – Ph.D., Baruch Spinoza Chair at the European Graduate School, Professor of Aesthetics at the University of Verona, Italy, Professor of Philosophy at Collège International de Philosophie in Paris, and at the University of Macerata in Italy, </w:t>
      </w:r>
      <w:r w:rsidRPr="00E55028">
        <w:rPr>
          <w:i/>
        </w:rPr>
        <w:t>Means without Ends: Notes on Politics</w:t>
      </w:r>
      <w:r w:rsidRPr="00E55028">
        <w:t>, p. 30.1)</w:t>
      </w:r>
    </w:p>
    <w:p w:rsidR="005E1704" w:rsidRPr="00E55028" w:rsidRDefault="005E1704" w:rsidP="005E1704">
      <w:pPr>
        <w:rPr>
          <w:sz w:val="14"/>
        </w:rPr>
      </w:pPr>
      <w:r w:rsidRPr="00E55028">
        <w:rPr>
          <w:rStyle w:val="IntenseEmphasis"/>
        </w:rPr>
        <w:t>Any interpretation of the political meaning of the term people ought to start from the peculiar fact</w:t>
      </w:r>
      <w:r w:rsidRPr="00E55028">
        <w:rPr>
          <w:sz w:val="14"/>
        </w:rPr>
        <w:t xml:space="preserve"> that in modern European languages </w:t>
      </w:r>
      <w:r w:rsidRPr="00E55028">
        <w:rPr>
          <w:rStyle w:val="IntenseEmphasis"/>
        </w:rPr>
        <w:t>this term always indicates also the poor</w:t>
      </w:r>
      <w:r w:rsidRPr="00E55028">
        <w:rPr>
          <w:sz w:val="14"/>
        </w:rPr>
        <w:t xml:space="preserve">, </w:t>
      </w:r>
      <w:r w:rsidRPr="00E55028">
        <w:rPr>
          <w:rStyle w:val="IntenseEmphasis"/>
        </w:rPr>
        <w:t>the underprivileged</w:t>
      </w:r>
      <w:r w:rsidRPr="00E55028">
        <w:rPr>
          <w:sz w:val="14"/>
        </w:rPr>
        <w:t xml:space="preserve">, </w:t>
      </w:r>
      <w:r w:rsidRPr="00E55028">
        <w:rPr>
          <w:rStyle w:val="IntenseEmphasis"/>
        </w:rPr>
        <w:t xml:space="preserve">and the </w:t>
      </w:r>
      <w:r w:rsidRPr="00E55028">
        <w:rPr>
          <w:rStyle w:val="Emphasis"/>
        </w:rPr>
        <w:t>excluded</w:t>
      </w:r>
      <w:r w:rsidRPr="00E55028">
        <w:rPr>
          <w:sz w:val="14"/>
        </w:rPr>
        <w:t xml:space="preserve">. </w:t>
      </w:r>
      <w:r w:rsidRPr="00E55028">
        <w:rPr>
          <w:rStyle w:val="IntenseEmphasis"/>
        </w:rPr>
        <w:t xml:space="preserve">The same term names the </w:t>
      </w:r>
      <w:r w:rsidRPr="00E55028">
        <w:rPr>
          <w:rStyle w:val="Emphasis"/>
        </w:rPr>
        <w:t>constitutive political subject as well as the class that is excluded</w:t>
      </w:r>
      <w:r w:rsidRPr="00E55028">
        <w:rPr>
          <w:sz w:val="14"/>
        </w:rPr>
        <w:t xml:space="preserve"> – de facto, if not de jure – </w:t>
      </w:r>
      <w:r w:rsidRPr="00E55028">
        <w:rPr>
          <w:rStyle w:val="IntenseEmphasis"/>
        </w:rPr>
        <w:t>from politics</w:t>
      </w:r>
      <w:r w:rsidRPr="00E55028">
        <w:rPr>
          <w:sz w:val="14"/>
        </w:rPr>
        <w:t xml:space="preserve">. The Italian term </w:t>
      </w:r>
      <w:r w:rsidRPr="00E55028">
        <w:rPr>
          <w:i/>
          <w:sz w:val="14"/>
        </w:rPr>
        <w:t>popolo</w:t>
      </w:r>
      <w:r w:rsidRPr="00E55028">
        <w:rPr>
          <w:sz w:val="14"/>
        </w:rPr>
        <w:t xml:space="preserve">, the French term people, and the Spanish term pueblo – along with the corresponding adjectives </w:t>
      </w:r>
      <w:r w:rsidRPr="00E55028">
        <w:rPr>
          <w:i/>
          <w:sz w:val="14"/>
        </w:rPr>
        <w:t>popolare, populaire, popular</w:t>
      </w:r>
      <w:r w:rsidRPr="00E55028">
        <w:rPr>
          <w:sz w:val="14"/>
        </w:rPr>
        <w:t xml:space="preserve"> – and the late-Latin terms </w:t>
      </w:r>
      <w:r w:rsidRPr="00E55028">
        <w:rPr>
          <w:i/>
          <w:sz w:val="14"/>
        </w:rPr>
        <w:t xml:space="preserve">populus </w:t>
      </w:r>
      <w:r w:rsidRPr="00E55028">
        <w:rPr>
          <w:sz w:val="14"/>
        </w:rPr>
        <w:t xml:space="preserve">and </w:t>
      </w:r>
      <w:r w:rsidRPr="00E55028">
        <w:rPr>
          <w:i/>
          <w:sz w:val="14"/>
        </w:rPr>
        <w:t xml:space="preserve">popularis </w:t>
      </w:r>
      <w:r w:rsidRPr="00E55028">
        <w:rPr>
          <w:sz w:val="14"/>
        </w:rPr>
        <w:t xml:space="preserve">from which they all derive, designate in common parlance and in the political lexicon alike the whole of the citizenry as a unitary body politic (as in “the Italian people” or in </w:t>
      </w:r>
      <w:r w:rsidRPr="00E55028">
        <w:rPr>
          <w:i/>
          <w:sz w:val="14"/>
        </w:rPr>
        <w:t>giudice popolare</w:t>
      </w:r>
      <w:r w:rsidRPr="00E55028">
        <w:rPr>
          <w:sz w:val="14"/>
        </w:rPr>
        <w:t xml:space="preserve">” [juryman] as well as those who belong to inferior class (as in </w:t>
      </w:r>
      <w:r w:rsidRPr="00E55028">
        <w:rPr>
          <w:i/>
          <w:sz w:val="14"/>
        </w:rPr>
        <w:t>homme du peuple</w:t>
      </w:r>
      <w:r w:rsidRPr="00E55028">
        <w:rPr>
          <w:sz w:val="14"/>
        </w:rPr>
        <w:t xml:space="preserve"> [man of the people], </w:t>
      </w:r>
      <w:r w:rsidRPr="00E55028">
        <w:rPr>
          <w:i/>
          <w:sz w:val="14"/>
        </w:rPr>
        <w:t xml:space="preserve">rione polplare </w:t>
      </w:r>
      <w:r w:rsidRPr="00E55028">
        <w:rPr>
          <w:sz w:val="14"/>
        </w:rPr>
        <w:t xml:space="preserve">[working-class neighborhood], </w:t>
      </w:r>
      <w:r w:rsidRPr="00E55028">
        <w:rPr>
          <w:i/>
          <w:sz w:val="14"/>
        </w:rPr>
        <w:t>front populaire</w:t>
      </w:r>
      <w:r w:rsidRPr="00E55028">
        <w:rPr>
          <w:sz w:val="14"/>
        </w:rPr>
        <w:t xml:space="preserve"> is more undifferentiated – does retain the meaning of </w:t>
      </w:r>
      <w:r w:rsidRPr="00E55028">
        <w:rPr>
          <w:i/>
          <w:sz w:val="14"/>
        </w:rPr>
        <w:t>ordinary people</w:t>
      </w:r>
      <w:r w:rsidRPr="00E55028">
        <w:rPr>
          <w:sz w:val="14"/>
        </w:rPr>
        <w:t xml:space="preserve"> as opposed to the rich and the aristocracy. </w:t>
      </w:r>
      <w:r w:rsidRPr="00E55028">
        <w:rPr>
          <w:rStyle w:val="IntenseEmphasis"/>
        </w:rPr>
        <w:t>In the American Constitution one thus reads without any sort of distinction: “We, the people of the United States…”; but when Lincoln in the Gettysburg Address invokes a “government of the people, by the people, for the people,” the repetition implicitly sets another people against the first</w:t>
      </w:r>
      <w:r w:rsidRPr="00E55028">
        <w:rPr>
          <w:sz w:val="14"/>
        </w:rPr>
        <w:t xml:space="preserve">. The extent to which </w:t>
      </w:r>
      <w:r w:rsidRPr="00E55028">
        <w:rPr>
          <w:rStyle w:val="IntenseEmphasis"/>
        </w:rPr>
        <w:t>such an ambiguity was essential</w:t>
      </w:r>
      <w:r w:rsidRPr="00E55028">
        <w:rPr>
          <w:sz w:val="14"/>
        </w:rPr>
        <w:t xml:space="preserve"> even </w:t>
      </w:r>
      <w:r w:rsidRPr="00E55028">
        <w:rPr>
          <w:rStyle w:val="IntenseEmphasis"/>
        </w:rPr>
        <w:t>during the French Revolution</w:t>
      </w:r>
      <w:r w:rsidRPr="00E55028">
        <w:rPr>
          <w:sz w:val="14"/>
        </w:rPr>
        <w:t xml:space="preserve"> (that is, at the very moment in which people’s sovereignty was claimed as a principle) is witnessed by the decisive role played in it by a sense of compassion for the people intended as the excluded class. Hannah Arendt reminds us that: </w:t>
      </w:r>
      <w:r w:rsidRPr="00E55028">
        <w:rPr>
          <w:rStyle w:val="IntenseEmphasis"/>
        </w:rPr>
        <w:t>The very definition of the word was born out of compassion</w:t>
      </w:r>
      <w:r w:rsidRPr="00E55028">
        <w:rPr>
          <w:sz w:val="14"/>
        </w:rPr>
        <w:t xml:space="preserve">, and the term became the equivalent for misfortune and unhappiness – </w:t>
      </w:r>
      <w:r w:rsidRPr="00E55028">
        <w:rPr>
          <w:i/>
          <w:sz w:val="14"/>
        </w:rPr>
        <w:t>le peule, les malbeureux m’applaudissent</w:t>
      </w:r>
      <w:r w:rsidRPr="00E55028">
        <w:rPr>
          <w:sz w:val="14"/>
        </w:rPr>
        <w:t xml:space="preserve">, as Robespierre was wont to say; </w:t>
      </w:r>
      <w:r w:rsidRPr="00E55028">
        <w:rPr>
          <w:i/>
          <w:sz w:val="14"/>
        </w:rPr>
        <w:t>le peuple toujours malbeureux</w:t>
      </w:r>
      <w:r w:rsidRPr="00E55028">
        <w:rPr>
          <w:sz w:val="14"/>
        </w:rPr>
        <w:t xml:space="preserve">, as even Sieyes, one of the least sentimental and most sober figures of the Revolution, would put it. But this is already a double concept for Jean Boldin – albeit in a different sense – in the chapter of </w:t>
      </w:r>
      <w:r w:rsidRPr="00E55028">
        <w:rPr>
          <w:i/>
          <w:sz w:val="14"/>
        </w:rPr>
        <w:t>Les Six Livres de la Republique</w:t>
      </w:r>
      <w:r w:rsidRPr="00E55028">
        <w:rPr>
          <w:sz w:val="14"/>
        </w:rPr>
        <w:t xml:space="preserve"> in which he defines Democracy or </w:t>
      </w:r>
      <w:r w:rsidRPr="00E55028">
        <w:rPr>
          <w:i/>
          <w:sz w:val="14"/>
        </w:rPr>
        <w:t>Etat Popular</w:t>
      </w:r>
      <w:r w:rsidRPr="00E55028">
        <w:rPr>
          <w:sz w:val="14"/>
        </w:rPr>
        <w:t xml:space="preserve">: while the </w:t>
      </w:r>
      <w:r w:rsidRPr="00E55028">
        <w:rPr>
          <w:i/>
          <w:sz w:val="14"/>
        </w:rPr>
        <w:t>menu peuple</w:t>
      </w:r>
      <w:r w:rsidRPr="00E55028">
        <w:rPr>
          <w:sz w:val="14"/>
        </w:rPr>
        <w:t xml:space="preserve"> is that which is wise to exclude from political power, the </w:t>
      </w:r>
      <w:r w:rsidRPr="00E55028">
        <w:rPr>
          <w:i/>
          <w:sz w:val="14"/>
        </w:rPr>
        <w:t>peuple en corps</w:t>
      </w:r>
      <w:r w:rsidRPr="00E55028">
        <w:rPr>
          <w:sz w:val="14"/>
        </w:rPr>
        <w:t xml:space="preserve"> is intended as entitled to sovereignty. </w:t>
      </w:r>
      <w:r w:rsidRPr="00E55028">
        <w:rPr>
          <w:rStyle w:val="IntenseEmphasis"/>
        </w:rPr>
        <w:t>Such a widespread and constant semantic ambiguity cannot be accidental: it surely reflects an ambiguity inherent in the nature and function of the concept of people in Western politics</w:t>
      </w:r>
      <w:r w:rsidRPr="00E55028">
        <w:rPr>
          <w:sz w:val="14"/>
        </w:rPr>
        <w:t xml:space="preserve">. It is as if, in other words </w:t>
      </w:r>
      <w:r w:rsidRPr="00E55028">
        <w:rPr>
          <w:rStyle w:val="IntenseEmphasis"/>
        </w:rPr>
        <w:t xml:space="preserve">what we call people was not actually a unitary subject but rather a dialectical oscillation between two opposite poles: on the one hand, the People as a whole and as an </w:t>
      </w:r>
      <w:r w:rsidRPr="00E55028">
        <w:rPr>
          <w:rStyle w:val="Emphasis"/>
        </w:rPr>
        <w:t>integral body politic</w:t>
      </w:r>
      <w:r w:rsidRPr="00E55028">
        <w:rPr>
          <w:rStyle w:val="IntenseEmphasis"/>
        </w:rPr>
        <w:t xml:space="preserve"> and, on the other hand, the people as a subset and as a </w:t>
      </w:r>
      <w:r w:rsidRPr="00E55028">
        <w:rPr>
          <w:rStyle w:val="Emphasis"/>
        </w:rPr>
        <w:t>fragmentary multiplicity of needy and excluded bodies</w:t>
      </w:r>
      <w:r w:rsidRPr="00E55028">
        <w:rPr>
          <w:sz w:val="14"/>
        </w:rPr>
        <w:t xml:space="preserve">; </w:t>
      </w:r>
      <w:r w:rsidRPr="00E55028">
        <w:rPr>
          <w:rStyle w:val="IntenseEmphasis"/>
        </w:rPr>
        <w:t>on the one hand, an inclusive concept that pretends to be without remainder while, on the other hand, an exclusive concept known to afford no hope; at one pole, the total state of the sovereign and integrated citizens and, at the other pole, the banishment</w:t>
      </w:r>
      <w:r w:rsidRPr="00E55028">
        <w:rPr>
          <w:sz w:val="14"/>
        </w:rPr>
        <w:t xml:space="preserve"> – either court of miracles or </w:t>
      </w:r>
      <w:r w:rsidRPr="00E55028">
        <w:rPr>
          <w:rStyle w:val="IntenseEmphasis"/>
        </w:rPr>
        <w:t>camp</w:t>
      </w:r>
      <w:r w:rsidRPr="00E55028">
        <w:rPr>
          <w:sz w:val="14"/>
        </w:rPr>
        <w:t xml:space="preserve"> – </w:t>
      </w:r>
      <w:r w:rsidRPr="00E55028">
        <w:rPr>
          <w:rStyle w:val="IntenseEmphasis"/>
        </w:rPr>
        <w:t>of the</w:t>
      </w:r>
      <w:r w:rsidRPr="00E55028">
        <w:rPr>
          <w:sz w:val="14"/>
        </w:rPr>
        <w:t xml:space="preserve"> wretched, the </w:t>
      </w:r>
      <w:r w:rsidRPr="00E55028">
        <w:rPr>
          <w:rStyle w:val="IntenseEmphasis"/>
        </w:rPr>
        <w:t>oppressed</w:t>
      </w:r>
      <w:r w:rsidRPr="00E55028">
        <w:rPr>
          <w:sz w:val="14"/>
        </w:rPr>
        <w:t xml:space="preserve">, or the vanquished. </w:t>
      </w:r>
      <w:r w:rsidRPr="00E55028">
        <w:rPr>
          <w:rStyle w:val="IntenseEmphasis"/>
        </w:rPr>
        <w:t>There exists no single and compact referent for the term people anywhere</w:t>
      </w:r>
      <w:r w:rsidRPr="00E55028">
        <w:rPr>
          <w:sz w:val="14"/>
        </w:rPr>
        <w:t>: like many fundamental political concepts (which, in this respect, are similar to Abel and Frueds Urworte or to Dumont’s hierarchal relations),</w:t>
      </w:r>
      <w:r w:rsidRPr="00E55028">
        <w:rPr>
          <w:i/>
          <w:sz w:val="14"/>
        </w:rPr>
        <w:t xml:space="preserve"> people</w:t>
      </w:r>
      <w:r w:rsidRPr="00E55028">
        <w:rPr>
          <w:sz w:val="14"/>
        </w:rPr>
        <w:t xml:space="preserve"> is a polar concept that indicates a double movement and a complex relationship between two extremes. </w:t>
      </w:r>
      <w:r w:rsidRPr="00E55028">
        <w:rPr>
          <w:rStyle w:val="IntenseEmphasis"/>
        </w:rPr>
        <w:t>This also means, however, that the constitution of the human species into a body politic comes into being through a fundamental split</w:t>
      </w:r>
      <w:r w:rsidRPr="00E55028">
        <w:rPr>
          <w:sz w:val="14"/>
        </w:rPr>
        <w:t xml:space="preserve"> and that in the concept of </w:t>
      </w:r>
      <w:r w:rsidRPr="00E55028">
        <w:rPr>
          <w:i/>
          <w:sz w:val="14"/>
        </w:rPr>
        <w:t>people</w:t>
      </w:r>
      <w:r w:rsidRPr="00E55028">
        <w:rPr>
          <w:sz w:val="14"/>
        </w:rPr>
        <w:t xml:space="preserve"> we can easily recognize the conceptual pair identified earlier as the defining category of the original political structure: </w:t>
      </w:r>
      <w:r w:rsidRPr="00E55028">
        <w:rPr>
          <w:rStyle w:val="IntenseEmphasis"/>
        </w:rPr>
        <w:t>naked life (people) and political existence (People), exclusion and inclusion</w:t>
      </w:r>
      <w:r w:rsidRPr="00E55028">
        <w:rPr>
          <w:sz w:val="14"/>
        </w:rPr>
        <w:t xml:space="preserve">, </w:t>
      </w:r>
      <w:r w:rsidRPr="00E55028">
        <w:rPr>
          <w:i/>
          <w:sz w:val="14"/>
        </w:rPr>
        <w:t>zoe and bios</w:t>
      </w:r>
      <w:r w:rsidRPr="00E55028">
        <w:rPr>
          <w:sz w:val="14"/>
        </w:rPr>
        <w:t xml:space="preserve">. </w:t>
      </w:r>
      <w:r w:rsidRPr="00E55028">
        <w:rPr>
          <w:rStyle w:val="IntenseEmphasis"/>
        </w:rPr>
        <w:t>The concept of people always already contains within itself the fundamental biopolitical fracture</w:t>
      </w:r>
      <w:r w:rsidRPr="00E55028">
        <w:rPr>
          <w:sz w:val="14"/>
        </w:rPr>
        <w:t>.</w:t>
      </w:r>
      <w:r w:rsidRPr="00E55028">
        <w:rPr>
          <w:i/>
          <w:sz w:val="14"/>
        </w:rPr>
        <w:t xml:space="preserve"> It is what cannot in included in the whole of which it is a part as well what cannot belong to the whole in which it is always already include.</w:t>
      </w:r>
      <w:r w:rsidRPr="00E55028">
        <w:rPr>
          <w:b/>
          <w:sz w:val="14"/>
        </w:rPr>
        <w:t xml:space="preserve"> </w:t>
      </w:r>
    </w:p>
    <w:p w:rsidR="005E1704" w:rsidRPr="00E55028" w:rsidRDefault="005E1704" w:rsidP="005E1704"/>
    <w:p w:rsidR="005E1704" w:rsidRPr="00E55028" w:rsidRDefault="005E1704" w:rsidP="005E1704">
      <w:pPr>
        <w:pStyle w:val="Heading3"/>
      </w:pPr>
      <w:r w:rsidRPr="00E55028">
        <w:t>AT: Deliberation</w:t>
      </w:r>
    </w:p>
    <w:p w:rsidR="005E1704" w:rsidRPr="00E55028" w:rsidRDefault="005E1704" w:rsidP="005E1704">
      <w:pPr>
        <w:pStyle w:val="Heading4"/>
      </w:pPr>
      <w:r w:rsidRPr="00E55028">
        <w:t xml:space="preserve">In the state of exception, neutral and deliberative dialogue is impossible – the state of bare life and the exclusion of certain people from political life renders deliberation a necessarily exclusionary politics that reaffirms sovereignty. </w:t>
      </w:r>
    </w:p>
    <w:p w:rsidR="005E1704" w:rsidRPr="00E55028" w:rsidRDefault="005E1704" w:rsidP="005E1704">
      <w:pPr>
        <w:rPr>
          <w:color w:val="222222"/>
          <w:shd w:val="clear" w:color="auto" w:fill="FFFFFF"/>
        </w:rPr>
      </w:pPr>
      <w:r w:rsidRPr="00E55028">
        <w:rPr>
          <w:rStyle w:val="Style13ptBold"/>
        </w:rPr>
        <w:t>Edkins and Pin-Fat 05</w:t>
      </w:r>
      <w:r w:rsidRPr="00E55028">
        <w:rPr>
          <w:color w:val="222222"/>
          <w:sz w:val="26"/>
          <w:szCs w:val="26"/>
          <w:shd w:val="clear" w:color="auto" w:fill="FFFFFF"/>
        </w:rPr>
        <w:t>.</w:t>
      </w:r>
      <w:r w:rsidRPr="00E55028">
        <w:rPr>
          <w:rStyle w:val="apple-converted-space"/>
          <w:color w:val="222222"/>
          <w:shd w:val="clear" w:color="auto" w:fill="FFFFFF"/>
        </w:rPr>
        <w:t> </w:t>
      </w:r>
      <w:r w:rsidRPr="00E55028">
        <w:rPr>
          <w:color w:val="222222"/>
          <w:shd w:val="clear" w:color="auto" w:fill="FFFFFF"/>
        </w:rPr>
        <w:t>Jenny Edkins, professor of international politics at Prifysgol Aberystwyth University (in Wales) and Veronique Pin-Fat, senior lecturer in politics at Manchester Universit, “Through the Wire: Relations of Power and Relations of Violence,” Millennium - Journal of International Studies 2005, PG 8-11)</w:t>
      </w:r>
    </w:p>
    <w:p w:rsidR="005E1704" w:rsidRPr="00885C1C" w:rsidRDefault="005E1704" w:rsidP="005E1704">
      <w:pPr>
        <w:rPr>
          <w:rStyle w:val="StyleUnderline"/>
          <w:sz w:val="16"/>
          <w:u w:val="none"/>
        </w:rPr>
      </w:pPr>
      <w:r w:rsidRPr="00885C1C">
        <w:rPr>
          <w:sz w:val="16"/>
        </w:rPr>
        <w:t xml:space="preserve">In Agamben’s analysis of sovereign power, </w:t>
      </w:r>
      <w:r w:rsidRPr="00885C1C">
        <w:rPr>
          <w:rStyle w:val="StyleUnderline"/>
        </w:rPr>
        <w:t xml:space="preserve">the concentration camp is the ultimate expression of the sovereign exception and the arena where all life becomes nothing but bare life, life included by its exclusion: </w:t>
      </w:r>
      <w:r w:rsidRPr="00885C1C">
        <w:rPr>
          <w:sz w:val="16"/>
        </w:rPr>
        <w:t xml:space="preserve">Inasmuch as its </w:t>
      </w:r>
      <w:r w:rsidRPr="00885C1C">
        <w:rPr>
          <w:rStyle w:val="Emphasis"/>
        </w:rPr>
        <w:t>inhabitants have been</w:t>
      </w:r>
      <w:r w:rsidRPr="00885C1C">
        <w:rPr>
          <w:rStyle w:val="StyleUnderline"/>
        </w:rPr>
        <w:t xml:space="preserve"> stripped of every political status and </w:t>
      </w:r>
      <w:r w:rsidRPr="00885C1C">
        <w:rPr>
          <w:rStyle w:val="Emphasis"/>
        </w:rPr>
        <w:t>reduced completely to naked life</w:t>
      </w:r>
      <w:r w:rsidRPr="00885C1C">
        <w:rPr>
          <w:rStyle w:val="StyleUnderline"/>
        </w:rPr>
        <w:t xml:space="preserve">, the camp is also the most absolute biopolitical space that has ever been realised – a space in which power confronts nothing other than pure biological life without any mediation. </w:t>
      </w:r>
      <w:r w:rsidRPr="00885C1C">
        <w:rPr>
          <w:rStyle w:val="Emphasis"/>
        </w:rPr>
        <w:t>The camp is</w:t>
      </w:r>
      <w:r w:rsidRPr="00885C1C">
        <w:rPr>
          <w:rStyle w:val="StyleUnderline"/>
        </w:rPr>
        <w:t xml:space="preserve"> the paradigm itself of political space </w:t>
      </w:r>
      <w:r w:rsidRPr="00885C1C">
        <w:rPr>
          <w:rStyle w:val="Emphasis"/>
        </w:rPr>
        <w:t>at the point in which politics becomes biopolitics and the homo sacer becomes indistinguishable from the citizen.</w:t>
      </w:r>
      <w:r w:rsidRPr="00885C1C">
        <w:rPr>
          <w:sz w:val="16"/>
        </w:rPr>
        <w:t xml:space="preserve">31 </w:t>
      </w:r>
      <w:r w:rsidRPr="00885C1C">
        <w:rPr>
          <w:rStyle w:val="StyleUnderline"/>
        </w:rPr>
        <w:t xml:space="preserve">In modern biopolitics, Agamben argues, the zone of indistinction exemplified in the camp is no longer localised and the state of exception becomes the rule. </w:t>
      </w:r>
      <w:r w:rsidRPr="00885C1C">
        <w:rPr>
          <w:rStyle w:val="Emphasis"/>
        </w:rPr>
        <w:t>The birth of the camp signals the point at which ‘the political system of the modern nation state ... enters into lasting crisis, and the State decides to assume directly the care of the nation’s biological life’</w:t>
      </w:r>
      <w:r w:rsidRPr="00885C1C">
        <w:rPr>
          <w:sz w:val="16"/>
        </w:rPr>
        <w:t xml:space="preserve">.32 </w:t>
      </w:r>
      <w:r w:rsidRPr="00885C1C">
        <w:rPr>
          <w:rStyle w:val="Emphasis"/>
        </w:rPr>
        <w:t>Bare life becomes</w:t>
      </w:r>
      <w:r w:rsidRPr="00885C1C">
        <w:rPr>
          <w:rStyle w:val="StyleUnderline"/>
        </w:rPr>
        <w:t xml:space="preserve"> the technologised </w:t>
      </w:r>
      <w:r w:rsidRPr="00885C1C">
        <w:rPr>
          <w:rStyle w:val="Emphasis"/>
        </w:rPr>
        <w:t>subject of administration, governance and discipline, and political life disappear</w:t>
      </w:r>
      <w:r w:rsidRPr="00885C1C">
        <w:rPr>
          <w:rStyle w:val="StyleUnderline"/>
        </w:rPr>
        <w:t>s</w:t>
      </w:r>
      <w:r w:rsidRPr="00885C1C">
        <w:rPr>
          <w:sz w:val="16"/>
        </w:rPr>
        <w:t>: ‘</w:t>
      </w:r>
      <w:r w:rsidRPr="00885C1C">
        <w:rPr>
          <w:rStyle w:val="StyleUnderline"/>
        </w:rPr>
        <w:t>The camp,</w:t>
      </w:r>
      <w:r w:rsidRPr="00885C1C">
        <w:rPr>
          <w:sz w:val="16"/>
        </w:rPr>
        <w:t xml:space="preserve"> which is now securely lodged within the city’s interior</w:t>
      </w:r>
      <w:r w:rsidRPr="00885C1C">
        <w:rPr>
          <w:rStyle w:val="StyleUnderline"/>
        </w:rPr>
        <w:t>, is the new biopolitical nomos of the planet’</w:t>
      </w:r>
      <w:r w:rsidRPr="00885C1C">
        <w:rPr>
          <w:sz w:val="16"/>
        </w:rPr>
        <w:t>.33This leads him to the question with which we began this section: ‘</w:t>
      </w:r>
      <w:r w:rsidRPr="00885C1C">
        <w:rPr>
          <w:rStyle w:val="StyleUnderline"/>
        </w:rPr>
        <w:t xml:space="preserve">Is today a </w:t>
      </w:r>
      <w:r w:rsidRPr="00885C1C">
        <w:rPr>
          <w:rStyle w:val="Emphasis"/>
        </w:rPr>
        <w:t>life of power</w:t>
      </w:r>
      <w:r w:rsidRPr="00885C1C">
        <w:rPr>
          <w:rStyle w:val="StyleUnderline"/>
        </w:rPr>
        <w:t xml:space="preserve"> (potenza) available</w:t>
      </w:r>
      <w:r w:rsidRPr="00885C1C">
        <w:rPr>
          <w:sz w:val="16"/>
        </w:rPr>
        <w:t xml:space="preserve">?’.34 For Agamben, such a life </w:t>
      </w:r>
      <w:r w:rsidRPr="00885C1C">
        <w:rPr>
          <w:rStyle w:val="Emphasis"/>
        </w:rPr>
        <w:t>is not possible within present forms of sovereign power and</w:t>
      </w:r>
      <w:r w:rsidRPr="00885C1C">
        <w:rPr>
          <w:sz w:val="16"/>
        </w:rPr>
        <w:t xml:space="preserve"> their reliance on </w:t>
      </w:r>
      <w:r w:rsidRPr="00885C1C">
        <w:rPr>
          <w:rStyle w:val="Emphasis"/>
        </w:rPr>
        <w:t>the division of</w:t>
      </w:r>
      <w:r w:rsidRPr="00885C1C">
        <w:rPr>
          <w:sz w:val="16"/>
        </w:rPr>
        <w:t xml:space="preserve"> pure living itself into forms </w:t>
      </w:r>
      <w:r w:rsidRPr="00885C1C">
        <w:rPr>
          <w:rStyle w:val="Emphasis"/>
        </w:rPr>
        <w:t>of life.</w:t>
      </w:r>
      <w:r w:rsidRPr="00885C1C">
        <w:rPr>
          <w:sz w:val="16"/>
        </w:rPr>
        <w:t xml:space="preserve"> A life of power, which for Agamben is ‘</w:t>
      </w:r>
      <w:r w:rsidRPr="00885C1C">
        <w:rPr>
          <w:rStyle w:val="StyleUnderline"/>
        </w:rPr>
        <w:t>a political life’, would mean an exodus from sovereign power, a non-statist politics, and ‘the emancipation from such a division’</w:t>
      </w:r>
      <w:r w:rsidRPr="00885C1C">
        <w:rPr>
          <w:sz w:val="16"/>
        </w:rPr>
        <w:t>.35 It would entail ‘something like a form-of-life, a life for which living itself would be at stake in its own living’.36 He goes on to elaborate what he means by this: ‘</w:t>
      </w:r>
      <w:r w:rsidRPr="00885C1C">
        <w:rPr>
          <w:rStyle w:val="Emphasis"/>
        </w:rPr>
        <w:t>Only if I am</w:t>
      </w:r>
      <w:r w:rsidRPr="00885C1C">
        <w:rPr>
          <w:rStyle w:val="StyleUnderline"/>
        </w:rPr>
        <w:t xml:space="preserve"> not already and solely enacted, but rather </w:t>
      </w:r>
      <w:r w:rsidRPr="00885C1C">
        <w:rPr>
          <w:rStyle w:val="Emphasis"/>
        </w:rPr>
        <w:t>delivered to a possibility and a power</w:t>
      </w:r>
      <w:r w:rsidRPr="00885C1C">
        <w:rPr>
          <w:rStyle w:val="StyleUnderline"/>
        </w:rPr>
        <w:t xml:space="preserve"> [potenza] ... </w:t>
      </w:r>
      <w:r w:rsidRPr="00885C1C">
        <w:rPr>
          <w:rStyle w:val="Emphasis"/>
        </w:rPr>
        <w:t xml:space="preserve">only then </w:t>
      </w:r>
      <w:r w:rsidRPr="00885C1C">
        <w:rPr>
          <w:rStyle w:val="StyleUnderline"/>
        </w:rPr>
        <w:t xml:space="preserve">a form of life can become, in its own factness and thingness, form-of-life, in which </w:t>
      </w:r>
      <w:r w:rsidRPr="00885C1C">
        <w:rPr>
          <w:rStyle w:val="Emphasis"/>
        </w:rPr>
        <w:t>it is never possible to isolate something like naked life’.</w:t>
      </w:r>
      <w:r w:rsidRPr="00885C1C">
        <w:rPr>
          <w:sz w:val="16"/>
        </w:rPr>
        <w:t xml:space="preserve">37 When Agamben asks the question ‘Is today a life of power available?’ the Italian term he uses for power is potenza, which, as his translator notes, ‘can often resonate with implications of potentiality as well as with decentralised or mass conceptions of force and strength’.38 In the phrase ‘sovereign power’ he uses the different term, potere, which ‘refers to the might or authority of an already structured and centralised capacity, often an institutionalised apparatus such as the State’.39 </w:t>
      </w:r>
      <w:r w:rsidRPr="00885C1C">
        <w:rPr>
          <w:rStyle w:val="StyleUnderline"/>
        </w:rPr>
        <w:t xml:space="preserve">It is potere or </w:t>
      </w:r>
      <w:r w:rsidRPr="00885C1C">
        <w:rPr>
          <w:rStyle w:val="Emphasis"/>
        </w:rPr>
        <w:t>sovereign power</w:t>
      </w:r>
      <w:r w:rsidRPr="00885C1C">
        <w:rPr>
          <w:rStyle w:val="StyleUnderline"/>
        </w:rPr>
        <w:t xml:space="preserve"> that ‘</w:t>
      </w:r>
      <w:r w:rsidRPr="00885C1C">
        <w:rPr>
          <w:rStyle w:val="Emphasis"/>
        </w:rPr>
        <w:t>founds itself ... on the separation of</w:t>
      </w:r>
      <w:r w:rsidRPr="00885C1C">
        <w:rPr>
          <w:rStyle w:val="StyleUnderline"/>
        </w:rPr>
        <w:t xml:space="preserve"> a sphere of naked life from the context of the forms of </w:t>
      </w:r>
      <w:r w:rsidRPr="00885C1C">
        <w:rPr>
          <w:rStyle w:val="Emphasis"/>
        </w:rPr>
        <w:t>life</w:t>
      </w:r>
      <w:r w:rsidRPr="00885C1C">
        <w:rPr>
          <w:sz w:val="16"/>
        </w:rPr>
        <w:t xml:space="preserve">’.40 </w:t>
      </w:r>
      <w:r w:rsidRPr="00885C1C">
        <w:rPr>
          <w:rStyle w:val="Emphasis"/>
        </w:rPr>
        <w:t>Form-of-life</w:t>
      </w:r>
      <w:r w:rsidRPr="00885C1C">
        <w:rPr>
          <w:rStyle w:val="StyleUnderline"/>
        </w:rPr>
        <w:t xml:space="preserve">, a life in which something like naked life cannot be separated, </w:t>
      </w:r>
      <w:r w:rsidRPr="00885C1C">
        <w:rPr>
          <w:rStyle w:val="Emphasis"/>
        </w:rPr>
        <w:t>is a life of power as potenza.</w:t>
      </w:r>
      <w:r w:rsidRPr="00885C1C">
        <w:rPr>
          <w:rStyle w:val="StyleUnderline"/>
        </w:rPr>
        <w:t xml:space="preserve"> </w:t>
      </w:r>
      <w:r w:rsidRPr="00885C1C">
        <w:rPr>
          <w:sz w:val="16"/>
        </w:rPr>
        <w:t xml:space="preserve">Significantly, Foucault’s notion of relations of power contains within it a sense of potentiality or possibility comparable to potenza. As we have seen, freedom and resistance are a central part of Foucauldian power relations. A power relation ‘operates on the field of possibilities in which the behaviour of active subjects is able to inscribe itself. It is a set of actions on possible actions’.41 Power as potenza in Agamben is the realm of politics, or what we will call later properly political power relations. Bare Life as a Life without Power Relations In this section, we suggest that when the insights of Foucault and Agamben are combined </w:t>
      </w:r>
      <w:r w:rsidRPr="00885C1C">
        <w:rPr>
          <w:rStyle w:val="StyleUnderline"/>
        </w:rPr>
        <w:t>there are unexpected implications for the notion of resistance, implications that are to be found in the depoliticised and technologised administrative depths of the camp</w:t>
      </w:r>
      <w:r w:rsidRPr="00885C1C">
        <w:rPr>
          <w:sz w:val="16"/>
        </w:rPr>
        <w:t xml:space="preserve">. We argue that both Foucault and Agamben are gesturing towards the conclusion that </w:t>
      </w:r>
      <w:r w:rsidRPr="00885C1C">
        <w:rPr>
          <w:rStyle w:val="StyleUnderline"/>
        </w:rPr>
        <w:t xml:space="preserve">bare life is a life where </w:t>
      </w:r>
      <w:r w:rsidRPr="00885C1C">
        <w:rPr>
          <w:rStyle w:val="Emphasis"/>
        </w:rPr>
        <w:t>power relations are absent</w:t>
      </w:r>
      <w:r w:rsidRPr="00885C1C">
        <w:rPr>
          <w:rStyle w:val="StyleUnderline"/>
        </w:rPr>
        <w:t>, and,</w:t>
      </w:r>
      <w:r w:rsidRPr="00885C1C">
        <w:rPr>
          <w:sz w:val="16"/>
        </w:rPr>
        <w:t xml:space="preserve"> correspondingly, </w:t>
      </w:r>
      <w:r w:rsidRPr="00885C1C">
        <w:rPr>
          <w:rStyle w:val="StyleUnderline"/>
        </w:rPr>
        <w:t xml:space="preserve">that life constituted within biopolitics </w:t>
      </w:r>
      <w:r w:rsidRPr="00885C1C">
        <w:rPr>
          <w:rStyle w:val="Emphasis"/>
        </w:rPr>
        <w:t>cannot be a political life</w:t>
      </w:r>
      <w:r w:rsidRPr="00885C1C">
        <w:rPr>
          <w:sz w:val="16"/>
        </w:rPr>
        <w:t xml:space="preserve">. This moves us then towards the somewhat surprising conclusion that far from seeking to escape power relations, we should be attempting to reinstate them, and with them the possibility (and possibilities or potentialities) of politics.42 </w:t>
      </w:r>
      <w:r w:rsidRPr="00885C1C">
        <w:rPr>
          <w:rStyle w:val="StyleUnderline"/>
        </w:rPr>
        <w:t>Sovereign power</w:t>
      </w:r>
      <w:r w:rsidRPr="00885C1C">
        <w:rPr>
          <w:sz w:val="16"/>
        </w:rPr>
        <w:t xml:space="preserve">, despite its name, </w:t>
      </w:r>
      <w:r w:rsidRPr="00885C1C">
        <w:rPr>
          <w:rStyle w:val="StyleUnderline"/>
        </w:rPr>
        <w:t xml:space="preserve">is not a properly political power relation, </w:t>
      </w:r>
      <w:r w:rsidRPr="00885C1C">
        <w:rPr>
          <w:sz w:val="16"/>
        </w:rPr>
        <w:t xml:space="preserve">we will argue, </w:t>
      </w:r>
      <w:r w:rsidRPr="00885C1C">
        <w:rPr>
          <w:rStyle w:val="StyleUnderline"/>
        </w:rPr>
        <w:t xml:space="preserve">but </w:t>
      </w:r>
      <w:r w:rsidRPr="00885C1C">
        <w:rPr>
          <w:rStyle w:val="Emphasis"/>
        </w:rPr>
        <w:t>a relationship of violence</w:t>
      </w:r>
      <w:r w:rsidRPr="00885C1C">
        <w:rPr>
          <w:sz w:val="16"/>
        </w:rPr>
        <w:t xml:space="preserve">. For Foucault, power relations are a very specific form of social relation: ‘power relations ... are distinct from objective capacities as well as from relations of communication’.43Power as a relation is distinct from‘technical’ or ‘objective’ capacities. In addition, a power relation is to be seen as distinct from a relationship of violence. Arelationship of violence acts ‘immediately and directly on others’, whereas a relationship of power ‘acts upon their actions’.44 Slaves in chains, for example, are not in a power relation but in a relationship of violence: Where the determining factors are exhaustive, there is no relationship of power: slavery is not a power relationship when a man is in chains, only when he has some possible mobility, even a chance of escape.... At the very heart of the power relationship, and constantly provoking it, are the recalcitrance of the will and the intransigence of freedom.45 For Foucault power relations and freedom occupy the same moment of possibility. Resistance is inevitable whenever and wherever there are power relations. Without power relations there is no possibility of resistance and no freedom. Taking this insight from Foucault and turning the question of power on its head, we can begin to ask what examples there might be, in practice, of a mode of being where resistance is impossible, and hence where there is no power relation. It can be argued, following Agamben, that the concentration camp is such an example. In the camp the majority of prisoners become what is termed in camp jargon ‘Muselmänner.’ Primo Levi describes these as ‘the drowned’:Their life is short, but their number is endless; they ... form the backbone of the camp, an anonymous mass, continually renewed and always identical, of non-men who march and labour in silence, the divine spark dead within them, already too empty to really suffer. One hesitates to call them living: one hesitates to call their death death, in the face of which they have no fear, as they are too tired to understand.46 The drowned are ‘bare life’ – their concerns are limited to where the next mouthful of food is coming from – and they are also homines sacri, sacred men: they can be killed at will by the camp guards, without ceremony and without justification having to be offered or provocation demonstrated. More significantly for the argument here, </w:t>
      </w:r>
      <w:r w:rsidRPr="00885C1C">
        <w:rPr>
          <w:rStyle w:val="StyleUnderline"/>
        </w:rPr>
        <w:t>the drowned offer no resistance</w:t>
      </w:r>
      <w:r w:rsidRPr="00885C1C">
        <w:rPr>
          <w:sz w:val="16"/>
        </w:rPr>
        <w:t xml:space="preserve">. Indeed they are indifferent to their fate. They are reduced to a state wherethey are unable even to commit suicide: they do not have the possibility of killing themselves as, even if there were ways in which they could engineer their own death, they no longer have the will either to live or die. In Foucault’s terms, then, for </w:t>
      </w:r>
      <w:r w:rsidRPr="00885C1C">
        <w:rPr>
          <w:rStyle w:val="StyleUnderline"/>
        </w:rPr>
        <w:t>the drowned of the concentration camp there are no relations of power, only relations of violence. The camp then is an example of where power relations vanish. What we have in the camps is not a power relation. All we have is the administration of bare life</w:t>
      </w:r>
      <w:r w:rsidRPr="00885C1C">
        <w:rPr>
          <w:sz w:val="16"/>
        </w:rPr>
        <w:t xml:space="preserve">. In the camps, for those inmates who reached the depths, who faced the Gorgon, there were no relations of power, only relations of violence. As we have noted, Agamben importantly argues </w:t>
      </w:r>
      <w:r w:rsidRPr="00885C1C">
        <w:rPr>
          <w:rStyle w:val="StyleUnderline"/>
        </w:rPr>
        <w:t xml:space="preserve">that what took place in the camp as a zone of indistinction has extended in the contemporary world to encompass regions outside the camp as well. In the face of a biopolitics that </w:t>
      </w:r>
      <w:r w:rsidRPr="00885C1C">
        <w:rPr>
          <w:rStyle w:val="Emphasis"/>
        </w:rPr>
        <w:t>technologises</w:t>
      </w:r>
      <w:r w:rsidRPr="00885C1C">
        <w:rPr>
          <w:rStyle w:val="StyleUnderline"/>
        </w:rPr>
        <w:t xml:space="preserve">, </w:t>
      </w:r>
      <w:r w:rsidRPr="00885C1C">
        <w:rPr>
          <w:rStyle w:val="Emphasis"/>
        </w:rPr>
        <w:t>administers</w:t>
      </w:r>
      <w:r w:rsidRPr="00885C1C">
        <w:rPr>
          <w:rStyle w:val="StyleUnderline"/>
        </w:rPr>
        <w:t xml:space="preserve"> and </w:t>
      </w:r>
      <w:r w:rsidRPr="00885C1C">
        <w:rPr>
          <w:rStyle w:val="Emphasis"/>
        </w:rPr>
        <w:t>depoliticises</w:t>
      </w:r>
      <w:r w:rsidRPr="00885C1C">
        <w:rPr>
          <w:rStyle w:val="StyleUnderline"/>
        </w:rPr>
        <w:t xml:space="preserve">, and thereby renders the political and power relations </w:t>
      </w:r>
      <w:r w:rsidRPr="00885C1C">
        <w:rPr>
          <w:rStyle w:val="Emphasis"/>
        </w:rPr>
        <w:t>irrelevant</w:t>
      </w:r>
      <w:r w:rsidRPr="00885C1C">
        <w:rPr>
          <w:rStyle w:val="StyleUnderline"/>
        </w:rPr>
        <w:t xml:space="preserve">, </w:t>
      </w:r>
      <w:r w:rsidRPr="00885C1C">
        <w:rPr>
          <w:rStyle w:val="Emphasis"/>
        </w:rPr>
        <w:t>we have all become homines sacri or bare life</w:t>
      </w:r>
      <w:r w:rsidRPr="00885C1C">
        <w:rPr>
          <w:rStyle w:val="StyleUnderline"/>
        </w:rPr>
        <w:t>.</w:t>
      </w:r>
    </w:p>
    <w:p w:rsidR="005E1704" w:rsidRPr="00E55028" w:rsidRDefault="005E1704" w:rsidP="005E1704"/>
    <w:p w:rsidR="005E1704" w:rsidRPr="00E55028" w:rsidRDefault="005E1704" w:rsidP="005E1704">
      <w:pPr>
        <w:pStyle w:val="Heading4"/>
      </w:pPr>
      <w:r w:rsidRPr="00E55028">
        <w:t xml:space="preserve">The aff is a pre-requisite to dialogue – the divide between inclusion/exclusion makes our impacts inevitable </w:t>
      </w:r>
    </w:p>
    <w:p w:rsidR="005E1704" w:rsidRPr="00E55028" w:rsidRDefault="005E1704" w:rsidP="005E1704">
      <w:r w:rsidRPr="00E55028">
        <w:rPr>
          <w:rStyle w:val="Style13ptBold"/>
        </w:rPr>
        <w:t>Ford 14</w:t>
      </w:r>
      <w:r w:rsidRPr="00E55028">
        <w:t xml:space="preserve"> /// A Critical Pedagogy of Ineffability: Identity, education and the secret life of whatever DEREK R. FORD Cultural Foundations of Education, Syracuse University Educational Philosophy and Theory, 2014 Vol. 46, No. 4, 380–392, http://dx.doi.org/10.1080/00131857.2013.779218</w:t>
      </w:r>
    </w:p>
    <w:p w:rsidR="005E1704" w:rsidRPr="00E55028" w:rsidRDefault="005E1704" w:rsidP="005E1704">
      <w:pPr>
        <w:rPr>
          <w:rStyle w:val="StyleUnderline"/>
        </w:rPr>
      </w:pPr>
      <w:r w:rsidRPr="00E55028">
        <w:rPr>
          <w:sz w:val="16"/>
        </w:rPr>
        <w:t xml:space="preserve">Towards a Critical Pedagogy of Ineffability To take seriously Agamben’s response to the problems of identity and exclusion, </w:t>
      </w:r>
      <w:r w:rsidRPr="00E55028">
        <w:rPr>
          <w:rStyle w:val="StyleUnderline"/>
        </w:rPr>
        <w:t>critical pedagogy has to ask itself whether and how it can serve to call for, or facilitate, the taking-place of whatever singularities</w:t>
      </w:r>
      <w:r w:rsidRPr="00E55028">
        <w:rPr>
          <w:sz w:val="16"/>
        </w:rPr>
        <w:t xml:space="preserve">. There is a teleological difficulty here, however, for the whatever is not properly a ‘project’. In the translation of ‘the coming community’ there is an ambiguity with the verb tense of ‘coming’. Alex Murray (2010, pp. 50–51) has suggested that ‘a more accurate, if clumsy, English title is “the community which/that comes”, capturing the present tense and avoiding any futural connotations’. This is similar to the way that Nancy (1991, p. 71) wrote about ‘community without community’ or ‘communism without community’, which is ‘to come, in the sense that it is always coming’. The coming community, therefore, and whatever singularity, do not constitute necessarily an end for which we should strive. For Agamben (1990/1993, p. 43), ‘there is no essence, no historical or spiritual vocation, no biological destiny that humans must enact or realize’ and it is precisely this premise that allows for the possibility of ethics (and politics). This is in part why Agamben (2011) has said that he ‘avoid[s] conclusions in general, even in the investigation is, so to speak, finished’. </w:t>
      </w:r>
      <w:r w:rsidRPr="00E55028">
        <w:rPr>
          <w:rStyle w:val="StyleUnderline"/>
        </w:rPr>
        <w:t>If critical pedagogy can take on the teleological challenge that Agamben poses, perhaps it can finally confront the ‘essentially paternalistic project of education itself’</w:t>
      </w:r>
      <w:r w:rsidRPr="00E55028">
        <w:rPr>
          <w:sz w:val="16"/>
        </w:rPr>
        <w:t xml:space="preserve"> (Ellsworth, 1989, p. 306). </w:t>
      </w:r>
      <w:r w:rsidRPr="00E55028">
        <w:rPr>
          <w:rStyle w:val="StyleUnderline"/>
        </w:rPr>
        <w:t>The whatever</w:t>
      </w:r>
      <w:r w:rsidRPr="00E55028">
        <w:rPr>
          <w:sz w:val="16"/>
        </w:rPr>
        <w:t xml:space="preserve">, that is, </w:t>
      </w:r>
      <w:r w:rsidRPr="00E55028">
        <w:rPr>
          <w:rStyle w:val="StyleUnderline"/>
        </w:rPr>
        <w:t>cannot somehow be constructed or made to come by the critical pedagogue, in some ways circumventing debates about authority and power in the critical pedagogy literature. Instead</w:t>
      </w:r>
      <w:r w:rsidRPr="00E55028">
        <w:rPr>
          <w:sz w:val="16"/>
        </w:rPr>
        <w:t xml:space="preserve">, for Agamben, </w:t>
      </w:r>
      <w:r w:rsidRPr="00E55028">
        <w:rPr>
          <w:rStyle w:val="StyleUnderline"/>
        </w:rPr>
        <w:t>the whatever is more of an excavation of the presen</w:t>
      </w:r>
      <w:r w:rsidRPr="00E55028">
        <w:rPr>
          <w:sz w:val="16"/>
        </w:rPr>
        <w:t xml:space="preserve">t.5 </w:t>
      </w:r>
      <w:r w:rsidRPr="00E55028">
        <w:rPr>
          <w:rStyle w:val="StyleUnderline"/>
        </w:rPr>
        <w:t>How</w:t>
      </w:r>
      <w:r w:rsidRPr="00E55028">
        <w:rPr>
          <w:sz w:val="16"/>
        </w:rPr>
        <w:t xml:space="preserve">, then, </w:t>
      </w:r>
      <w:r w:rsidRPr="00E55028">
        <w:rPr>
          <w:rStyle w:val="StyleUnderline"/>
        </w:rPr>
        <w:t>might critical pedagogy excavate the whatever</w:t>
      </w:r>
      <w:r w:rsidRPr="00E55028">
        <w:rPr>
          <w:sz w:val="16"/>
        </w:rPr>
        <w:t xml:space="preserve">? </w:t>
      </w:r>
      <w:r w:rsidRPr="00E55028">
        <w:rPr>
          <w:rStyle w:val="StyleUnderline"/>
        </w:rPr>
        <w:t>If critical pedagogy is to take seriously the figure of whatever singularity it will be necessary to put forward a respect for the ineffable, for being such as it is, for being that escapes and resists representation</w:t>
      </w:r>
      <w:r w:rsidRPr="00E55028">
        <w:rPr>
          <w:sz w:val="16"/>
        </w:rPr>
        <w:t xml:space="preserve">. While this may seem paradoxical, given the previous excursus on the taking-place of language, I want to propose here that </w:t>
      </w:r>
      <w:r w:rsidRPr="00E55028">
        <w:rPr>
          <w:rStyle w:val="StyleUnderline"/>
        </w:rPr>
        <w:t>it may in fact be that the temporary (strategic, perhaps) suspension of dialogue is what can allow for whatever singularities to take place in the classroom</w:t>
      </w:r>
      <w:r w:rsidRPr="00E55028">
        <w:rPr>
          <w:sz w:val="16"/>
        </w:rPr>
        <w:t xml:space="preserve">. It is this respect for the ineffability of being and being-in-common that can help us encounter the present future, the ‘community that/which comes’. </w:t>
      </w:r>
      <w:r w:rsidRPr="00E55028">
        <w:rPr>
          <w:rStyle w:val="StyleUnderline"/>
        </w:rPr>
        <w:t>Within the progressive classroom today, the demand for voice as an expression of being is ubiquitous, students are assigned confessions, and graded on how well they share their experiences</w:t>
      </w:r>
      <w:r w:rsidRPr="00E55028">
        <w:rPr>
          <w:sz w:val="16"/>
        </w:rPr>
        <w:t xml:space="preserve">. Well intentioned as this may be, there is a terror that haunts this method. The Secret Life of Whatever </w:t>
      </w:r>
      <w:r w:rsidRPr="00E55028">
        <w:rPr>
          <w:rStyle w:val="StyleUnderline"/>
        </w:rPr>
        <w:t>The two problems of identity described above, that of inclusion/exclusion and that of the descriptivist ideal, are illustrative of the inability of knowledge and the word to represent the singular and the coming community. If critical pedagogy is to move beyond the emancipatory constraints of identity, then it must re-evaluate the call for voice and dialogue, for the whatever of singularity is precisely that which resists representation and exceeds the word</w:t>
      </w:r>
      <w:r w:rsidRPr="00E55028">
        <w:rPr>
          <w:sz w:val="16"/>
        </w:rPr>
        <w:t xml:space="preserve">. This proposal that critical pedagogy should uphold a respect for the ineffable can be fleshed out more, I believe, by juxtaposing it with a fragment of Jean-Francois Lyotard’s philosophy. In ‘The general line’, a fable published in 1993, Lyotard writes that the subject lives two kinds of existence: the ‘general life’ and the ‘secret life’. The general life is, as Lyotard (1993/1997) quotes Nina Berberova, ‘The life everyone sees’ (p. 115), the public life that speaks, engages in deliberation and civil society. The secret life, by contrast, is the subject’s ‘no man’s-land’ (p. 115), an internal alterity, one that ‘is utterly other than “the others”’ (p. 121), the inhuman region that allows for the human. The secret life is not private in the sense of solitude; ‘There is room for several in the second life, me, you, the other’ (p. 116). It is in this second life where one learns what one has to say. But one cannot, properly speaking, have knowledge of this inhuman region, one can only ‘encounter’ it. In this sense, the secret life, like whatever singularity, escapes knowledge and representation, and exceeds the word. Terror takes place, according to Lyotard, when ‘the general life seeks to take hold of the secret life’ (p. 118). This is his critique of democracy: </w:t>
      </w:r>
      <w:r w:rsidRPr="00E55028">
        <w:rPr>
          <w:rStyle w:val="StyleUnderline"/>
        </w:rPr>
        <w:t>The democratic state denies the subject</w:t>
      </w:r>
      <w:r w:rsidRPr="00E55028">
        <w:rPr>
          <w:sz w:val="16"/>
        </w:rPr>
        <w:t xml:space="preserve"> her </w:t>
      </w:r>
      <w:r w:rsidRPr="00E55028">
        <w:rPr>
          <w:rStyle w:val="StyleUnderline"/>
        </w:rPr>
        <w:t>secret existence</w:t>
      </w:r>
      <w:r w:rsidRPr="00E55028">
        <w:rPr>
          <w:sz w:val="16"/>
        </w:rPr>
        <w:t xml:space="preserve"> … by </w:t>
      </w:r>
      <w:r w:rsidRPr="00E55028">
        <w:rPr>
          <w:rStyle w:val="StyleUnderline"/>
        </w:rPr>
        <w:t>pressuring her to exert her rights at all times, to be exhaustively, absolutely public.</w:t>
      </w:r>
      <w:r w:rsidRPr="00E55028">
        <w:rPr>
          <w:sz w:val="16"/>
        </w:rPr>
        <w:t xml:space="preserve"> One must be crazy not to exercise the rights one has! ‘Why didn’t you do this, do that? You had the right!’ (Grebowicz, 2011, p. 151) </w:t>
      </w:r>
      <w:r w:rsidRPr="00E55028">
        <w:rPr>
          <w:rStyle w:val="StyleUnderline"/>
        </w:rPr>
        <w:t>In response to democracy’s tendency towards terror,</w:t>
      </w:r>
      <w:r w:rsidRPr="00E55028">
        <w:rPr>
          <w:sz w:val="16"/>
        </w:rPr>
        <w:t xml:space="preserve"> Lyotard contends that </w:t>
      </w:r>
      <w:r w:rsidRPr="00E55028">
        <w:rPr>
          <w:rStyle w:val="StyleUnderline"/>
        </w:rPr>
        <w:t>the secret life must be granted an amnesty</w:t>
      </w:r>
      <w:r w:rsidRPr="00E55028">
        <w:rPr>
          <w:sz w:val="16"/>
        </w:rPr>
        <w:t xml:space="preserve">. As Margret Grebowicz writes, he ‘calls for the political accommodation of that which is secret, singular, and mute’ (p. 151). </w:t>
      </w:r>
      <w:r w:rsidRPr="00E55028">
        <w:rPr>
          <w:rStyle w:val="StyleUnderline"/>
        </w:rPr>
        <w:t>The secret life and whatever singularity are surely not identical, and I am not particularly interested in delineating one concept from the other</w:t>
      </w:r>
      <w:r w:rsidRPr="00E55028">
        <w:rPr>
          <w:sz w:val="16"/>
        </w:rPr>
        <w:t xml:space="preserve">. Instead, I call upon Lyotard’s writing on the secret life to help illustrate the way in which I propose that critical pedagogy might engage Agamben’s paradigm of whatever singularity. For note that Lyotard’s </w:t>
      </w:r>
      <w:r w:rsidRPr="00E55028">
        <w:rPr>
          <w:rStyle w:val="StyleUnderline"/>
        </w:rPr>
        <w:t>critique in many ways runs up against critical pedagogy’s call for voice and dialogue in the classroom</w:t>
      </w:r>
      <w:r w:rsidRPr="00E55028">
        <w:rPr>
          <w:sz w:val="16"/>
        </w:rPr>
        <w:t xml:space="preserve">, where ‘Heavy pressures are put on silence, to give birth to expression’ (Lyotard, 1993/1997, p. 120). Indeed, </w:t>
      </w:r>
      <w:r w:rsidRPr="00E55028">
        <w:rPr>
          <w:rStyle w:val="StyleUnderline"/>
        </w:rPr>
        <w:t>the critical pedagogy classroom can certainly be seen as one place where the secret life is held hostage and subsumed by the general life, where the ineffable is clawed at by the demand for voice, a condition particularly problematic for oppressed groups</w:t>
      </w:r>
      <w:r w:rsidRPr="00E55028">
        <w:rPr>
          <w:sz w:val="16"/>
        </w:rPr>
        <w:t xml:space="preserve"> (Jones, 1999). </w:t>
      </w:r>
      <w:r w:rsidRPr="00E55028">
        <w:rPr>
          <w:rStyle w:val="StyleUnderline"/>
        </w:rPr>
        <w:t>Allowing for the suspension of dialogue, resisting the urge for expression, then, is one way to keep guard over the ineffability of being and to allow for a being-in-common.</w:t>
      </w:r>
    </w:p>
    <w:p w:rsidR="005E1704" w:rsidRPr="00E55028" w:rsidRDefault="005E1704" w:rsidP="005E1704">
      <w:pPr>
        <w:pStyle w:val="Heading3"/>
      </w:pPr>
      <w:r w:rsidRPr="00E55028">
        <w:t>AT: Education</w:t>
      </w:r>
    </w:p>
    <w:p w:rsidR="005E1704" w:rsidRPr="00E55028" w:rsidRDefault="005E1704" w:rsidP="005E1704">
      <w:pPr>
        <w:pStyle w:val="Heading4"/>
      </w:pPr>
      <w:r w:rsidRPr="00E55028">
        <w:t xml:space="preserve">Their education arguments are part of a broader injunction to maximize potential and productivity which replicates the sovereign violence of the learning society. </w:t>
      </w:r>
    </w:p>
    <w:p w:rsidR="005E1704" w:rsidRPr="00E55028" w:rsidRDefault="005E1704" w:rsidP="005E1704">
      <w:r w:rsidRPr="00E55028">
        <w:rPr>
          <w:rStyle w:val="Style13ptBold"/>
        </w:rPr>
        <w:t>Lewis 2012</w:t>
      </w:r>
      <w:r w:rsidRPr="00E55028">
        <w:t xml:space="preserve"> (Tyson Edward, associate professor of educational philosophy at Montclair State University “The Architecture of Potentiality: Weak Utopianism and Educational Space in the Work of Giorgio Agamben” Utopian Studies, Volume 23, Number 2, 2012)</w:t>
      </w:r>
    </w:p>
    <w:p w:rsidR="005E1704" w:rsidRPr="00E55028" w:rsidRDefault="005E1704" w:rsidP="005E1704">
      <w:r w:rsidRPr="00E55028">
        <w:t xml:space="preserve">These examples leave us with a final question: </w:t>
      </w:r>
      <w:r w:rsidRPr="00E55028">
        <w:rPr>
          <w:u w:val="single"/>
        </w:rPr>
        <w:t>What is the space of study? Where does the studier dwell? The studier cannot simply dwell in the space of the everyday; nor can he or she be completely detached from the world</w:t>
      </w:r>
      <w:r w:rsidRPr="00E55028">
        <w:t xml:space="preserve"> [End Page 367] </w:t>
      </w:r>
      <w:r w:rsidRPr="00E55028">
        <w:rPr>
          <w:u w:val="single"/>
        </w:rPr>
        <w:t>and thus oriented toward some distant future.</w:t>
      </w:r>
      <w:r w:rsidRPr="00E55028">
        <w:t xml:space="preserve"> </w:t>
      </w:r>
      <w:r w:rsidRPr="00E55028">
        <w:rPr>
          <w:u w:val="single"/>
        </w:rPr>
        <w:t>There is a lesson to be learned here from Bartleby, who stands before the law (not fully inside or outside its domain). Studying as weak utopianism must exist within the present as not the present, must exist in a kind of limbo where all determinations are held in suspension, all presuppositions left idle, all vocations forgotten</w:t>
      </w:r>
      <w:r w:rsidRPr="00E55028">
        <w:t xml:space="preserve">. </w:t>
      </w:r>
      <w:r w:rsidRPr="00E55028">
        <w:rPr>
          <w:u w:val="single"/>
        </w:rPr>
        <w:t xml:space="preserve">This would be a kind of </w:t>
      </w:r>
      <w:r w:rsidRPr="00E55028">
        <w:rPr>
          <w:rStyle w:val="Emphasis"/>
        </w:rPr>
        <w:t>educational limbo</w:t>
      </w:r>
      <w:r w:rsidRPr="00E55028">
        <w:rPr>
          <w:u w:val="single"/>
        </w:rPr>
        <w:t xml:space="preserve">, or </w:t>
      </w:r>
      <w:r w:rsidRPr="00E55028">
        <w:rPr>
          <w:rStyle w:val="Emphasis"/>
        </w:rPr>
        <w:t>educationally empty space</w:t>
      </w:r>
      <w:r w:rsidRPr="00E55028">
        <w:rPr>
          <w:u w:val="single"/>
        </w:rPr>
        <w:t xml:space="preserve"> where the </w:t>
      </w:r>
      <w:r w:rsidRPr="00E55028">
        <w:rPr>
          <w:rStyle w:val="Emphasis"/>
        </w:rPr>
        <w:t>injunctions to learn</w:t>
      </w:r>
      <w:r w:rsidRPr="00E55028">
        <w:rPr>
          <w:u w:val="single"/>
        </w:rPr>
        <w:t xml:space="preserve">, to </w:t>
      </w:r>
      <w:r w:rsidRPr="00E55028">
        <w:rPr>
          <w:rStyle w:val="Emphasis"/>
        </w:rPr>
        <w:t>produce</w:t>
      </w:r>
      <w:r w:rsidRPr="00E55028">
        <w:rPr>
          <w:u w:val="single"/>
        </w:rPr>
        <w:t xml:space="preserve">, to </w:t>
      </w:r>
      <w:r w:rsidRPr="00E55028">
        <w:rPr>
          <w:rStyle w:val="Emphasis"/>
        </w:rPr>
        <w:t>maximize outputs</w:t>
      </w:r>
      <w:r w:rsidRPr="00E55028">
        <w:rPr>
          <w:u w:val="single"/>
        </w:rPr>
        <w:t xml:space="preserve">, are </w:t>
      </w:r>
      <w:r w:rsidRPr="00E55028">
        <w:rPr>
          <w:rStyle w:val="Emphasis"/>
        </w:rPr>
        <w:t>deactivated indefinitely</w:t>
      </w:r>
      <w:r w:rsidRPr="00E55028">
        <w:rPr>
          <w:u w:val="single"/>
        </w:rPr>
        <w:t>.</w:t>
      </w:r>
      <w:r w:rsidRPr="00E55028">
        <w:t xml:space="preserve"> Of course, informal spaces of study abound, countersites that appropriate space for alternative uses are always being invented by subversive studiers. But what I am most interested in here is how Agamben's theory of weak utopianism can help us to reimagine school architecture as not school architecture: in other words, how </w:t>
      </w:r>
      <w:r w:rsidRPr="00E55028">
        <w:rPr>
          <w:u w:val="single"/>
        </w:rPr>
        <w:t>a certain potentiality for study can be located within the slightest of shifts within the organizational grammar of school rooms</w:t>
      </w:r>
      <w:r w:rsidRPr="00E55028">
        <w:t xml:space="preserve">. Indeed, </w:t>
      </w:r>
      <w:r w:rsidRPr="00E55028">
        <w:rPr>
          <w:u w:val="single"/>
        </w:rPr>
        <w:t>this would mean that the weak power of messianic utopianism need not wait for the future but, rather, that the school as a panoptic tool of normalization and examination</w:t>
      </w:r>
      <w:r w:rsidRPr="00E55028">
        <w:t xml:space="preserve"> (Foucault 1979) </w:t>
      </w:r>
      <w:r w:rsidRPr="00E55028">
        <w:rPr>
          <w:rStyle w:val="Emphasis"/>
        </w:rPr>
        <w:t>can be interrupted from within</w:t>
      </w:r>
      <w:r w:rsidRPr="00E55028">
        <w:rPr>
          <w:rFonts w:ascii="Calibri" w:hAnsi="Calibri"/>
          <w:b/>
          <w:iCs/>
          <w:u w:val="single"/>
        </w:rPr>
        <w:t>,</w:t>
      </w:r>
      <w:r w:rsidRPr="00E55028">
        <w:t xml:space="preserve"> </w:t>
      </w:r>
      <w:r w:rsidRPr="00E55028">
        <w:rPr>
          <w:u w:val="single"/>
        </w:rPr>
        <w:t>offering a clearing wherein thought as thought can dwell, wherein studious play can profane the efficiency of the school</w:t>
      </w:r>
      <w:r w:rsidRPr="00E55028">
        <w:t>. As such, I end with a small—indeed, seemingly impotent—example that shifts from the abstract notion of weak utopian space to a concrete manifestation of educational architecture. This example demonstrates how educational architectural design need not offer utopian blueprints of the perfect school in order to transform life in schools.</w:t>
      </w:r>
    </w:p>
    <w:p w:rsidR="005E1704" w:rsidRPr="00E55028" w:rsidRDefault="005E1704" w:rsidP="005E1704">
      <w:pPr>
        <w:rPr>
          <w:b/>
        </w:rPr>
      </w:pPr>
    </w:p>
    <w:p w:rsidR="005E1704" w:rsidRPr="00E55028" w:rsidRDefault="005E1704" w:rsidP="005E1704">
      <w:pPr>
        <w:pStyle w:val="Heading3"/>
      </w:pPr>
      <w:r w:rsidRPr="00E55028">
        <w:t>AT: Portable Skills</w:t>
      </w:r>
    </w:p>
    <w:p w:rsidR="005E1704" w:rsidRPr="00E55028" w:rsidRDefault="005E1704" w:rsidP="005E1704"/>
    <w:p w:rsidR="005E1704" w:rsidRPr="00E55028" w:rsidRDefault="005E1704" w:rsidP="005E1704">
      <w:pPr>
        <w:pStyle w:val="Heading4"/>
        <w:rPr>
          <w:rFonts w:cs="Arial"/>
        </w:rPr>
      </w:pPr>
      <w:r w:rsidRPr="00E55028">
        <w:rPr>
          <w:rFonts w:cs="Arial"/>
        </w:rPr>
        <w:t>Their claims about portable skills rely on an understanding of education which frames subjects as units of rationality to be bettered through civilizing practices. This form of dispassionate subject construction eliminates care and dooms millions to suffering and death.</w:t>
      </w:r>
    </w:p>
    <w:p w:rsidR="005E1704" w:rsidRPr="00E55028" w:rsidRDefault="005E1704" w:rsidP="005E1704">
      <w:pPr>
        <w:rPr>
          <w:rStyle w:val="Style13ptBold"/>
        </w:rPr>
      </w:pPr>
      <w:r w:rsidRPr="00E55028">
        <w:rPr>
          <w:rStyle w:val="Style13ptBold"/>
        </w:rPr>
        <w:t>Mourad, 1</w:t>
      </w:r>
    </w:p>
    <w:p w:rsidR="005E1704" w:rsidRPr="00E55028" w:rsidRDefault="005E1704" w:rsidP="005E1704">
      <w:pPr>
        <w:rPr>
          <w:szCs w:val="20"/>
        </w:rPr>
      </w:pPr>
      <w:r w:rsidRPr="00E55028">
        <w:rPr>
          <w:szCs w:val="20"/>
        </w:rPr>
        <w:t xml:space="preserve">/Roger Jr., Director of Institutional Research at Washtenaw College and teaches at the University of Michigan. His academic credentials include a Ph.D. in Higher Education, M.A. in Philosophy of Education,  and J.D. in Law, all from the University of Michigan. He is the author of </w:t>
      </w:r>
      <w:r w:rsidRPr="00E55028">
        <w:rPr>
          <w:i/>
          <w:szCs w:val="20"/>
        </w:rPr>
        <w:t>Postmodern Philosophical Critique and the Pursuit of Knowledge in Higher Education</w:t>
      </w:r>
      <w:r w:rsidRPr="00E55028">
        <w:rPr>
          <w:szCs w:val="20"/>
        </w:rPr>
        <w:t xml:space="preserve"> ~Westport: Greenwood, 1997! and several recent journal publications  on epistemological, ethical, and legal issues pertaining to the nature and  structure of institutionally organized education and its relation to the social  good, “Education After Foucault: The Question of Civility” </w:t>
      </w:r>
      <w:r w:rsidRPr="00E55028">
        <w:rPr>
          <w:i/>
          <w:szCs w:val="20"/>
        </w:rPr>
        <w:t>Teachers College Record Volume</w:t>
      </w:r>
      <w:r w:rsidRPr="00E55028">
        <w:rPr>
          <w:szCs w:val="20"/>
        </w:rPr>
        <w:t xml:space="preserve"> 103, Number 5, October 2001, pp. 739–759/</w:t>
      </w:r>
    </w:p>
    <w:p w:rsidR="005E1704" w:rsidRPr="00E55028" w:rsidRDefault="005E1704" w:rsidP="005E1704">
      <w:pPr>
        <w:rPr>
          <w:u w:val="single"/>
        </w:rPr>
      </w:pPr>
      <w:r w:rsidRPr="002E0BC0">
        <w:rPr>
          <w:sz w:val="16"/>
        </w:rPr>
        <w:t xml:space="preserve">EDUCATION FOR IMPROVEMENT, OR “KICKING THE DOG”  Too many lost names  too many rules to the game  Better find a focus  or you’re out of the picture.48  The idea that the fundamental issue of the just civil state is to find the  right balance between preserving individual freedom and constraining individual  threat has served as a tacit foundation within which belief and debate  about educational philosophy, policy, and practice develop. This statement  is not intended to suggest that there is some direct and specific historical  connection that can be unequivocally demonstrated to exist between foundational  political theory and mainstream educational theories and practices.  However, I want to propose that there is a compatibility between  them that has important consequences for a new critique of organized  formal education. In the remainder of this paper, my aim is to argue that  the tenor of the theories that I have summarized is endemic in the ordinary  ways that we think about and engage in organized education.  How is the idea of the basic human being that is posed as the fundamental  social, political, and pedagogic problem for modern civilization,  this human being that must be managed in order to keep it from harming  itself and others, played out in educational presuppositions?  </w:t>
      </w:r>
      <w:r w:rsidRPr="00E55028">
        <w:rPr>
          <w:u w:val="single"/>
        </w:rPr>
        <w:t>The tacit, unchallenged belief is that through education, the human  being must be made into something better than it was or would be absent  a formal education.</w:t>
      </w:r>
      <w:r w:rsidRPr="002E0BC0">
        <w:rPr>
          <w:sz w:val="16"/>
        </w:rPr>
        <w:t xml:space="preserve"> </w:t>
      </w:r>
      <w:r w:rsidRPr="00E55028">
        <w:rPr>
          <w:u w:val="single"/>
        </w:rPr>
        <w:t>There are all kinds of versions of this subject and of  what it should become</w:t>
      </w:r>
      <w:r w:rsidRPr="002E0BC0">
        <w:rPr>
          <w:sz w:val="16"/>
        </w:rPr>
        <w:t xml:space="preserve">: potential achiever, </w:t>
      </w:r>
      <w:r w:rsidRPr="00E55028">
        <w:rPr>
          <w:u w:val="single"/>
        </w:rPr>
        <w:t>qualified professional, good  citizen, “leader,” independent actor, critical thinker, change agent, knowledgeable  person. In all cases, the subject before education is viewed to be,  like the subject before civilization, something in need of being made  competent—and safe—in the mind of the educator</w:t>
      </w:r>
      <w:r w:rsidRPr="002E0BC0">
        <w:rPr>
          <w:sz w:val="16"/>
        </w:rPr>
        <w:t xml:space="preserve">.  From this vantage point, the pedagogic relationship between teacher  and student, between competent adult and incompetent child ~or adult!,  contains within it a possibility that it seeks to overcome, namely, a rejection  of the socialization program of the former by the latter. There is an implicit  conflict between individuals as soon as the student walks into the school or  college classroom door from outside the civility that the teacher would  have that student become. </w:t>
      </w:r>
      <w:r w:rsidRPr="00E55028">
        <w:rPr>
          <w:u w:val="single"/>
        </w:rPr>
        <w:t>It must be resolved, or contained in some way;  and this is done immediately by rendering the student a rule follower ~a  follower of the social order!both in and out of the classroom. Or the  student must be rendered a challenger of the social order, in favor of an  order that overcomes oppression—to become a competent comrade.</w:t>
      </w:r>
      <w:r w:rsidRPr="002E0BC0">
        <w:rPr>
          <w:sz w:val="16"/>
        </w:rPr>
        <w:t xml:space="preserve">  </w:t>
      </w:r>
      <w:r w:rsidRPr="00E55028">
        <w:rPr>
          <w:u w:val="single"/>
        </w:rPr>
        <w:t>The individual must be taught how to be an individual in accordance  with this balance. Being an individual means being “free”—it means being  “self-determined,” it means competing, and it means obeying the law</w:t>
      </w:r>
      <w:r w:rsidRPr="002E0BC0">
        <w:rPr>
          <w:sz w:val="16"/>
        </w:rPr>
        <w:t xml:space="preserve">.  This is the case, even if the teaching is done with kindness and sensitivity.  The responsibility for dealing with suffering and limitation lies almost  solely with this individual, not the state. In fact, if suffering is viewed at  all, it tends to be viewed as something that is good for the individual to  endure or to fight in order to overcome it. Limitation is not acknowledged,  unless the individual is deemed disadvantaged in some way, and  </w:t>
      </w:r>
      <w:r w:rsidRPr="00E55028">
        <w:rPr>
          <w:u w:val="single"/>
        </w:rPr>
        <w:t>the remedy tends to be to provide the person with an opportunity to  become competen</w:t>
      </w:r>
      <w:r w:rsidRPr="002E0BC0">
        <w:rPr>
          <w:sz w:val="16"/>
        </w:rPr>
        <w:t xml:space="preserve">t.  Is it any wonder that parents of children with disabilities, aided by many  educators, often must fight for educational and other services? </w:t>
      </w:r>
      <w:r w:rsidRPr="00E55028">
        <w:rPr>
          <w:u w:val="single"/>
        </w:rPr>
        <w:t xml:space="preserve">This situation </w:t>
      </w:r>
      <w:r w:rsidRPr="002E0BC0">
        <w:rPr>
          <w:sz w:val="16"/>
        </w:rPr>
        <w:t xml:space="preserve">simply </w:t>
      </w:r>
      <w:r w:rsidRPr="00E55028">
        <w:rPr>
          <w:u w:val="single"/>
        </w:rPr>
        <w:t>reflects</w:t>
      </w:r>
      <w:r w:rsidRPr="00E55028">
        <w:rPr>
          <w:sz w:val="16"/>
          <w:u w:val="single"/>
        </w:rPr>
        <w:t xml:space="preserve"> </w:t>
      </w:r>
      <w:r w:rsidRPr="00E55028">
        <w:rPr>
          <w:u w:val="single"/>
        </w:rPr>
        <w:t xml:space="preserve">that the </w:t>
      </w:r>
      <w:r w:rsidRPr="002E0BC0">
        <w:rPr>
          <w:sz w:val="16"/>
        </w:rPr>
        <w:t xml:space="preserve">basic </w:t>
      </w:r>
      <w:r w:rsidRPr="00E55028">
        <w:rPr>
          <w:u w:val="single"/>
        </w:rPr>
        <w:t xml:space="preserve">logic of </w:t>
      </w:r>
      <w:r w:rsidRPr="002E0BC0">
        <w:rPr>
          <w:sz w:val="16"/>
        </w:rPr>
        <w:t xml:space="preserve">organized </w:t>
      </w:r>
      <w:r w:rsidRPr="00E55028">
        <w:rPr>
          <w:u w:val="single"/>
        </w:rPr>
        <w:t>formal education and</w:t>
      </w:r>
      <w:r w:rsidRPr="002E0BC0">
        <w:rPr>
          <w:sz w:val="16"/>
        </w:rPr>
        <w:t xml:space="preserve">,  more generally, </w:t>
      </w:r>
      <w:r w:rsidRPr="00E55028">
        <w:rPr>
          <w:u w:val="single"/>
        </w:rPr>
        <w:t>the state, is not predicated upon a recognition that the  human being is susceptible to suffering or that the state’s reason for being  should be to care for people.</w:t>
      </w:r>
      <w:r w:rsidRPr="002E0BC0">
        <w:rPr>
          <w:sz w:val="16"/>
        </w:rPr>
        <w:t xml:space="preserve"> If caring for its inhabitants were the basic  purpose of the civil state, then there would be no need to fight for this  recognition. Is it any wonder that the education of the ordinary child is  mainly training for a far-off, abstract future that is destined to be better  than life at present? Why must school be about overcoming anything?  </w:t>
      </w:r>
      <w:r w:rsidRPr="00E55028">
        <w:rPr>
          <w:u w:val="single"/>
        </w:rPr>
        <w:t>We talk about equipping children and adults to “solve problems.” Yet,  problems do not fall from the sky; they do not exist as such until a human  being gives them a name</w:t>
      </w:r>
      <w:r w:rsidRPr="002E0BC0">
        <w:rPr>
          <w:sz w:val="16"/>
        </w:rPr>
        <w:t xml:space="preserve">. </w:t>
      </w:r>
      <w:r w:rsidRPr="00E55028">
        <w:rPr>
          <w:u w:val="single"/>
        </w:rPr>
        <w:t>In contrast, the concept of contention suggests  that the practical role of reason should be used to understand the human  being as subject to suffering and to act accordingly as moral agents.</w:t>
      </w:r>
      <w:r w:rsidRPr="002E0BC0">
        <w:rPr>
          <w:sz w:val="16"/>
        </w:rPr>
        <w:t xml:space="preserve"> </w:t>
      </w:r>
      <w:r w:rsidRPr="00E55028">
        <w:rPr>
          <w:u w:val="single"/>
        </w:rPr>
        <w:t>That is</w:t>
      </w:r>
      <w:r w:rsidRPr="002E0BC0">
        <w:rPr>
          <w:sz w:val="16"/>
        </w:rPr>
        <w:t xml:space="preserve">  very </w:t>
      </w:r>
      <w:r w:rsidRPr="00E55028">
        <w:rPr>
          <w:u w:val="single"/>
        </w:rPr>
        <w:t>different from an educational philosophy, policy, and practice that  views reason as an instrument by which to overcome obstacles and to  conform to the social order</w:t>
      </w:r>
      <w:r w:rsidRPr="002E0BC0">
        <w:rPr>
          <w:sz w:val="16"/>
        </w:rPr>
        <w:t xml:space="preserve">.  It may be argued that modern education is about reason, about how to  think and live reasonably and, therefore, how to live well and to care for  oneself and for others. Yet </w:t>
      </w:r>
      <w:r w:rsidRPr="00E55028">
        <w:rPr>
          <w:u w:val="single"/>
        </w:rPr>
        <w:t>it is commonly expressed that we live in a  “complex world</w:t>
      </w:r>
      <w:r w:rsidRPr="002E0BC0">
        <w:rPr>
          <w:sz w:val="16"/>
        </w:rPr>
        <w:t xml:space="preserve">” and that children and adults </w:t>
      </w:r>
      <w:r w:rsidRPr="00E55028">
        <w:rPr>
          <w:u w:val="single"/>
        </w:rPr>
        <w:t>must “learn how to learn,” in  order to “succeed in a world of rapid change.”</w:t>
      </w:r>
      <w:r w:rsidRPr="002E0BC0">
        <w:rPr>
          <w:sz w:val="16"/>
        </w:rPr>
        <w:t xml:space="preserve"> The question that needs to  be asked is: Why should a person have to?  In effect, education expects the human being to have an unlimited  ability to think and act with reason sufficient to cope with increasingly  complex situations that require individual intellect to adequately recognize,  evaluate, and prioritize alternative courses of action, consider their consequences,  and make good decisions. For the most part, the increasing complexity  of civil society and the multiplicity of factors that intellect is expected  to deal with in different situations are not questioned in education. Is this  what education is rightly about?  Education is as much about the use of intelligence to avoid suffering and  feelings of limitation and about fending off feelings of fear as it is about  learning. It is about acting upon other people and upon the civil order to  deal with perceived threats. </w:t>
      </w:r>
      <w:r w:rsidRPr="00E55028">
        <w:rPr>
          <w:u w:val="single"/>
        </w:rPr>
        <w:t>One must be an “active learner” or else</w:t>
      </w:r>
      <w:r w:rsidRPr="002E0BC0">
        <w:rPr>
          <w:sz w:val="16"/>
        </w:rPr>
        <w:t xml:space="preserve">. Why?  </w:t>
      </w:r>
      <w:r w:rsidRPr="00E55028">
        <w:rPr>
          <w:u w:val="single"/>
        </w:rPr>
        <w:t>The individual must be acted upon and rendered into an entity that engages  reality in the ways that are deemed just by many educators, lawmakers, and  others with a stake in the perpetuation of the given social order.</w:t>
      </w:r>
      <w:r w:rsidRPr="002E0BC0">
        <w:rPr>
          <w:sz w:val="16"/>
        </w:rPr>
        <w:t xml:space="preserve"> Thus, the  individual is exhorted to “do your best,” “make an effort,” “earn a grade,”  “be motivated,” “work hard,” “overcome obstacles,” “achieve.” Why should  education be about any of these things?  Unfortunately, the culture of scholarship is thoroughly consistent with  these precepts. When we question them, we challenge the ends that they  serve but not the ideas themselves. We believe that education is rightly  about improvement. </w:t>
      </w:r>
      <w:r w:rsidRPr="00E55028">
        <w:rPr>
          <w:u w:val="single"/>
        </w:rPr>
        <w:t>This philosophy of improvement is not necessarily  consistent with enhancement of living. It often has the opposite effect</w:t>
      </w:r>
      <w:r w:rsidRPr="002E0BC0">
        <w:rPr>
          <w:sz w:val="16"/>
        </w:rPr>
        <w:t xml:space="preserve">.  How is this result justified?  Certainly, it can feel good to accomplish something or to overcome  obstacles. Does that mean that adversity should be a positive value of the  civil state? </w:t>
      </w:r>
      <w:r w:rsidRPr="00E55028">
        <w:rPr>
          <w:u w:val="single"/>
        </w:rPr>
        <w:t>The modern idea</w:t>
      </w:r>
      <w:r w:rsidRPr="002E0BC0">
        <w:rPr>
          <w:sz w:val="16"/>
        </w:rPr>
        <w:t xml:space="preserve">, beginning with Descartes and established  through Lockean empiricism ~and made pedagogic by Rousseau’s Emile!,  </w:t>
      </w:r>
      <w:r w:rsidRPr="00E55028">
        <w:rPr>
          <w:u w:val="single"/>
        </w:rPr>
        <w:t>that anyone can be rational leads quickly to the idea that everyone is  responsible for being wholly rational, as that word is understood according  to the social order.  The perpetuation of the given social order in education as elsewhere is  about gaining advantage and retaining power</w:t>
      </w:r>
      <w:r w:rsidRPr="002E0BC0">
        <w:rPr>
          <w:sz w:val="16"/>
        </w:rPr>
        <w:t xml:space="preserve">. </w:t>
      </w:r>
      <w:r w:rsidRPr="00E55028">
        <w:rPr>
          <w:u w:val="single"/>
        </w:rPr>
        <w:t>It is about cultural politics  and about marginalization of various groups and about class and about  socializing children to believe in capitalism as if it is a natural law.</w:t>
      </w:r>
      <w:r w:rsidRPr="002E0BC0">
        <w:rPr>
          <w:sz w:val="16"/>
        </w:rPr>
        <w:t xml:space="preserve"> Yet  under the analysis that I have made here, </w:t>
      </w:r>
      <w:r w:rsidRPr="00E55028">
        <w:rPr>
          <w:u w:val="single"/>
        </w:rPr>
        <w:t>these major problems are symptoms  of something more basic</w:t>
      </w:r>
      <w:r w:rsidRPr="002E0BC0">
        <w:rPr>
          <w:sz w:val="16"/>
        </w:rPr>
        <w:t xml:space="preserve">. The more basic problem that I have emphasized  here is inextricable from the problem of the just civil state. </w:t>
      </w:r>
      <w:r w:rsidRPr="00E55028">
        <w:rPr>
          <w:u w:val="single"/>
        </w:rPr>
        <w:t>It is about  the intense pressures on people to think and act in ways that serve broader  interests that are not at all concerned with their well-being in a variety of  contexts including psychological, social, economic, political, and cultural</w:t>
      </w:r>
      <w:r w:rsidRPr="002E0BC0">
        <w:rPr>
          <w:sz w:val="16"/>
        </w:rPr>
        <w:t xml:space="preserve">.  It </w:t>
      </w:r>
      <w:r w:rsidRPr="00E55028">
        <w:rPr>
          <w:u w:val="single"/>
        </w:rPr>
        <w:t>is no answer to ground pedagogy in the notion of “building community.”  The idea that something must be built implies that something must  be made better in order for it to be tolerated.</w:t>
      </w:r>
      <w:r w:rsidRPr="002E0BC0">
        <w:rPr>
          <w:sz w:val="16"/>
        </w:rPr>
        <w:t xml:space="preserve"> Moreover, “</w:t>
      </w:r>
      <w:r w:rsidRPr="00E55028">
        <w:rPr>
          <w:u w:val="single"/>
        </w:rPr>
        <w:t>community”  carries with it the prerequisite that one be made competent to be a membe</w:t>
      </w:r>
      <w:r w:rsidRPr="002E0BC0">
        <w:rPr>
          <w:sz w:val="16"/>
        </w:rPr>
        <w:t>r—  again, the presumption that something must be done to the person to  make it better in some way. I do not mean to say that educators have bad  intent. I do mean that t</w:t>
      </w:r>
      <w:r w:rsidRPr="00E55028">
        <w:rPr>
          <w:u w:val="single"/>
        </w:rPr>
        <w:t>his ethos of betterment through competency will  inevitably fail to fulfill the dreams of reformers and revolutionaries. It does  not consider the human being as an entity to care for but rather as something  to be equipped with skills and knowledge in order to improve itself.  This failure is not only because there are millions of children and adults  that live in poverty in the wealthiest countries in human history. It is  because the state of mind that can tolerate such suffering is the same state  that advances and maintains the ethos of civility as betterment, rather than  civility as caring for people because they are subject to suffering.</w:t>
      </w:r>
      <w:r w:rsidRPr="002E0BC0">
        <w:rPr>
          <w:sz w:val="16"/>
        </w:rPr>
        <w:t xml:space="preserve">  The alternative that I have only introduced in a very abbreviated way  under the rubric that I called “contention” is intended to be pragmatic in  the ways that </w:t>
      </w:r>
      <w:r w:rsidRPr="00E55028">
        <w:rPr>
          <w:u w:val="single"/>
        </w:rPr>
        <w:t>Foucault</w:t>
      </w:r>
      <w:r w:rsidRPr="002E0BC0">
        <w:rPr>
          <w:sz w:val="16"/>
        </w:rPr>
        <w:t xml:space="preserve"> and Richard Rorty are pragmatic in their respective  approaches to the subject of the state.49 It </w:t>
      </w:r>
      <w:r w:rsidRPr="00E55028">
        <w:rPr>
          <w:u w:val="single"/>
        </w:rPr>
        <w:t>is intended to address an unacceptable  state of contemporary Western civilization, namely, its repetitive and  even escalating incidence of disregard for suffering and harm in many  forms, despite intellectual, social, medical, legal, educational, scientific,  and technological “progress.”  We have had two hundred years of modern educational principles, and  two hundred years of profound suffering along with them</w:t>
      </w:r>
      <w:r w:rsidRPr="002E0BC0">
        <w:rPr>
          <w:sz w:val="16"/>
        </w:rPr>
        <w:t xml:space="preserve">. </w:t>
      </w:r>
      <w:r w:rsidRPr="00E55028">
        <w:rPr>
          <w:u w:val="single"/>
        </w:rPr>
        <w:t>The problem of  the individual calls for a new formulation and for a proper response</w:t>
      </w:r>
      <w:r w:rsidRPr="002E0BC0">
        <w:rPr>
          <w:sz w:val="16"/>
        </w:rPr>
        <w:t>—</w:t>
      </w:r>
      <w:r w:rsidRPr="00E55028">
        <w:rPr>
          <w:u w:val="single"/>
        </w:rPr>
        <w:t>one  that cares for the individual rather than makes it competent. The “modern  project” of betterment through competency and opportunity must be challenged  and replaced by an emotionally intelligent ethos that expressly and  fundamentally acknowledges suffering and limitation in philosophy, policy,  and practice.</w:t>
      </w:r>
    </w:p>
    <w:p w:rsidR="005E1704" w:rsidRPr="00E55028" w:rsidRDefault="005E1704" w:rsidP="005E1704"/>
    <w:p w:rsidR="005E1704" w:rsidRPr="00E55028" w:rsidRDefault="005E1704" w:rsidP="005E1704">
      <w:pPr>
        <w:pStyle w:val="Heading3"/>
      </w:pPr>
      <w:r w:rsidRPr="00E55028">
        <w:t>AT: Roleplaying/Reformism Bad</w:t>
      </w:r>
    </w:p>
    <w:p w:rsidR="005E1704" w:rsidRPr="00E55028" w:rsidRDefault="005E1704" w:rsidP="005E1704">
      <w:pPr>
        <w:pStyle w:val="Heading4"/>
      </w:pPr>
      <w:r w:rsidRPr="00E55028">
        <w:t>Their reformism arguments place a sense of frantic urgency onto our time within educational space – this actomania instills a state of emergency upon the education system, replicating the harms of the 1AC.</w:t>
      </w:r>
    </w:p>
    <w:p w:rsidR="005E1704" w:rsidRPr="00E55028" w:rsidRDefault="005E1704" w:rsidP="005E1704">
      <w:pPr>
        <w:rPr>
          <w:b/>
          <w:bCs/>
          <w:smallCaps/>
          <w:u w:val="single"/>
        </w:rPr>
      </w:pPr>
      <w:r w:rsidRPr="00E55028">
        <w:rPr>
          <w:rStyle w:val="Style13ptBold"/>
        </w:rPr>
        <w:t>Lewis 2012</w:t>
      </w:r>
      <w:r w:rsidRPr="00E55028">
        <w:t xml:space="preserve"> (Tyson Edward, associate professor of educational philosophy at Montclair State University “The Architecture of Potentiality: Weak Utopianism and Educational Space in the Work of Giorgio Agamben” Utopian Studies, Volume 23, Number 2, 2012)</w:t>
      </w:r>
    </w:p>
    <w:p w:rsidR="005E1704" w:rsidRPr="00E55028" w:rsidRDefault="005E1704" w:rsidP="005E1704">
      <w:pPr>
        <w:rPr>
          <w:sz w:val="16"/>
        </w:rPr>
      </w:pPr>
      <w:r w:rsidRPr="00E55028">
        <w:rPr>
          <w:u w:val="single"/>
        </w:rPr>
        <w:t xml:space="preserve">In the messianic moment of weak utopianism, we experience a time of suspension where the rules prohibiting certain behaviors and decisions are </w:t>
      </w:r>
      <w:r w:rsidRPr="00E55028">
        <w:rPr>
          <w:rStyle w:val="Emphasis"/>
        </w:rPr>
        <w:t>left to idle</w:t>
      </w:r>
      <w:r w:rsidRPr="00E55028">
        <w:rPr>
          <w:u w:val="single"/>
        </w:rPr>
        <w:t xml:space="preserve">. Suspension offers a time of free use wherein time is no longer held above or outside of our practices and </w:t>
      </w:r>
      <w:r w:rsidRPr="00E55028">
        <w:rPr>
          <w:rStyle w:val="Emphasis"/>
        </w:rPr>
        <w:t>thought is released from the injunction to continually actualize itself in terms of efficient and pragmatic action</w:t>
      </w:r>
      <w:r w:rsidRPr="00E55028">
        <w:rPr>
          <w:rFonts w:ascii="Calibri" w:hAnsi="Calibri"/>
          <w:b/>
          <w:iCs/>
          <w:u w:val="single"/>
        </w:rPr>
        <w:t xml:space="preserve">. </w:t>
      </w:r>
      <w:r w:rsidRPr="00E55028">
        <w:rPr>
          <w:sz w:val="16"/>
        </w:rPr>
        <w:t xml:space="preserve">Agamben argues that </w:t>
      </w:r>
      <w:r w:rsidRPr="00E55028">
        <w:rPr>
          <w:u w:val="single"/>
        </w:rPr>
        <w:t>the activity that best captures this sense of suspension is the act of studying. Studying is</w:t>
      </w:r>
      <w:r w:rsidRPr="00E55028">
        <w:rPr>
          <w:sz w:val="16"/>
        </w:rPr>
        <w:t>, for Agamben, "</w:t>
      </w:r>
      <w:r w:rsidRPr="00E55028">
        <w:rPr>
          <w:u w:val="single"/>
        </w:rPr>
        <w:t>interminable"</w:t>
      </w:r>
      <w:r w:rsidRPr="00E55028">
        <w:rPr>
          <w:sz w:val="16"/>
        </w:rPr>
        <w:t xml:space="preserve"> (1985, 64). His description continues: "</w:t>
      </w:r>
      <w:r w:rsidRPr="00E55028">
        <w:rPr>
          <w:u w:val="single"/>
        </w:rPr>
        <w:t>Those who are acquainted with long hours spent roaming among books, when every fragment, every codex, every initial</w:t>
      </w:r>
      <w:r w:rsidRPr="00E55028">
        <w:rPr>
          <w:sz w:val="16"/>
        </w:rPr>
        <w:t xml:space="preserve"> [End Page 361] </w:t>
      </w:r>
      <w:r w:rsidRPr="00E55028">
        <w:rPr>
          <w:u w:val="single"/>
        </w:rPr>
        <w:t>encounter seems to open a new path</w:t>
      </w:r>
      <w:r w:rsidRPr="00E55028">
        <w:rPr>
          <w:sz w:val="16"/>
        </w:rPr>
        <w:t xml:space="preserve">, immediately left aside at the next encounter, or who have experienced the labyrinthine allusiveness of that 'law of good neighbors' whereby Warburg arranged his library, </w:t>
      </w:r>
      <w:r w:rsidRPr="00E55028">
        <w:rPr>
          <w:u w:val="single"/>
        </w:rPr>
        <w:t>know that not only can study have no rightful end, but does not even desire one</w:t>
      </w:r>
      <w:r w:rsidRPr="00E55028">
        <w:rPr>
          <w:sz w:val="16"/>
        </w:rPr>
        <w:t>" (1985, 64). With each new book discovered, each new reference tracked down, the trail of clues becomes more elusive and the end more and more distanced from the studier. Thus "studying and stupefying are in this sense akin: those who study are in the situation of people who have received a shock and are stupefied by what has struck them, unable to grasp it and at the same time powerless to leave hold" (Agamben 1985, 64). Studying makes us stupid and preserves the state of stupidity without end. Justin Clemens provides a wonderful summary of this condition: "</w:t>
      </w:r>
      <w:r w:rsidRPr="00E55028">
        <w:rPr>
          <w:u w:val="single"/>
        </w:rPr>
        <w:t>The scholar, smacked across the forehead by an unexpected enigma, who is no longer convinced that he or she knows what he or she is supposed to know, compulsively pursues his or her stupe-facation</w:t>
      </w:r>
      <w:r w:rsidRPr="00E55028">
        <w:rPr>
          <w:sz w:val="16"/>
        </w:rPr>
        <w:t xml:space="preserve"> [sic] </w:t>
      </w:r>
      <w:r w:rsidRPr="00E55028">
        <w:rPr>
          <w:u w:val="single"/>
        </w:rPr>
        <w:t>through the texts that he or she may once have thought that they had known, deranged by details which now shift and crawl and become other than they are meant to have been</w:t>
      </w:r>
      <w:r w:rsidRPr="00E55028">
        <w:rPr>
          <w:sz w:val="16"/>
        </w:rPr>
        <w:t xml:space="preserve">" (2010). Indeed, the prime example of the studier for Agamben is none other than Bartleby. At the moment when Bartleby stops writing, he becomes the "most exemplary embodiment of study in our culture" (Agamben 1985, 65). </w:t>
      </w:r>
      <w:r w:rsidRPr="00E55028">
        <w:rPr>
          <w:u w:val="single"/>
        </w:rPr>
        <w:t>By preferring not to fulfill his legal obligations as an employee, Bartleby suspends the law of efficiency and productivity that drives Wall Street and sends his employer into fits of confusion. While the outside world might view Bartleby as lethargic, apathetic, or even parasitical, Agamben emphasizes how Bartleby's seemingly weak and impotent gesture withdraws from the quantification of labor in order to open up a space and a time for reflection, contemplation, and study</w:t>
      </w:r>
      <w:r w:rsidRPr="00E55028">
        <w:rPr>
          <w:sz w:val="16"/>
        </w:rPr>
        <w:t xml:space="preserve">. The strangely indeterminate action of study renders Bartleby silent, melancholic, stupid, seemingly without destination or vocation, seemingly without purpose, yet obliquely militant, disruptive, and resolute, dwelling indefinitely in a paradoxical state. </w:t>
      </w:r>
      <w:r w:rsidRPr="00E55028">
        <w:rPr>
          <w:u w:val="single"/>
        </w:rPr>
        <w:t>The infernal quality of studying produces a pain not unfamiliar to anyone who has undergone intense and concentrated research—without clear direction, without a clear methodology, without an end in sight, we stumble along on a quest for new clues.</w:t>
      </w:r>
      <w:r w:rsidRPr="00E55028">
        <w:rPr>
          <w:sz w:val="16"/>
        </w:rPr>
        <w:t xml:space="preserve"> Masschelein and Simons (2010) have drawn upon Agamben to describe study as an educational "statusless status" without destination—the dwelling in a scholarly potentiality that is not concerned with any particular educational standard of measurement or any particular [End Page 362] economic outcome. T</w:t>
      </w:r>
      <w:r w:rsidRPr="00E55028">
        <w:rPr>
          <w:u w:val="single"/>
        </w:rPr>
        <w:t xml:space="preserve">o study is to undergo a certain inoperativity where we are, </w:t>
      </w:r>
      <w:r w:rsidRPr="00E55028">
        <w:rPr>
          <w:sz w:val="16"/>
        </w:rPr>
        <w:t>to appropriate a phrase from Thomas Carl Wall's study of Agamben, "</w:t>
      </w:r>
      <w:r w:rsidRPr="00E55028">
        <w:rPr>
          <w:u w:val="single"/>
        </w:rPr>
        <w:t>exposed to all its [thought's] possibilities (all its predicates)" and yet are "undestined to any one or any set of them</w:t>
      </w:r>
      <w:r w:rsidRPr="00E55028">
        <w:rPr>
          <w:sz w:val="16"/>
        </w:rPr>
        <w:t xml:space="preserve">" (1999, 152). </w:t>
      </w:r>
      <w:r w:rsidRPr="00E55028">
        <w:rPr>
          <w:u w:val="single"/>
        </w:rPr>
        <w:t>Studying in this sense is not reducible to simply (a) "giving" information to students to fill in a lack or (b) a social orthopedics that corrects their potentialities in accordance with the imperative of economic productivity.</w:t>
      </w:r>
      <w:r w:rsidRPr="00E55028">
        <w:rPr>
          <w:sz w:val="16"/>
        </w:rPr>
        <w:t xml:space="preserve"> </w:t>
      </w:r>
      <w:r w:rsidRPr="00E55028">
        <w:rPr>
          <w:u w:val="single"/>
        </w:rPr>
        <w:t xml:space="preserve">Studying resists instrumental ends and instead dwells in the moment of messianic stupidity without end, without destination. Stupidity is thus the gift that thought gives itself </w:t>
      </w:r>
      <w:r w:rsidRPr="00E55028">
        <w:rPr>
          <w:sz w:val="16"/>
        </w:rPr>
        <w:t xml:space="preserve">in order to remain impotential. Stated differently, </w:t>
      </w:r>
      <w:r w:rsidRPr="00E55028">
        <w:rPr>
          <w:u w:val="single"/>
        </w:rPr>
        <w:t xml:space="preserve">it is the guarantee that thought can actualize itself without extinguishing itself. </w:t>
      </w:r>
      <w:r w:rsidRPr="00E55028">
        <w:rPr>
          <w:sz w:val="16"/>
        </w:rPr>
        <w:t xml:space="preserve">It is interesting to note that at the end of his book on nudity, Agamben briefly turns to the question of knowledge. He writes, "The ways in which we do not know things are just as important (and perhaps even more important) as the ways in which we know them. There are ways of not knowing— carelessness, inattention, forgetfulness—that lead to clumsiness and ugliness, but there are others—the unselfconsciousness of Keist's young man, the enchanting sprezzatura of an infant—whose completeness we never tire of admiring" (2010, 113). Thus we must find new ways of valuing the "principles of an art of ignorance" (Agamben 2010, 113) that are found in the child. We have to revitalize our relationship with the zone of nonknowledge through study, which produces indefinite stupidity as a kind of inoperative gift. </w:t>
      </w:r>
      <w:r w:rsidRPr="00E55028">
        <w:rPr>
          <w:u w:val="single"/>
        </w:rPr>
        <w:t>If we simply remain mired in the ontology of generic potentiality, studying remains a burden, and the goal of education becomes an attempt to overcome this latency period as quickly as possible, separating the experience of education from an ethical relation</w:t>
      </w:r>
      <w:r w:rsidRPr="00E55028">
        <w:rPr>
          <w:sz w:val="16"/>
        </w:rPr>
        <w:t xml:space="preserve"> to our impotential. </w:t>
      </w:r>
      <w:r w:rsidRPr="00E55028">
        <w:rPr>
          <w:u w:val="single"/>
        </w:rPr>
        <w:t>Thus there is a rush to</w:t>
      </w:r>
      <w:r w:rsidRPr="00E55028">
        <w:rPr>
          <w:sz w:val="16"/>
        </w:rPr>
        <w:t xml:space="preserve"> meet national standards through testing ("we have to meet standards now so that you can become productive citizens!"), or there is a rush to </w:t>
      </w:r>
      <w:r w:rsidRPr="00E55028">
        <w:rPr>
          <w:rStyle w:val="Emphasis"/>
        </w:rPr>
        <w:t>close the gap between education and political praxis ("we have to act now in order to change the world!")</w:t>
      </w:r>
      <w:r w:rsidRPr="00E55028">
        <w:rPr>
          <w:rFonts w:ascii="Calibri" w:hAnsi="Calibri"/>
          <w:b/>
          <w:iCs/>
          <w:u w:val="single"/>
        </w:rPr>
        <w:t xml:space="preserve">, </w:t>
      </w:r>
      <w:r w:rsidRPr="00E55028">
        <w:rPr>
          <w:sz w:val="16"/>
        </w:rPr>
        <w:t xml:space="preserve">or there is the rush to finish the dissertation ("the only good dissertation is a done dissertation!"). </w:t>
      </w:r>
      <w:r w:rsidRPr="00E55028">
        <w:rPr>
          <w:u w:val="single"/>
        </w:rPr>
        <w:t>In these perspectives, studying is an obstacle, an irritant, an infuriating reality whose only utility is its instrumental value for reaching another end.</w:t>
      </w:r>
      <w:r w:rsidRPr="00E55028">
        <w:rPr>
          <w:sz w:val="16"/>
        </w:rPr>
        <w:t xml:space="preserve"> </w:t>
      </w:r>
      <w:r w:rsidRPr="00E55028">
        <w:rPr>
          <w:u w:val="single"/>
        </w:rPr>
        <w:t>Such predetermination organizes studying in terms of a linear chronology that ends with the actualization</w:t>
      </w:r>
      <w:r w:rsidRPr="00E55028">
        <w:rPr>
          <w:sz w:val="16"/>
        </w:rPr>
        <w:t xml:space="preserve"> (</w:t>
      </w:r>
      <w:r w:rsidRPr="00E55028">
        <w:rPr>
          <w:u w:val="single"/>
        </w:rPr>
        <w:t xml:space="preserve">and measurement) of latent potentiality. Yet this negates the </w:t>
      </w:r>
      <w:r w:rsidRPr="00E55028">
        <w:rPr>
          <w:rStyle w:val="Emphasis"/>
        </w:rPr>
        <w:t>generative time of study</w:t>
      </w:r>
      <w:r w:rsidRPr="00E55028">
        <w:rPr>
          <w:sz w:val="16"/>
        </w:rPr>
        <w:t xml:space="preserve">, which is neither "not yet" nor "no longer." Rather, the time of study is the messianic time of the now, which is both "no longer" and "not yet" simultaneously. [End Page 363] Or, better yet, study indistinguishes these concepts through suspension. This is the moment of the messianic in Agamben's work—an inoperative time of stupidity that gives us access to our pure potentiality for thought without having to organize this potentiality in terms of a specified or determinate end. </w:t>
      </w:r>
      <w:r w:rsidRPr="00E55028">
        <w:rPr>
          <w:u w:val="single"/>
        </w:rPr>
        <w:t>Study is the threshold to radically new possibilities of life</w:t>
      </w:r>
      <w:r w:rsidRPr="00E55028">
        <w:rPr>
          <w:sz w:val="16"/>
        </w:rPr>
        <w:t xml:space="preserve">. Commenting on Benjamin's analysis of Kaf ka, Agamben writes, In the Kaf ka essay, the enigmatic image of a law that is studied but no longer practiced corresponds, as a sort of remnant, to the unmasking of mythico-juridical violence effected by pure violence. There is, therefore, still a possible figure of law after its nexus with violence and power has been deposed, but it is a law that no longer has force or application, like the one in which the "new attorney," leafing through "our old books," buries himself in study, or like the one that Foucault may have had in mind when he spoke of a "new law" that has been freed from all discipline and all relation to sovereignty. (2005a, 63) </w:t>
      </w:r>
      <w:r w:rsidRPr="00E55028">
        <w:rPr>
          <w:rStyle w:val="Emphasis"/>
        </w:rPr>
        <w:t>Suspended, the law that is studied is deactivated, no longer in force, and thus open to play.</w:t>
      </w:r>
      <w:r w:rsidRPr="00E55028">
        <w:rPr>
          <w:sz w:val="16"/>
        </w:rPr>
        <w:t xml:space="preserve"> Again we might think of Bartleby at this point and his inscrutable gesture of refusal, which is both absolutely serious yet also playful, rendering the law of employment completely inoperative</w:t>
      </w:r>
      <w:r w:rsidRPr="00E55028">
        <w:rPr>
          <w:u w:val="single"/>
        </w:rPr>
        <w:t>. Key here is that Bartleby does not simply destroy the law but, rather, suspends its efficacy; he is no longer within the law and not yet outside the law. He can stand before the law and studiously play with its remnants.</w:t>
      </w:r>
      <w:r w:rsidRPr="00E55028">
        <w:rPr>
          <w:sz w:val="16"/>
        </w:rPr>
        <w:t xml:space="preserve"> As Agamben argues, Kaf ka's characters all attempt to study the law and thus play with it. Agamben summarizes: "</w:t>
      </w:r>
      <w:r w:rsidRPr="00E55028">
        <w:rPr>
          <w:u w:val="single"/>
        </w:rPr>
        <w:t>And this studious play is the passage that allows us to arrive at that justice that one of Benjamin's posthumous fragments defines as a state of the world in which the world appears as a good that absolutely cannot be appropriated or made juridical</w:t>
      </w:r>
      <w:r w:rsidRPr="00E55028">
        <w:rPr>
          <w:sz w:val="16"/>
        </w:rPr>
        <w:t xml:space="preserve">" (2005a, 63). </w:t>
      </w:r>
      <w:r w:rsidRPr="00E55028">
        <w:rPr>
          <w:u w:val="single"/>
        </w:rPr>
        <w:t>Studious play is not simply passivity but a heightened activity within the threshold of a coming justice—not a justice that exists in a future state but, rather, justice that exists in the now-time of messianic utopianism</w:t>
      </w:r>
      <w:r w:rsidRPr="00E55028">
        <w:rPr>
          <w:sz w:val="16"/>
        </w:rPr>
        <w:t xml:space="preserve">. </w:t>
      </w:r>
      <w:r w:rsidRPr="00E55028">
        <w:rPr>
          <w:u w:val="single"/>
        </w:rPr>
        <w:t>In studious play, we experience a form of life and the arrival of a thought let loose from any relation of identification with the proper or the improper, to the inside or the outside of the law. Through studious play, the studier experiences the smallest of gifts: the freedom of thought as a pure means</w:t>
      </w:r>
      <w:r w:rsidRPr="00E55028">
        <w:rPr>
          <w:sz w:val="16"/>
        </w:rPr>
        <w:t>. [End Page 364]</w:t>
      </w:r>
    </w:p>
    <w:p w:rsidR="005E1704" w:rsidRPr="00E55028" w:rsidRDefault="005E1704" w:rsidP="005E1704"/>
    <w:p w:rsidR="005E1704" w:rsidRPr="00E55028" w:rsidRDefault="005E1704" w:rsidP="005E1704"/>
    <w:p w:rsidR="005E1704" w:rsidRPr="00E55028" w:rsidRDefault="005E1704" w:rsidP="005E1704"/>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enQuanYi Micro He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E1704"/>
    <w:rsid w:val="0000129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27FB"/>
    <w:rsid w:val="004F39E0"/>
    <w:rsid w:val="00537BD5"/>
    <w:rsid w:val="0057268A"/>
    <w:rsid w:val="005D2912"/>
    <w:rsid w:val="005E1704"/>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2269"/>
    <w:rsid w:val="00B33C6D"/>
    <w:rsid w:val="00B4508F"/>
    <w:rsid w:val="00B458FB"/>
    <w:rsid w:val="00B55AD5"/>
    <w:rsid w:val="00B8057C"/>
    <w:rsid w:val="00BD6238"/>
    <w:rsid w:val="00BF593B"/>
    <w:rsid w:val="00BF773A"/>
    <w:rsid w:val="00BF7E81"/>
    <w:rsid w:val="00C13773"/>
    <w:rsid w:val="00C17CC8"/>
    <w:rsid w:val="00C83417"/>
    <w:rsid w:val="00C9114D"/>
    <w:rsid w:val="00C9604F"/>
    <w:rsid w:val="00CA19AA"/>
    <w:rsid w:val="00CC5298"/>
    <w:rsid w:val="00CD736E"/>
    <w:rsid w:val="00CD798D"/>
    <w:rsid w:val="00CE161E"/>
    <w:rsid w:val="00CF59A8"/>
    <w:rsid w:val="00D325A9"/>
    <w:rsid w:val="00D36A8A"/>
    <w:rsid w:val="00D61409"/>
    <w:rsid w:val="00D6691E"/>
    <w:rsid w:val="00D71170"/>
    <w:rsid w:val="00D875CF"/>
    <w:rsid w:val="00DA1C92"/>
    <w:rsid w:val="00DA25D4"/>
    <w:rsid w:val="00DA6538"/>
    <w:rsid w:val="00E00657"/>
    <w:rsid w:val="00E15E75"/>
    <w:rsid w:val="00E5262C"/>
    <w:rsid w:val="00EC7DC4"/>
    <w:rsid w:val="00ED30CF"/>
    <w:rsid w:val="00F176EF"/>
    <w:rsid w:val="00F4029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C48C"/>
  <w15:chartTrackingRefBased/>
  <w15:docId w15:val="{940C42D4-53B5-4082-BF0A-34C79D64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458FB"/>
    <w:rPr>
      <w:rFonts w:ascii="Georgia" w:hAnsi="Georgia" w:cs="Calibri"/>
    </w:rPr>
  </w:style>
  <w:style w:type="paragraph" w:styleId="Heading1">
    <w:name w:val="heading 1"/>
    <w:aliases w:val="Pocket"/>
    <w:basedOn w:val="Normal"/>
    <w:next w:val="Normal"/>
    <w:link w:val="Heading1Char"/>
    <w:qFormat/>
    <w:rsid w:val="00B458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458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B458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No Spacing4,No Spacing21,CD - Cite,No Spacing12,No Spacing11111,ta,No Spacing111111,small space,Medium Grid 21,Heading 2 Char2 Char,TAG,No Spacing5, Ch,T,t"/>
    <w:basedOn w:val="Normal"/>
    <w:next w:val="Normal"/>
    <w:link w:val="Heading4Char"/>
    <w:uiPriority w:val="3"/>
    <w:unhideWhenUsed/>
    <w:qFormat/>
    <w:rsid w:val="00B458FB"/>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B458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8FB"/>
  </w:style>
  <w:style w:type="character" w:customStyle="1" w:styleId="Heading1Char">
    <w:name w:val="Heading 1 Char"/>
    <w:aliases w:val="Pocket Char"/>
    <w:basedOn w:val="DefaultParagraphFont"/>
    <w:link w:val="Heading1"/>
    <w:rsid w:val="00B458F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458FB"/>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B458FB"/>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No Spacing4 Char,No Spacing21 Char,CD - Cite Char,No Spacing12 Char,No Spacing11111 Char,ta Char"/>
    <w:basedOn w:val="DefaultParagraphFont"/>
    <w:link w:val="Heading4"/>
    <w:uiPriority w:val="3"/>
    <w:rsid w:val="00B458FB"/>
    <w:rPr>
      <w:rFonts w:ascii="Georgia" w:eastAsiaTheme="majorEastAsia" w:hAnsi="Georgia" w:cstheme="majorBidi"/>
      <w:b/>
      <w:iCs/>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s"/>
    <w:basedOn w:val="DefaultParagraphFont"/>
    <w:link w:val="textbold"/>
    <w:uiPriority w:val="7"/>
    <w:qFormat/>
    <w:rsid w:val="00B458FB"/>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458FB"/>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Intense Emphasis3,Intense Emphasis4,Intense Emphasis1111,Bo,c"/>
    <w:basedOn w:val="DefaultParagraphFont"/>
    <w:uiPriority w:val="6"/>
    <w:qFormat/>
    <w:rsid w:val="00B458FB"/>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B458FB"/>
    <w:rPr>
      <w:color w:val="auto"/>
      <w:u w:val="none"/>
    </w:rPr>
  </w:style>
  <w:style w:type="character" w:styleId="FollowedHyperlink">
    <w:name w:val="FollowedHyperlink"/>
    <w:basedOn w:val="DefaultParagraphFont"/>
    <w:uiPriority w:val="99"/>
    <w:semiHidden/>
    <w:unhideWhenUsed/>
    <w:rsid w:val="00B458FB"/>
    <w:rPr>
      <w:color w:val="auto"/>
      <w:u w:val="none"/>
    </w:rPr>
  </w:style>
  <w:style w:type="paragraph" w:customStyle="1" w:styleId="textbold">
    <w:name w:val="text bold"/>
    <w:basedOn w:val="Normal"/>
    <w:link w:val="Emphasis"/>
    <w:uiPriority w:val="7"/>
    <w:qFormat/>
    <w:rsid w:val="005E1704"/>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TagGreg">
    <w:name w:val="TagGreg"/>
    <w:basedOn w:val="DefaultParagraphFont"/>
    <w:uiPriority w:val="1"/>
    <w:qFormat/>
    <w:rsid w:val="005E1704"/>
    <w:rPr>
      <w:rFonts w:ascii="Arial" w:hAnsi="Arial"/>
      <w:b/>
      <w:sz w:val="24"/>
    </w:rPr>
  </w:style>
  <w:style w:type="character" w:styleId="IntenseEmphasis">
    <w:name w:val="Intense Emphasis"/>
    <w:aliases w:val="Title Char,Bold Underlined Char,UNDERLINE Char,Cites and Cards Char,title Char"/>
    <w:basedOn w:val="DefaultParagraphFont"/>
    <w:link w:val="Title"/>
    <w:uiPriority w:val="6"/>
    <w:qFormat/>
    <w:rsid w:val="005E1704"/>
    <w:rPr>
      <w:sz w:val="24"/>
      <w:u w:val="single"/>
    </w:rPr>
  </w:style>
  <w:style w:type="character" w:customStyle="1" w:styleId="underline">
    <w:name w:val="underline"/>
    <w:qFormat/>
    <w:rsid w:val="005E1704"/>
    <w:rPr>
      <w:b/>
      <w:u w:val="single"/>
    </w:rPr>
  </w:style>
  <w:style w:type="paragraph" w:customStyle="1" w:styleId="card">
    <w:name w:val="card"/>
    <w:basedOn w:val="Normal"/>
    <w:next w:val="Normal"/>
    <w:link w:val="cardChar"/>
    <w:qFormat/>
    <w:rsid w:val="005E1704"/>
    <w:pPr>
      <w:ind w:left="288" w:right="288"/>
    </w:pPr>
    <w:rPr>
      <w:rFonts w:eastAsia="Times New Roman"/>
      <w:lang w:val="x-none"/>
    </w:rPr>
  </w:style>
  <w:style w:type="character" w:customStyle="1" w:styleId="cardChar">
    <w:name w:val="card Char"/>
    <w:link w:val="card"/>
    <w:rsid w:val="005E1704"/>
    <w:rPr>
      <w:rFonts w:ascii="Georgia" w:eastAsia="Times New Roman" w:hAnsi="Georgia" w:cs="Calibri"/>
      <w:lang w:val="x-none"/>
    </w:rPr>
  </w:style>
  <w:style w:type="character" w:customStyle="1" w:styleId="UnderlineBold">
    <w:name w:val="Underline + Bold"/>
    <w:uiPriority w:val="1"/>
    <w:qFormat/>
    <w:rsid w:val="005E1704"/>
    <w:rPr>
      <w:b/>
      <w:sz w:val="20"/>
      <w:u w:val="single"/>
    </w:rPr>
  </w:style>
  <w:style w:type="character" w:customStyle="1" w:styleId="apple-converted-space">
    <w:name w:val="apple-converted-space"/>
    <w:basedOn w:val="DefaultParagraphFont"/>
    <w:rsid w:val="005E1704"/>
  </w:style>
  <w:style w:type="character" w:customStyle="1" w:styleId="box">
    <w:name w:val="box"/>
    <w:rsid w:val="005E1704"/>
    <w:rPr>
      <w:rFonts w:ascii="Arial" w:hAnsi="Arial" w:cs="Arial"/>
      <w:b/>
      <w:color w:val="000000"/>
      <w:sz w:val="19"/>
      <w:szCs w:val="22"/>
      <w:u w:val="thick"/>
      <w:bdr w:val="single" w:sz="12" w:space="0" w:color="auto"/>
    </w:rPr>
  </w:style>
  <w:style w:type="paragraph" w:styleId="Title">
    <w:name w:val="Title"/>
    <w:aliases w:val="Bold Underlined,UNDERLINE,Cites and Cards,title"/>
    <w:basedOn w:val="Normal"/>
    <w:next w:val="Normal"/>
    <w:link w:val="IntenseEmphasis"/>
    <w:uiPriority w:val="6"/>
    <w:qFormat/>
    <w:rsid w:val="005E1704"/>
    <w:pPr>
      <w:ind w:left="720"/>
      <w:outlineLvl w:val="0"/>
    </w:pPr>
    <w:rPr>
      <w:rFonts w:asciiTheme="minorHAnsi" w:hAnsiTheme="minorHAnsi" w:cstheme="minorBidi"/>
      <w:sz w:val="24"/>
      <w:u w:val="single"/>
    </w:rPr>
  </w:style>
  <w:style w:type="character" w:customStyle="1" w:styleId="TitleChar1">
    <w:name w:val="Title Char1"/>
    <w:basedOn w:val="DefaultParagraphFont"/>
    <w:uiPriority w:val="99"/>
    <w:semiHidden/>
    <w:rsid w:val="005E1704"/>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5E1704"/>
    <w:pPr>
      <w:widowControl w:val="0"/>
      <w:suppressAutoHyphens/>
      <w:spacing w:after="200"/>
      <w:contextualSpacing/>
    </w:pPr>
    <w:rPr>
      <w:rFonts w:asciiTheme="minorHAnsi" w:eastAsiaTheme="minorEastAsia" w:hAnsiTheme="minorHAnsi"/>
      <w:szCs w:val="24"/>
      <w:u w:val="single"/>
    </w:rPr>
  </w:style>
  <w:style w:type="character" w:customStyle="1" w:styleId="cardtextChar">
    <w:name w:val="card text Char"/>
    <w:link w:val="cardtext"/>
    <w:locked/>
    <w:rsid w:val="005E1704"/>
    <w:rPr>
      <w:rFonts w:ascii="Arial" w:eastAsia="Cambria" w:hAnsi="Arial" w:cs="Arial"/>
    </w:rPr>
  </w:style>
  <w:style w:type="paragraph" w:customStyle="1" w:styleId="cardtext">
    <w:name w:val="card text"/>
    <w:basedOn w:val="Normal"/>
    <w:link w:val="cardtextChar"/>
    <w:qFormat/>
    <w:rsid w:val="005E1704"/>
    <w:pPr>
      <w:spacing w:after="0" w:line="240" w:lineRule="auto"/>
      <w:ind w:left="288" w:right="288"/>
    </w:pPr>
    <w:rPr>
      <w:rFonts w:ascii="Arial" w:eastAsia="Cambria" w:hAnsi="Arial" w:cs="Arial"/>
    </w:rPr>
  </w:style>
  <w:style w:type="character" w:customStyle="1" w:styleId="cite">
    <w:name w:val="cite"/>
    <w:rsid w:val="005E1704"/>
    <w:rPr>
      <w:rFonts w:ascii="Times New Roman" w:hAnsi="Times New Roman"/>
      <w:b/>
      <w:sz w:val="24"/>
    </w:rPr>
  </w:style>
  <w:style w:type="paragraph" w:customStyle="1" w:styleId="TxBr13p2">
    <w:name w:val="TxBr_13p2"/>
    <w:basedOn w:val="Normal"/>
    <w:rsid w:val="005E1704"/>
    <w:pPr>
      <w:tabs>
        <w:tab w:val="left" w:pos="204"/>
      </w:tabs>
      <w:autoSpaceDE w:val="0"/>
      <w:autoSpaceDN w:val="0"/>
      <w:adjustRightInd w:val="0"/>
      <w:spacing w:line="260" w:lineRule="atLeast"/>
      <w:jc w:val="both"/>
    </w:pPr>
    <w:rPr>
      <w:rFonts w:ascii="Times New Roman" w:eastAsia="Times New Roman" w:hAnsi="Times New Roman" w:cs="Times New Roman"/>
      <w:sz w:val="24"/>
      <w:szCs w:val="24"/>
    </w:rPr>
  </w:style>
  <w:style w:type="paragraph" w:customStyle="1" w:styleId="Emphasis1">
    <w:name w:val="Emphasis1"/>
    <w:basedOn w:val="Normal"/>
    <w:uiPriority w:val="7"/>
    <w:qFormat/>
    <w:rsid w:val="005E170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5E170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cademia.edu/2527260/For_the_Critique_of_Sovereignty_and_Violenc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psc.sagepub.com/content/36/9/1053.abstract"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orks.bepress.com/cgi/viewcontent.cgi?article=1017&amp;context=andre_duarte" TargetMode="External"/><Relationship Id="rId11" Type="http://schemas.openxmlformats.org/officeDocument/2006/relationships/hyperlink" Target="http://psc.sagepub.com/content/36/9/1053.abstract" TargetMode="External"/><Relationship Id="rId5" Type="http://schemas.openxmlformats.org/officeDocument/2006/relationships/webSettings" Target="webSettings.xml"/><Relationship Id="rId10" Type="http://schemas.openxmlformats.org/officeDocument/2006/relationships/hyperlink" Target="https://www.academia.edu/20169241/The_Studious_University_A_Marxist-Psychoanalytic_Groundwork" TargetMode="External"/><Relationship Id="rId4" Type="http://schemas.openxmlformats.org/officeDocument/2006/relationships/settings" Target="settings.xml"/><Relationship Id="rId9" Type="http://schemas.openxmlformats.org/officeDocument/2006/relationships/hyperlink" Target="http://rauli.cbs.dk/index.php/foucault-studies/article/viewFile/858/8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5D093-3169-4506-95A3-A29C703D9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48141</Words>
  <Characters>274407</Characters>
  <Application>Microsoft Office Word</Application>
  <DocSecurity>0</DocSecurity>
  <Lines>2286</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Berger</dc:creator>
  <cp:keywords>5.1.1</cp:keywords>
  <dc:description/>
  <cp:lastModifiedBy>Anthony Berger</cp:lastModifiedBy>
  <cp:revision>2</cp:revision>
  <dcterms:created xsi:type="dcterms:W3CDTF">2017-07-14T20:49:00Z</dcterms:created>
  <dcterms:modified xsi:type="dcterms:W3CDTF">2017-07-14T21:04:00Z</dcterms:modified>
</cp:coreProperties>
</file>