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1B4E" w:rsidRDefault="00731B4E" w:rsidP="00B73932">
      <w:pPr>
        <w:pStyle w:val="Heading1"/>
      </w:pPr>
      <w:bookmarkStart w:id="0" w:name="_Toc485937414"/>
      <w:bookmarkStart w:id="1" w:name="BlockBM1"/>
      <w:r>
        <w:t xml:space="preserve">CTE </w:t>
      </w:r>
      <w:r w:rsidR="00B73932">
        <w:t xml:space="preserve">Spending </w:t>
      </w:r>
      <w:r>
        <w:t>Trade-Off DA</w:t>
      </w:r>
      <w:bookmarkEnd w:id="0"/>
    </w:p>
    <w:p w:rsidR="00B73932" w:rsidRPr="00B73932" w:rsidRDefault="00B73932" w:rsidP="00B73932">
      <w:pPr>
        <w:jc w:val="center"/>
      </w:pPr>
      <w:r>
        <w:rPr>
          <w:noProof/>
        </w:rPr>
        <w:drawing>
          <wp:inline distT="0" distB="0" distL="0" distR="0" wp14:anchorId="2B22CB22" wp14:editId="70D7947E">
            <wp:extent cx="3939354" cy="6488349"/>
            <wp:effectExtent l="0" t="0" r="4445" b="8255"/>
            <wp:docPr id="3" name="Picture 3">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oState Debate Vertical.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59398" cy="6521363"/>
                    </a:xfrm>
                    <a:prstGeom prst="rect">
                      <a:avLst/>
                    </a:prstGeom>
                  </pic:spPr>
                </pic:pic>
              </a:graphicData>
            </a:graphic>
          </wp:inline>
        </w:drawing>
      </w:r>
    </w:p>
    <w:p w:rsidR="00731B4E" w:rsidRPr="00731B4E" w:rsidRDefault="00731B4E" w:rsidP="00731B4E"/>
    <w:p w:rsidR="009F4E51" w:rsidRPr="00DA3141" w:rsidRDefault="00B73932" w:rsidP="009F4E51">
      <w:pPr>
        <w:pStyle w:val="Heading3"/>
      </w:pPr>
      <w:bookmarkStart w:id="2" w:name="BlockBM38"/>
      <w:bookmarkEnd w:id="1"/>
      <w:r>
        <w:t>1NC</w:t>
      </w:r>
      <w:bookmarkStart w:id="3" w:name="_GoBack"/>
      <w:bookmarkEnd w:id="3"/>
    </w:p>
    <w:p w:rsidR="00055309" w:rsidRDefault="00055309" w:rsidP="00055309">
      <w:pPr>
        <w:pStyle w:val="Heading4"/>
        <w:spacing w:before="0"/>
      </w:pPr>
      <w:r>
        <w:t>Congress rejecting Trump cuts, but not out of the woods for future fiscal years</w:t>
      </w:r>
    </w:p>
    <w:p w:rsidR="00055309" w:rsidRDefault="00055309" w:rsidP="00055309">
      <w:r w:rsidRPr="0098206A">
        <w:t xml:space="preserve">Antoinette </w:t>
      </w:r>
      <w:r w:rsidRPr="0098206A">
        <w:rPr>
          <w:rStyle w:val="Style13ptBold"/>
        </w:rPr>
        <w:t>Flores, 5-3</w:t>
      </w:r>
      <w:r w:rsidRPr="0098206A">
        <w:t>-2017, Senior Policy Analyst on the Postsecondary Education Policy team at American Progress</w:t>
      </w:r>
      <w:r>
        <w:t xml:space="preserve"> </w:t>
      </w:r>
      <w:r w:rsidRPr="0098206A">
        <w:t>https://www.americanprogress.org/issues/education/news/2017/05/03/431855/congressional-budget-rejects-president-trumps-higher-education-cuts-now/, "Congressional Budget Rejects President Trump’s Higher Education Cuts—for Now," Center for American Progress, Acc:6-20-2017 (ermo/sms)</w:t>
      </w:r>
    </w:p>
    <w:p w:rsidR="006475E4" w:rsidRDefault="00055309" w:rsidP="00055309">
      <w:r>
        <w:t xml:space="preserve">In a new bipartisan budget agreement reached on Sunday, </w:t>
      </w:r>
      <w:r w:rsidRPr="00731B4E">
        <w:rPr>
          <w:rStyle w:val="StyleUnderline"/>
          <w:highlight w:val="yellow"/>
        </w:rPr>
        <w:t>Congress rejected a majority of the devastating higher education cuts proposed in</w:t>
      </w:r>
      <w:r>
        <w:t xml:space="preserve"> President Donald </w:t>
      </w:r>
      <w:r w:rsidRPr="00731B4E">
        <w:rPr>
          <w:rStyle w:val="StyleUnderline"/>
          <w:highlight w:val="yellow"/>
        </w:rPr>
        <w:t>Trump’s</w:t>
      </w:r>
      <w:r>
        <w:t xml:space="preserve"> fiscal year </w:t>
      </w:r>
      <w:r w:rsidRPr="00731B4E">
        <w:rPr>
          <w:rStyle w:val="StyleUnderline"/>
          <w:highlight w:val="yellow"/>
        </w:rPr>
        <w:t>2018 budget</w:t>
      </w:r>
      <w:r>
        <w:t xml:space="preserve"> released in March. Instead of cutting billions of dollars from key financial aid and support programs, </w:t>
      </w:r>
      <w:r w:rsidRPr="00731B4E">
        <w:rPr>
          <w:rStyle w:val="StyleUnderline"/>
          <w:highlight w:val="yellow"/>
        </w:rPr>
        <w:t>the Consolidated Appropriations</w:t>
      </w:r>
      <w:r>
        <w:t xml:space="preserve"> Act of 2017 </w:t>
      </w:r>
      <w:r w:rsidRPr="00731B4E">
        <w:rPr>
          <w:rStyle w:val="StyleUnderline"/>
          <w:highlight w:val="yellow"/>
        </w:rPr>
        <w:t>maintains or even increases funding</w:t>
      </w:r>
      <w:r>
        <w:t xml:space="preserve"> for programs at risk under Trump’s proposal. The agreement is a welcome rejection of Trump’s request for draconian student aid cuts. </w:t>
      </w:r>
      <w:r w:rsidRPr="00731B4E">
        <w:rPr>
          <w:rStyle w:val="StyleUnderline"/>
          <w:highlight w:val="yellow"/>
        </w:rPr>
        <w:t xml:space="preserve">But the programs are not out of the budgetary woods yet. Congress now needs to pass a spending bill for </w:t>
      </w:r>
      <w:r w:rsidRPr="00055FD6">
        <w:rPr>
          <w:rStyle w:val="StyleUnderline"/>
        </w:rPr>
        <w:t>FY</w:t>
      </w:r>
      <w:r w:rsidRPr="00731B4E">
        <w:rPr>
          <w:rStyle w:val="StyleUnderline"/>
          <w:highlight w:val="yellow"/>
        </w:rPr>
        <w:t xml:space="preserve"> 2018, creating another chance for reductions</w:t>
      </w:r>
      <w:r>
        <w:t>. If passed, the omnibus bill would fund the government through September 2017, the end of the fiscal year. But work on the 2018 spending bill is already underway and could mark a steep departure from the agreement reached this week. Unlike President Trump’s budget proposal, which slashed more than $5 billion in support for programs that mostly serve low-income students, the congressional budget bill largely maintains or increases funding for the same programs. This column provides a look at the key differences between the president’s priorities and the congressional spending laid out in the omnibus bill.</w:t>
      </w:r>
    </w:p>
    <w:p w:rsidR="00AA29DA" w:rsidRDefault="00AA29DA" w:rsidP="00AA29DA">
      <w:pPr>
        <w:pStyle w:val="Heading4"/>
      </w:pPr>
      <w:r>
        <w:t>Plan causes a zero-sum trade-off in the education subcommittee</w:t>
      </w:r>
    </w:p>
    <w:p w:rsidR="00AA29DA" w:rsidRDefault="00AA29DA" w:rsidP="00AA29DA">
      <w:pPr>
        <w:spacing w:after="0" w:line="240" w:lineRule="auto"/>
      </w:pPr>
      <w:r>
        <w:t xml:space="preserve">Allen </w:t>
      </w:r>
      <w:r w:rsidRPr="00AA29DA">
        <w:rPr>
          <w:rStyle w:val="Style13ptBold"/>
        </w:rPr>
        <w:t>Schick</w:t>
      </w:r>
      <w:r>
        <w:t xml:space="preserve">, </w:t>
      </w:r>
      <w:r w:rsidRPr="00AA29DA">
        <w:rPr>
          <w:rStyle w:val="Style13ptBold"/>
        </w:rPr>
        <w:t>visiting fellow</w:t>
      </w:r>
      <w:r>
        <w:t xml:space="preserve"> in Governance Studies at the </w:t>
      </w:r>
      <w:r w:rsidRPr="00AA29DA">
        <w:rPr>
          <w:rStyle w:val="Style13ptBold"/>
        </w:rPr>
        <w:t>Brookings</w:t>
      </w:r>
      <w:r>
        <w:t xml:space="preserve"> Institution and a professor of public policy at the University of Maryland, “The Federal Budget: Politics, Policy, Process”, 200</w:t>
      </w:r>
      <w:r w:rsidRPr="00AA29DA">
        <w:rPr>
          <w:rStyle w:val="Style13ptBold"/>
        </w:rPr>
        <w:t>7</w:t>
      </w:r>
    </w:p>
    <w:p w:rsidR="00AA29DA" w:rsidRDefault="00AA29DA" w:rsidP="00AA29DA">
      <w:pPr>
        <w:spacing w:after="0" w:line="240" w:lineRule="auto"/>
      </w:pPr>
      <w:r w:rsidRPr="00731B4E">
        <w:rPr>
          <w:rStyle w:val="StyleUnderline"/>
          <w:highlight w:val="yellow"/>
        </w:rPr>
        <w:t>This report</w:t>
      </w:r>
      <w:r>
        <w:t xml:space="preserve"> is not simple a formality. Preparing it involves decisions on the relative priority of federal programs, as represented by subcommittee jurisdictions. The process </w:t>
      </w:r>
      <w:r w:rsidRPr="00731B4E">
        <w:rPr>
          <w:rStyle w:val="StyleUnderline"/>
          <w:highlight w:val="yellow"/>
        </w:rPr>
        <w:t>triggers two rounds of zero-sum competition</w:t>
      </w:r>
      <w:r>
        <w:t xml:space="preserve"> – </w:t>
      </w:r>
      <w:r w:rsidRPr="00731B4E">
        <w:rPr>
          <w:rStyle w:val="StyleUnderline"/>
          <w:highlight w:val="yellow"/>
        </w:rPr>
        <w:t xml:space="preserve">first among subcommittees and </w:t>
      </w:r>
      <w:r w:rsidRPr="00731B4E">
        <w:rPr>
          <w:rStyle w:val="Emphasis"/>
          <w:highlight w:val="yellow"/>
        </w:rPr>
        <w:t>then</w:t>
      </w:r>
      <w:r w:rsidRPr="00731B4E">
        <w:rPr>
          <w:rStyle w:val="StyleUnderline"/>
          <w:highlight w:val="yellow"/>
        </w:rPr>
        <w:t xml:space="preserve"> among the accounts in </w:t>
      </w:r>
      <w:r w:rsidRPr="00731B4E">
        <w:rPr>
          <w:rStyle w:val="Emphasis"/>
          <w:highlight w:val="yellow"/>
        </w:rPr>
        <w:t>each subcommittee’s jurisdiction</w:t>
      </w:r>
      <w:r>
        <w:t xml:space="preserve">. More for one subcommittee means less for another; </w:t>
      </w:r>
      <w:r w:rsidRPr="00731B4E">
        <w:rPr>
          <w:rStyle w:val="StyleUnderline"/>
          <w:highlight w:val="yellow"/>
        </w:rPr>
        <w:t xml:space="preserve">more for one account means others will get </w:t>
      </w:r>
      <w:r w:rsidRPr="00731B4E">
        <w:rPr>
          <w:rStyle w:val="Emphasis"/>
          <w:highlight w:val="yellow"/>
        </w:rPr>
        <w:t>less</w:t>
      </w:r>
      <w:r>
        <w:t>. The 302(b) allocations have impelled the appropriations subcommittees to coordinate their spending plans. The subcommittees can no longer act wholly independently of one another – they cannot be indifferent to total spending or to the amounts available to other subcommittees. Before each subcommittee marks up its bill, all subcommittees are informed through the 302(b) procedure of how much they have to spend.</w:t>
      </w:r>
    </w:p>
    <w:p w:rsidR="006475E4" w:rsidRDefault="006475E4" w:rsidP="00AA29DA">
      <w:pPr>
        <w:spacing w:after="0" w:line="240" w:lineRule="auto"/>
      </w:pPr>
    </w:p>
    <w:p w:rsidR="00AA29DA" w:rsidRDefault="00AA29DA" w:rsidP="00AA29DA">
      <w:pPr>
        <w:pStyle w:val="Heading4"/>
      </w:pPr>
      <w:r>
        <w:t>Trump proposals sufficient to gut CTE</w:t>
      </w:r>
    </w:p>
    <w:p w:rsidR="00AA29DA" w:rsidRDefault="00AA29DA" w:rsidP="00AA29DA">
      <w:r w:rsidRPr="00A668A2">
        <w:t>Association for Career and Technical Education</w:t>
      </w:r>
      <w:r>
        <w:t xml:space="preserve"> (</w:t>
      </w:r>
      <w:r w:rsidRPr="00A668A2">
        <w:rPr>
          <w:rStyle w:val="Style13ptBold"/>
        </w:rPr>
        <w:t>ACTE</w:t>
      </w:r>
      <w:r>
        <w:t>)</w:t>
      </w:r>
      <w:r w:rsidRPr="00A668A2">
        <w:t xml:space="preserve">, </w:t>
      </w:r>
      <w:r>
        <w:rPr>
          <w:rStyle w:val="Style13ptBold"/>
        </w:rPr>
        <w:t>5-23</w:t>
      </w:r>
      <w:r w:rsidRPr="00A668A2">
        <w:t>-2017</w:t>
      </w:r>
      <w:r w:rsidRPr="00B5004C">
        <w:t>, http://ctepolicywatch.acteonline.org/2017/05/trump-budget-pushes-big-cuts-for-perkins.html, "Trump Budget Pushes Big Cuts for Perkins," CTE Policy Watch: A blog for CTE advocates, Acc:6-22-2017 (ermo/sms)</w:t>
      </w:r>
    </w:p>
    <w:p w:rsidR="00AA29DA" w:rsidRDefault="00AA29DA" w:rsidP="00AA29DA">
      <w:r>
        <w:t xml:space="preserve">Despite past statements from the president and members of his Administration in support of CTE, </w:t>
      </w:r>
      <w:r w:rsidRPr="00731B4E">
        <w:rPr>
          <w:rStyle w:val="StyleUnderline"/>
          <w:highlight w:val="yellow"/>
        </w:rPr>
        <w:t xml:space="preserve">this 15 percent cut in state grant funding would have a devastating impact on </w:t>
      </w:r>
      <w:r w:rsidRPr="00731B4E">
        <w:rPr>
          <w:rStyle w:val="Emphasis"/>
          <w:highlight w:val="yellow"/>
        </w:rPr>
        <w:t>millions of students</w:t>
      </w:r>
      <w:r w:rsidRPr="00731B4E">
        <w:rPr>
          <w:rStyle w:val="StyleUnderline"/>
          <w:highlight w:val="yellow"/>
        </w:rPr>
        <w:t xml:space="preserve"> across the country. The cut would be </w:t>
      </w:r>
      <w:r w:rsidRPr="00731B4E">
        <w:rPr>
          <w:rStyle w:val="Emphasis"/>
          <w:highlight w:val="yellow"/>
        </w:rPr>
        <w:t>so deep</w:t>
      </w:r>
      <w:r w:rsidRPr="00731B4E">
        <w:rPr>
          <w:rStyle w:val="StyleUnderline"/>
          <w:highlight w:val="yellow"/>
        </w:rPr>
        <w:t xml:space="preserve"> that it would actually trigger a</w:t>
      </w:r>
      <w:r>
        <w:t xml:space="preserve"> “hold harmless” </w:t>
      </w:r>
      <w:r w:rsidRPr="00731B4E">
        <w:rPr>
          <w:rStyle w:val="StyleUnderline"/>
          <w:highlight w:val="yellow"/>
        </w:rPr>
        <w:t>provision</w:t>
      </w:r>
      <w:r>
        <w:t xml:space="preserve"> in the Perkins Act and its “ratable reduction” rule, </w:t>
      </w:r>
      <w:r w:rsidRPr="00731B4E">
        <w:rPr>
          <w:rStyle w:val="StyleUnderline"/>
          <w:highlight w:val="yellow"/>
        </w:rPr>
        <w:t xml:space="preserve">which means that certain states would see </w:t>
      </w:r>
      <w:r w:rsidRPr="00731B4E">
        <w:rPr>
          <w:rStyle w:val="Emphasis"/>
          <w:highlight w:val="yellow"/>
        </w:rPr>
        <w:t>disproportionately</w:t>
      </w:r>
      <w:r w:rsidRPr="00731B4E">
        <w:rPr>
          <w:rStyle w:val="StyleUnderline"/>
          <w:highlight w:val="yellow"/>
        </w:rPr>
        <w:t xml:space="preserve"> larger cuts</w:t>
      </w:r>
      <w:r>
        <w:t xml:space="preserve"> to their funding allocations before all states are reduced. See the estimated impact of the president's budget on state allocations here. In joint statement with Advance CTE, ACTE Executive Director LeAnn Wilson said of the budget plan, “While the Trump Administration talks about supporting workforce and skills development, </w:t>
      </w:r>
      <w:r w:rsidRPr="00731B4E">
        <w:rPr>
          <w:rStyle w:val="StyleUnderline"/>
          <w:highlight w:val="yellow"/>
        </w:rPr>
        <w:t xml:space="preserve">this dramatic cut is nothing short of an </w:t>
      </w:r>
      <w:r w:rsidRPr="00731B4E">
        <w:rPr>
          <w:rStyle w:val="Emphasis"/>
          <w:highlight w:val="yellow"/>
        </w:rPr>
        <w:t>attack on CTE</w:t>
      </w:r>
      <w:r w:rsidRPr="00731B4E">
        <w:rPr>
          <w:rStyle w:val="StyleUnderline"/>
          <w:highlight w:val="yellow"/>
        </w:rPr>
        <w:t xml:space="preserve"> and the students and employers who benefit from it</w:t>
      </w:r>
      <w:r>
        <w:t>. ACTE’s full statement on the budget request is available here.</w:t>
      </w:r>
    </w:p>
    <w:p w:rsidR="003014D9" w:rsidRDefault="003014D9" w:rsidP="003014D9">
      <w:pPr>
        <w:pStyle w:val="Heading4"/>
        <w:spacing w:before="0"/>
      </w:pPr>
      <w:r>
        <w:t>CTE key to economy – several internal links</w:t>
      </w:r>
    </w:p>
    <w:p w:rsidR="003014D9" w:rsidRDefault="003014D9" w:rsidP="003014D9">
      <w:r w:rsidRPr="002053F1">
        <w:t xml:space="preserve">Shaun M. </w:t>
      </w:r>
      <w:r w:rsidRPr="009F5D7B">
        <w:rPr>
          <w:rStyle w:val="Style13ptBold"/>
        </w:rPr>
        <w:t>Dougherty 6-2</w:t>
      </w:r>
      <w:r>
        <w:t>-2017</w:t>
      </w:r>
      <w:r w:rsidRPr="002053F1">
        <w:t xml:space="preserve"> Assistant Professor of Education Policy and Leadership at the University of Connecticut</w:t>
      </w:r>
      <w:r w:rsidRPr="009F5D7B">
        <w:t>., 6-2-2017, http://www.pbs.org/newshour/making-sense/column-problem-trumps-cuts-education-undermines-economic-growth-goals/, "Column: The problem with Trump's cuts to education? It undermines his own economic growth goals," PBS NewsHour, Acc:6-22-2017 (ermo/sms)</w:t>
      </w:r>
    </w:p>
    <w:p w:rsidR="003014D9" w:rsidRDefault="003014D9" w:rsidP="003014D9">
      <w:r>
        <w:t xml:space="preserve">Though </w:t>
      </w:r>
      <w:r w:rsidRPr="00731B4E">
        <w:rPr>
          <w:rStyle w:val="StyleUnderline"/>
          <w:highlight w:val="yellow"/>
        </w:rPr>
        <w:t>CTE</w:t>
      </w:r>
      <w:r>
        <w:t xml:space="preserve"> is on Trump’s list of cuts, it </w:t>
      </w:r>
      <w:r w:rsidRPr="00731B4E">
        <w:rPr>
          <w:rStyle w:val="StyleUnderline"/>
          <w:highlight w:val="yellow"/>
        </w:rPr>
        <w:t>is the area of education spending that</w:t>
      </w:r>
      <w:r>
        <w:t xml:space="preserve"> my research suggests </w:t>
      </w:r>
      <w:r w:rsidRPr="00731B4E">
        <w:rPr>
          <w:rStyle w:val="StyleUnderline"/>
          <w:highlight w:val="yellow"/>
        </w:rPr>
        <w:t xml:space="preserve">has the </w:t>
      </w:r>
      <w:r w:rsidRPr="00731B4E">
        <w:rPr>
          <w:rStyle w:val="Emphasis"/>
          <w:highlight w:val="yellow"/>
        </w:rPr>
        <w:t>most</w:t>
      </w:r>
      <w:r w:rsidRPr="00731B4E">
        <w:rPr>
          <w:rStyle w:val="StyleUnderline"/>
          <w:highlight w:val="yellow"/>
        </w:rPr>
        <w:t xml:space="preserve"> potential to </w:t>
      </w:r>
      <w:r w:rsidRPr="00731B4E">
        <w:rPr>
          <w:rStyle w:val="Emphasis"/>
          <w:highlight w:val="yellow"/>
        </w:rPr>
        <w:t>boost</w:t>
      </w:r>
      <w:r w:rsidRPr="00731B4E">
        <w:rPr>
          <w:rStyle w:val="StyleUnderline"/>
          <w:highlight w:val="yellow"/>
        </w:rPr>
        <w:t xml:space="preserve"> economic growth</w:t>
      </w:r>
      <w:r>
        <w:t xml:space="preserve">. These benefits would be realized </w:t>
      </w:r>
      <w:r w:rsidRPr="00731B4E">
        <w:rPr>
          <w:rStyle w:val="StyleUnderline"/>
          <w:highlight w:val="yellow"/>
        </w:rPr>
        <w:t>through better-paying jobs and fewer dropouts</w:t>
      </w:r>
      <w:r>
        <w:t xml:space="preserve">, which also help achieve other positive economic and social outcomes. </w:t>
      </w:r>
      <w:r w:rsidRPr="00731B4E">
        <w:rPr>
          <w:rStyle w:val="StyleUnderline"/>
          <w:highlight w:val="yellow"/>
        </w:rPr>
        <w:t>Career Academies</w:t>
      </w:r>
      <w:r>
        <w:t xml:space="preserve">, which began about 35 years ago, are one such approach to providing CTE in high school by integrating career pathways into the school curriculum. They </w:t>
      </w:r>
      <w:r w:rsidRPr="00731B4E">
        <w:rPr>
          <w:rStyle w:val="StyleUnderline"/>
          <w:highlight w:val="yellow"/>
        </w:rPr>
        <w:t>boast some of the best evidence on the effectiveness of CTE</w:t>
      </w:r>
      <w:r>
        <w:t xml:space="preserve">. A 2008 report on the program suggests it can help students earn 11 percent more in wages compared with their peers. My own recent work using data from </w:t>
      </w:r>
      <w:r w:rsidRPr="00731B4E">
        <w:rPr>
          <w:rStyle w:val="StyleUnderline"/>
          <w:highlight w:val="yellow"/>
        </w:rPr>
        <w:t>Arkansas</w:t>
      </w:r>
      <w:r>
        <w:t xml:space="preserve"> shows that students who took more CTE courses in high school were more likely to be employed and earn more money – about 3 percent to 5 percent – than their peers who took fewer. Furthermore, I also found these students were more likely to finish high school </w:t>
      </w:r>
      <w:r w:rsidRPr="00731B4E">
        <w:rPr>
          <w:rStyle w:val="StyleUnderline"/>
          <w:highlight w:val="yellow"/>
        </w:rPr>
        <w:t>and</w:t>
      </w:r>
      <w:r>
        <w:t xml:space="preserve"> go on to college, both of which improve job prospects. Evidence from </w:t>
      </w:r>
      <w:r w:rsidRPr="00731B4E">
        <w:rPr>
          <w:rStyle w:val="StyleUnderline"/>
          <w:highlight w:val="yellow"/>
        </w:rPr>
        <w:t>Massachusetts show</w:t>
      </w:r>
      <w:r w:rsidRPr="00055FD6">
        <w:rPr>
          <w:rStyle w:val="StyleUnderline"/>
        </w:rPr>
        <w:t>s</w:t>
      </w:r>
      <w:r w:rsidRPr="00731B4E">
        <w:rPr>
          <w:rStyle w:val="StyleUnderline"/>
          <w:highlight w:val="yellow"/>
        </w:rPr>
        <w:t xml:space="preserve"> similar educational benefits</w:t>
      </w:r>
      <w:r>
        <w:t xml:space="preserve"> of CTE. Specifically, I found that students enrolled in vocational programs were significantly more likely to graduate from high school and attain industry-recognized certificates in specialized fields like IT. Increasing high school graduation is critical; there is ample evidence that higher levels of educational attainment result in higher wages and better long-term employment prospects. Studies show that </w:t>
      </w:r>
      <w:r w:rsidRPr="00731B4E">
        <w:rPr>
          <w:rStyle w:val="StyleUnderline"/>
          <w:highlight w:val="yellow"/>
        </w:rPr>
        <w:t xml:space="preserve">a high school graduate will earn </w:t>
      </w:r>
      <w:r w:rsidRPr="00731B4E">
        <w:rPr>
          <w:rStyle w:val="Emphasis"/>
          <w:highlight w:val="yellow"/>
        </w:rPr>
        <w:t>50 to 100 percent more</w:t>
      </w:r>
      <w:r w:rsidRPr="00731B4E">
        <w:rPr>
          <w:rStyle w:val="StyleUnderline"/>
          <w:highlight w:val="yellow"/>
        </w:rPr>
        <w:t xml:space="preserve"> in lifetime earnings</w:t>
      </w:r>
      <w:r>
        <w:t xml:space="preserve"> than high school dropouts </w:t>
      </w:r>
      <w:r w:rsidRPr="00731B4E">
        <w:rPr>
          <w:rStyle w:val="StyleUnderline"/>
          <w:highlight w:val="yellow"/>
        </w:rPr>
        <w:t>and will be less likely to</w:t>
      </w:r>
      <w:r>
        <w:t xml:space="preserve"> draw on welfare or </w:t>
      </w:r>
      <w:r w:rsidRPr="00731B4E">
        <w:rPr>
          <w:rStyle w:val="StyleUnderline"/>
          <w:highlight w:val="yellow"/>
        </w:rPr>
        <w:t>get tangled up in the criminal justice system</w:t>
      </w:r>
      <w:r>
        <w:t xml:space="preserve">. The graduate’s higher earnings also mean she’ll pay more in taxes. Beyond improving individual outcomes, </w:t>
      </w:r>
      <w:r w:rsidRPr="00731B4E">
        <w:rPr>
          <w:rStyle w:val="StyleUnderline"/>
          <w:highlight w:val="yellow"/>
        </w:rPr>
        <w:t>investment in education and training fuels broader economic growth by bolstering productivity</w:t>
      </w:r>
      <w:r>
        <w:t xml:space="preserve">. The </w:t>
      </w:r>
      <w:r w:rsidRPr="00731B4E">
        <w:rPr>
          <w:rStyle w:val="StyleUnderline"/>
          <w:highlight w:val="yellow"/>
        </w:rPr>
        <w:t>decreased demand for social services</w:t>
      </w:r>
      <w:r>
        <w:t xml:space="preserve"> and welfare also </w:t>
      </w:r>
      <w:r w:rsidRPr="00731B4E">
        <w:rPr>
          <w:rStyle w:val="StyleUnderline"/>
          <w:highlight w:val="yellow"/>
        </w:rPr>
        <w:t>frees up more</w:t>
      </w:r>
      <w:r>
        <w:t xml:space="preserve"> state and federal resources </w:t>
      </w:r>
      <w:r w:rsidRPr="00731B4E">
        <w:rPr>
          <w:rStyle w:val="StyleUnderline"/>
          <w:highlight w:val="yellow"/>
        </w:rPr>
        <w:t>to be invested in</w:t>
      </w:r>
      <w:r>
        <w:t xml:space="preserve"> other areas of </w:t>
      </w:r>
      <w:r w:rsidRPr="00731B4E">
        <w:rPr>
          <w:rStyle w:val="StyleUnderline"/>
          <w:highlight w:val="yellow"/>
        </w:rPr>
        <w:t>the economy</w:t>
      </w:r>
      <w:r>
        <w:t>.</w:t>
      </w:r>
    </w:p>
    <w:p w:rsidR="006475E4" w:rsidRDefault="006475E4" w:rsidP="003014D9"/>
    <w:p w:rsidR="002B14DC" w:rsidRDefault="002B14DC" w:rsidP="002B14DC">
      <w:pPr>
        <w:pStyle w:val="Heading4"/>
      </w:pPr>
      <w:r>
        <w:t xml:space="preserve">Global economic crisis causes nuclear war </w:t>
      </w:r>
    </w:p>
    <w:p w:rsidR="002B14DC" w:rsidRPr="009D48AD" w:rsidRDefault="002B14DC" w:rsidP="002B14DC">
      <w:r>
        <w:t xml:space="preserve">Cesare </w:t>
      </w:r>
      <w:r w:rsidRPr="00A3160D">
        <w:rPr>
          <w:rStyle w:val="Style13ptBold"/>
        </w:rPr>
        <w:t>Merlini</w:t>
      </w:r>
      <w:r>
        <w:rPr>
          <w:rStyle w:val="Style13ptBold"/>
        </w:rPr>
        <w:t xml:space="preserve"> 11</w:t>
      </w:r>
      <w:r>
        <w:t xml:space="preserve">, </w:t>
      </w:r>
      <w:r w:rsidRPr="009D48AD">
        <w:t xml:space="preserve">nonresident senior fellow at the Center on the United States and Europe and chairman of the Board of Trustees of the Italian Institute for International Affairs, </w:t>
      </w:r>
      <w:r>
        <w:t>May 2011</w:t>
      </w:r>
      <w:r w:rsidRPr="009D48AD">
        <w:t>, “A Post-Sec</w:t>
      </w:r>
      <w:r>
        <w:t>ular World?”, Survival, Vol. 53, No. 2</w:t>
      </w:r>
    </w:p>
    <w:p w:rsidR="002B14DC" w:rsidRDefault="002B14DC" w:rsidP="002B14DC">
      <w:pPr>
        <w:pStyle w:val="cardtext"/>
        <w:ind w:left="0"/>
        <w:rPr>
          <w:b/>
          <w:sz w:val="12"/>
        </w:rPr>
      </w:pPr>
      <w:r w:rsidRPr="00CF6198">
        <w:rPr>
          <w:sz w:val="12"/>
        </w:rPr>
        <w:t xml:space="preserve">Two neatly opposed scenarios for the future of the world order illustrate the range of possibilities, albeit at the risk of oversimplification. The first scenario entails the premature crumbling of the post-Westphalian system. </w:t>
      </w:r>
      <w:r w:rsidRPr="00941D0A">
        <w:rPr>
          <w:rStyle w:val="StyleUnderline"/>
        </w:rPr>
        <w:t>One or more of the acute tensions apparent today evolves into</w:t>
      </w:r>
      <w:r w:rsidRPr="00CF6198">
        <w:rPr>
          <w:sz w:val="12"/>
        </w:rPr>
        <w:t xml:space="preserve"> an open and </w:t>
      </w:r>
      <w:r w:rsidRPr="00941D0A">
        <w:rPr>
          <w:rStyle w:val="StyleUnderline"/>
        </w:rPr>
        <w:t xml:space="preserve">traditional </w:t>
      </w:r>
      <w:r w:rsidRPr="00731B4E">
        <w:rPr>
          <w:rStyle w:val="Emphasis"/>
          <w:highlight w:val="yellow"/>
        </w:rPr>
        <w:t>conflict</w:t>
      </w:r>
      <w:r w:rsidRPr="00CF6198">
        <w:rPr>
          <w:rStyle w:val="Emphasis"/>
        </w:rPr>
        <w:t xml:space="preserve"> </w:t>
      </w:r>
      <w:r w:rsidRPr="00941D0A">
        <w:rPr>
          <w:rStyle w:val="StyleUnderline"/>
        </w:rPr>
        <w:t>between states, perhaps</w:t>
      </w:r>
      <w:r w:rsidRPr="00CF6198">
        <w:rPr>
          <w:sz w:val="12"/>
        </w:rPr>
        <w:t xml:space="preserve"> even </w:t>
      </w:r>
      <w:r w:rsidRPr="00731B4E">
        <w:rPr>
          <w:rStyle w:val="Emphasis"/>
          <w:highlight w:val="yellow"/>
        </w:rPr>
        <w:t>involving</w:t>
      </w:r>
      <w:r w:rsidRPr="00CF6198">
        <w:rPr>
          <w:rStyle w:val="Emphasis"/>
        </w:rPr>
        <w:t xml:space="preserve"> the use of </w:t>
      </w:r>
      <w:r w:rsidRPr="00731B4E">
        <w:rPr>
          <w:rStyle w:val="Emphasis"/>
          <w:highlight w:val="yellow"/>
        </w:rPr>
        <w:t>nuclear weapons.</w:t>
      </w:r>
      <w:r w:rsidRPr="00731B4E">
        <w:rPr>
          <w:rStyle w:val="StyleUnderline"/>
          <w:highlight w:val="yellow"/>
        </w:rPr>
        <w:t xml:space="preserve"> </w:t>
      </w:r>
      <w:r w:rsidRPr="00941D0A">
        <w:rPr>
          <w:rStyle w:val="StyleUnderline"/>
        </w:rPr>
        <w:t xml:space="preserve">The crisis </w:t>
      </w:r>
      <w:r w:rsidRPr="00731B4E">
        <w:rPr>
          <w:rStyle w:val="StyleUnderline"/>
          <w:highlight w:val="yellow"/>
        </w:rPr>
        <w:t xml:space="preserve">might be triggered by a collapse of the global economic </w:t>
      </w:r>
      <w:r w:rsidRPr="00941D0A">
        <w:rPr>
          <w:rStyle w:val="StyleUnderline"/>
        </w:rPr>
        <w:t xml:space="preserve">and financial </w:t>
      </w:r>
      <w:r w:rsidRPr="00731B4E">
        <w:rPr>
          <w:rStyle w:val="StyleUnderline"/>
          <w:highlight w:val="yellow"/>
        </w:rPr>
        <w:t>system</w:t>
      </w:r>
      <w:r w:rsidRPr="00CF6198">
        <w:rPr>
          <w:sz w:val="12"/>
        </w:rPr>
        <w:t xml:space="preserve">, the vulnerability of which we have just experienced, </w:t>
      </w:r>
      <w:r w:rsidRPr="00941D0A">
        <w:rPr>
          <w:rStyle w:val="StyleUnderline"/>
        </w:rPr>
        <w:t xml:space="preserve">and the prospect of </w:t>
      </w:r>
      <w:r w:rsidRPr="00731B4E">
        <w:rPr>
          <w:rStyle w:val="StyleUnderline"/>
          <w:highlight w:val="yellow"/>
        </w:rPr>
        <w:t>a second Great Depression, with consequences for peace and democracy similar to those of the first</w:t>
      </w:r>
      <w:r w:rsidRPr="00CF6198">
        <w:rPr>
          <w:sz w:val="12"/>
        </w:rPr>
        <w:t xml:space="preserve">. Whatever the trigger, </w:t>
      </w:r>
      <w:r w:rsidRPr="00731B4E">
        <w:rPr>
          <w:rStyle w:val="StyleUnderline"/>
          <w:highlight w:val="yellow"/>
        </w:rPr>
        <w:t xml:space="preserve">the unlimited exercise of </w:t>
      </w:r>
      <w:r w:rsidRPr="00CF6198">
        <w:rPr>
          <w:rStyle w:val="StyleUnderline"/>
        </w:rPr>
        <w:t xml:space="preserve">national </w:t>
      </w:r>
      <w:r w:rsidRPr="00731B4E">
        <w:rPr>
          <w:rStyle w:val="StyleUnderline"/>
          <w:highlight w:val="yellow"/>
        </w:rPr>
        <w:t>sovereignty</w:t>
      </w:r>
      <w:r w:rsidRPr="00CF6198">
        <w:rPr>
          <w:rStyle w:val="StyleUnderline"/>
        </w:rPr>
        <w:t xml:space="preserve">, </w:t>
      </w:r>
      <w:r w:rsidRPr="00941D0A">
        <w:rPr>
          <w:rStyle w:val="StyleUnderline"/>
        </w:rPr>
        <w:t xml:space="preserve">exclusive </w:t>
      </w:r>
      <w:r w:rsidRPr="00731B4E">
        <w:rPr>
          <w:rStyle w:val="StyleUnderline"/>
          <w:highlight w:val="yellow"/>
        </w:rPr>
        <w:t>self-interest and rejection of outside interference</w:t>
      </w:r>
      <w:r w:rsidRPr="00CF6198">
        <w:rPr>
          <w:sz w:val="12"/>
        </w:rPr>
        <w:t xml:space="preserve"> would self-interest and rejection of outside interference </w:t>
      </w:r>
      <w:r w:rsidRPr="00731B4E">
        <w:rPr>
          <w:rStyle w:val="StyleUnderline"/>
          <w:highlight w:val="yellow"/>
        </w:rPr>
        <w:t>would</w:t>
      </w:r>
      <w:r w:rsidRPr="00CF6198">
        <w:rPr>
          <w:sz w:val="12"/>
        </w:rPr>
        <w:t xml:space="preserve"> likely </w:t>
      </w:r>
      <w:r w:rsidRPr="00941D0A">
        <w:rPr>
          <w:rStyle w:val="StyleUnderline"/>
        </w:rPr>
        <w:t>be amplified</w:t>
      </w:r>
      <w:r w:rsidRPr="00CF6198">
        <w:rPr>
          <w:rStyle w:val="StyleUnderline"/>
        </w:rPr>
        <w:t xml:space="preserve">, </w:t>
      </w:r>
      <w:r w:rsidRPr="00731B4E">
        <w:rPr>
          <w:rStyle w:val="StyleUnderline"/>
          <w:highlight w:val="yellow"/>
        </w:rPr>
        <w:t>empty</w:t>
      </w:r>
      <w:r w:rsidRPr="00941D0A">
        <w:rPr>
          <w:rStyle w:val="StyleUnderline"/>
        </w:rPr>
        <w:t>ing</w:t>
      </w:r>
      <w:r w:rsidRPr="00CF6198">
        <w:rPr>
          <w:sz w:val="12"/>
        </w:rPr>
        <w:t xml:space="preserve">, perhaps entirely, the half-full glass of </w:t>
      </w:r>
      <w:r w:rsidRPr="00731B4E">
        <w:rPr>
          <w:rStyle w:val="StyleUnderline"/>
          <w:highlight w:val="yellow"/>
        </w:rPr>
        <w:t>multilateralism</w:t>
      </w:r>
      <w:r w:rsidRPr="00CF6198">
        <w:rPr>
          <w:sz w:val="12"/>
        </w:rPr>
        <w:t>, including the UN and the European Union. Many of the more likely conflicts, such as between Israel and Iran or India and Pakistan, have potential religious dimensions. Short of war, tensions such as those related to immigration might become unbearable. F</w:t>
      </w:r>
      <w:r w:rsidRPr="00C86F03">
        <w:rPr>
          <w:rStyle w:val="StyleUnderline"/>
        </w:rPr>
        <w:t>amiliar issues of creed and identity could be exacerbated</w:t>
      </w:r>
      <w:r w:rsidRPr="00CF6198">
        <w:rPr>
          <w:sz w:val="12"/>
        </w:rPr>
        <w:t xml:space="preserve">. One way or another, the </w:t>
      </w:r>
      <w:r w:rsidRPr="00941D0A">
        <w:rPr>
          <w:rStyle w:val="StyleUnderline"/>
        </w:rPr>
        <w:t>secular rational approach would be sidestepped by a return to theocratic absolutes</w:t>
      </w:r>
      <w:r w:rsidRPr="00CF6198">
        <w:rPr>
          <w:sz w:val="12"/>
        </w:rPr>
        <w:t xml:space="preserve">, competing or </w:t>
      </w:r>
      <w:r w:rsidRPr="00731B4E">
        <w:rPr>
          <w:rStyle w:val="StyleUnderline"/>
          <w:highlight w:val="yellow"/>
        </w:rPr>
        <w:t>converging with</w:t>
      </w:r>
      <w:r w:rsidRPr="00CF6198">
        <w:rPr>
          <w:sz w:val="12"/>
        </w:rPr>
        <w:t xml:space="preserve"> secular absolutes such as </w:t>
      </w:r>
      <w:r w:rsidRPr="00731B4E">
        <w:rPr>
          <w:rStyle w:val="StyleUnderline"/>
          <w:highlight w:val="yellow"/>
        </w:rPr>
        <w:t>unbridled nationalism</w:t>
      </w:r>
      <w:r w:rsidRPr="00731B4E">
        <w:rPr>
          <w:b/>
          <w:sz w:val="12"/>
          <w:highlight w:val="yellow"/>
        </w:rPr>
        <w:t>.</w:t>
      </w:r>
    </w:p>
    <w:p w:rsidR="007E43FB" w:rsidRPr="00DA3141" w:rsidRDefault="007E43FB" w:rsidP="007E43FB">
      <w:pPr>
        <w:pStyle w:val="Heading2"/>
      </w:pPr>
      <w:bookmarkStart w:id="4" w:name="HatBM56"/>
      <w:bookmarkEnd w:id="2"/>
      <w:r>
        <w:t>Link &amp; UQ</w:t>
      </w:r>
    </w:p>
    <w:p w:rsidR="00D926B4" w:rsidRDefault="00157C65" w:rsidP="00D926B4">
      <w:pPr>
        <w:pStyle w:val="Heading3"/>
      </w:pPr>
      <w:bookmarkStart w:id="5" w:name="BlockBM57"/>
      <w:r>
        <w:t>UQ – No Trump Cuts in SQ</w:t>
      </w:r>
    </w:p>
    <w:p w:rsidR="00DA3141" w:rsidRDefault="00DA3141" w:rsidP="00BB1D37">
      <w:pPr>
        <w:pStyle w:val="Heading4"/>
        <w:spacing w:before="0" w:line="240" w:lineRule="auto"/>
      </w:pPr>
      <w:r>
        <w:t>Congress will check Trump cuts</w:t>
      </w:r>
    </w:p>
    <w:p w:rsidR="00DA3141" w:rsidRDefault="00DA3141" w:rsidP="00BB1D37">
      <w:pPr>
        <w:spacing w:after="0" w:line="240" w:lineRule="auto"/>
      </w:pPr>
      <w:r w:rsidRPr="00DA3141">
        <w:t xml:space="preserve">Emma </w:t>
      </w:r>
      <w:r w:rsidRPr="00DA3141">
        <w:rPr>
          <w:rStyle w:val="Style13ptBold"/>
        </w:rPr>
        <w:t>Brown, 5-17</w:t>
      </w:r>
      <w:r>
        <w:t>-2017</w:t>
      </w:r>
      <w:r w:rsidRPr="00DA3141">
        <w:t>, https://www.washingtonpost.com/local/education/trumps-first-full-education-budget-deep-cuts-to-public-school-programs-in-pursuit-of-school-choice/2017/05/17/2a25a2cc-3a41-11e7-8854-21f359183e8c_story.html?utm_term=.8f4d01b6b12c, "Trump’s first full education budget: Deep cuts to public school programs in pursuit of school choice," Washington Post, Acc:6-18-2017 (ermo/sms)</w:t>
      </w:r>
    </w:p>
    <w:p w:rsidR="00DA3141" w:rsidRDefault="00DA3141" w:rsidP="00BB1D37">
      <w:pPr>
        <w:spacing w:after="0" w:line="240" w:lineRule="auto"/>
      </w:pPr>
      <w:r w:rsidRPr="00731B4E">
        <w:rPr>
          <w:rStyle w:val="StyleUnderline"/>
          <w:highlight w:val="yellow"/>
        </w:rPr>
        <w:t xml:space="preserve">The budget proposal </w:t>
      </w:r>
      <w:r w:rsidRPr="00055309">
        <w:t>calls</w:t>
      </w:r>
      <w:r w:rsidRPr="00731B4E">
        <w:rPr>
          <w:rStyle w:val="StyleUnderline"/>
          <w:highlight w:val="yellow"/>
        </w:rPr>
        <w:t xml:space="preserve"> for a net $9.2 billion cut</w:t>
      </w:r>
      <w:r>
        <w:t xml:space="preserve"> to the department, or 13.6 percent of the spending level Congress approved last month. It </w:t>
      </w:r>
      <w:r w:rsidRPr="00731B4E">
        <w:rPr>
          <w:rStyle w:val="StyleUnderline"/>
          <w:highlight w:val="yellow"/>
        </w:rPr>
        <w:t xml:space="preserve">is likely to meet </w:t>
      </w:r>
      <w:r w:rsidRPr="00731B4E">
        <w:rPr>
          <w:rStyle w:val="Emphasis"/>
          <w:highlight w:val="yellow"/>
        </w:rPr>
        <w:t>resistance</w:t>
      </w:r>
      <w:r w:rsidRPr="00731B4E">
        <w:rPr>
          <w:rStyle w:val="StyleUnderline"/>
          <w:highlight w:val="yellow"/>
        </w:rPr>
        <w:t xml:space="preserve"> on Capitol Hill because of strong constituencies seeking to protect current funding, ideological opposition to vouchers and fierce criticism of DeVos</w:t>
      </w:r>
      <w:r>
        <w:t xml:space="preserve">, a longtime Republican donor who became a household name during a bruising Senate confirmation battle. Asked for comment, a spokesman for Sen. Lamar Alexander (R-Tenn.), chairman of the Senate Education Committee, referred to Alexander’s response in March to the release of Trump’s budget outline. That statement emphasized that </w:t>
      </w:r>
      <w:r w:rsidRPr="00731B4E">
        <w:rPr>
          <w:rStyle w:val="StyleUnderline"/>
          <w:highlight w:val="yellow"/>
        </w:rPr>
        <w:t xml:space="preserve">while the president may </w:t>
      </w:r>
      <w:r w:rsidRPr="00731B4E">
        <w:rPr>
          <w:rStyle w:val="Emphasis"/>
          <w:highlight w:val="yellow"/>
        </w:rPr>
        <w:t>suggest</w:t>
      </w:r>
      <w:r w:rsidRPr="00731B4E">
        <w:rPr>
          <w:rStyle w:val="StyleUnderline"/>
          <w:highlight w:val="yellow"/>
        </w:rPr>
        <w:t xml:space="preserve"> a budget</w:t>
      </w:r>
      <w:r>
        <w:t xml:space="preserve">, “under the Constitution, </w:t>
      </w:r>
      <w:r w:rsidRPr="00731B4E">
        <w:rPr>
          <w:rStyle w:val="StyleUnderline"/>
          <w:highlight w:val="yellow"/>
        </w:rPr>
        <w:t>Congress passes appropriations bills</w:t>
      </w:r>
      <w:r>
        <w:t>.”</w:t>
      </w:r>
    </w:p>
    <w:p w:rsidR="006475E4" w:rsidRDefault="006475E4" w:rsidP="00BB1D37">
      <w:pPr>
        <w:spacing w:after="0" w:line="240" w:lineRule="auto"/>
      </w:pPr>
    </w:p>
    <w:p w:rsidR="00D926B4" w:rsidRDefault="00D926B4" w:rsidP="00D926B4">
      <w:pPr>
        <w:pStyle w:val="Heading4"/>
        <w:spacing w:before="0" w:line="240" w:lineRule="auto"/>
      </w:pPr>
      <w:r>
        <w:t>Mass backlash to Trump education policies now</w:t>
      </w:r>
    </w:p>
    <w:p w:rsidR="00D926B4" w:rsidRDefault="00D926B4" w:rsidP="00D926B4">
      <w:pPr>
        <w:spacing w:after="0" w:line="240" w:lineRule="auto"/>
      </w:pPr>
      <w:r w:rsidRPr="00406C21">
        <w:t xml:space="preserve">Lauren </w:t>
      </w:r>
      <w:r w:rsidRPr="00406C21">
        <w:rPr>
          <w:rStyle w:val="Style13ptBold"/>
        </w:rPr>
        <w:t>Camera, 5-23</w:t>
      </w:r>
      <w:r w:rsidRPr="00406C21">
        <w:t>-2017,</w:t>
      </w:r>
      <w:r>
        <w:t xml:space="preserve"> USNR </w:t>
      </w:r>
      <w:r w:rsidRPr="00406C21">
        <w:t>Education Reporter https://www.usnews.com/news/education-news/articles/2017-05-23/opposition-to-trumps-education-budget-mounts, "Opposition to Trump's Education Budget Mounts," US News &amp; World Report, Acc:6-18-2017 (ermo/sms)</w:t>
      </w:r>
    </w:p>
    <w:p w:rsidR="00D926B4" w:rsidRDefault="00D926B4" w:rsidP="00D926B4">
      <w:pPr>
        <w:spacing w:after="0" w:line="240" w:lineRule="auto"/>
      </w:pPr>
      <w:r>
        <w:t xml:space="preserve">More than </w:t>
      </w:r>
      <w:r w:rsidRPr="00731B4E">
        <w:rPr>
          <w:rStyle w:val="StyleUnderline"/>
          <w:highlight w:val="yellow"/>
        </w:rPr>
        <w:t>20,000 people emailed the Department of Education to voice opposition to the president’s fiscal 2018 budget proposal</w:t>
      </w:r>
      <w:r>
        <w:t xml:space="preserve"> Tuesday afternoon in the hours after it was released, mirroring the deluge of public outcry that flooded Congress during the confirmation process for Secretary of Education Betsy DeVos.</w:t>
      </w:r>
      <w:r w:rsidR="00055309">
        <w:t xml:space="preserve"> </w:t>
      </w:r>
      <w:r>
        <w:t>The spending plan, which would slash education funding by more than $9 billion and eliminate dozens of programs, also proposes a handful of new spending measures aimed at increasing school choice as well as a new private school voucher program.</w:t>
      </w:r>
      <w:r w:rsidR="00055309">
        <w:t xml:space="preserve"> </w:t>
      </w:r>
      <w:r>
        <w:t>The emails to the Education Department were prompted in part by the National Education Association, which urged members to express concern with the funding proposal.</w:t>
      </w:r>
      <w:r w:rsidR="00055309">
        <w:t xml:space="preserve"> </w:t>
      </w:r>
      <w:r w:rsidRPr="00731B4E">
        <w:rPr>
          <w:rStyle w:val="StyleUnderline"/>
          <w:highlight w:val="yellow"/>
        </w:rPr>
        <w:t>The proposal also prompted outcry from dozens of education organizations</w:t>
      </w:r>
      <w:r>
        <w:t xml:space="preserve">, including teachers unions, civil rights groups, the education reform camp, and associations representing state education chiefs, superintendents, school boards and principals. </w:t>
      </w:r>
      <w:r w:rsidRPr="00731B4E">
        <w:rPr>
          <w:rStyle w:val="StyleUnderline"/>
          <w:highlight w:val="yellow"/>
        </w:rPr>
        <w:t>Even charter school organizations</w:t>
      </w:r>
      <w:r>
        <w:t xml:space="preserve">, which would get a $167 million boost under Trump’s budget, </w:t>
      </w:r>
      <w:r w:rsidRPr="00731B4E">
        <w:rPr>
          <w:rStyle w:val="StyleUnderline"/>
          <w:highlight w:val="yellow"/>
        </w:rPr>
        <w:t>decried the overall gutting of education</w:t>
      </w:r>
      <w:r>
        <w:t>, health care and other social service programs.</w:t>
      </w:r>
      <w:r w:rsidR="00055309">
        <w:t xml:space="preserve"> </w:t>
      </w:r>
      <w:r>
        <w:t>Department of Education officials called the budget proposal a “down payment” on Trump’s campaign promise to direct $20 billion in federal funding to school choice policies, including private school choice policies, and that the plan reflects “a lot of tough trade-offs.”</w:t>
      </w:r>
    </w:p>
    <w:p w:rsidR="00D926B4" w:rsidRDefault="00D926B4" w:rsidP="00D926B4">
      <w:pPr>
        <w:spacing w:after="0" w:line="240" w:lineRule="auto"/>
      </w:pPr>
    </w:p>
    <w:p w:rsidR="00D926B4" w:rsidRDefault="00D926B4" w:rsidP="00D926B4">
      <w:pPr>
        <w:pStyle w:val="Heading4"/>
        <w:spacing w:before="0" w:line="240" w:lineRule="auto"/>
      </w:pPr>
      <w:r>
        <w:t>Congress won’t accede to budget cuts in the SQ</w:t>
      </w:r>
    </w:p>
    <w:p w:rsidR="00D926B4" w:rsidRDefault="00D926B4" w:rsidP="00D926B4">
      <w:pPr>
        <w:spacing w:after="0" w:line="240" w:lineRule="auto"/>
      </w:pPr>
      <w:r w:rsidRPr="00406C21">
        <w:t xml:space="preserve">Andrew </w:t>
      </w:r>
      <w:r w:rsidRPr="00406C21">
        <w:rPr>
          <w:rStyle w:val="Style13ptBold"/>
        </w:rPr>
        <w:t xml:space="preserve">Ujifusa, </w:t>
      </w:r>
      <w:r>
        <w:rPr>
          <w:rStyle w:val="Style13ptBold"/>
        </w:rPr>
        <w:t>5-22</w:t>
      </w:r>
      <w:r w:rsidRPr="00406C21">
        <w:t xml:space="preserve">-2017, </w:t>
      </w:r>
      <w:r>
        <w:t xml:space="preserve">EducationWeek Reporter </w:t>
      </w:r>
      <w:r w:rsidRPr="00406C21">
        <w:t>http://blogs.edweek.org/edweek/campaign-k-12/2017/05/trump_education_spending_four_things.html, "Four Things To Watch in Trump's Education Spending Plan," Education Week - Politics K-12, Acc:6-18-2017 (ermo/sms)</w:t>
      </w:r>
    </w:p>
    <w:p w:rsidR="00D926B4" w:rsidRDefault="00D926B4" w:rsidP="00D926B4">
      <w:pPr>
        <w:spacing w:after="0" w:line="240" w:lineRule="auto"/>
      </w:pPr>
      <w:r>
        <w:t>4) How will members of Congress react to the budget?</w:t>
      </w:r>
    </w:p>
    <w:p w:rsidR="00D926B4" w:rsidRDefault="00D926B4" w:rsidP="00D926B4">
      <w:pPr>
        <w:spacing w:after="0" w:line="240" w:lineRule="auto"/>
      </w:pPr>
    </w:p>
    <w:p w:rsidR="00D926B4" w:rsidRDefault="00D926B4" w:rsidP="00D926B4">
      <w:pPr>
        <w:spacing w:after="0" w:line="240" w:lineRule="auto"/>
      </w:pPr>
      <w:r>
        <w:t xml:space="preserve">This is one of the most important questions in this situation, if not the most important one. </w:t>
      </w:r>
      <w:r w:rsidRPr="00731B4E">
        <w:rPr>
          <w:rStyle w:val="StyleUnderline"/>
          <w:highlight w:val="yellow"/>
        </w:rPr>
        <w:t>Congress, including GOP lawmakers, already gave not-so-hot reactions to Trump's preliminary budget plan</w:t>
      </w:r>
      <w:r>
        <w:t xml:space="preserve"> that came out in mid-March. And </w:t>
      </w:r>
      <w:r w:rsidRPr="00731B4E">
        <w:rPr>
          <w:rStyle w:val="StyleUnderline"/>
          <w:highlight w:val="yellow"/>
        </w:rPr>
        <w:t>members of both parties will closely scrutinize</w:t>
      </w:r>
      <w:r>
        <w:t xml:space="preserve"> the terms of any proposed school choice expansion. The education budget isn't likely to be at the center of any government shutdown fight, but could we see a squabble between Trump and Congress as this fiscal year approaches its final day of Sept. 30?</w:t>
      </w:r>
      <w:r w:rsidR="00055309">
        <w:t xml:space="preserve"> </w:t>
      </w:r>
      <w:r>
        <w:t xml:space="preserve">And it's worth remembering that </w:t>
      </w:r>
      <w:r w:rsidRPr="00731B4E">
        <w:rPr>
          <w:rStyle w:val="StyleUnderline"/>
          <w:highlight w:val="yellow"/>
        </w:rPr>
        <w:t>in the spending deal</w:t>
      </w:r>
      <w:r>
        <w:t xml:space="preserve"> Congress agreed to for fiscal 2017, the one that runs out at the end of September, </w:t>
      </w:r>
      <w:r w:rsidRPr="00731B4E">
        <w:rPr>
          <w:rStyle w:val="StyleUnderline"/>
          <w:highlight w:val="yellow"/>
        </w:rPr>
        <w:t>Congress actually provided increases to several programs Trump wants to cut</w:t>
      </w:r>
      <w:r>
        <w:t xml:space="preserve"> or eliminate entirely for fiscal 2018.</w:t>
      </w:r>
    </w:p>
    <w:p w:rsidR="006475E4" w:rsidRDefault="006475E4">
      <w:r>
        <w:br w:type="page"/>
      </w:r>
    </w:p>
    <w:p w:rsidR="006475E4" w:rsidRDefault="006475E4" w:rsidP="00D926B4">
      <w:pPr>
        <w:spacing w:after="0" w:line="240" w:lineRule="auto"/>
      </w:pPr>
    </w:p>
    <w:p w:rsidR="00D926B4" w:rsidRDefault="00D926B4" w:rsidP="00D926B4">
      <w:pPr>
        <w:pStyle w:val="Heading4"/>
        <w:spacing w:before="0" w:line="240" w:lineRule="auto"/>
      </w:pPr>
      <w:r>
        <w:t>Trump cuts face headwinds now</w:t>
      </w:r>
    </w:p>
    <w:p w:rsidR="00D926B4" w:rsidRDefault="00D926B4" w:rsidP="00D926B4">
      <w:pPr>
        <w:spacing w:after="0" w:line="240" w:lineRule="auto"/>
      </w:pPr>
      <w:r w:rsidRPr="00854899">
        <w:t xml:space="preserve">Alyson </w:t>
      </w:r>
      <w:r w:rsidRPr="00854899">
        <w:rPr>
          <w:rStyle w:val="Style13ptBold"/>
        </w:rPr>
        <w:t xml:space="preserve">Klein, </w:t>
      </w:r>
      <w:r>
        <w:rPr>
          <w:rStyle w:val="Style13ptBold"/>
        </w:rPr>
        <w:t>3-17</w:t>
      </w:r>
      <w:r w:rsidRPr="009239EA">
        <w:t>-17</w:t>
      </w:r>
      <w:r>
        <w:t xml:space="preserve"> w/</w:t>
      </w:r>
      <w:r w:rsidRPr="00907633">
        <w:t>Andrew Ujifusa</w:t>
      </w:r>
      <w:r w:rsidRPr="00854899">
        <w:t>,</w:t>
      </w:r>
      <w:r>
        <w:t xml:space="preserve"> EducationWeek Reporter focused on </w:t>
      </w:r>
      <w:r w:rsidRPr="00854899">
        <w:t>federal policy and Congress</w:t>
      </w:r>
      <w:r>
        <w:t xml:space="preserve"> </w:t>
      </w:r>
      <w:r w:rsidRPr="00854899">
        <w:t xml:space="preserve"> http://blogs.edweek.org/edweek/campaign-k-12/2017/03/trump_budget_massive_cuts_education_boosts_school_choice.html, "Trump Budget Would Make Massive Cuts to Ed. Dept., But Boost School Choice," Education Week - Politics K-12, Acc:6-19-2017 (ermo/sms)</w:t>
      </w:r>
    </w:p>
    <w:p w:rsidR="00D926B4" w:rsidRDefault="00D926B4" w:rsidP="00D926B4">
      <w:pPr>
        <w:spacing w:after="0" w:line="240" w:lineRule="auto"/>
      </w:pPr>
      <w:r>
        <w:t xml:space="preserve">Already, though, </w:t>
      </w:r>
      <w:r w:rsidRPr="00731B4E">
        <w:rPr>
          <w:rStyle w:val="StyleUnderline"/>
          <w:highlight w:val="yellow"/>
        </w:rPr>
        <w:t>some Republicans appear reluctant to embrace the cuts</w:t>
      </w:r>
      <w:r>
        <w:t>.</w:t>
      </w:r>
      <w:r w:rsidR="00055309">
        <w:t xml:space="preserve"> </w:t>
      </w:r>
      <w:r>
        <w:t xml:space="preserve">Sen. Roy </w:t>
      </w:r>
      <w:r w:rsidRPr="00731B4E">
        <w:rPr>
          <w:rStyle w:val="StyleUnderline"/>
          <w:highlight w:val="yellow"/>
        </w:rPr>
        <w:t>Blunt</w:t>
      </w:r>
      <w:r>
        <w:t xml:space="preserve">, R-Mo., </w:t>
      </w:r>
      <w:r w:rsidRPr="00731B4E">
        <w:rPr>
          <w:rStyle w:val="StyleUnderline"/>
          <w:highlight w:val="yellow"/>
        </w:rPr>
        <w:t>the chair</w:t>
      </w:r>
      <w:r>
        <w:t xml:space="preserve">man </w:t>
      </w:r>
      <w:r w:rsidRPr="00731B4E">
        <w:rPr>
          <w:rStyle w:val="StyleUnderline"/>
          <w:highlight w:val="yellow"/>
        </w:rPr>
        <w:t>of</w:t>
      </w:r>
      <w:r>
        <w:t xml:space="preserve"> the Senate </w:t>
      </w:r>
      <w:r w:rsidRPr="00731B4E">
        <w:rPr>
          <w:rStyle w:val="StyleUnderline"/>
          <w:highlight w:val="yellow"/>
        </w:rPr>
        <w:t>appropriations</w:t>
      </w:r>
      <w:r>
        <w:t xml:space="preserve"> subcommittee that deals </w:t>
      </w:r>
      <w:r w:rsidRPr="00731B4E">
        <w:rPr>
          <w:rStyle w:val="StyleUnderline"/>
          <w:highlight w:val="yellow"/>
        </w:rPr>
        <w:t>with education</w:t>
      </w:r>
      <w:r>
        <w:t xml:space="preserve"> spending, </w:t>
      </w:r>
      <w:r w:rsidRPr="00731B4E">
        <w:rPr>
          <w:rStyle w:val="StyleUnderline"/>
          <w:highlight w:val="yellow"/>
        </w:rPr>
        <w:t>indicated he wasn't totally sold</w:t>
      </w:r>
      <w:r>
        <w:t xml:space="preserve"> on the plan, although he didn't single out education spending.</w:t>
      </w:r>
      <w:r w:rsidR="00055309">
        <w:t xml:space="preserve"> </w:t>
      </w:r>
      <w:r>
        <w:t>"The president's budget is the first step in the appropriations process. There are many concerns with non-defense discretionary cuts," Blunt said in a statement, referring to the category that includes K-12 programs.</w:t>
      </w:r>
      <w:r w:rsidR="00055309">
        <w:t xml:space="preserve"> </w:t>
      </w:r>
      <w:r>
        <w:t xml:space="preserve">And </w:t>
      </w:r>
      <w:r w:rsidRPr="00731B4E">
        <w:rPr>
          <w:rStyle w:val="StyleUnderline"/>
          <w:highlight w:val="yellow"/>
        </w:rPr>
        <w:t>Democrats</w:t>
      </w:r>
      <w:r>
        <w:t xml:space="preserve"> quickly signaled that they </w:t>
      </w:r>
      <w:r w:rsidRPr="00731B4E">
        <w:rPr>
          <w:rStyle w:val="StyleUnderline"/>
          <w:highlight w:val="yellow"/>
        </w:rPr>
        <w:t>plan to fight</w:t>
      </w:r>
      <w:r>
        <w:t xml:space="preserve"> the proposal. The "cuts for programs that serve America's middle and working class are an assault to our values," said Rep. Rosa DeLauro of Connecticut, the top Democrat on the House panel that oversees education spending, in a statement released early Thursday.</w:t>
      </w:r>
      <w:r w:rsidR="00055309">
        <w:t xml:space="preserve"> </w:t>
      </w:r>
      <w:r>
        <w:t>And a slew of education groups decried the cuts as hurtful and draconian.</w:t>
      </w:r>
    </w:p>
    <w:p w:rsidR="006475E4" w:rsidRDefault="006475E4" w:rsidP="00D926B4">
      <w:pPr>
        <w:spacing w:after="0" w:line="240" w:lineRule="auto"/>
      </w:pPr>
    </w:p>
    <w:p w:rsidR="00D926B4" w:rsidRDefault="00D926B4" w:rsidP="00D926B4">
      <w:pPr>
        <w:pStyle w:val="Heading4"/>
        <w:spacing w:before="0"/>
      </w:pPr>
      <w:r>
        <w:t>GOP will ignore Trump cuts in the SQ</w:t>
      </w:r>
    </w:p>
    <w:p w:rsidR="00D926B4" w:rsidRDefault="00D926B4" w:rsidP="00D926B4">
      <w:pPr>
        <w:spacing w:after="0" w:line="240" w:lineRule="auto"/>
      </w:pPr>
      <w:r>
        <w:t>Alia</w:t>
      </w:r>
      <w:r w:rsidRPr="00BB1D37">
        <w:t xml:space="preserve"> </w:t>
      </w:r>
      <w:r>
        <w:rPr>
          <w:rStyle w:val="Style13ptBold"/>
        </w:rPr>
        <w:t>Wong</w:t>
      </w:r>
      <w:r w:rsidRPr="00BB1D37">
        <w:t xml:space="preserve">, </w:t>
      </w:r>
      <w:r w:rsidRPr="00706917">
        <w:rPr>
          <w:rStyle w:val="Style13ptBold"/>
        </w:rPr>
        <w:t>5-23</w:t>
      </w:r>
      <w:r>
        <w:t>-17</w:t>
      </w:r>
      <w:r w:rsidRPr="00BB1D37">
        <w:t xml:space="preserve">, </w:t>
      </w:r>
      <w:r>
        <w:t>A</w:t>
      </w:r>
      <w:r w:rsidRPr="00706917">
        <w:t>ssociate editor at The Atlantic, where she oversees the education section</w:t>
      </w:r>
      <w:r>
        <w:t xml:space="preserve"> </w:t>
      </w:r>
      <w:r w:rsidRPr="00706917">
        <w:t>https://www.theatlantic.com/education/archive/2017/05/trumps-education-budget-takes-aim-at-the-working-class/527718/</w:t>
      </w:r>
      <w:r w:rsidRPr="00BB1D37">
        <w:t>, "</w:t>
      </w:r>
      <w:r w:rsidRPr="00706917">
        <w:t xml:space="preserve"> Trump’s Education Budget Takes Aim at the Working Class</w:t>
      </w:r>
      <w:r w:rsidRPr="00BB1D37">
        <w:t xml:space="preserve">," </w:t>
      </w:r>
      <w:r>
        <w:t>The Atlantic</w:t>
      </w:r>
      <w:r w:rsidRPr="00BB1D37">
        <w:t>, Acc:6-20-2017 (ermo/sms)</w:t>
      </w:r>
    </w:p>
    <w:p w:rsidR="00D926B4" w:rsidRDefault="00D926B4" w:rsidP="00D926B4">
      <w:r>
        <w:t xml:space="preserve">Ultimately, </w:t>
      </w:r>
      <w:r w:rsidRPr="00731B4E">
        <w:rPr>
          <w:rStyle w:val="StyleUnderline"/>
          <w:highlight w:val="yellow"/>
        </w:rPr>
        <w:t>advocates of the programs Trump wants to trim acknowledge that the chances of the president getting his spending priorities realized are slim</w:t>
      </w:r>
      <w:r>
        <w:t>. Commenting on the skinny budget back in March, Republican Senator Lamar Alexander, the chairman of the Health, Education, Labor, and Pensions committee, made a point of reminding the public that Congress is in charge of passing appropriations bills.</w:t>
      </w:r>
      <w:r w:rsidR="00055309">
        <w:t xml:space="preserve"> </w:t>
      </w:r>
      <w:r>
        <w:t>“It’s very clear that [</w:t>
      </w:r>
      <w:r w:rsidRPr="00731B4E">
        <w:rPr>
          <w:rStyle w:val="StyleUnderline"/>
          <w:highlight w:val="yellow"/>
        </w:rPr>
        <w:t>Trump</w:t>
      </w:r>
      <w:r>
        <w:t xml:space="preserve">] </w:t>
      </w:r>
      <w:r w:rsidRPr="00731B4E">
        <w:rPr>
          <w:rStyle w:val="StyleUnderline"/>
          <w:highlight w:val="yellow"/>
        </w:rPr>
        <w:t>has even less pull with the Republican caucus than he did even a few weeks ago</w:t>
      </w:r>
      <w:r>
        <w:t>,” Hiler said. “They ignored him then, and it seems like they would have no hesitancy in ignoring him now.”</w:t>
      </w:r>
    </w:p>
    <w:p w:rsidR="00157C65" w:rsidRDefault="00157C65" w:rsidP="00D926B4"/>
    <w:p w:rsidR="00157C65" w:rsidRDefault="00157C65">
      <w:r>
        <w:br w:type="page"/>
      </w:r>
    </w:p>
    <w:p w:rsidR="00157C65" w:rsidRDefault="00157C65" w:rsidP="00157C65">
      <w:pPr>
        <w:pStyle w:val="Heading3"/>
      </w:pPr>
      <w:bookmarkStart w:id="6" w:name="BlockBM82"/>
      <w:bookmarkEnd w:id="5"/>
      <w:r>
        <w:t>UQ – Econ Strong Now</w:t>
      </w:r>
    </w:p>
    <w:p w:rsidR="00157C65" w:rsidRDefault="00157C65" w:rsidP="00157C65">
      <w:pPr>
        <w:pStyle w:val="Heading4"/>
      </w:pPr>
      <w:r>
        <w:t>Global Economic growth increasing</w:t>
      </w:r>
    </w:p>
    <w:p w:rsidR="00157C65" w:rsidRDefault="00157C65" w:rsidP="00157C65">
      <w:r w:rsidRPr="00157C65">
        <w:t xml:space="preserve">Ovunc Kutlu, </w:t>
      </w:r>
      <w:r>
        <w:t>6-20-2017</w:t>
      </w:r>
      <w:r w:rsidRPr="00157C65">
        <w:t>, http://aa.com.tr/en/americas/global-economy-forecast-for-strong-growth-in-2018/845126, "Global economy forecast for strong growth in 2018," Anadolu Agency, Acc:6-22-2017 (ermo/sms)</w:t>
      </w:r>
    </w:p>
    <w:p w:rsidR="00157C65" w:rsidRDefault="00157C65" w:rsidP="00157C65">
      <w:r>
        <w:t>Global economic growth is expected to rise from 2.5 percent last year to 2.9 percent in 2017 and 3.1 percent in 2018 -- its highest rate since 2010 -- rating agency Fitch Ratings said Monday. "Faster growth this year reflects a synchronized improvement across both advanced and emerging market economies," Fitch said in its Global Economic Outlook report. "The recovery in commodity prices from early 2016 has fueled a rebound in emerging market demand," it added.</w:t>
      </w:r>
    </w:p>
    <w:p w:rsidR="00157C65" w:rsidRPr="00157C65" w:rsidRDefault="00157C65" w:rsidP="00157C65">
      <w:pPr>
        <w:pStyle w:val="Heading4"/>
      </w:pPr>
      <w:r w:rsidRPr="00157C65">
        <w:t>Rapid growth coming soon</w:t>
      </w:r>
    </w:p>
    <w:p w:rsidR="00157C65" w:rsidRDefault="00157C65" w:rsidP="00157C65">
      <w:r>
        <w:t xml:space="preserve">Stephen </w:t>
      </w:r>
      <w:r w:rsidRPr="00157C65">
        <w:rPr>
          <w:rStyle w:val="Style13ptBold"/>
        </w:rPr>
        <w:t>Moore – 6-18</w:t>
      </w:r>
      <w:r w:rsidRPr="00157C65">
        <w:t>, 2017</w:t>
      </w:r>
      <w:r>
        <w:t xml:space="preserve"> </w:t>
      </w:r>
      <w:r w:rsidRPr="00157C65">
        <w:t>economic consultant with Freedom Works</w:t>
      </w:r>
      <w:r>
        <w:t xml:space="preserve"> (MA-GMU) </w:t>
      </w:r>
      <w:r w:rsidRPr="00157C65">
        <w:t>Washington Times Http, xx-xx-xxxx, http://www.washingtontimes.com/news/2017/jun/18/economy-will-grow-in-2017/, "Economy will grow in 2017," Washington Times, Acc:6-22-2017 (ermo/sms)</w:t>
      </w:r>
    </w:p>
    <w:p w:rsidR="00157C65" w:rsidRDefault="00157C65" w:rsidP="00157C65">
      <w:r>
        <w:t>The major reason we are told we can’t get growth is that we have so many millions of baby boomers retiring. But we have 100 million people over the age of 16 outside the labor force today or unemployed, and that’s a giant labor pool to get workers from. Most of them are young, not old. This is a gigantic pool of workers to tap into if Washington would stop spending $1 trillion a year paying people not to work.</w:t>
      </w:r>
    </w:p>
    <w:p w:rsidR="00157C65" w:rsidRDefault="00157C65" w:rsidP="00157C65">
      <w:r>
        <w:t>Another fallacy is that this long recovery means the economy is due for a recession. No. For much of America this has been a long recession, not a long recovery. We are suffering from a severe growth deficit. The economy is $3 trillion behind where it should be because of the shallow recovery. So the economy is teed up for a boom not a bust.</w:t>
      </w:r>
    </w:p>
    <w:p w:rsidR="00157C65" w:rsidRDefault="00157C65" w:rsidP="00157C65">
      <w:r>
        <w:t>How do we ignite that boom? Nearly every policy during the Obama years was anti-growth — tax increases, minimum wage hikes, Obamacare, Dodd-Frank regulations, massive debt spending, the Paris Climate Change accord, an EPA assault against American energy, massive expansions of programs like food stamps and disability — and on and on. If Mr. Trump is able to to shift those policies into reverse — especially by getting tax rates down, not up — 3 to 4 percent growth is easily achievable and the economics profession will be proven dead wrong again.</w:t>
      </w:r>
    </w:p>
    <w:p w:rsidR="00157C65" w:rsidRDefault="00157C65">
      <w:r>
        <w:br w:type="page"/>
      </w:r>
    </w:p>
    <w:p w:rsidR="00D926B4" w:rsidRDefault="00D926B4" w:rsidP="00D926B4">
      <w:pPr>
        <w:pStyle w:val="Heading3"/>
      </w:pPr>
      <w:bookmarkStart w:id="7" w:name="BlockBM92"/>
      <w:bookmarkEnd w:id="6"/>
      <w:r>
        <w:t>Trade off Internals</w:t>
      </w:r>
    </w:p>
    <w:p w:rsidR="00D926B4" w:rsidRDefault="00D926B4" w:rsidP="00D926B4">
      <w:pPr>
        <w:pStyle w:val="Heading4"/>
        <w:spacing w:before="0" w:line="240" w:lineRule="auto"/>
      </w:pPr>
      <w:r>
        <w:t>Education budget committee funds tight – tradeoffs are internal</w:t>
      </w:r>
    </w:p>
    <w:p w:rsidR="00D926B4" w:rsidRDefault="00D926B4" w:rsidP="00D926B4">
      <w:pPr>
        <w:spacing w:after="0" w:line="240" w:lineRule="auto"/>
      </w:pPr>
      <w:r w:rsidRPr="00854899">
        <w:t xml:space="preserve">Alyson </w:t>
      </w:r>
      <w:r w:rsidRPr="00854899">
        <w:rPr>
          <w:rStyle w:val="Style13ptBold"/>
        </w:rPr>
        <w:t>Klein, 6-</w:t>
      </w:r>
      <w:r>
        <w:rPr>
          <w:rStyle w:val="Style13ptBold"/>
        </w:rPr>
        <w:t>7</w:t>
      </w:r>
      <w:r w:rsidRPr="00854899">
        <w:t>-</w:t>
      </w:r>
      <w:r w:rsidRPr="00907633">
        <w:t xml:space="preserve"> </w:t>
      </w:r>
      <w:r w:rsidRPr="00854899">
        <w:t>2017,</w:t>
      </w:r>
      <w:r>
        <w:t xml:space="preserve"> EducationWeek Reporter focused on </w:t>
      </w:r>
      <w:r w:rsidRPr="00854899">
        <w:t>federal policy and Congress</w:t>
      </w:r>
      <w:r>
        <w:t xml:space="preserve"> </w:t>
      </w:r>
      <w:r w:rsidRPr="00854899">
        <w:t xml:space="preserve"> </w:t>
      </w:r>
      <w:r w:rsidRPr="00815AB0">
        <w:t>http://blogs.edweek.org/edweek/campaign-k-12/2016/06/whats_in_the_senate_spending_b.html, "Senate Panel OKs Tiny Hikes for Key K-12 Grants, $300 Million for ESSA Block Grant," Education Week - Politics K-12, Acc:6-19-2017 (ermo/sms)</w:t>
      </w:r>
    </w:p>
    <w:p w:rsidR="00D926B4" w:rsidRDefault="00D926B4" w:rsidP="00D926B4">
      <w:pPr>
        <w:spacing w:after="0" w:line="240" w:lineRule="auto"/>
      </w:pPr>
      <w:r w:rsidRPr="00731B4E">
        <w:rPr>
          <w:rStyle w:val="StyleUnderline"/>
          <w:highlight w:val="yellow"/>
        </w:rPr>
        <w:t>The spending bill  includes an overall cut</w:t>
      </w:r>
      <w:r w:rsidRPr="00815AB0">
        <w:t xml:space="preserve"> of $220 million </w:t>
      </w:r>
      <w:r w:rsidRPr="00731B4E">
        <w:rPr>
          <w:rStyle w:val="StyleUnderline"/>
          <w:highlight w:val="yellow"/>
        </w:rPr>
        <w:t>to</w:t>
      </w:r>
      <w:r w:rsidRPr="00815AB0">
        <w:t xml:space="preserve"> the U.S. Department of </w:t>
      </w:r>
      <w:r w:rsidRPr="00731B4E">
        <w:rPr>
          <w:rStyle w:val="StyleUnderline"/>
          <w:highlight w:val="yellow"/>
        </w:rPr>
        <w:t>Education</w:t>
      </w:r>
      <w:r w:rsidRPr="00815AB0">
        <w:t xml:space="preserve"> in fiscal year 2017, which would bring the agency's budget to $67.8 billion, comparable to current levels. </w:t>
      </w:r>
      <w:r w:rsidRPr="00731B4E">
        <w:rPr>
          <w:rStyle w:val="StyleUnderline"/>
          <w:highlight w:val="yellow"/>
        </w:rPr>
        <w:t xml:space="preserve">The committee had a </w:t>
      </w:r>
      <w:r w:rsidRPr="00731B4E">
        <w:rPr>
          <w:rStyle w:val="Emphasis"/>
          <w:highlight w:val="yellow"/>
        </w:rPr>
        <w:t>tight budget allocation</w:t>
      </w:r>
      <w:r w:rsidR="00AA29DA" w:rsidRPr="00731B4E">
        <w:rPr>
          <w:rStyle w:val="StyleUnderline"/>
          <w:highlight w:val="yellow"/>
        </w:rPr>
        <w:t xml:space="preserve">, so there wasn't much </w:t>
      </w:r>
      <w:r w:rsidR="00AA29DA" w:rsidRPr="00731B4E">
        <w:rPr>
          <w:rStyle w:val="Emphasis"/>
          <w:highlight w:val="yellow"/>
        </w:rPr>
        <w:t>r</w:t>
      </w:r>
      <w:r w:rsidRPr="00731B4E">
        <w:rPr>
          <w:rStyle w:val="Emphasis"/>
          <w:highlight w:val="yellow"/>
        </w:rPr>
        <w:t>oom to manuever</w:t>
      </w:r>
      <w:r w:rsidRPr="00731B4E">
        <w:rPr>
          <w:rStyle w:val="StyleUnderline"/>
          <w:highlight w:val="yellow"/>
        </w:rPr>
        <w:t>, lawmakers said</w:t>
      </w:r>
      <w:r w:rsidRPr="00815AB0">
        <w:t>. Sen. Patty Murray, D-Wash., who helped craft the agreement as the top Democrat on the panel, said during debate that she wished there had been more money for education and other priorities.</w:t>
      </w:r>
    </w:p>
    <w:p w:rsidR="006475E4" w:rsidRDefault="006475E4" w:rsidP="00D926B4">
      <w:pPr>
        <w:spacing w:after="0" w:line="240" w:lineRule="auto"/>
      </w:pPr>
    </w:p>
    <w:p w:rsidR="00AA29DA" w:rsidRDefault="00AA29DA" w:rsidP="00AA29DA">
      <w:pPr>
        <w:pStyle w:val="Heading4"/>
      </w:pPr>
      <w:r>
        <w:t>Within subcommittee</w:t>
      </w:r>
    </w:p>
    <w:p w:rsidR="00AA29DA" w:rsidRDefault="00AA29DA" w:rsidP="00AA29DA">
      <w:pPr>
        <w:spacing w:after="0" w:line="240" w:lineRule="auto"/>
      </w:pPr>
      <w:r>
        <w:t xml:space="preserve">Allen </w:t>
      </w:r>
      <w:r w:rsidRPr="00AA29DA">
        <w:rPr>
          <w:rStyle w:val="Style13ptBold"/>
        </w:rPr>
        <w:t>Schick</w:t>
      </w:r>
      <w:r>
        <w:t xml:space="preserve">, </w:t>
      </w:r>
      <w:r w:rsidRPr="00AA29DA">
        <w:rPr>
          <w:rStyle w:val="Style13ptBold"/>
        </w:rPr>
        <w:t>visiting fellow</w:t>
      </w:r>
      <w:r>
        <w:t xml:space="preserve"> in Governance Studies at the </w:t>
      </w:r>
      <w:r w:rsidRPr="00AA29DA">
        <w:rPr>
          <w:rStyle w:val="Style13ptBold"/>
        </w:rPr>
        <w:t>Brookings</w:t>
      </w:r>
      <w:r>
        <w:t xml:space="preserve"> Institution and a professor of public policy at the University of Maryland, “The Federal Budget: Politics, Policy, Process”, 200</w:t>
      </w:r>
      <w:r w:rsidRPr="00AA29DA">
        <w:rPr>
          <w:rStyle w:val="Style13ptBold"/>
        </w:rPr>
        <w:t>7</w:t>
      </w:r>
    </w:p>
    <w:p w:rsidR="00AA29DA" w:rsidRDefault="00AA29DA" w:rsidP="00AA29DA">
      <w:pPr>
        <w:spacing w:after="0" w:line="240" w:lineRule="auto"/>
      </w:pPr>
      <w:r>
        <w:t xml:space="preserve">Most </w:t>
      </w:r>
      <w:r w:rsidRPr="00731B4E">
        <w:rPr>
          <w:rStyle w:val="Emphasis"/>
          <w:highlight w:val="yellow"/>
        </w:rPr>
        <w:t>subcommittee</w:t>
      </w:r>
      <w:r w:rsidRPr="00731B4E">
        <w:rPr>
          <w:rStyle w:val="StyleUnderline"/>
          <w:highlight w:val="yellow"/>
        </w:rPr>
        <w:t xml:space="preserve"> markups are conducted under rules requiring budget neutrality</w:t>
      </w:r>
      <w:r>
        <w:t xml:space="preserve"> – </w:t>
      </w:r>
      <w:r w:rsidRPr="00731B4E">
        <w:rPr>
          <w:rStyle w:val="StyleUnderline"/>
          <w:highlight w:val="yellow"/>
        </w:rPr>
        <w:t xml:space="preserve">an amendment increasing one account </w:t>
      </w:r>
      <w:r w:rsidRPr="00731B4E">
        <w:rPr>
          <w:rStyle w:val="Emphasis"/>
          <w:highlight w:val="yellow"/>
        </w:rPr>
        <w:t>must</w:t>
      </w:r>
      <w:r w:rsidRPr="00731B4E">
        <w:rPr>
          <w:rStyle w:val="StyleUnderline"/>
          <w:highlight w:val="yellow"/>
        </w:rPr>
        <w:t xml:space="preserve"> also propose offsetting cuts in </w:t>
      </w:r>
      <w:r w:rsidRPr="00731B4E">
        <w:rPr>
          <w:rStyle w:val="Emphasis"/>
          <w:highlight w:val="yellow"/>
        </w:rPr>
        <w:t>other accounts</w:t>
      </w:r>
      <w:r>
        <w:t xml:space="preserve">. </w:t>
      </w:r>
      <w:r w:rsidRPr="00731B4E">
        <w:rPr>
          <w:rStyle w:val="StyleUnderline"/>
          <w:highlight w:val="yellow"/>
        </w:rPr>
        <w:t>This rule heightens explicit competition among programs for scarce appropriations, and trade-offs are</w:t>
      </w:r>
      <w:r>
        <w:t xml:space="preserve"> sometimes </w:t>
      </w:r>
      <w:r w:rsidRPr="00731B4E">
        <w:rPr>
          <w:rStyle w:val="StyleUnderline"/>
          <w:highlight w:val="yellow"/>
        </w:rPr>
        <w:t>made</w:t>
      </w:r>
      <w:r>
        <w:t xml:space="preserve"> during markup. This is most likely to occur </w:t>
      </w:r>
      <w:r w:rsidRPr="00731B4E">
        <w:rPr>
          <w:rStyle w:val="StyleUnderline"/>
          <w:highlight w:val="yellow"/>
        </w:rPr>
        <w:t>in subcommittees</w:t>
      </w:r>
      <w:r>
        <w:t xml:space="preserve"> that have sprawling jurisdiction over programs whose only affinity is that they are funded in the same appropriations bill. Competition for money was especially intense in the recently dismantled Veterans’ Affairs (VA) – Housing and Urban Development (HUD) subcommittee, where space programs were pitted against veterans; such competition was one of the factors in the elimination of this subcommittee.</w:t>
      </w:r>
    </w:p>
    <w:p w:rsidR="006475E4" w:rsidRDefault="006475E4" w:rsidP="00AA29DA">
      <w:pPr>
        <w:spacing w:after="0" w:line="240" w:lineRule="auto"/>
      </w:pPr>
    </w:p>
    <w:p w:rsidR="00D926B4" w:rsidRDefault="007E43FB" w:rsidP="00D926B4">
      <w:pPr>
        <w:pStyle w:val="Heading4"/>
        <w:spacing w:before="0" w:line="240" w:lineRule="auto"/>
      </w:pPr>
      <w:r>
        <w:t>Their money saving</w:t>
      </w:r>
      <w:r w:rsidR="00D926B4">
        <w:t xml:space="preserve"> violates parity - wrecks education</w:t>
      </w:r>
      <w:r>
        <w:t xml:space="preserve"> &amp; more</w:t>
      </w:r>
    </w:p>
    <w:p w:rsidR="00D926B4" w:rsidRDefault="00D926B4" w:rsidP="00D926B4">
      <w:pPr>
        <w:spacing w:after="0" w:line="240" w:lineRule="auto"/>
      </w:pPr>
      <w:r w:rsidRPr="00BB1D37">
        <w:t xml:space="preserve">Daniel A. </w:t>
      </w:r>
      <w:r w:rsidRPr="00BB1D37">
        <w:rPr>
          <w:rStyle w:val="Style13ptBold"/>
        </w:rPr>
        <w:t>Domenech 3-15</w:t>
      </w:r>
      <w:r>
        <w:t xml:space="preserve">-2017 </w:t>
      </w:r>
      <w:r w:rsidRPr="00BB1D37">
        <w:t>AASA Executive Director</w:t>
      </w:r>
      <w:r w:rsidRPr="003009FE">
        <w:t xml:space="preserve"> http://www.aasa.org/policy-blogs.aspx?id=40878&amp;blogid=84002, "March 16. 2017," No Publication, Acc:6-20-2017 (ermo/sms) </w:t>
      </w:r>
    </w:p>
    <w:p w:rsidR="00D926B4" w:rsidRDefault="00D926B4" w:rsidP="00D926B4">
      <w:pPr>
        <w:spacing w:after="0" w:line="240" w:lineRule="auto"/>
      </w:pPr>
    </w:p>
    <w:p w:rsidR="00D926B4" w:rsidRDefault="00D926B4" w:rsidP="00D926B4">
      <w:pPr>
        <w:spacing w:after="0" w:line="240" w:lineRule="auto"/>
      </w:pPr>
      <w:r w:rsidRPr="00BB1D37">
        <w:t>“</w:t>
      </w:r>
      <w:r w:rsidRPr="00731B4E">
        <w:rPr>
          <w:rStyle w:val="StyleUnderline"/>
          <w:highlight w:val="yellow"/>
        </w:rPr>
        <w:t>AASA remains committed to parity between defense and non-defense discretionary (NDD) dollars</w:t>
      </w:r>
      <w:r w:rsidRPr="00BB1D37">
        <w:t xml:space="preserve">, and we are deeply opposed to the proposed $54 billion increase in defense discretionary spending being offset by NDD spending cuts. AASA supports robust investment in our nation’s schools and the students they serve, and we support increased investment for both defense and NDD funding by lifting the budget caps, as set forth in the Budget Control Act of 2011, for both. </w:t>
      </w:r>
      <w:r w:rsidRPr="00731B4E">
        <w:rPr>
          <w:rStyle w:val="StyleUnderline"/>
          <w:highlight w:val="yellow"/>
        </w:rPr>
        <w:t>NDD programs are the backbone of critical functions of government and this proposed cut will impact</w:t>
      </w:r>
      <w:r w:rsidRPr="00BB1D37">
        <w:t xml:space="preserve"> myriad policy areas—including medical and scientific research, job training, infrastructure, public safety and law enforcement, public health and </w:t>
      </w:r>
      <w:r w:rsidRPr="00731B4E">
        <w:rPr>
          <w:rStyle w:val="StyleUnderline"/>
          <w:highlight w:val="yellow"/>
        </w:rPr>
        <w:t>education</w:t>
      </w:r>
      <w:r w:rsidRPr="00BB1D37">
        <w:t>, among others—and programs that support our children and students.</w:t>
      </w:r>
    </w:p>
    <w:p w:rsidR="007E43FB" w:rsidRDefault="007E43FB" w:rsidP="007E43FB">
      <w:pPr>
        <w:pStyle w:val="Heading3"/>
      </w:pPr>
      <w:bookmarkStart w:id="8" w:name="BlockBM105"/>
      <w:bookmarkEnd w:id="7"/>
      <w:r>
        <w:t>CTE Still at risk</w:t>
      </w:r>
    </w:p>
    <w:p w:rsidR="007E43FB" w:rsidRDefault="007E43FB" w:rsidP="007E43FB">
      <w:pPr>
        <w:pStyle w:val="Heading4"/>
        <w:spacing w:before="0"/>
      </w:pPr>
      <w:r>
        <w:t>Past rejection of Trump cuts not sufficient to avoid the DA</w:t>
      </w:r>
    </w:p>
    <w:p w:rsidR="007E43FB" w:rsidRDefault="007E43FB" w:rsidP="007E43FB">
      <w:r w:rsidRPr="0098206A">
        <w:t xml:space="preserve">Antoinette </w:t>
      </w:r>
      <w:r w:rsidRPr="0098206A">
        <w:rPr>
          <w:rStyle w:val="Style13ptBold"/>
        </w:rPr>
        <w:t>Flores, 5-3</w:t>
      </w:r>
      <w:r w:rsidRPr="0098206A">
        <w:t>-2017, Senior Policy Analyst on the Postsecondary Education Policy team at American Progress</w:t>
      </w:r>
      <w:r>
        <w:t xml:space="preserve"> </w:t>
      </w:r>
      <w:r w:rsidRPr="0098206A">
        <w:t>https://www.americanprogress.org/issues/education/news/2017/05/03/431855/congressional-budget-rejects-president-trumps-higher-education-cuts-now/, "Congressional Budget Rejects President Trump’s Higher Education Cuts—for Now," Center for American Progress, Acc:6-20-2017 (ermo/sms)</w:t>
      </w:r>
    </w:p>
    <w:p w:rsidR="007E43FB" w:rsidRDefault="007E43FB" w:rsidP="007E43FB">
      <w:r>
        <w:t xml:space="preserve">Conclusion </w:t>
      </w:r>
      <w:r w:rsidRPr="00731B4E">
        <w:rPr>
          <w:rStyle w:val="StyleUnderline"/>
          <w:highlight w:val="yellow"/>
        </w:rPr>
        <w:t>The outright rejection in the 2017 budget of President Trump’s priorities is potentially indicative of a looming 2018 spending battle</w:t>
      </w:r>
      <w:r>
        <w:t xml:space="preserve">. For now, </w:t>
      </w:r>
      <w:r w:rsidRPr="00731B4E">
        <w:rPr>
          <w:rStyle w:val="StyleUnderline"/>
          <w:highlight w:val="yellow"/>
        </w:rPr>
        <w:t>Congress is unwilling to cave</w:t>
      </w:r>
      <w:r>
        <w:t xml:space="preserve"> on student aid programs that are important to states and districts. </w:t>
      </w:r>
      <w:r w:rsidRPr="00731B4E">
        <w:rPr>
          <w:rStyle w:val="StyleUnderline"/>
          <w:highlight w:val="yellow"/>
        </w:rPr>
        <w:t>But one budget bill is not enough. Congress must continue to fight</w:t>
      </w:r>
      <w:r>
        <w:t xml:space="preserve"> for new increases and improvements to student aid, as it did with year-round Pell. </w:t>
      </w:r>
      <w:r w:rsidRPr="00731B4E">
        <w:rPr>
          <w:rStyle w:val="StyleUnderline"/>
          <w:highlight w:val="yellow"/>
        </w:rPr>
        <w:t>And</w:t>
      </w:r>
      <w:r>
        <w:t xml:space="preserve"> it must </w:t>
      </w:r>
      <w:r w:rsidRPr="00731B4E">
        <w:rPr>
          <w:rStyle w:val="StyleUnderline"/>
          <w:highlight w:val="yellow"/>
        </w:rPr>
        <w:t>ensure that future cuts do not happen</w:t>
      </w:r>
      <w:r>
        <w:t>.</w:t>
      </w:r>
    </w:p>
    <w:p w:rsidR="006475E4" w:rsidRDefault="006475E4" w:rsidP="007E43FB"/>
    <w:p w:rsidR="009F4E51" w:rsidRDefault="009F4E51" w:rsidP="009F4E51">
      <w:pPr>
        <w:pStyle w:val="Heading4"/>
        <w:spacing w:before="0"/>
      </w:pPr>
      <w:r>
        <w:t>CTE has bipartisan support, but still on the chopping block</w:t>
      </w:r>
    </w:p>
    <w:p w:rsidR="009F4E51" w:rsidRDefault="009F4E51" w:rsidP="009F4E51">
      <w:pPr>
        <w:spacing w:after="0" w:line="240" w:lineRule="auto"/>
      </w:pPr>
      <w:r>
        <w:t>Alia</w:t>
      </w:r>
      <w:r w:rsidRPr="00BB1D37">
        <w:t xml:space="preserve"> </w:t>
      </w:r>
      <w:r>
        <w:rPr>
          <w:rStyle w:val="Style13ptBold"/>
        </w:rPr>
        <w:t>Wong</w:t>
      </w:r>
      <w:r w:rsidRPr="00BB1D37">
        <w:t xml:space="preserve">, </w:t>
      </w:r>
      <w:r w:rsidRPr="00706917">
        <w:rPr>
          <w:rStyle w:val="Style13ptBold"/>
        </w:rPr>
        <w:t>5-23</w:t>
      </w:r>
      <w:r>
        <w:t>-17</w:t>
      </w:r>
      <w:r w:rsidRPr="00BB1D37">
        <w:t xml:space="preserve">, </w:t>
      </w:r>
      <w:r>
        <w:t>A</w:t>
      </w:r>
      <w:r w:rsidRPr="00706917">
        <w:t>ssociate editor at The Atlantic, where she oversees the education section</w:t>
      </w:r>
      <w:r>
        <w:t xml:space="preserve"> </w:t>
      </w:r>
      <w:r w:rsidRPr="00706917">
        <w:t>https://www.theatlantic.com/education/archive/2017/05/trumps-education-budget-takes-aim-at-the-working-class/527718/</w:t>
      </w:r>
      <w:r w:rsidRPr="00BB1D37">
        <w:t>, "</w:t>
      </w:r>
      <w:r w:rsidRPr="00706917">
        <w:t xml:space="preserve"> Trump’s Education Budget Takes Aim at the Working Class</w:t>
      </w:r>
      <w:r w:rsidRPr="00BB1D37">
        <w:t xml:space="preserve">," </w:t>
      </w:r>
      <w:r>
        <w:t>The Atlantic</w:t>
      </w:r>
      <w:r w:rsidRPr="00BB1D37">
        <w:t>, Acc:6-20-2017 (ermo/sms)</w:t>
      </w:r>
    </w:p>
    <w:p w:rsidR="009F4E51" w:rsidRDefault="009F4E51" w:rsidP="009F4E51">
      <w:r>
        <w:t xml:space="preserve">But other aspects of </w:t>
      </w:r>
      <w:r w:rsidRPr="00731B4E">
        <w:rPr>
          <w:rStyle w:val="StyleUnderline"/>
          <w:highlight w:val="yellow"/>
        </w:rPr>
        <w:t>Trump</w:t>
      </w:r>
      <w:r>
        <w:t xml:space="preserve">’s funding plan fly in the face of his past statements on education, raising confusion about his priorities. He </w:t>
      </w:r>
      <w:r w:rsidRPr="00731B4E">
        <w:rPr>
          <w:rStyle w:val="StyleUnderline"/>
          <w:highlight w:val="yellow"/>
        </w:rPr>
        <w:t>wants to cut state grants for career and technical education (CTE)</w:t>
      </w:r>
      <w:r>
        <w:t xml:space="preserve">, for example, </w:t>
      </w:r>
      <w:r w:rsidRPr="00731B4E">
        <w:rPr>
          <w:rStyle w:val="StyleUnderline"/>
          <w:highlight w:val="yellow"/>
        </w:rPr>
        <w:t>by $166 million</w:t>
      </w:r>
      <w:r>
        <w:t xml:space="preserve">, and nearly halve funding for the roughly $1 billion federal work-study program. Both </w:t>
      </w:r>
      <w:r w:rsidRPr="00731B4E">
        <w:rPr>
          <w:rStyle w:val="StyleUnderline"/>
          <w:highlight w:val="yellow"/>
        </w:rPr>
        <w:t>CTE</w:t>
      </w:r>
      <w:r>
        <w:t xml:space="preserve"> and work-study are education </w:t>
      </w:r>
      <w:r w:rsidRPr="00731B4E">
        <w:rPr>
          <w:rStyle w:val="StyleUnderline"/>
          <w:highlight w:val="yellow"/>
        </w:rPr>
        <w:t>models</w:t>
      </w:r>
      <w:r>
        <w:t xml:space="preserve"> that </w:t>
      </w:r>
      <w:r w:rsidRPr="00731B4E">
        <w:rPr>
          <w:rStyle w:val="StyleUnderline"/>
          <w:highlight w:val="yellow"/>
        </w:rPr>
        <w:t>enjoy broad bipartisan support and are particularly palatable to Republicans</w:t>
      </w:r>
      <w:r>
        <w:t xml:space="preserve"> and the white, working-class voters who clinched Trump’s election. Tellingly, </w:t>
      </w:r>
      <w:r w:rsidRPr="00731B4E">
        <w:rPr>
          <w:rStyle w:val="StyleUnderline"/>
          <w:highlight w:val="yellow"/>
        </w:rPr>
        <w:t>there’s little consensus between Trump’s spending proposal and the bipartisan appropriations bill</w:t>
      </w:r>
      <w:r>
        <w:t xml:space="preserve"> unveiled by Congress earlier this month.</w:t>
      </w:r>
      <w:r w:rsidR="00D22293">
        <w:t xml:space="preserve"> </w:t>
      </w:r>
      <w:r w:rsidRPr="00731B4E">
        <w:rPr>
          <w:rStyle w:val="StyleUnderline"/>
          <w:highlight w:val="yellow"/>
        </w:rPr>
        <w:t>Trump’s</w:t>
      </w:r>
      <w:r>
        <w:t xml:space="preserve"> education </w:t>
      </w:r>
      <w:r w:rsidRPr="00731B4E">
        <w:rPr>
          <w:rStyle w:val="StyleUnderline"/>
          <w:highlight w:val="yellow"/>
        </w:rPr>
        <w:t>budget</w:t>
      </w:r>
      <w:r>
        <w:t>, which was published Tuesday as part of full spending plan’s release, would eliminate more than two dozen programs. The budget “</w:t>
      </w:r>
      <w:r w:rsidRPr="00731B4E">
        <w:rPr>
          <w:rStyle w:val="StyleUnderline"/>
          <w:highlight w:val="yellow"/>
        </w:rPr>
        <w:t>reflects a series of tough choices</w:t>
      </w:r>
      <w:r>
        <w:t xml:space="preserve"> we have had to make when assessing the best use of taxpayer money,” </w:t>
      </w:r>
      <w:r w:rsidRPr="00731B4E">
        <w:rPr>
          <w:rStyle w:val="StyleUnderline"/>
          <w:highlight w:val="yellow"/>
        </w:rPr>
        <w:t>DeVos said</w:t>
      </w:r>
      <w:r>
        <w:t xml:space="preserve"> in a statement. “It ensures funding for programs with proven results for students while taking a hard look at programs that sound nice but simply haven’t yielded the desired outcomes.”</w:t>
      </w:r>
    </w:p>
    <w:p w:rsidR="00D22293" w:rsidRDefault="00D22293" w:rsidP="00D22293">
      <w:pPr>
        <w:pStyle w:val="Heading3"/>
      </w:pPr>
      <w:bookmarkStart w:id="9" w:name="BlockBM113"/>
      <w:bookmarkEnd w:id="8"/>
      <w:r>
        <w:t>Link – School Choice</w:t>
      </w:r>
    </w:p>
    <w:p w:rsidR="006475E4" w:rsidRDefault="006475E4" w:rsidP="006475E4"/>
    <w:p w:rsidR="009F4E51" w:rsidRDefault="009F4E51" w:rsidP="009F4E51">
      <w:pPr>
        <w:pStyle w:val="Heading4"/>
        <w:spacing w:before="0"/>
      </w:pPr>
      <w:r>
        <w:t>School choice trades off with CTE</w:t>
      </w:r>
    </w:p>
    <w:p w:rsidR="009F4E51" w:rsidRDefault="009F4E51" w:rsidP="009F4E51">
      <w:r w:rsidRPr="002053F1">
        <w:t xml:space="preserve">Shaun M. </w:t>
      </w:r>
      <w:r w:rsidRPr="009F5D7B">
        <w:rPr>
          <w:rStyle w:val="Style13ptBold"/>
        </w:rPr>
        <w:t>Dougherty 6-2</w:t>
      </w:r>
      <w:r>
        <w:t>-2017</w:t>
      </w:r>
      <w:r w:rsidRPr="002053F1">
        <w:t xml:space="preserve"> Assistant Professor of Education Policy and Leadership at the University of Connecticut</w:t>
      </w:r>
      <w:r w:rsidRPr="009F5D7B">
        <w:t>., 6-2-2017, http://www.pbs.org/newshour/making-sense/column-problem-trumps-cuts-education-undermines-economic-growth-goals/, "Column: The problem with Trump's cuts to education? It undermines his own economic growth goals," PBS NewsHour, Acc:6-22-2017 (ermo/sms)</w:t>
      </w:r>
    </w:p>
    <w:p w:rsidR="009F4E51" w:rsidRDefault="009F4E51" w:rsidP="009F4E51">
      <w:r>
        <w:t xml:space="preserve">The Trump administration has claimed the high price tag of its tax cuts will pay for themselves through higher economic growth. A budget that aims to gut important social programs – which not only improve individual lives directly but also boost the economy – would make that a lot less achievable. In the end, </w:t>
      </w:r>
      <w:r w:rsidRPr="00731B4E">
        <w:rPr>
          <w:rStyle w:val="StyleUnderline"/>
          <w:highlight w:val="yellow"/>
        </w:rPr>
        <w:t>the Trump budget</w:t>
      </w:r>
      <w:r>
        <w:t xml:space="preserve">, it seems, </w:t>
      </w:r>
      <w:r w:rsidRPr="00731B4E">
        <w:rPr>
          <w:rStyle w:val="StyleUnderline"/>
          <w:highlight w:val="yellow"/>
        </w:rPr>
        <w:t>is motivated more by ideology than sound, evidence-based policy. In education, the administration is clearly prioritizing school choice at the expense of bedrock areas like CTE that are known to promote achievement and a variety of economic benefits</w:t>
      </w:r>
      <w:r>
        <w:t>. As a result, education development will suffer, as will the administration’s rosy economic growth projections.</w:t>
      </w:r>
    </w:p>
    <w:p w:rsidR="00731B4E" w:rsidRDefault="00731B4E" w:rsidP="00731B4E">
      <w:pPr>
        <w:pStyle w:val="Heading4"/>
        <w:spacing w:before="0" w:line="240" w:lineRule="auto"/>
      </w:pPr>
      <w:r>
        <w:t>Choice tradeoff</w:t>
      </w:r>
    </w:p>
    <w:p w:rsidR="00731B4E" w:rsidRDefault="00731B4E" w:rsidP="00731B4E">
      <w:pPr>
        <w:spacing w:after="0" w:line="240" w:lineRule="auto"/>
      </w:pPr>
      <w:r w:rsidRPr="00DA3141">
        <w:t xml:space="preserve">Emma </w:t>
      </w:r>
      <w:r w:rsidRPr="00DA3141">
        <w:rPr>
          <w:rStyle w:val="Style13ptBold"/>
        </w:rPr>
        <w:t>Brown, 5-17</w:t>
      </w:r>
      <w:r>
        <w:t>-2017</w:t>
      </w:r>
      <w:r w:rsidRPr="00DA3141">
        <w:t>, https://www.washingtonpost.com/local/education/trumps-first-full-education-budget-deep-cuts-to-public-school-programs-in-pursuit-of-school-choice/2017/05/17/2a25a2cc-3a41-11e7-8854-21f359183e8c_story.html?utm_term=.8f4d01b6b12c, "Trump’s first full education budget: Deep cuts to public school programs in pursuit of school choice," Washington Post, Acc:6-18-2017 (ermo/sms)</w:t>
      </w:r>
    </w:p>
    <w:p w:rsidR="00731B4E" w:rsidRDefault="00731B4E" w:rsidP="00731B4E">
      <w:pPr>
        <w:spacing w:after="0" w:line="240" w:lineRule="auto"/>
      </w:pPr>
      <w:r>
        <w:t>The Trump administration would dedicate no money to a fund for student support and academic enrichment that is meant to help schools pay for, among other things, mental-health services, anti-bullying initiatives, physical education, Advanced Placement courses and science and engineering instruction. Congress created the fund, which totals $400 million this fiscal year, by rolling together several smaller programs. Lawmakers authorized as much as $1.65 billion, but the administration’s budget for it in the next fiscal year is zero.</w:t>
      </w:r>
    </w:p>
    <w:p w:rsidR="00731B4E" w:rsidRDefault="00731B4E" w:rsidP="00731B4E">
      <w:pPr>
        <w:spacing w:after="0" w:line="240" w:lineRule="auto"/>
      </w:pPr>
    </w:p>
    <w:p w:rsidR="00731B4E" w:rsidRDefault="00731B4E" w:rsidP="00731B4E">
      <w:pPr>
        <w:spacing w:after="0" w:line="240" w:lineRule="auto"/>
      </w:pPr>
      <w:r>
        <w:t>The cuts would make space for investments in choice, including $500 million for charter schools, up 50 percent over current funding. The administration also wants to spend $250 million on “Education Innovation and Research Grants,” which would pay for expanding and studying the impacts of vouchers for private and religious schools. It’s not clear how much would be spent on research versus on the vouchers themselves.</w:t>
      </w:r>
    </w:p>
    <w:p w:rsidR="00731B4E" w:rsidRDefault="00731B4E" w:rsidP="00731B4E">
      <w:pPr>
        <w:spacing w:after="0" w:line="240" w:lineRule="auto"/>
      </w:pPr>
    </w:p>
    <w:p w:rsidR="00731B4E" w:rsidRDefault="00731B4E" w:rsidP="00731B4E">
      <w:pPr>
        <w:spacing w:after="0" w:line="240" w:lineRule="auto"/>
      </w:pPr>
      <w:r>
        <w:t>There is currently only one federally funded voucher program, in the District of Columbia. A recent Education Department analysis of that program found that after a year in private school, voucher recipients performed worse on standardized tests than their counterparts who remained in public school.</w:t>
      </w:r>
    </w:p>
    <w:p w:rsidR="00731B4E" w:rsidRDefault="00731B4E" w:rsidP="00731B4E">
      <w:pPr>
        <w:spacing w:after="0" w:line="240" w:lineRule="auto"/>
      </w:pPr>
    </w:p>
    <w:p w:rsidR="00731B4E" w:rsidRDefault="00731B4E" w:rsidP="00731B4E">
      <w:pPr>
        <w:spacing w:after="0" w:line="240" w:lineRule="auto"/>
      </w:pPr>
      <w:r>
        <w:t>The administration would devote $1 billion in Title I dollars meant for poor children to a new grant program (called Furthering Options for Children to Unlock Success, or FOCUS) for school districts that agree to allow students to choose which public school they attend — and take their federal, state and local dollars with them.</w:t>
      </w:r>
    </w:p>
    <w:p w:rsidR="00731B4E" w:rsidRDefault="00731B4E" w:rsidP="00731B4E">
      <w:pPr>
        <w:spacing w:after="0" w:line="240" w:lineRule="auto"/>
      </w:pPr>
    </w:p>
    <w:p w:rsidR="00731B4E" w:rsidRDefault="00731B4E" w:rsidP="00731B4E">
      <w:pPr>
        <w:spacing w:after="0" w:line="240" w:lineRule="auto"/>
      </w:pPr>
      <w:r>
        <w:t>The goal is to do away with neighborhood attendance zones that the administration says trap needy kids in struggling schools. The documents cite Minneapolis (where parents can choose which city school their children attend) and Hartford, Conn. (where students can cross city-suburban lines to attend school) as examples.</w:t>
      </w:r>
    </w:p>
    <w:p w:rsidR="00731B4E" w:rsidRDefault="00731B4E" w:rsidP="00731B4E">
      <w:pPr>
        <w:spacing w:after="0" w:line="240" w:lineRule="auto"/>
      </w:pPr>
    </w:p>
    <w:p w:rsidR="00731B4E" w:rsidRDefault="00731B4E" w:rsidP="00731B4E">
      <w:pPr>
        <w:spacing w:after="0" w:line="240" w:lineRule="auto"/>
      </w:pPr>
      <w:r>
        <w:t>But the notion of allowing Title I dollars to follow the student — known as “portability” — is a controversial idea that the Republican-led Senate rejected in 2015. Many Democrats argue that it is a first step toward private-school vouchers and would siphon dollars from schools with high poverty to those in more affluent neighborhoods.</w:t>
      </w:r>
    </w:p>
    <w:p w:rsidR="00731B4E" w:rsidRPr="00DA3141" w:rsidRDefault="00731B4E" w:rsidP="009F4E51"/>
    <w:p w:rsidR="009F4E51" w:rsidRDefault="00D22293" w:rsidP="00D22293">
      <w:pPr>
        <w:pStyle w:val="Heading3"/>
      </w:pPr>
      <w:bookmarkStart w:id="10" w:name="BlockBM132"/>
      <w:bookmarkEnd w:id="9"/>
      <w:r>
        <w:t>Link Expanders</w:t>
      </w:r>
    </w:p>
    <w:p w:rsidR="00D22293" w:rsidRDefault="00D22293" w:rsidP="00D22293">
      <w:pPr>
        <w:pStyle w:val="Heading4"/>
        <w:spacing w:before="0" w:line="240" w:lineRule="auto"/>
      </w:pPr>
      <w:r>
        <w:t>Encroachment on local authority triggers retaliation</w:t>
      </w:r>
    </w:p>
    <w:p w:rsidR="00D22293" w:rsidRDefault="00D22293" w:rsidP="00D22293">
      <w:pPr>
        <w:spacing w:after="0" w:line="240" w:lineRule="auto"/>
      </w:pPr>
      <w:r w:rsidRPr="009239EA">
        <w:t xml:space="preserve">Andrew </w:t>
      </w:r>
      <w:r w:rsidRPr="009239EA">
        <w:rPr>
          <w:rStyle w:val="Style13ptBold"/>
        </w:rPr>
        <w:t xml:space="preserve">Ujifusa, </w:t>
      </w:r>
      <w:r w:rsidRPr="003009FE">
        <w:t>4-11-20</w:t>
      </w:r>
      <w:r w:rsidRPr="003009FE">
        <w:rPr>
          <w:rStyle w:val="Style13ptBold"/>
        </w:rPr>
        <w:t>16</w:t>
      </w:r>
      <w:r w:rsidRPr="009239EA">
        <w:t xml:space="preserve">, </w:t>
      </w:r>
      <w:r>
        <w:t>EducationWeek Reporter</w:t>
      </w:r>
      <w:r w:rsidRPr="001C6683">
        <w:t>, http://blogs.edweek.org/edweek/campaign-k-12/2016/04/essa_funding_stymies_title_I.html, "ESSA Rules on Title I Funding Stymie Negotiators," Education Week - Politics K-12, Acc:6-20-2017 (ermo/sms)</w:t>
      </w:r>
    </w:p>
    <w:p w:rsidR="00D22293" w:rsidRDefault="00D22293" w:rsidP="00D22293">
      <w:pPr>
        <w:spacing w:after="0" w:line="240" w:lineRule="auto"/>
      </w:pPr>
      <w:r>
        <w:t xml:space="preserve">Alexander made it clear in his opening statement that the </w:t>
      </w:r>
      <w:r w:rsidRPr="00731B4E">
        <w:rPr>
          <w:rStyle w:val="StyleUnderline"/>
          <w:highlight w:val="yellow"/>
        </w:rPr>
        <w:t>proposed regulations directly contradict ESSA's prohibitions</w:t>
      </w:r>
      <w:r>
        <w:t xml:space="preserve"> regarding the Education Department's power </w:t>
      </w:r>
      <w:r w:rsidRPr="00731B4E">
        <w:rPr>
          <w:rStyle w:val="StyleUnderline"/>
          <w:highlight w:val="yellow"/>
        </w:rPr>
        <w:t>and improperly encroach on districts' authority</w:t>
      </w:r>
      <w:r>
        <w:t xml:space="preserve">. He stressed that Congress considered changing the comparability requirement, declined to do so, but that King and his staffers were now going ahead anyway. "We're smart enough to write a law in plain English," Alexander told King in an early exchange—at one point he called King's defense of the proposed regulations "ridiculous." Here's a reminder: </w:t>
      </w:r>
      <w:r w:rsidRPr="00731B4E">
        <w:rPr>
          <w:rStyle w:val="StyleUnderline"/>
          <w:highlight w:val="yellow"/>
        </w:rPr>
        <w:t>If the negotiators cannot come to a consensus on supplement-not-supplant regulations, the department can proceed</w:t>
      </w:r>
      <w:r>
        <w:t xml:space="preserve"> without them and write regulations on their own. </w:t>
      </w:r>
      <w:r w:rsidRPr="00731B4E">
        <w:rPr>
          <w:rStyle w:val="StyleUnderline"/>
          <w:highlight w:val="yellow"/>
        </w:rPr>
        <w:t xml:space="preserve">But Congress can </w:t>
      </w:r>
      <w:r w:rsidRPr="00731B4E">
        <w:rPr>
          <w:rStyle w:val="Emphasis"/>
          <w:highlight w:val="yellow"/>
        </w:rPr>
        <w:t>review</w:t>
      </w:r>
      <w:r w:rsidRPr="00731B4E">
        <w:rPr>
          <w:rStyle w:val="StyleUnderline"/>
          <w:highlight w:val="yellow"/>
        </w:rPr>
        <w:t xml:space="preserve"> them</w:t>
      </w:r>
      <w:r>
        <w:t xml:space="preserve">. And more importantly, it's possible that </w:t>
      </w:r>
      <w:r w:rsidRPr="00731B4E">
        <w:rPr>
          <w:rStyle w:val="StyleUnderline"/>
          <w:highlight w:val="yellow"/>
        </w:rPr>
        <w:t xml:space="preserve">lawmakers could use the appropriations process to </w:t>
      </w:r>
      <w:r w:rsidRPr="00731B4E">
        <w:rPr>
          <w:rStyle w:val="Emphasis"/>
          <w:highlight w:val="yellow"/>
        </w:rPr>
        <w:t>overturn regulations</w:t>
      </w:r>
      <w:r w:rsidRPr="00731B4E">
        <w:rPr>
          <w:rStyle w:val="StyleUnderline"/>
          <w:highlight w:val="yellow"/>
        </w:rPr>
        <w:t xml:space="preserve"> previously adopted by the department</w:t>
      </w:r>
      <w:r>
        <w:t xml:space="preserve">—that's what Alexander stressed early in the hearing. (How such a move would impact states developing plans to meet the department's ESSA regulations is unclear at the moment.) </w:t>
      </w:r>
      <w:r w:rsidRPr="00731B4E">
        <w:rPr>
          <w:rStyle w:val="StyleUnderline"/>
          <w:highlight w:val="yellow"/>
        </w:rPr>
        <w:t>If the department persisted with</w:t>
      </w:r>
      <w:r>
        <w:t xml:space="preserve"> moving ahead with the </w:t>
      </w:r>
      <w:r w:rsidRPr="00731B4E">
        <w:rPr>
          <w:rStyle w:val="StyleUnderline"/>
          <w:highlight w:val="yellow"/>
        </w:rPr>
        <w:t>regulations</w:t>
      </w:r>
      <w:r>
        <w:t xml:space="preserve">, </w:t>
      </w:r>
      <w:r w:rsidRPr="00731B4E">
        <w:rPr>
          <w:rStyle w:val="StyleUnderline"/>
          <w:highlight w:val="yellow"/>
        </w:rPr>
        <w:t>Alexander said</w:t>
      </w:r>
      <w:r>
        <w:t xml:space="preserve"> to King, "</w:t>
      </w:r>
      <w:r w:rsidRPr="00731B4E">
        <w:rPr>
          <w:rStyle w:val="StyleUnderline"/>
          <w:highlight w:val="yellow"/>
        </w:rPr>
        <w:t>You're going to come up against a coalition that's as broad as anything we've had in education</w:t>
      </w:r>
      <w:r>
        <w:t>."</w:t>
      </w:r>
    </w:p>
    <w:p w:rsidR="00D22293" w:rsidRDefault="00D22293" w:rsidP="00D22293">
      <w:pPr>
        <w:spacing w:after="0" w:line="240" w:lineRule="auto"/>
      </w:pPr>
    </w:p>
    <w:p w:rsidR="00D22293" w:rsidRDefault="00D22293" w:rsidP="00D22293">
      <w:pPr>
        <w:pStyle w:val="Heading4"/>
        <w:spacing w:before="0" w:line="240" w:lineRule="auto"/>
      </w:pPr>
      <w:r>
        <w:t>Federalism problems lead to appropriation retaliation against Education Department</w:t>
      </w:r>
    </w:p>
    <w:p w:rsidR="00D22293" w:rsidRDefault="00D22293" w:rsidP="00D22293">
      <w:pPr>
        <w:spacing w:after="0" w:line="240" w:lineRule="auto"/>
      </w:pPr>
      <w:r w:rsidRPr="009239EA">
        <w:t xml:space="preserve">Andrew </w:t>
      </w:r>
      <w:r w:rsidRPr="009239EA">
        <w:rPr>
          <w:rStyle w:val="Style13ptBold"/>
        </w:rPr>
        <w:t xml:space="preserve">Ujifusa, </w:t>
      </w:r>
      <w:r w:rsidRPr="003009FE">
        <w:t>4-12-20</w:t>
      </w:r>
      <w:r w:rsidRPr="003009FE">
        <w:rPr>
          <w:rStyle w:val="Style13ptBold"/>
        </w:rPr>
        <w:t>16</w:t>
      </w:r>
      <w:r w:rsidRPr="009239EA">
        <w:t xml:space="preserve">, </w:t>
      </w:r>
      <w:r>
        <w:t xml:space="preserve">EducationWeek Reporter </w:t>
      </w:r>
      <w:r w:rsidRPr="009239EA">
        <w:t>http://blogs.edweek.org/edweek/campaign-k-12/2016/04/alexander_king_essa_regulations_overturn_congress.html, "Sen. Alexander to John King: Rethink Your Draft ESSA Spending Rules, Or Else," Education Week - Politics K-12, Acc:6-20-2017 (ermo/sms)</w:t>
      </w:r>
    </w:p>
    <w:p w:rsidR="006475E4" w:rsidRDefault="00D22293" w:rsidP="00D22293">
      <w:pPr>
        <w:spacing w:after="0" w:line="240" w:lineRule="auto"/>
      </w:pPr>
      <w:r w:rsidRPr="00731B4E">
        <w:rPr>
          <w:rStyle w:val="StyleUnderline"/>
          <w:highlight w:val="yellow"/>
        </w:rPr>
        <w:t>The federal requirement that federal dollars supplement state and local spending</w:t>
      </w:r>
      <w:r>
        <w:t xml:space="preserve"> on education </w:t>
      </w:r>
      <w:r w:rsidRPr="00731B4E">
        <w:rPr>
          <w:rStyle w:val="StyleUnderline"/>
          <w:highlight w:val="yellow"/>
        </w:rPr>
        <w:t>is</w:t>
      </w:r>
      <w:r>
        <w:t xml:space="preserve"> proving to be </w:t>
      </w:r>
      <w:r w:rsidRPr="00731B4E">
        <w:rPr>
          <w:rStyle w:val="StyleUnderline"/>
          <w:highlight w:val="yellow"/>
        </w:rPr>
        <w:t>one of the thorniest issues under the</w:t>
      </w:r>
      <w:r>
        <w:t xml:space="preserve"> </w:t>
      </w:r>
      <w:r w:rsidRPr="00731B4E">
        <w:rPr>
          <w:rStyle w:val="Emphasis"/>
          <w:highlight w:val="yellow"/>
        </w:rPr>
        <w:t>E</w:t>
      </w:r>
      <w:r>
        <w:t xml:space="preserve">very </w:t>
      </w:r>
      <w:r w:rsidRPr="00731B4E">
        <w:rPr>
          <w:rStyle w:val="Emphasis"/>
          <w:highlight w:val="yellow"/>
        </w:rPr>
        <w:t>S</w:t>
      </w:r>
      <w:r>
        <w:t xml:space="preserve">tudent </w:t>
      </w:r>
      <w:r w:rsidRPr="00731B4E">
        <w:rPr>
          <w:rStyle w:val="Emphasis"/>
          <w:highlight w:val="yellow"/>
        </w:rPr>
        <w:t>S</w:t>
      </w:r>
      <w:r>
        <w:t xml:space="preserve">ucceeds </w:t>
      </w:r>
      <w:r w:rsidRPr="00731B4E">
        <w:rPr>
          <w:rStyle w:val="Emphasis"/>
          <w:highlight w:val="yellow"/>
        </w:rPr>
        <w:t>A</w:t>
      </w:r>
      <w:r>
        <w:t xml:space="preserve">ct. In a testy Senate education committee hearing Tuesday, </w:t>
      </w:r>
      <w:r w:rsidRPr="00731B4E">
        <w:rPr>
          <w:rStyle w:val="StyleUnderline"/>
          <w:highlight w:val="yellow"/>
        </w:rPr>
        <w:t>Sen</w:t>
      </w:r>
      <w:r>
        <w:t xml:space="preserve">. Lamar Alexander, R-Tenn., told Secretary of Education John B. King Jr. that he believed the U.S. Department of Education's proposal for regulating that spending requirement violates the language and spirit of ESSA. "Not only is what you're doing against the law, the way you're trying to do it is against another provision in the law," Alexander told King in his opening remarks. And </w:t>
      </w:r>
      <w:r w:rsidRPr="00731B4E">
        <w:rPr>
          <w:rStyle w:val="StyleUnderline"/>
          <w:highlight w:val="yellow"/>
        </w:rPr>
        <w:t>Alexander said he'd use every power available to him, including</w:t>
      </w:r>
      <w:r>
        <w:t xml:space="preserve"> the federal </w:t>
      </w:r>
      <w:r w:rsidRPr="00731B4E">
        <w:rPr>
          <w:rStyle w:val="Emphasis"/>
          <w:highlight w:val="yellow"/>
        </w:rPr>
        <w:t>appropriations</w:t>
      </w:r>
      <w:r>
        <w:t xml:space="preserve"> process, </w:t>
      </w:r>
      <w:r w:rsidRPr="00731B4E">
        <w:rPr>
          <w:rStyle w:val="StyleUnderline"/>
          <w:highlight w:val="yellow"/>
        </w:rPr>
        <w:t xml:space="preserve">to </w:t>
      </w:r>
      <w:r w:rsidRPr="00731B4E">
        <w:rPr>
          <w:rStyle w:val="Emphasis"/>
          <w:highlight w:val="yellow"/>
        </w:rPr>
        <w:t>overrule</w:t>
      </w:r>
      <w:r>
        <w:t xml:space="preserve"> the </w:t>
      </w:r>
      <w:r w:rsidRPr="00731B4E">
        <w:rPr>
          <w:rStyle w:val="StyleUnderline"/>
          <w:highlight w:val="yellow"/>
        </w:rPr>
        <w:t>regulations</w:t>
      </w:r>
      <w:r>
        <w:t xml:space="preserve"> King's department comes up with. He also said he'd encourage a lawsuit against the Education Department if it does not reconsider its proposed language. But King denied that his department was overstepping its authority. He said the agency is merely trying to ensure that districts are using an appropriate approach to following federal requirements for accessing federal funds. "That methodology should ensure that at least as much in state and local spending is taking place in the Title I schools as in the average of non-Title I schools," King told Alexander.</w:t>
      </w:r>
    </w:p>
    <w:p w:rsidR="009F4E51" w:rsidRDefault="009F4E51" w:rsidP="009F4E51">
      <w:pPr>
        <w:pStyle w:val="Heading4"/>
      </w:pPr>
      <w:r>
        <w:t>Govt shutdowns wreck CTE</w:t>
      </w:r>
    </w:p>
    <w:p w:rsidR="009F4E51" w:rsidRDefault="009F4E51" w:rsidP="009F4E51">
      <w:r w:rsidRPr="00A668A2">
        <w:t>Association for Career and Technical Education</w:t>
      </w:r>
      <w:r>
        <w:t xml:space="preserve"> (</w:t>
      </w:r>
      <w:r w:rsidRPr="00A668A2">
        <w:rPr>
          <w:rStyle w:val="Style13ptBold"/>
        </w:rPr>
        <w:t>ACTE</w:t>
      </w:r>
      <w:r>
        <w:t>)</w:t>
      </w:r>
      <w:r w:rsidRPr="00A668A2">
        <w:t xml:space="preserve">, </w:t>
      </w:r>
      <w:r>
        <w:rPr>
          <w:rStyle w:val="Style13ptBold"/>
        </w:rPr>
        <w:t>4-17</w:t>
      </w:r>
      <w:r w:rsidRPr="00A668A2">
        <w:t xml:space="preserve">-2017 </w:t>
      </w:r>
      <w:r w:rsidRPr="00B5004C">
        <w:t>http://ctepolicywatch.acteonline.org/2017/04/congress-must-act-to-avert-shutdown-in-coming-days.html, "Congress Must Act to Avert Shutdown in Coming Days," CTE Policy Watch: A blog for CTE advocates, Acc:6-22-2017 (ermo/sms)</w:t>
      </w:r>
    </w:p>
    <w:p w:rsidR="009F4E51" w:rsidRDefault="009F4E51" w:rsidP="009F4E51">
      <w:r w:rsidRPr="00B5004C">
        <w:t xml:space="preserve">When lawmakers return to the Capitol Hill next week, they will have just four legislative days to act before the current CR runs out and the federal government is forced to close its doors. Given the limited timeframe, Congress will likely have to roll up all of the 12 unfinished appropriations bills—Perkins funding is part of the Labor, Health and Human Services, and Education appropriations bill—into an omnibus funding measure that can be passed all at once.  They may also use a combination of new appropriations for some government functions and CRs for other funding areas where no consensus on funding levels can be reached. To buy extra time to finalize a deal, they may also opt for another short-term CR that would last only a few days or weeks. </w:t>
      </w:r>
      <w:r w:rsidRPr="00731B4E">
        <w:rPr>
          <w:rStyle w:val="StyleUnderline"/>
          <w:highlight w:val="yellow"/>
        </w:rPr>
        <w:t xml:space="preserve">If negotiations come to an </w:t>
      </w:r>
      <w:r w:rsidRPr="00731B4E">
        <w:rPr>
          <w:rStyle w:val="Emphasis"/>
          <w:highlight w:val="yellow"/>
        </w:rPr>
        <w:t>impasse</w:t>
      </w:r>
      <w:r w:rsidRPr="00731B4E">
        <w:rPr>
          <w:rStyle w:val="StyleUnderline"/>
          <w:highlight w:val="yellow"/>
        </w:rPr>
        <w:t xml:space="preserve"> and no bill is able to pass</w:t>
      </w:r>
      <w:r w:rsidRPr="00B5004C">
        <w:t xml:space="preserve"> by next Friday, </w:t>
      </w:r>
      <w:r w:rsidRPr="00731B4E">
        <w:rPr>
          <w:rStyle w:val="StyleUnderline"/>
          <w:highlight w:val="yellow"/>
        </w:rPr>
        <w:t>most of the federal government, in a repeat of the shutdown</w:t>
      </w:r>
      <w:r w:rsidRPr="00B5004C">
        <w:t xml:space="preserve"> of 2013 that lasted 16 days, </w:t>
      </w:r>
      <w:r w:rsidRPr="00731B4E">
        <w:rPr>
          <w:rStyle w:val="StyleUnderline"/>
          <w:highlight w:val="yellow"/>
        </w:rPr>
        <w:t>will close indefinitely. While a shutdown seems unlikely</w:t>
      </w:r>
      <w:r w:rsidRPr="00B5004C">
        <w:t xml:space="preserve">, it’s an important time to let your Members of Congress know how </w:t>
      </w:r>
      <w:r w:rsidRPr="00731B4E">
        <w:rPr>
          <w:rStyle w:val="StyleUnderline"/>
          <w:highlight w:val="yellow"/>
        </w:rPr>
        <w:t xml:space="preserve">this ongoing budget dysfunction has </w:t>
      </w:r>
      <w:r w:rsidRPr="00731B4E">
        <w:rPr>
          <w:rStyle w:val="Emphasis"/>
          <w:highlight w:val="yellow"/>
        </w:rPr>
        <w:t>negatively impacted</w:t>
      </w:r>
      <w:r w:rsidRPr="00731B4E">
        <w:rPr>
          <w:rStyle w:val="StyleUnderline"/>
          <w:highlight w:val="yellow"/>
        </w:rPr>
        <w:t xml:space="preserve"> CTE programs</w:t>
      </w:r>
      <w:r w:rsidRPr="00B5004C">
        <w:t xml:space="preserve"> in your community. Tell your legislators that they need act now to pass a full-year funding bill that supports education and job training.</w:t>
      </w:r>
    </w:p>
    <w:p w:rsidR="00D22293" w:rsidRPr="00DA3141" w:rsidRDefault="00D22293" w:rsidP="00D22293">
      <w:pPr>
        <w:pStyle w:val="Heading3"/>
      </w:pPr>
      <w:bookmarkStart w:id="11" w:name="BlockBM143"/>
      <w:bookmarkEnd w:id="10"/>
      <w:r>
        <w:t>Cuts hurt CTE</w:t>
      </w:r>
    </w:p>
    <w:p w:rsidR="00D22293" w:rsidRDefault="00D22293" w:rsidP="00D22293">
      <w:pPr>
        <w:pStyle w:val="Heading4"/>
        <w:spacing w:before="0" w:line="240" w:lineRule="auto"/>
      </w:pPr>
      <w:r>
        <w:t>Small cuts undermine CTE</w:t>
      </w:r>
    </w:p>
    <w:p w:rsidR="00D22293" w:rsidRDefault="00D22293" w:rsidP="00D22293">
      <w:pPr>
        <w:spacing w:after="0" w:line="240" w:lineRule="auto"/>
      </w:pPr>
      <w:r w:rsidRPr="007A24CD">
        <w:t xml:space="preserve">Alia </w:t>
      </w:r>
      <w:r w:rsidRPr="007A24CD">
        <w:rPr>
          <w:rStyle w:val="Style13ptBold"/>
        </w:rPr>
        <w:t>Wong, 5-23</w:t>
      </w:r>
      <w:r w:rsidRPr="007A24CD">
        <w:t xml:space="preserve">-2017, </w:t>
      </w:r>
      <w:r w:rsidRPr="00AF3D4E">
        <w:t>associate editor at The Atlantic, where she oversees the education section</w:t>
      </w:r>
      <w:r>
        <w:t xml:space="preserve"> </w:t>
      </w:r>
      <w:r w:rsidRPr="007A24CD">
        <w:t>https://www.theatlantic.com/education/archive/2017/05/trumps-education-budget-takes-aim-at-the-working-class/527718/, "Trump’s Education Budget Takes Aim at the Working Class," Atlantic, Acc:6-18-2017 (ermo/sms)</w:t>
      </w:r>
    </w:p>
    <w:p w:rsidR="00D22293" w:rsidRDefault="00D22293" w:rsidP="00D22293">
      <w:pPr>
        <w:spacing w:after="0" w:line="240" w:lineRule="auto"/>
      </w:pPr>
      <w:r>
        <w:t xml:space="preserve"> “In one sense it makes sense to me politically that the small-government arm of </w:t>
      </w:r>
      <w:r w:rsidRPr="00731B4E">
        <w:rPr>
          <w:rStyle w:val="StyleUnderline"/>
          <w:highlight w:val="yellow"/>
        </w:rPr>
        <w:t>the Republican party</w:t>
      </w:r>
      <w:r>
        <w:t xml:space="preserve"> would be focused on reducing overall federal expenditures, especially in places like education that are supposed to be reserved for the state,” said Shaun Dougherty, a CTE researcher and education-policy professor at the University of Connecticut who authored the Fordham Institute report. “On the other hand, they’ve </w:t>
      </w:r>
      <w:r w:rsidRPr="00731B4E">
        <w:rPr>
          <w:rStyle w:val="StyleUnderline"/>
          <w:highlight w:val="yellow"/>
        </w:rPr>
        <w:t>talked up career and technical education</w:t>
      </w:r>
      <w:r>
        <w:t xml:space="preserve"> as a way in which the marketplace can interface with public education to improve labor-market preparation as well as educational outcomes.” </w:t>
      </w:r>
      <w:r w:rsidRPr="00731B4E">
        <w:rPr>
          <w:rStyle w:val="StyleUnderline"/>
          <w:highlight w:val="yellow"/>
        </w:rPr>
        <w:t>While the proposed CTE-grant reductions are relatively small</w:t>
      </w:r>
      <w:r>
        <w:t xml:space="preserve">, amounting to 15 percent of current levels, </w:t>
      </w:r>
      <w:r w:rsidRPr="00731B4E">
        <w:rPr>
          <w:rStyle w:val="StyleUnderline"/>
          <w:highlight w:val="yellow"/>
        </w:rPr>
        <w:t>advocates say they’d significantly undermine efforts to expand such opportunities</w:t>
      </w:r>
      <w:r>
        <w:t xml:space="preserve"> despite ever-growing demand. In most states, according to Dougherty, </w:t>
      </w:r>
      <w:r w:rsidRPr="00731B4E">
        <w:rPr>
          <w:rStyle w:val="StyleUnderline"/>
          <w:highlight w:val="yellow"/>
        </w:rPr>
        <w:t>Perkins grants account for the second-largest source of CTE funding. Congress’s spending deal</w:t>
      </w:r>
      <w:r>
        <w:t xml:space="preserve">, for its part, </w:t>
      </w:r>
      <w:r w:rsidRPr="00731B4E">
        <w:rPr>
          <w:rStyle w:val="StyleUnderline"/>
          <w:highlight w:val="yellow"/>
        </w:rPr>
        <w:t>keeps funding</w:t>
      </w:r>
      <w:r>
        <w:t xml:space="preserve"> for the grants </w:t>
      </w:r>
      <w:r w:rsidRPr="00731B4E">
        <w:rPr>
          <w:rStyle w:val="StyleUnderline"/>
          <w:highlight w:val="yellow"/>
        </w:rPr>
        <w:t>at existing levels</w:t>
      </w:r>
      <w:r>
        <w:t>.</w:t>
      </w:r>
    </w:p>
    <w:p w:rsidR="006475E4" w:rsidRDefault="006475E4" w:rsidP="00D22293">
      <w:pPr>
        <w:spacing w:after="0" w:line="240" w:lineRule="auto"/>
      </w:pPr>
    </w:p>
    <w:p w:rsidR="00D22293" w:rsidRDefault="00D22293" w:rsidP="00D22293">
      <w:pPr>
        <w:pStyle w:val="Heading4"/>
        <w:spacing w:before="0" w:line="240" w:lineRule="auto"/>
      </w:pPr>
      <w:r>
        <w:t>Trump cuts wreck workforce preparedness</w:t>
      </w:r>
    </w:p>
    <w:p w:rsidR="00D22293" w:rsidRDefault="00D22293" w:rsidP="00D22293">
      <w:pPr>
        <w:spacing w:after="0" w:line="240" w:lineRule="auto"/>
      </w:pPr>
      <w:r w:rsidRPr="00854899">
        <w:t xml:space="preserve">Alyson </w:t>
      </w:r>
      <w:r w:rsidRPr="00854899">
        <w:rPr>
          <w:rStyle w:val="Style13ptBold"/>
        </w:rPr>
        <w:t xml:space="preserve">Klein, </w:t>
      </w:r>
      <w:r>
        <w:rPr>
          <w:rStyle w:val="Style13ptBold"/>
        </w:rPr>
        <w:t>3-17</w:t>
      </w:r>
      <w:r w:rsidRPr="009239EA">
        <w:t>-17</w:t>
      </w:r>
      <w:r>
        <w:t xml:space="preserve"> w/</w:t>
      </w:r>
      <w:r w:rsidRPr="00907633">
        <w:t>Andrew Ujifusa</w:t>
      </w:r>
      <w:r w:rsidRPr="00854899">
        <w:t>,</w:t>
      </w:r>
      <w:r>
        <w:t xml:space="preserve"> EducationWeek Reporter focused on </w:t>
      </w:r>
      <w:r w:rsidRPr="00854899">
        <w:t>federal policy and Congress</w:t>
      </w:r>
      <w:r>
        <w:t xml:space="preserve"> </w:t>
      </w:r>
      <w:r w:rsidRPr="00854899">
        <w:t xml:space="preserve"> http://blogs.edweek.org/edweek/campaign-k-12/2017/03/trump_budget_massive_cuts_education_boosts_school_choice.html, "Trump Budget Would Make Massive Cuts to Ed. Dept., But Boost School Choice," Education Week - Politics K-12, Acc:6-19-2017 (ermo/sms)</w:t>
      </w:r>
    </w:p>
    <w:p w:rsidR="00D22293" w:rsidRDefault="00D22293" w:rsidP="00D22293">
      <w:pPr>
        <w:spacing w:after="0" w:line="240" w:lineRule="auto"/>
      </w:pPr>
      <w:r w:rsidRPr="00731B4E">
        <w:rPr>
          <w:rStyle w:val="StyleUnderline"/>
          <w:highlight w:val="yellow"/>
        </w:rPr>
        <w:t>Trump's budget blueprint would harm not just public schools, but the future of the American workforce, said former Secretary of Education</w:t>
      </w:r>
      <w:r>
        <w:t xml:space="preserve"> John B. </w:t>
      </w:r>
      <w:r w:rsidRPr="00731B4E">
        <w:rPr>
          <w:rStyle w:val="StyleUnderline"/>
          <w:highlight w:val="yellow"/>
        </w:rPr>
        <w:t>King</w:t>
      </w:r>
      <w:r>
        <w:t xml:space="preserve"> Jr., now the president of the Education Trust, an advocacy group for disadvantaged students. "If this proposal were enacted, </w:t>
      </w:r>
      <w:r w:rsidRPr="00731B4E">
        <w:rPr>
          <w:rStyle w:val="StyleUnderline"/>
          <w:highlight w:val="yellow"/>
        </w:rPr>
        <w:t>all students, particularly students of color and low-income students</w:t>
      </w:r>
      <w:r>
        <w:t xml:space="preserve">, throughout the entire continuum of our education system </w:t>
      </w:r>
      <w:r w:rsidRPr="00731B4E">
        <w:rPr>
          <w:rStyle w:val="StyleUnderline"/>
          <w:highlight w:val="yellow"/>
        </w:rPr>
        <w:t>would suffer, as would the nation's businesses who desperately need a skilled workforce</w:t>
      </w:r>
      <w:r>
        <w:t xml:space="preserve"> to be successful," King said in a statement.</w:t>
      </w:r>
    </w:p>
    <w:p w:rsidR="006475E4" w:rsidRDefault="006475E4" w:rsidP="00D22293">
      <w:pPr>
        <w:spacing w:after="0" w:line="240" w:lineRule="auto"/>
      </w:pPr>
    </w:p>
    <w:p w:rsidR="008D15D7" w:rsidRDefault="008D15D7" w:rsidP="008D15D7">
      <w:pPr>
        <w:pStyle w:val="Heading4"/>
        <w:spacing w:before="0"/>
      </w:pPr>
      <w:r>
        <w:t>USFG key - Perkins</w:t>
      </w:r>
    </w:p>
    <w:p w:rsidR="008D15D7" w:rsidRDefault="008D15D7" w:rsidP="008D15D7">
      <w:r w:rsidRPr="002053F1">
        <w:t xml:space="preserve">Shaun M. </w:t>
      </w:r>
      <w:r w:rsidRPr="002053F1">
        <w:rPr>
          <w:rStyle w:val="Style13ptBold"/>
        </w:rPr>
        <w:t>Dougherty</w:t>
      </w:r>
      <w:r w:rsidRPr="002053F1">
        <w:t xml:space="preserve"> </w:t>
      </w:r>
      <w:r>
        <w:t>20</w:t>
      </w:r>
      <w:r w:rsidRPr="002053F1">
        <w:rPr>
          <w:rStyle w:val="Style13ptBold"/>
        </w:rPr>
        <w:t>16</w:t>
      </w:r>
      <w:r w:rsidRPr="002053F1">
        <w:t xml:space="preserve"> Assistant Professor of Education Policy and Leadership at the University of Connecticut.</w:t>
      </w:r>
      <w:r>
        <w:t xml:space="preserve"> </w:t>
      </w:r>
      <w:hyperlink r:id="rId10" w:history="1">
        <w:r w:rsidRPr="00065C6E">
          <w:rPr>
            <w:rStyle w:val="Hyperlink"/>
          </w:rPr>
          <w:t>https://www.google.com/search?q=SHAUN+M.+DOUGHERTY&amp;oq=SHAUN+M.+DOUGHERTY&amp;aqs=chrome..69i57.847j0j7&amp;sourceid=chrome&amp;ie=UTF-8</w:t>
        </w:r>
      </w:hyperlink>
      <w:r>
        <w:t xml:space="preserve"> Fordham Institute “CAREER AND TECHNICAL EDUCATION IN HIGH SCHOOL: DOES IT IMPROVE STUDENT OUTCOMES?”  </w:t>
      </w:r>
      <w:r w:rsidRPr="0098206A">
        <w:t>Acc:6-20-2017 (ermo/sms)</w:t>
      </w:r>
    </w:p>
    <w:p w:rsidR="008D15D7" w:rsidRDefault="008D15D7" w:rsidP="008D15D7">
      <w:r>
        <w:t xml:space="preserve">Finally, </w:t>
      </w:r>
      <w:r w:rsidRPr="00731B4E">
        <w:rPr>
          <w:rStyle w:val="StyleUnderline"/>
          <w:highlight w:val="yellow"/>
        </w:rPr>
        <w:t xml:space="preserve">although most of its funding comes from state and local sources, throughout its history CTE has been shaped by </w:t>
      </w:r>
      <w:r w:rsidRPr="00731B4E">
        <w:rPr>
          <w:rStyle w:val="Emphasis"/>
          <w:highlight w:val="yellow"/>
        </w:rPr>
        <w:t>federal policy</w:t>
      </w:r>
      <w:r>
        <w:t xml:space="preserve">. As such, </w:t>
      </w:r>
      <w:r w:rsidRPr="00731B4E">
        <w:rPr>
          <w:rStyle w:val="StyleUnderline"/>
          <w:highlight w:val="yellow"/>
        </w:rPr>
        <w:t xml:space="preserve">the results should encourage </w:t>
      </w:r>
      <w:r w:rsidRPr="00731B4E">
        <w:rPr>
          <w:rStyle w:val="Emphasis"/>
          <w:highlight w:val="yellow"/>
        </w:rPr>
        <w:t>federal policymakers</w:t>
      </w:r>
      <w:r w:rsidRPr="00731B4E">
        <w:rPr>
          <w:rStyle w:val="StyleUnderline"/>
          <w:highlight w:val="yellow"/>
        </w:rPr>
        <w:t xml:space="preserve"> to thoughtfully reauthorize the Perkins Act</w:t>
      </w:r>
      <w:r>
        <w:t xml:space="preserve"> as soon as possible. High school CTE improves outcomes for students seeking to start their careers quickly, but does not hinder those hoping to go to a four-year college. While it is likely beneficial to students in myriad forms—including small, focused academies or selective whole-school programs—this study finds a positive impact of CTE at its most egalitarian: nine out of ten CTE students took those classes only at their comprehensive high school, and the remaining ten percent took CTE at a regional technical center that serves all students in a twenty-five-mile radius. </w:t>
      </w:r>
      <w:r w:rsidRPr="00731B4E">
        <w:rPr>
          <w:rStyle w:val="StyleUnderline"/>
          <w:highlight w:val="yellow"/>
        </w:rPr>
        <w:t xml:space="preserve">It should therefore be a </w:t>
      </w:r>
      <w:r w:rsidRPr="00731B4E">
        <w:rPr>
          <w:rStyle w:val="Emphasis"/>
          <w:highlight w:val="yellow"/>
        </w:rPr>
        <w:t>national priority</w:t>
      </w:r>
      <w:r w:rsidRPr="00731B4E">
        <w:rPr>
          <w:rStyle w:val="StyleUnderline"/>
          <w:highlight w:val="yellow"/>
        </w:rPr>
        <w:t xml:space="preserve"> to increase federal support for high-quality, labor-market-aligned programs</w:t>
      </w:r>
      <w:r>
        <w:t xml:space="preserve"> that are available and appealing to all students.</w:t>
      </w:r>
    </w:p>
    <w:p w:rsidR="008D15D7" w:rsidRDefault="008D15D7" w:rsidP="008D15D7"/>
    <w:p w:rsidR="008D15D7" w:rsidRDefault="008D15D7" w:rsidP="008D15D7"/>
    <w:p w:rsidR="00FD28BF" w:rsidRPr="00DA3141" w:rsidRDefault="008D15D7" w:rsidP="008D15D7">
      <w:pPr>
        <w:pStyle w:val="Heading2"/>
      </w:pPr>
      <w:bookmarkStart w:id="12" w:name="HatBM157"/>
      <w:bookmarkEnd w:id="4"/>
      <w:bookmarkEnd w:id="11"/>
      <w:r>
        <w:t>Econ Impacts</w:t>
      </w:r>
    </w:p>
    <w:p w:rsidR="002B14DC" w:rsidRDefault="002B14DC" w:rsidP="002B14DC">
      <w:pPr>
        <w:pStyle w:val="Heading3"/>
      </w:pPr>
      <w:bookmarkStart w:id="13" w:name="BlockBM158"/>
      <w:r w:rsidRPr="002B14DC">
        <w:t>Economy impact</w:t>
      </w:r>
    </w:p>
    <w:p w:rsidR="002B14DC" w:rsidRPr="00C20253" w:rsidRDefault="002B14DC" w:rsidP="002B14DC">
      <w:pPr>
        <w:pStyle w:val="Heading4"/>
      </w:pPr>
      <w:r>
        <w:t>E</w:t>
      </w:r>
      <w:r w:rsidRPr="00C20253">
        <w:t>conomic crisis causes war---strong statistical support</w:t>
      </w:r>
    </w:p>
    <w:p w:rsidR="002B14DC" w:rsidRPr="00C20253" w:rsidRDefault="002B14DC" w:rsidP="002B14DC">
      <w:r w:rsidRPr="00C20253">
        <w:rPr>
          <w:rStyle w:val="Style13ptBold"/>
        </w:rPr>
        <w:t xml:space="preserve">Royal 10 </w:t>
      </w:r>
      <w:r w:rsidRPr="00C20253">
        <w:t>–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rsidR="002B14DC" w:rsidRPr="00C20253" w:rsidRDefault="002B14DC" w:rsidP="002B14DC">
      <w:r w:rsidRPr="00C20253">
        <w:t xml:space="preserve">Less intuitive is how </w:t>
      </w:r>
      <w:r w:rsidRPr="00731B4E">
        <w:rPr>
          <w:rStyle w:val="StyleUnderline"/>
          <w:highlight w:val="yellow"/>
        </w:rPr>
        <w:t>periods of economic decline</w:t>
      </w:r>
      <w:r w:rsidRPr="00AB1AC6">
        <w:rPr>
          <w:rStyle w:val="StyleUnderline"/>
        </w:rPr>
        <w:t xml:space="preserve"> may </w:t>
      </w:r>
      <w:r w:rsidRPr="00731B4E">
        <w:rPr>
          <w:rStyle w:val="StyleUnderline"/>
          <w:highlight w:val="yellow"/>
        </w:rPr>
        <w:t>increase the likelihood of</w:t>
      </w:r>
      <w:r w:rsidRPr="00AB1AC6">
        <w:rPr>
          <w:rStyle w:val="StyleUnderline"/>
        </w:rPr>
        <w:t xml:space="preserve"> external </w:t>
      </w:r>
      <w:r w:rsidRPr="00731B4E">
        <w:rPr>
          <w:rStyle w:val="StyleUnderline"/>
          <w:highlight w:val="yellow"/>
        </w:rPr>
        <w:t>conflict</w:t>
      </w:r>
      <w:r w:rsidRPr="00C20253">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731B4E">
        <w:rPr>
          <w:rStyle w:val="StyleUnderline"/>
          <w:highlight w:val="yellow"/>
        </w:rPr>
        <w:t>rhythms in the global economy are associated with the rise and fall of pre-eminent power</w:t>
      </w:r>
      <w:r w:rsidRPr="00AB1AC6">
        <w:rPr>
          <w:rStyle w:val="StyleUnderline"/>
        </w:rPr>
        <w:t xml:space="preserve"> and the often bloody transition from one pre-eminent leader to the next</w:t>
      </w:r>
      <w:r w:rsidRPr="00C20253">
        <w:t xml:space="preserve">. As such, </w:t>
      </w:r>
      <w:r w:rsidRPr="00AB1AC6">
        <w:rPr>
          <w:rStyle w:val="StyleUnderline"/>
        </w:rPr>
        <w:t xml:space="preserve">exogenous shocks such as </w:t>
      </w:r>
      <w:r w:rsidRPr="00731B4E">
        <w:rPr>
          <w:rStyle w:val="StyleUnderline"/>
          <w:highlight w:val="yellow"/>
        </w:rPr>
        <w:t>economic crises</w:t>
      </w:r>
      <w:r w:rsidRPr="00AB1AC6">
        <w:rPr>
          <w:rStyle w:val="StyleUnderline"/>
        </w:rPr>
        <w:t xml:space="preserve"> could </w:t>
      </w:r>
      <w:r w:rsidRPr="00731B4E">
        <w:rPr>
          <w:rStyle w:val="StyleUnderline"/>
          <w:highlight w:val="yellow"/>
        </w:rPr>
        <w:t xml:space="preserve">usher in a redistribution of relative power </w:t>
      </w:r>
      <w:r w:rsidRPr="00C20253">
        <w:t xml:space="preserve">(see also Gilpin, 10981) that </w:t>
      </w:r>
      <w:r w:rsidRPr="00731B4E">
        <w:rPr>
          <w:rStyle w:val="StyleUnderline"/>
          <w:highlight w:val="yellow"/>
        </w:rPr>
        <w:t>leads to uncertainty about power balances, increasing the risk of miscalculation</w:t>
      </w:r>
      <w:r w:rsidRPr="00C20253">
        <w:t xml:space="preserve"> (Fearon, 1995). Alternatively, </w:t>
      </w:r>
      <w:r w:rsidRPr="00AB1AC6">
        <w:rPr>
          <w:rStyle w:val="StyleUnderline"/>
        </w:rPr>
        <w:t>even a relatively certain redistribution of power could lead to a permissive environment for conflict as a rising power may seek to challenge a declining power</w:t>
      </w:r>
      <w:r w:rsidRPr="00C20253">
        <w:t xml:space="preserve"> (Werner, 1999). Seperately, Polllins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(1996,2000) theory of trade expectations suggests that ‘future expectation of trade’ is a significant variable in understanding economic conditions and security behavior of states. He argues that </w:t>
      </w:r>
      <w:r w:rsidRPr="00AB1AC6">
        <w:rPr>
          <w:rStyle w:val="StyleUnderline"/>
        </w:rPr>
        <w:t>interdependent states are likely to gain pacific benefits from trade so long as they have an optimistic view of future trade relations</w:t>
      </w:r>
      <w:r w:rsidRPr="00C20253">
        <w:t xml:space="preserve">. However, </w:t>
      </w:r>
      <w:r w:rsidRPr="00731B4E">
        <w:rPr>
          <w:rStyle w:val="StyleUnderline"/>
          <w:highlight w:val="yellow"/>
        </w:rPr>
        <w:t>if the expectation of future trade decline</w:t>
      </w:r>
      <w:r w:rsidRPr="00C20253">
        <w:t xml:space="preserve">, particularly for difficult to replace items such as energy resources, </w:t>
      </w:r>
      <w:r w:rsidRPr="00731B4E">
        <w:rPr>
          <w:rStyle w:val="StyleUnderline"/>
          <w:highlight w:val="yellow"/>
        </w:rPr>
        <w:t>the likelihood for conflict increases</w:t>
      </w:r>
      <w:r w:rsidRPr="00AB1AC6">
        <w:rPr>
          <w:rStyle w:val="StyleUnderline"/>
        </w:rPr>
        <w:t xml:space="preserve"> , as </w:t>
      </w:r>
      <w:r w:rsidRPr="00731B4E">
        <w:rPr>
          <w:rStyle w:val="StyleUnderline"/>
          <w:highlight w:val="yellow"/>
        </w:rPr>
        <w:t>states will be inclined to use force to gain access to</w:t>
      </w:r>
      <w:r w:rsidRPr="00AB1AC6">
        <w:rPr>
          <w:rStyle w:val="StyleUnderline"/>
        </w:rPr>
        <w:t xml:space="preserve"> those </w:t>
      </w:r>
      <w:r w:rsidRPr="00731B4E">
        <w:rPr>
          <w:rStyle w:val="StyleUnderline"/>
          <w:highlight w:val="yellow"/>
        </w:rPr>
        <w:t>resources</w:t>
      </w:r>
      <w:r w:rsidRPr="00C20253">
        <w:t xml:space="preserve">. </w:t>
      </w:r>
      <w:r w:rsidRPr="00AB1AC6">
        <w:rPr>
          <w:rStyle w:val="StyleUnderline"/>
        </w:rPr>
        <w:t>Crises could potentially be the trigger for decreased trade expectations</w:t>
      </w:r>
      <w:r w:rsidRPr="00C20253">
        <w:t xml:space="preserve"> either on its own or because it triggers protectionist moves by interdependent states. Third, others have considered the link between economic decline and external armed conflict at a national level. </w:t>
      </w:r>
      <w:r w:rsidRPr="00AB1AC6">
        <w:rPr>
          <w:rStyle w:val="StyleUnderline"/>
        </w:rPr>
        <w:t>Blomberg and Hess (2002) find a strong correlation between internal conflict and external conflict, particularly during periods of economic downturn</w:t>
      </w:r>
      <w:r w:rsidRPr="00C20253">
        <w:t xml:space="preserve">. They write, The linkages between internal and external conflict and prosperity are strong and mutually reinforcing. Economic conflict tends to spawn internal conflict, which in turn returns the favour. Moreover, </w:t>
      </w:r>
      <w:r w:rsidRPr="00AB1AC6">
        <w:rPr>
          <w:rStyle w:val="StyleUnderline"/>
        </w:rPr>
        <w:t>the presence of a recession tends to amplify the extent to which international and external conflicts self-reinforce each other</w:t>
      </w:r>
      <w:r w:rsidRPr="00C20253">
        <w:t>. (Blomberg &amp; Hess, 2002, p.89). Economic decline has also been linked with an increase in the likelihood of terrorism (Blomberg, Hess, &amp; Weerapana, 2004), which has the capacity to spill across borders and lead to external tensions. Furthermore, crises generally reduce the popularity of a sitting government. ‘</w:t>
      </w:r>
      <w:r w:rsidRPr="00731B4E">
        <w:rPr>
          <w:rStyle w:val="StyleUnderline"/>
          <w:highlight w:val="yellow"/>
        </w:rPr>
        <w:t>Diversionary theory’ suggests that</w:t>
      </w:r>
      <w:r w:rsidRPr="00AB1AC6">
        <w:rPr>
          <w:rStyle w:val="StyleUnderline"/>
        </w:rPr>
        <w:t xml:space="preserve">, </w:t>
      </w:r>
      <w:r w:rsidRPr="00731B4E">
        <w:rPr>
          <w:rStyle w:val="StyleUnderline"/>
          <w:highlight w:val="yellow"/>
        </w:rPr>
        <w:t>when facing</w:t>
      </w:r>
      <w:r w:rsidRPr="00AB1AC6">
        <w:rPr>
          <w:rStyle w:val="StyleUnderline"/>
        </w:rPr>
        <w:t xml:space="preserve"> unpopularity arising from </w:t>
      </w:r>
      <w:r w:rsidRPr="00731B4E">
        <w:rPr>
          <w:rStyle w:val="StyleUnderline"/>
          <w:highlight w:val="yellow"/>
        </w:rPr>
        <w:t>economic decline</w:t>
      </w:r>
      <w:r w:rsidRPr="00AB1AC6">
        <w:rPr>
          <w:rStyle w:val="StyleUnderline"/>
        </w:rPr>
        <w:t xml:space="preserve">, sitting </w:t>
      </w:r>
      <w:r w:rsidRPr="00731B4E">
        <w:rPr>
          <w:rStyle w:val="StyleUnderline"/>
          <w:highlight w:val="yellow"/>
        </w:rPr>
        <w:t>governments</w:t>
      </w:r>
      <w:r w:rsidRPr="00AB1AC6">
        <w:rPr>
          <w:rStyle w:val="StyleUnderline"/>
        </w:rPr>
        <w:t xml:space="preserve"> have increased incentives to </w:t>
      </w:r>
      <w:r w:rsidRPr="00731B4E">
        <w:rPr>
          <w:rStyle w:val="StyleUnderline"/>
          <w:highlight w:val="yellow"/>
        </w:rPr>
        <w:t>create a ‘rally round the flag’</w:t>
      </w:r>
      <w:r w:rsidRPr="00AB1AC6">
        <w:rPr>
          <w:rStyle w:val="StyleUnderline"/>
        </w:rPr>
        <w:t xml:space="preserve"> </w:t>
      </w:r>
      <w:r w:rsidRPr="00731B4E">
        <w:rPr>
          <w:rStyle w:val="StyleUnderline"/>
          <w:highlight w:val="yellow"/>
        </w:rPr>
        <w:t>effect</w:t>
      </w:r>
      <w:r w:rsidRPr="00AB1AC6">
        <w:rPr>
          <w:rStyle w:val="StyleUnderline"/>
        </w:rPr>
        <w:t>.</w:t>
      </w:r>
      <w:r w:rsidRPr="00C20253">
        <w:t xml:space="preserve"> Wang (1996), DeRouen (1995), and Blomberg, Hess and Thacker (2006) find supporting evidence showing that economic decline and use of force are at least indirectly correlated. Gelpi (1997) Miller (1999) and Kisanganie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731B4E">
        <w:rPr>
          <w:rStyle w:val="StyleUnderline"/>
          <w:highlight w:val="yellow"/>
        </w:rPr>
        <w:t>periods of weak economic performance</w:t>
      </w:r>
      <w:r w:rsidRPr="00C20253">
        <w:t xml:space="preserve"> in the United States, and thus weak presidential popularity, </w:t>
      </w:r>
      <w:r w:rsidRPr="00731B4E">
        <w:rPr>
          <w:rStyle w:val="StyleUnderline"/>
          <w:highlight w:val="yellow"/>
        </w:rPr>
        <w:t>are statistically linked to an increase in the use of force</w:t>
      </w:r>
      <w:r w:rsidRPr="00C20253">
        <w:t xml:space="preserve">.  </w:t>
      </w:r>
    </w:p>
    <w:p w:rsidR="006475E4" w:rsidRDefault="006475E4">
      <w:pPr>
        <w:rPr>
          <w:rFonts w:eastAsia="Times New Roman" w:cstheme="majorBidi"/>
          <w:b/>
          <w:iCs/>
          <w:sz w:val="26"/>
        </w:rPr>
      </w:pPr>
      <w:r>
        <w:rPr>
          <w:rFonts w:eastAsia="Times New Roman"/>
        </w:rPr>
        <w:br w:type="page"/>
      </w:r>
    </w:p>
    <w:p w:rsidR="002B14DC" w:rsidRDefault="002B14DC" w:rsidP="002B14DC">
      <w:pPr>
        <w:pStyle w:val="Heading4"/>
        <w:rPr>
          <w:rFonts w:eastAsia="Times New Roman"/>
          <w:u w:val="single"/>
        </w:rPr>
      </w:pPr>
      <w:r>
        <w:rPr>
          <w:rFonts w:eastAsia="Times New Roman"/>
        </w:rPr>
        <w:t xml:space="preserve">Economic decline causes </w:t>
      </w:r>
      <w:r>
        <w:rPr>
          <w:rFonts w:eastAsia="Times New Roman"/>
          <w:u w:val="single"/>
        </w:rPr>
        <w:t xml:space="preserve">global WMD conflict </w:t>
      </w:r>
    </w:p>
    <w:p w:rsidR="002B14DC" w:rsidRDefault="002B14DC" w:rsidP="002B14DC">
      <w:pPr>
        <w:rPr>
          <w:rFonts w:eastAsia="Calibri"/>
        </w:rPr>
      </w:pPr>
      <w:r w:rsidRPr="006421ED">
        <w:rPr>
          <w:rStyle w:val="Style13ptBold"/>
        </w:rPr>
        <w:t>Hutchinson 14</w:t>
      </w:r>
      <w:r>
        <w:rPr>
          <w:rFonts w:eastAsia="Calibri"/>
        </w:rPr>
        <w:t xml:space="preserve"> (Martin, Business and Economics Editor at United Press International, MBA from Harvard Business School, former international merchant banker, 1-3-14, “The chilling echoes of 1914, a century on” Wall Street Journal) </w:t>
      </w:r>
      <w:hyperlink r:id="rId11" w:history="1">
        <w:r>
          <w:rPr>
            <w:rStyle w:val="Hyperlink"/>
            <w:rFonts w:eastAsia="Calibri"/>
          </w:rPr>
          <w:t>http://online.wsj.com/articles/william-galston-secular-stagnation-may-be-for-real-1409095263</w:t>
        </w:r>
      </w:hyperlink>
      <w:r>
        <w:rPr>
          <w:rFonts w:eastAsia="Calibri"/>
        </w:rPr>
        <w:t>,</w:t>
      </w:r>
    </w:p>
    <w:p w:rsidR="002B14DC" w:rsidRDefault="002B14DC" w:rsidP="002B14DC">
      <w:pPr>
        <w:rPr>
          <w:rStyle w:val="StyleUnderline"/>
        </w:rPr>
      </w:pPr>
      <w:r>
        <w:rPr>
          <w:rStyle w:val="StyleUnderline"/>
        </w:rPr>
        <w:t>The years before 1914 saw the formation of trade blocs separated by high tariff barriers.</w:t>
      </w:r>
      <w:r>
        <w:rPr>
          <w:rFonts w:eastAsia="Calibri"/>
        </w:rPr>
        <w:t xml:space="preserve"> Back then, the world was dominated by several roughly equivalent powers, albeit with different strengths and weaknesses. Today, the world is similarly multi-polar. The United States is in a position of clear leadership, but China is coming up fast. Europe is weaker than it was, but is still a force to be reckoned with. Japan, Russia, Brazil, India are also too powerful to ignore. A hundred years ago, big international infrastructure projects such as the Berlin-Baghdad Railway, and before it the Suez Canal, were built to protect favored trading. Today’s equivalent may be the bilateral mining partnerships forged between, for instance, China and mineral-rich African states. Today, the World Trade Organization offers some defence against tariffs. But </w:t>
      </w:r>
      <w:r w:rsidRPr="00731B4E">
        <w:rPr>
          <w:rStyle w:val="StyleUnderline"/>
          <w:highlight w:val="yellow"/>
        </w:rPr>
        <w:t>protectionism could be become entrenched if prolonged economic stagnation leads countries to pursue their own narrow interests.</w:t>
      </w:r>
      <w:r>
        <w:rPr>
          <w:rStyle w:val="StyleUnderline"/>
        </w:rPr>
        <w:t xml:space="preserve"> </w:t>
      </w:r>
      <w:r>
        <w:rPr>
          <w:rFonts w:eastAsia="Calibri"/>
        </w:rPr>
        <w:t xml:space="preserve">Germany, Austria, Russia and France lost between 20 and 35 percent of national output between 1913 and 1918, according to Angus Maddison’s data used in Stephen Broadberry’s “The Economics of World War One: A Comparative Analysis”. British GDP declined in 1914 and 1915, but grew 15 percent over the four years, as did the U.S. economy. The 37 million military and civilian casualties may tell a more accurate story but </w:t>
      </w:r>
      <w:r w:rsidRPr="00731B4E">
        <w:rPr>
          <w:rStyle w:val="StyleUnderline"/>
          <w:highlight w:val="yellow"/>
        </w:rPr>
        <w:t>if history were to repeat itself</w:t>
      </w:r>
      <w:r>
        <w:rPr>
          <w:rFonts w:eastAsia="Calibri"/>
        </w:rPr>
        <w:t xml:space="preserve">, the </w:t>
      </w:r>
      <w:r w:rsidRPr="00731B4E">
        <w:rPr>
          <w:rStyle w:val="StyleUnderline"/>
          <w:highlight w:val="yellow"/>
        </w:rPr>
        <w:t>global conflict could be both more universal and</w:t>
      </w:r>
      <w:r>
        <w:rPr>
          <w:rFonts w:eastAsia="Calibri"/>
        </w:rPr>
        <w:t xml:space="preserve"> more</w:t>
      </w:r>
      <w:r>
        <w:rPr>
          <w:rStyle w:val="StyleUnderline"/>
        </w:rPr>
        <w:t xml:space="preserve"> </w:t>
      </w:r>
      <w:r w:rsidRPr="00731B4E">
        <w:rPr>
          <w:rStyle w:val="StyleUnderline"/>
          <w:highlight w:val="yellow"/>
        </w:rPr>
        <w:t>destructive. Nuclear weapons proliferate. Warped diplomatic anger could lead to the deployment of chemical and biological devices. Electromagnetic pulses could wipe out our fragile electronic  networks.</w:t>
      </w:r>
      <w:r>
        <w:rPr>
          <w:rStyle w:val="StyleUnderline"/>
        </w:rPr>
        <w:t xml:space="preserve"> </w:t>
      </w:r>
      <w:r>
        <w:rPr>
          <w:rFonts w:eastAsia="Calibri"/>
        </w:rPr>
        <w:t xml:space="preserve">Like the assassination of Archduke Ferdinand that sparked World War One, the catalyst for cataclysm might be something quite surprising. A global run on bank and other investment assets or an outbreak of hyperinflation, maybe? </w:t>
      </w:r>
      <w:r>
        <w:rPr>
          <w:rStyle w:val="StyleUnderline"/>
        </w:rPr>
        <w:t>These threats get more serious the more policymakers pump up</w:t>
      </w:r>
      <w:r>
        <w:rPr>
          <w:rFonts w:eastAsia="Calibri"/>
        </w:rPr>
        <w:t xml:space="preserve"> equity, bond, property and banking </w:t>
      </w:r>
      <w:r>
        <w:rPr>
          <w:rStyle w:val="StyleUnderline"/>
        </w:rPr>
        <w:t>bubbles</w:t>
      </w:r>
      <w:r>
        <w:rPr>
          <w:rFonts w:eastAsia="Calibri"/>
        </w:rPr>
        <w:t xml:space="preserve">. </w:t>
      </w:r>
      <w:r w:rsidRPr="00731B4E">
        <w:rPr>
          <w:rStyle w:val="StyleUnderline"/>
          <w:highlight w:val="yellow"/>
        </w:rPr>
        <w:t>If global wealth evaporates, or is proven to be an illusion, today’s largely cordial global entente could be smashed with precipitous speed.</w:t>
      </w:r>
    </w:p>
    <w:p w:rsidR="002B14DC" w:rsidRDefault="002B14DC" w:rsidP="002B14DC">
      <w:pPr>
        <w:pStyle w:val="Heading3"/>
        <w:rPr>
          <w:lang w:eastAsia="ko-KR"/>
        </w:rPr>
      </w:pPr>
      <w:bookmarkStart w:id="14" w:name="BlockBM166"/>
      <w:bookmarkEnd w:id="13"/>
      <w:r>
        <w:rPr>
          <w:lang w:eastAsia="ko-KR"/>
        </w:rPr>
        <w:t>A2 Decline doesn’t cause war (Drezner)</w:t>
      </w:r>
    </w:p>
    <w:p w:rsidR="002B14DC" w:rsidRDefault="002B14DC" w:rsidP="002B14DC">
      <w:pPr>
        <w:pStyle w:val="Heading4"/>
        <w:rPr>
          <w:lang w:eastAsia="ko-KR"/>
        </w:rPr>
      </w:pPr>
      <w:r>
        <w:rPr>
          <w:lang w:eastAsia="ko-KR"/>
        </w:rPr>
        <w:t xml:space="preserve">Drezner compared the </w:t>
      </w:r>
      <w:r>
        <w:rPr>
          <w:u w:val="single"/>
          <w:lang w:eastAsia="ko-KR"/>
        </w:rPr>
        <w:t>post-2007 years</w:t>
      </w:r>
      <w:r>
        <w:rPr>
          <w:lang w:eastAsia="ko-KR"/>
        </w:rPr>
        <w:t xml:space="preserve"> with the squo---doesn’t assume new wave of decline which would be </w:t>
      </w:r>
      <w:r>
        <w:rPr>
          <w:u w:val="single"/>
          <w:lang w:eastAsia="ko-KR"/>
        </w:rPr>
        <w:t>far worse</w:t>
      </w:r>
      <w:r>
        <w:rPr>
          <w:lang w:eastAsia="ko-KR"/>
        </w:rPr>
        <w:t xml:space="preserve">---brink is unique because </w:t>
      </w:r>
      <w:r>
        <w:rPr>
          <w:u w:val="single"/>
          <w:lang w:eastAsia="ko-KR"/>
        </w:rPr>
        <w:t>domestic</w:t>
      </w:r>
      <w:r>
        <w:rPr>
          <w:lang w:eastAsia="ko-KR"/>
        </w:rPr>
        <w:t xml:space="preserve"> and </w:t>
      </w:r>
      <w:r>
        <w:rPr>
          <w:u w:val="single"/>
          <w:lang w:eastAsia="ko-KR"/>
        </w:rPr>
        <w:t>international unrest</w:t>
      </w:r>
      <w:r>
        <w:rPr>
          <w:lang w:eastAsia="ko-KR"/>
        </w:rPr>
        <w:t xml:space="preserve"> are converging for the first time in </w:t>
      </w:r>
      <w:r>
        <w:rPr>
          <w:u w:val="single"/>
          <w:lang w:eastAsia="ko-KR"/>
        </w:rPr>
        <w:t>300 years</w:t>
      </w:r>
      <w:r>
        <w:rPr>
          <w:lang w:eastAsia="ko-KR"/>
        </w:rPr>
        <w:t xml:space="preserve">---means </w:t>
      </w:r>
      <w:r>
        <w:rPr>
          <w:u w:val="single"/>
          <w:lang w:eastAsia="ko-KR"/>
        </w:rPr>
        <w:t>empirics don’t apply</w:t>
      </w:r>
    </w:p>
    <w:p w:rsidR="002B14DC" w:rsidRDefault="002B14DC" w:rsidP="002B14DC">
      <w:pPr>
        <w:rPr>
          <w:lang w:eastAsia="ko-KR"/>
        </w:rPr>
      </w:pPr>
      <w:r>
        <w:rPr>
          <w:lang w:eastAsia="ko-KR"/>
        </w:rPr>
        <w:t xml:space="preserve">Martin </w:t>
      </w:r>
      <w:r>
        <w:rPr>
          <w:rStyle w:val="Style13ptBold"/>
        </w:rPr>
        <w:t>Armstrong 14</w:t>
      </w:r>
      <w:r>
        <w:rPr>
          <w:lang w:eastAsia="ko-KR"/>
        </w:rPr>
        <w:t xml:space="preserve">, the former chairman of Princeton Economics International Ltd, Cited by Greg Hunter, “Violent War Cycles-Global Economic Decline-Martin Armstrong,” 9-14-14, </w:t>
      </w:r>
      <w:hyperlink r:id="rId12" w:history="1">
        <w:r>
          <w:rPr>
            <w:rStyle w:val="Hyperlink"/>
            <w:lang w:eastAsia="ko-KR"/>
          </w:rPr>
          <w:t>http://usawatchdog.com/violent-war-cycles-global-economic-decline-martin-armstrong-4/</w:t>
        </w:r>
      </w:hyperlink>
      <w:r>
        <w:rPr>
          <w:lang w:eastAsia="ko-KR"/>
        </w:rPr>
        <w:t>, DOA:11-11-14</w:t>
      </w:r>
    </w:p>
    <w:p w:rsidR="002B14DC" w:rsidRDefault="002B14DC" w:rsidP="002B14DC">
      <w:pPr>
        <w:rPr>
          <w:sz w:val="12"/>
        </w:rPr>
      </w:pPr>
      <w:r>
        <w:rPr>
          <w:sz w:val="12"/>
        </w:rPr>
        <w:t xml:space="preserve">Global economic expert Martin Armstrong says </w:t>
      </w:r>
      <w:r w:rsidRPr="00731B4E">
        <w:rPr>
          <w:rStyle w:val="Emphasis"/>
          <w:highlight w:val="yellow"/>
        </w:rPr>
        <w:t>two</w:t>
      </w:r>
      <w:r>
        <w:rPr>
          <w:rStyle w:val="Emphasis"/>
        </w:rPr>
        <w:t xml:space="preserve"> big </w:t>
      </w:r>
      <w:r w:rsidRPr="00731B4E">
        <w:rPr>
          <w:rStyle w:val="Emphasis"/>
          <w:highlight w:val="yellow"/>
        </w:rPr>
        <w:t>violent cycles</w:t>
      </w:r>
      <w:r w:rsidRPr="00731B4E">
        <w:rPr>
          <w:sz w:val="12"/>
          <w:highlight w:val="yellow"/>
        </w:rPr>
        <w:t xml:space="preserve"> </w:t>
      </w:r>
      <w:r w:rsidRPr="00731B4E">
        <w:rPr>
          <w:rStyle w:val="StyleUnderline"/>
          <w:highlight w:val="yellow"/>
        </w:rPr>
        <w:t xml:space="preserve">are happening for the </w:t>
      </w:r>
      <w:r w:rsidRPr="00731B4E">
        <w:rPr>
          <w:rStyle w:val="Emphasis"/>
          <w:highlight w:val="yellow"/>
        </w:rPr>
        <w:t>first time in 300 years</w:t>
      </w:r>
      <w:r>
        <w:rPr>
          <w:rStyle w:val="Emphasis"/>
        </w:rPr>
        <w:t>.</w:t>
      </w:r>
      <w:r>
        <w:rPr>
          <w:sz w:val="12"/>
        </w:rPr>
        <w:t xml:space="preserve"> </w:t>
      </w:r>
      <w:r w:rsidRPr="00731B4E">
        <w:rPr>
          <w:rStyle w:val="StyleUnderline"/>
          <w:highlight w:val="yellow"/>
        </w:rPr>
        <w:t>Domestic and international</w:t>
      </w:r>
      <w:r w:rsidRPr="00731B4E">
        <w:rPr>
          <w:sz w:val="12"/>
          <w:highlight w:val="yellow"/>
        </w:rPr>
        <w:t xml:space="preserve"> </w:t>
      </w:r>
      <w:r w:rsidRPr="00731B4E">
        <w:rPr>
          <w:rStyle w:val="StyleUnderline"/>
          <w:highlight w:val="yellow"/>
        </w:rPr>
        <w:t xml:space="preserve">unrest is </w:t>
      </w:r>
      <w:r w:rsidRPr="00731B4E">
        <w:rPr>
          <w:rStyle w:val="Emphasis"/>
          <w:highlight w:val="yellow"/>
        </w:rPr>
        <w:t>consuming</w:t>
      </w:r>
      <w:r>
        <w:rPr>
          <w:rStyle w:val="Emphasis"/>
        </w:rPr>
        <w:t xml:space="preserve"> </w:t>
      </w:r>
      <w:r w:rsidRPr="00731B4E">
        <w:rPr>
          <w:rStyle w:val="Emphasis"/>
          <w:highlight w:val="yellow"/>
        </w:rPr>
        <w:t>the world</w:t>
      </w:r>
      <w:r>
        <w:rPr>
          <w:sz w:val="12"/>
        </w:rPr>
        <w:t>. Armstrong contends, “</w:t>
      </w:r>
      <w:r>
        <w:rPr>
          <w:rStyle w:val="StyleUnderline"/>
        </w:rPr>
        <w:t>Both</w:t>
      </w:r>
      <w:r>
        <w:rPr>
          <w:sz w:val="12"/>
        </w:rPr>
        <w:t xml:space="preserve"> of these </w:t>
      </w:r>
      <w:r>
        <w:rPr>
          <w:rStyle w:val="StyleUnderline"/>
        </w:rPr>
        <w:t>cycles are converging at the same time</w:t>
      </w:r>
      <w:r>
        <w:rPr>
          <w:sz w:val="12"/>
        </w:rPr>
        <w:t xml:space="preserve">, and </w:t>
      </w:r>
      <w:r w:rsidRPr="00731B4E">
        <w:rPr>
          <w:rStyle w:val="Emphasis"/>
          <w:highlight w:val="yellow"/>
        </w:rPr>
        <w:t>this hasn’t happened since the 1700’s.</w:t>
      </w:r>
      <w:r>
        <w:rPr>
          <w:sz w:val="12"/>
        </w:rPr>
        <w:t xml:space="preserve"> That was the American Revolution, the French Revolution and etcetera. That was the revolution against monarchies, so to speak. </w:t>
      </w:r>
      <w:r>
        <w:rPr>
          <w:rStyle w:val="StyleUnderline"/>
        </w:rPr>
        <w:t>This is not</w:t>
      </w:r>
      <w:r>
        <w:rPr>
          <w:sz w:val="12"/>
        </w:rPr>
        <w:t xml:space="preserve"> </w:t>
      </w:r>
      <w:r>
        <w:rPr>
          <w:rStyle w:val="StyleUnderline"/>
        </w:rPr>
        <w:t>just Ukraine, Russia and the U.S.</w:t>
      </w:r>
      <w:r>
        <w:rPr>
          <w:sz w:val="12"/>
        </w:rPr>
        <w:t xml:space="preserve"> </w:t>
      </w:r>
      <w:r>
        <w:rPr>
          <w:rStyle w:val="StyleUnderline"/>
        </w:rPr>
        <w:t>You have the</w:t>
      </w:r>
      <w:r>
        <w:rPr>
          <w:sz w:val="12"/>
        </w:rPr>
        <w:t xml:space="preserve"> </w:t>
      </w:r>
      <w:r>
        <w:rPr>
          <w:rStyle w:val="StyleUnderline"/>
        </w:rPr>
        <w:t>Mid</w:t>
      </w:r>
      <w:r>
        <w:rPr>
          <w:sz w:val="12"/>
        </w:rPr>
        <w:t xml:space="preserve">dle </w:t>
      </w:r>
      <w:r>
        <w:rPr>
          <w:rStyle w:val="StyleUnderline"/>
        </w:rPr>
        <w:t>East</w:t>
      </w:r>
      <w:r>
        <w:rPr>
          <w:sz w:val="12"/>
        </w:rPr>
        <w:t xml:space="preserve"> going crazy. </w:t>
      </w:r>
      <w:r>
        <w:rPr>
          <w:rStyle w:val="StyleUnderline"/>
        </w:rPr>
        <w:t>Gaza</w:t>
      </w:r>
      <w:r>
        <w:rPr>
          <w:sz w:val="12"/>
        </w:rPr>
        <w:t xml:space="preserve"> is starting up again with </w:t>
      </w:r>
      <w:r>
        <w:rPr>
          <w:rStyle w:val="StyleUnderline"/>
        </w:rPr>
        <w:t>Israel</w:t>
      </w:r>
      <w:r>
        <w:rPr>
          <w:sz w:val="12"/>
        </w:rPr>
        <w:t xml:space="preserve">. You go over to </w:t>
      </w:r>
      <w:r>
        <w:rPr>
          <w:rStyle w:val="StyleUnderline"/>
        </w:rPr>
        <w:t>Asia</w:t>
      </w:r>
      <w:r>
        <w:rPr>
          <w:sz w:val="12"/>
        </w:rPr>
        <w:t xml:space="preserve"> and you have civil unrest in Thailand, </w:t>
      </w:r>
      <w:r>
        <w:rPr>
          <w:rStyle w:val="StyleUnderline"/>
        </w:rPr>
        <w:t>and</w:t>
      </w:r>
      <w:r>
        <w:rPr>
          <w:sz w:val="12"/>
        </w:rPr>
        <w:t xml:space="preserve"> the overwhelming part of the population in </w:t>
      </w:r>
      <w:r>
        <w:rPr>
          <w:rStyle w:val="StyleUnderline"/>
        </w:rPr>
        <w:t>China</w:t>
      </w:r>
      <w:r>
        <w:rPr>
          <w:sz w:val="12"/>
        </w:rPr>
        <w:t xml:space="preserve"> wants to go to war with </w:t>
      </w:r>
      <w:r>
        <w:rPr>
          <w:rStyle w:val="StyleUnderline"/>
        </w:rPr>
        <w:t>Japan</w:t>
      </w:r>
      <w:r>
        <w:rPr>
          <w:sz w:val="12"/>
        </w:rPr>
        <w:t xml:space="preserve"> as payback.” </w:t>
      </w:r>
      <w:r w:rsidRPr="00731B4E">
        <w:rPr>
          <w:rStyle w:val="Emphasis"/>
          <w:highlight w:val="yellow"/>
        </w:rPr>
        <w:t>Why all the violence around the world?</w:t>
      </w:r>
      <w:r>
        <w:rPr>
          <w:sz w:val="12"/>
        </w:rPr>
        <w:t xml:space="preserve"> Armstrong contends, “</w:t>
      </w:r>
      <w:r w:rsidRPr="00731B4E">
        <w:rPr>
          <w:rStyle w:val="StyleUnderline"/>
          <w:highlight w:val="yellow"/>
        </w:rPr>
        <w:t>When everyone is</w:t>
      </w:r>
      <w:r>
        <w:rPr>
          <w:sz w:val="12"/>
        </w:rPr>
        <w:t xml:space="preserve"> fat and </w:t>
      </w:r>
      <w:r w:rsidRPr="00731B4E">
        <w:rPr>
          <w:rStyle w:val="StyleUnderline"/>
          <w:highlight w:val="yellow"/>
        </w:rPr>
        <w:t>happy</w:t>
      </w:r>
      <w:r>
        <w:rPr>
          <w:rStyle w:val="StyleUnderline"/>
        </w:rPr>
        <w:t>, nobody cares</w:t>
      </w:r>
      <w:r>
        <w:rPr>
          <w:sz w:val="12"/>
        </w:rPr>
        <w:t xml:space="preserve">. </w:t>
      </w:r>
      <w:r w:rsidRPr="00731B4E">
        <w:rPr>
          <w:rStyle w:val="StyleUnderline"/>
          <w:highlight w:val="yellow"/>
        </w:rPr>
        <w:t>Everybody lives</w:t>
      </w:r>
      <w:r>
        <w:rPr>
          <w:rStyle w:val="StyleUnderline"/>
        </w:rPr>
        <w:t xml:space="preserve"> together </w:t>
      </w:r>
      <w:r w:rsidRPr="00731B4E">
        <w:rPr>
          <w:rStyle w:val="StyleUnderline"/>
          <w:highlight w:val="yellow"/>
        </w:rPr>
        <w:t>peacefully</w:t>
      </w:r>
      <w:r>
        <w:rPr>
          <w:rStyle w:val="StyleUnderline"/>
        </w:rPr>
        <w:t>.</w:t>
      </w:r>
      <w:r>
        <w:rPr>
          <w:sz w:val="12"/>
        </w:rPr>
        <w:t xml:space="preserve"> </w:t>
      </w:r>
      <w:r w:rsidRPr="00731B4E">
        <w:rPr>
          <w:rStyle w:val="Emphasis"/>
          <w:highlight w:val="yellow"/>
        </w:rPr>
        <w:t>When you turn the economy down</w:t>
      </w:r>
      <w:r>
        <w:rPr>
          <w:sz w:val="12"/>
        </w:rPr>
        <w:t xml:space="preserve">, that’s when </w:t>
      </w:r>
      <w:r w:rsidRPr="00731B4E">
        <w:rPr>
          <w:rStyle w:val="Emphasis"/>
          <w:highlight w:val="yellow"/>
        </w:rPr>
        <w:t>people</w:t>
      </w:r>
      <w:r>
        <w:rPr>
          <w:rStyle w:val="Emphasis"/>
        </w:rPr>
        <w:t xml:space="preserve"> start getting mad</w:t>
      </w:r>
      <w:r>
        <w:rPr>
          <w:sz w:val="12"/>
        </w:rPr>
        <w:t xml:space="preserve">. They lost something, and </w:t>
      </w:r>
      <w:r>
        <w:rPr>
          <w:rStyle w:val="StyleUnderline"/>
        </w:rPr>
        <w:t xml:space="preserve">they want to </w:t>
      </w:r>
      <w:r w:rsidRPr="00731B4E">
        <w:rPr>
          <w:rStyle w:val="Emphasis"/>
          <w:highlight w:val="yellow"/>
        </w:rPr>
        <w:t>blame somebody else</w:t>
      </w:r>
      <w:r>
        <w:rPr>
          <w:sz w:val="12"/>
        </w:rPr>
        <w:t xml:space="preserve"> for whatever injury they suffered. We look at the entire world . . . what you are looking at on a global scale is the emerging markets: China, Russia, South America, Brazil, South East Asia, their stock markets peaked in 2007. They have been in a declining economic trend . . . so you have the economic pressure building. This is what’s going on in Russia as well. We are making a serious mistake by thinking that Russia can’t fight. My sources say that they anticipated the sanctions on Putin would make the oligarchs turn against him and force him to back out. That’s not going to happen. </w:t>
      </w:r>
      <w:r w:rsidRPr="00731B4E">
        <w:rPr>
          <w:rStyle w:val="StyleUnderline"/>
          <w:highlight w:val="yellow"/>
        </w:rPr>
        <w:t>We are going into a period of</w:t>
      </w:r>
      <w:r>
        <w:rPr>
          <w:rStyle w:val="StyleUnderline"/>
        </w:rPr>
        <w:t xml:space="preserve"> economic </w:t>
      </w:r>
      <w:r w:rsidRPr="00731B4E">
        <w:rPr>
          <w:rStyle w:val="StyleUnderline"/>
          <w:highlight w:val="yellow"/>
        </w:rPr>
        <w:t>decline</w:t>
      </w:r>
      <w:r>
        <w:rPr>
          <w:rStyle w:val="StyleUnderline"/>
        </w:rPr>
        <w:t xml:space="preserve">, </w:t>
      </w:r>
      <w:r>
        <w:rPr>
          <w:sz w:val="12"/>
        </w:rPr>
        <w:t xml:space="preserve">and whenever that happens, </w:t>
      </w:r>
      <w:r w:rsidRPr="00731B4E">
        <w:rPr>
          <w:rStyle w:val="Emphasis"/>
          <w:highlight w:val="yellow"/>
        </w:rPr>
        <w:t>government needs an external enemy</w:t>
      </w:r>
      <w:r>
        <w:rPr>
          <w:sz w:val="12"/>
        </w:rPr>
        <w:t>.” So, when markets crashed in 2007, what did Congress do? They did investigations and went after Wall Street. They never admit it has anything to do with them. . . . If Putin were to back off, they would eat him for lunch. He would be overthrown within Russia.” On the subject of new sanctions from the U.S. and EU, Armstrong says, “Europe is already in an economic decline, and it is a very, very serious one. Even the IMF has come out and said there are major problems with deflation, which is what you get from a Great Depression, and that is really what the EU is going through. I don’t see any hope of the EU bottoming out before 2020. It’s going to get worse.” So, is this going to lead to war between NATO and Russia? Armstrong says, “That seems to be what’s happening.” On the Middle East, Armstrong charges, “The United States has made a complete mess of the Middle East. The real truth behind the Benghazi affair, that ambassador that was killed . . . he was effectively an arms dealer. They were providing all the arms in Libya to overthrow Gadhafi. When that was done, those same arms were sent to this group called ISIS who was against Syria. You have to realize that Saudi Arabia was really the one behind the funding of all of this. Why? They wanted a pipeline through Syria. The problem now is that everyone was trying to fund somebody else to do their dirty work, and now you have an Islamic State that is rising and it is taking territory from both sides.” On the direction of the price of gold, Armstrong predicts, “I personally think you are going to see gold emerge as a currency of the underground economy. It’s not a hedge against inflation, and we have done every study imaginable. So, why are countries like China buying all this gold? Armstrong says, “People are buying gold, not because they think it will be going up, but simply as a hedge against government.” On the recent strength of the U.S. dollar, Armstrong says, “The central banks only have the dollar, that’s it. It is the reserve currency. We had a former Obama economist who just came out a few days ago and said the risk to the United States is a strong dollar, and we should give up the reserve currency position. Why? Because they realize there is no other choice. What are you going to do, put your retirement money in rubles? How about Yuan? There is no place you can go. It’s only dollars.” So, is the dollar is not going to fall out of bed anytime soon? Armstrong says, “Not yet. You have to take the dollar up, and that will bring gold down short term. Also, as war begins to happen, you have to realize that capital flees from wherever conflict is. The more conflict you have in the Middle East and Europe, the more money is going to come this way (to the U.S.)” In closing, Armstrong gave an ominous prediction and said, “</w:t>
      </w:r>
      <w:r w:rsidRPr="00731B4E">
        <w:rPr>
          <w:rStyle w:val="Emphasis"/>
          <w:highlight w:val="yellow"/>
        </w:rPr>
        <w:t>The next decline</w:t>
      </w:r>
      <w:r>
        <w:rPr>
          <w:sz w:val="12"/>
        </w:rPr>
        <w:t xml:space="preserve"> we will see </w:t>
      </w:r>
      <w:r w:rsidRPr="00731B4E">
        <w:rPr>
          <w:rStyle w:val="Emphasis"/>
          <w:highlight w:val="yellow"/>
        </w:rPr>
        <w:t>is going to be far worse than the last one</w:t>
      </w:r>
      <w:r w:rsidRPr="00731B4E">
        <w:rPr>
          <w:sz w:val="12"/>
          <w:highlight w:val="yellow"/>
        </w:rPr>
        <w:t>.</w:t>
      </w:r>
      <w:r>
        <w:rPr>
          <w:sz w:val="12"/>
        </w:rPr>
        <w:t xml:space="preserve"> Each one is building in intensity.” </w:t>
      </w:r>
    </w:p>
    <w:p w:rsidR="002B14DC" w:rsidRDefault="002B14DC" w:rsidP="002B14DC">
      <w:pPr>
        <w:pStyle w:val="Heading3"/>
      </w:pPr>
      <w:bookmarkStart w:id="15" w:name="BlockBM170"/>
      <w:bookmarkEnd w:id="14"/>
      <w:r>
        <w:t>US key to global</w:t>
      </w:r>
    </w:p>
    <w:p w:rsidR="002B14DC" w:rsidRPr="00B57DB9" w:rsidRDefault="002B14DC" w:rsidP="002B14DC">
      <w:pPr>
        <w:pStyle w:val="Heading4"/>
        <w:spacing w:before="0" w:line="240" w:lineRule="auto"/>
      </w:pPr>
      <w:r w:rsidRPr="00B57DB9">
        <w:t>US key to the global economy</w:t>
      </w:r>
    </w:p>
    <w:p w:rsidR="002B14DC" w:rsidRPr="00B57DB9" w:rsidRDefault="002B14DC" w:rsidP="002B14DC">
      <w:pPr>
        <w:spacing w:line="240" w:lineRule="auto"/>
      </w:pPr>
      <w:r w:rsidRPr="00B57DB9">
        <w:t xml:space="preserve">David </w:t>
      </w:r>
      <w:r w:rsidRPr="00731B4E">
        <w:rPr>
          <w:rStyle w:val="Style13ptBold"/>
          <w:highlight w:val="yellow"/>
        </w:rPr>
        <w:t>Caploe</w:t>
      </w:r>
      <w:r w:rsidRPr="00B57DB9">
        <w:t xml:space="preserve"> (the CEO of the Singapore-incorporated American Centre for Applied Liberal Arts and Humanities in Asia) April </w:t>
      </w:r>
      <w:r w:rsidRPr="00731B4E">
        <w:rPr>
          <w:rStyle w:val="Style13ptBold"/>
          <w:highlight w:val="yellow"/>
        </w:rPr>
        <w:t>2009</w:t>
      </w:r>
      <w:r w:rsidRPr="00B57DB9">
        <w:t xml:space="preserve"> “Focus Still on America to Lead Global Recovery” Online</w:t>
      </w:r>
    </w:p>
    <w:p w:rsidR="002B14DC" w:rsidRPr="006475E4" w:rsidRDefault="002B14DC" w:rsidP="006475E4">
      <w:pPr>
        <w:spacing w:line="240" w:lineRule="auto"/>
        <w:rPr>
          <w:b/>
          <w:u w:val="single"/>
        </w:rPr>
      </w:pPr>
      <w:r w:rsidRPr="006475E4">
        <w:rPr>
          <w:sz w:val="14"/>
        </w:rPr>
        <w:t xml:space="preserve">While superficially sensible, this view is deeply problematic. To begin with, it ignores the fact that the global economy has in fact been 'America-centred' for more than 60 years. Countries - China, Japan, Canada, Brazil, Korea, Mexico and so on - either sell to the US or they sell to countries that sell to the US. To put it simply, Mr Obama doesn't seem to understand that there is no other engine for the world economy - and hasn't been for the last six decades. </w:t>
      </w:r>
      <w:r w:rsidRPr="00B57DB9">
        <w:rPr>
          <w:rStyle w:val="StyleUnderline"/>
        </w:rPr>
        <w:t xml:space="preserve">If </w:t>
      </w:r>
      <w:r w:rsidRPr="00731B4E">
        <w:rPr>
          <w:rStyle w:val="StyleUnderline"/>
          <w:highlight w:val="yellow"/>
        </w:rPr>
        <w:t>the US does not drive global economic growth,</w:t>
      </w:r>
      <w:r w:rsidRPr="00B57DB9">
        <w:rPr>
          <w:rStyle w:val="StyleUnderline"/>
        </w:rPr>
        <w:t xml:space="preserve"> </w:t>
      </w:r>
      <w:r w:rsidRPr="00731B4E">
        <w:rPr>
          <w:rStyle w:val="StyleUnderline"/>
          <w:highlight w:val="yellow"/>
        </w:rPr>
        <w:t>growth is not going to happen</w:t>
      </w:r>
      <w:r w:rsidRPr="006475E4">
        <w:rPr>
          <w:sz w:val="14"/>
        </w:rPr>
        <w:t xml:space="preserve">. Thus, </w:t>
      </w:r>
      <w:r w:rsidRPr="00B57DB9">
        <w:rPr>
          <w:rStyle w:val="StyleUnderline"/>
        </w:rPr>
        <w:t>US policies to deal with the current crisis are critical</w:t>
      </w:r>
      <w:r w:rsidRPr="006475E4">
        <w:rPr>
          <w:sz w:val="14"/>
        </w:rPr>
        <w:t xml:space="preserve"> not just domestically, but also </w:t>
      </w:r>
      <w:r w:rsidRPr="00B57DB9">
        <w:rPr>
          <w:rStyle w:val="StyleUnderline"/>
        </w:rPr>
        <w:t>to the entire world</w:t>
      </w:r>
      <w:r w:rsidRPr="006475E4">
        <w:rPr>
          <w:sz w:val="14"/>
        </w:rPr>
        <w:t xml:space="preserve">. This system has generally been advantageous for all concerned. America gained certain historically unprecedented benefits, but the system also enabled participating countries - first in Western Europe and Japan, and later, many in the Third World - to achieve undreamt-of prosperity. At the same time, </w:t>
      </w:r>
      <w:r w:rsidRPr="00731B4E">
        <w:rPr>
          <w:rStyle w:val="StyleUnderline"/>
          <w:highlight w:val="yellow"/>
        </w:rPr>
        <w:t>this deep inter-connection between the US and the rest of the world</w:t>
      </w:r>
      <w:r w:rsidRPr="006475E4">
        <w:rPr>
          <w:sz w:val="14"/>
        </w:rPr>
        <w:t xml:space="preserve"> also </w:t>
      </w:r>
      <w:r w:rsidRPr="00731B4E">
        <w:rPr>
          <w:rStyle w:val="StyleUnderline"/>
          <w:highlight w:val="yellow"/>
        </w:rPr>
        <w:t>explains how the collapse of</w:t>
      </w:r>
      <w:r w:rsidRPr="00B57DB9">
        <w:rPr>
          <w:rStyle w:val="StyleUnderline"/>
        </w:rPr>
        <w:t xml:space="preserve"> a relatively small sector of </w:t>
      </w:r>
      <w:r w:rsidRPr="00731B4E">
        <w:rPr>
          <w:rStyle w:val="StyleUnderline"/>
          <w:highlight w:val="yellow"/>
        </w:rPr>
        <w:t>the US economy</w:t>
      </w:r>
      <w:r w:rsidRPr="006475E4">
        <w:rPr>
          <w:sz w:val="14"/>
        </w:rPr>
        <w:t xml:space="preserve"> - 'sub-prime' housing, logarithmically exponentialised by Wall Street's ingenious chicanery - </w:t>
      </w:r>
      <w:r w:rsidRPr="00B57DB9">
        <w:rPr>
          <w:rStyle w:val="StyleUnderline"/>
        </w:rPr>
        <w:t xml:space="preserve">has </w:t>
      </w:r>
      <w:r w:rsidRPr="00731B4E">
        <w:rPr>
          <w:rStyle w:val="StyleUnderline"/>
          <w:highlight w:val="yellow"/>
        </w:rPr>
        <w:t>cascaded into the worst global economic crisis since the Great Depression</w:t>
      </w:r>
      <w:r w:rsidRPr="006475E4">
        <w:rPr>
          <w:sz w:val="14"/>
        </w:rPr>
        <w:t xml:space="preserve">. To put it simply, Mr Obama doesn't seem to understand that </w:t>
      </w:r>
      <w:r w:rsidRPr="00B57DB9">
        <w:rPr>
          <w:rStyle w:val="StyleUnderline"/>
        </w:rPr>
        <w:t xml:space="preserve">there is </w:t>
      </w:r>
      <w:r w:rsidRPr="00731B4E">
        <w:rPr>
          <w:rStyle w:val="StyleUnderline"/>
          <w:highlight w:val="yellow"/>
        </w:rPr>
        <w:t>no other engine for the world economy</w:t>
      </w:r>
      <w:r w:rsidRPr="00B57DB9">
        <w:rPr>
          <w:rStyle w:val="StyleUnderline"/>
        </w:rPr>
        <w:t xml:space="preserve"> - </w:t>
      </w:r>
      <w:r w:rsidRPr="006475E4">
        <w:rPr>
          <w:sz w:val="14"/>
        </w:rPr>
        <w:t>and hasn't been for the last six decades. If the US does not drive global economic growth, growth is not going to happen. Thus, US policies to deal with the current crisis are critical not just domestically, but also to the entire world. Consequently, it is a matter of global concern that the Obama administration seems to be following Japan's 'model' from the 1990s: allowing major banks to avoid declaring massive losses openly and transparently, and so perpetuating 'zombie' banks - technically alive but in reality dead. As analysts like Nobel laureates Joseph Stiglitz and Paul Krugman have pointed out, the administration's unwillingness to confront US banks is the main reason why they are continuing their increasingly inexplicable credit freeze, thus ravaging the American and global economies. Team Obama seems reluctant to acknowledge the extent to which its policies at home are failing not just there but around the world as well. Which raises the question: If the US can't or won't or doesn't want to be the global economic engine, which country will? The obvious answer is China. But that is unrealistic for three reasons. First, China's economic health is more tied to America's than practically any other country in the world. Indeed, the reason China has so many dollars to invest everywhere - whether in US Treasury bonds or in Africa - is precisely that it has structured its own economy to complement America's</w:t>
      </w:r>
      <w:r w:rsidRPr="00B57DB9">
        <w:rPr>
          <w:rStyle w:val="StyleUnderline"/>
        </w:rPr>
        <w:t xml:space="preserve">. </w:t>
      </w:r>
      <w:r w:rsidRPr="00731B4E">
        <w:rPr>
          <w:rStyle w:val="StyleUnderline"/>
          <w:highlight w:val="yellow"/>
        </w:rPr>
        <w:t>The only way China can serve as the engine of the global economy is if the US starts pulling it first</w:t>
      </w:r>
      <w:r w:rsidRPr="00B57DB9">
        <w:rPr>
          <w:rStyle w:val="StyleUnderline"/>
        </w:rPr>
        <w:t>.</w:t>
      </w:r>
      <w:r w:rsidRPr="006475E4">
        <w:rPr>
          <w:sz w:val="14"/>
        </w:rPr>
        <w:t xml:space="preserve"> Second, the US-centred system began at a time when its domestic demand far outstripped that of the rest of the world. </w:t>
      </w:r>
      <w:r w:rsidRPr="00731B4E">
        <w:rPr>
          <w:rStyle w:val="StyleUnderline"/>
          <w:highlight w:val="yellow"/>
        </w:rPr>
        <w:t>The fundamental source of its economic power is its ability to act as the global consumer of last resor</w:t>
      </w:r>
      <w:r w:rsidRPr="00B57DB9">
        <w:rPr>
          <w:rStyle w:val="StyleUnderline"/>
        </w:rPr>
        <w:t xml:space="preserve">t. </w:t>
      </w:r>
      <w:r w:rsidRPr="006475E4">
        <w:rPr>
          <w:sz w:val="14"/>
        </w:rPr>
        <w:t xml:space="preserve">China, however, is a poor country, with low per capita income, even though it will soon pass Japan as the world's second largest economy. There are real possibilities for growth in China's domestic demand. But given its structure as an export-oriented economy, it is doubtful if even a successful Chinese stimulus plan can pull the rest of the world along unless and until China can start selling again to the US on a massive scale. Finally, the key 'system' issue for China - or for the European Union - in thinking about becoming the engine of the world economy - is monetary: What are the implications of having your domestic currency become the global reserve currency? This is an extremely complex issue that the US has struggled with, not always successfully, from 1959 to the present. Without going into detail, it can safely be said that though having the US dollar as the world's medium of exchange has given the US some tremendous advantages, it has also created huge problems, both for America and the global economic system. The Chinese leadership is certainly familiar with this history. It will try to avoid the yuan becoming an international medium of exchange until it feels much more confident in its ability to handle the manifold currency problems that the US has grappled with for decades. Given all this, </w:t>
      </w:r>
      <w:r w:rsidRPr="00731B4E">
        <w:rPr>
          <w:rStyle w:val="StyleUnderline"/>
          <w:highlight w:val="yellow"/>
        </w:rPr>
        <w:t>the US will remain the engine of global economic recovery</w:t>
      </w:r>
      <w:r w:rsidRPr="006475E4">
        <w:rPr>
          <w:sz w:val="14"/>
        </w:rPr>
        <w:t xml:space="preserve"> for the foreseeable future, </w:t>
      </w:r>
      <w:r w:rsidRPr="00B57DB9">
        <w:rPr>
          <w:rStyle w:val="StyleUnderline"/>
        </w:rPr>
        <w:t>even though other countries must certainly help. This crisis began in the US - and it is going to have to be solved there too.</w:t>
      </w:r>
    </w:p>
    <w:p w:rsidR="002B14DC" w:rsidRPr="00D44808" w:rsidRDefault="002B14DC" w:rsidP="002B14DC">
      <w:pPr>
        <w:pStyle w:val="Heading4"/>
      </w:pPr>
      <w:r>
        <w:t>US key to global economy – no other country can fill in</w:t>
      </w:r>
    </w:p>
    <w:p w:rsidR="002B14DC" w:rsidRDefault="002B14DC" w:rsidP="002B14DC">
      <w:r>
        <w:t xml:space="preserve">Richard N. </w:t>
      </w:r>
      <w:r w:rsidRPr="00D44808">
        <w:rPr>
          <w:rStyle w:val="Style13ptBold"/>
        </w:rPr>
        <w:t>Haass</w:t>
      </w:r>
      <w:r>
        <w:t xml:space="preserve"> 4/30/</w:t>
      </w:r>
      <w:r w:rsidRPr="00D44808">
        <w:rPr>
          <w:rStyle w:val="Style13ptBold"/>
        </w:rPr>
        <w:t>13</w:t>
      </w:r>
      <w:r>
        <w:t xml:space="preserve"> (President of the Council on Foreign Relations, previously served as Director of Policy Planning for the US State Department, project syndicate, “the world without America”</w:t>
      </w:r>
    </w:p>
    <w:p w:rsidR="002B14DC" w:rsidRPr="00D44808" w:rsidRDefault="002B14DC" w:rsidP="002B14DC">
      <w:r>
        <w:t xml:space="preserve">http://www.project-syndicate.org/commentary/repairing-the-roots-of-american-power-by-richard-n--haass#3pHc5sk4v2EG8PW3.99) </w:t>
      </w:r>
    </w:p>
    <w:p w:rsidR="002B14DC" w:rsidRPr="00004BA7" w:rsidRDefault="002B14DC" w:rsidP="002B14DC">
      <w:pPr>
        <w:rPr>
          <w:rStyle w:val="Emphasis"/>
        </w:rPr>
      </w:pPr>
      <w:r w:rsidRPr="00D44808">
        <w:rPr>
          <w:sz w:val="14"/>
        </w:rPr>
        <w:t xml:space="preserve">Part of the reason is economic. </w:t>
      </w:r>
      <w:r w:rsidRPr="00731B4E">
        <w:rPr>
          <w:rStyle w:val="StyleUnderline"/>
          <w:highlight w:val="yellow"/>
        </w:rPr>
        <w:t>The U</w:t>
      </w:r>
      <w:r w:rsidRPr="00D44808">
        <w:rPr>
          <w:rStyle w:val="StyleUnderline"/>
        </w:rPr>
        <w:t>S economy</w:t>
      </w:r>
      <w:r w:rsidRPr="00D44808">
        <w:rPr>
          <w:sz w:val="14"/>
        </w:rPr>
        <w:t xml:space="preserve"> still </w:t>
      </w:r>
      <w:r w:rsidRPr="00731B4E">
        <w:rPr>
          <w:rStyle w:val="StyleUnderline"/>
          <w:highlight w:val="yellow"/>
        </w:rPr>
        <w:t>accounts for</w:t>
      </w:r>
      <w:r w:rsidRPr="00D44808">
        <w:rPr>
          <w:rStyle w:val="StyleUnderline"/>
        </w:rPr>
        <w:t xml:space="preserve"> </w:t>
      </w:r>
      <w:r w:rsidRPr="00D44808">
        <w:rPr>
          <w:sz w:val="14"/>
        </w:rPr>
        <w:t xml:space="preserve">about </w:t>
      </w:r>
      <w:r w:rsidRPr="00731B4E">
        <w:rPr>
          <w:rStyle w:val="StyleUnderline"/>
          <w:highlight w:val="yellow"/>
        </w:rPr>
        <w:t>one-quarter of global output</w:t>
      </w:r>
      <w:r w:rsidRPr="00D44808">
        <w:rPr>
          <w:sz w:val="14"/>
        </w:rPr>
        <w:t xml:space="preserve">. </w:t>
      </w:r>
      <w:r w:rsidRPr="00731B4E">
        <w:rPr>
          <w:rStyle w:val="StyleUnderline"/>
          <w:highlight w:val="yellow"/>
        </w:rPr>
        <w:t>If US growth</w:t>
      </w:r>
      <w:r w:rsidRPr="00D44808">
        <w:rPr>
          <w:rStyle w:val="StyleUnderline"/>
        </w:rPr>
        <w:t xml:space="preserve"> </w:t>
      </w:r>
      <w:r w:rsidRPr="00731B4E">
        <w:rPr>
          <w:rStyle w:val="StyleUnderline"/>
          <w:highlight w:val="yellow"/>
        </w:rPr>
        <w:t>accelerates</w:t>
      </w:r>
      <w:r w:rsidRPr="00D44808">
        <w:rPr>
          <w:rStyle w:val="StyleUnderline"/>
        </w:rPr>
        <w:t xml:space="preserve">, </w:t>
      </w:r>
      <w:r w:rsidRPr="00731B4E">
        <w:rPr>
          <w:rStyle w:val="StyleUnderline"/>
          <w:highlight w:val="yellow"/>
        </w:rPr>
        <w:t>America’s capacity to consume</w:t>
      </w:r>
      <w:r w:rsidRPr="00D44808">
        <w:rPr>
          <w:rStyle w:val="StyleUnderline"/>
        </w:rPr>
        <w:t xml:space="preserve"> other countries’ goods and services </w:t>
      </w:r>
      <w:r w:rsidRPr="00731B4E">
        <w:rPr>
          <w:rStyle w:val="StyleUnderline"/>
          <w:highlight w:val="yellow"/>
        </w:rPr>
        <w:t>will increase</w:t>
      </w:r>
      <w:r w:rsidRPr="00D44808">
        <w:rPr>
          <w:sz w:val="14"/>
        </w:rPr>
        <w:t xml:space="preserve">, thereby </w:t>
      </w:r>
      <w:r w:rsidRPr="00731B4E">
        <w:rPr>
          <w:rStyle w:val="StyleUnderline"/>
          <w:highlight w:val="yellow"/>
        </w:rPr>
        <w:t>boosting</w:t>
      </w:r>
      <w:r w:rsidRPr="00D44808">
        <w:rPr>
          <w:rStyle w:val="StyleUnderline"/>
        </w:rPr>
        <w:t xml:space="preserve"> </w:t>
      </w:r>
      <w:r w:rsidRPr="00731B4E">
        <w:rPr>
          <w:rStyle w:val="StyleUnderline"/>
          <w:highlight w:val="yellow"/>
        </w:rPr>
        <w:t>growth around the world</w:t>
      </w:r>
      <w:r w:rsidRPr="00D44808">
        <w:rPr>
          <w:rStyle w:val="StyleUnderline"/>
        </w:rPr>
        <w:t xml:space="preserve">. At a time </w:t>
      </w:r>
      <w:r w:rsidRPr="00731B4E">
        <w:rPr>
          <w:rStyle w:val="StyleUnderline"/>
          <w:highlight w:val="yellow"/>
        </w:rPr>
        <w:t>when Europe is drifting and Asia is slowing</w:t>
      </w:r>
      <w:r w:rsidRPr="00D44808">
        <w:rPr>
          <w:rStyle w:val="StyleUnderline"/>
        </w:rPr>
        <w:t xml:space="preserve">, </w:t>
      </w:r>
      <w:r w:rsidRPr="00731B4E">
        <w:rPr>
          <w:rStyle w:val="Emphasis"/>
          <w:highlight w:val="yellow"/>
        </w:rPr>
        <w:t>only the US</w:t>
      </w:r>
      <w:r w:rsidRPr="00004BA7">
        <w:rPr>
          <w:rStyle w:val="Emphasis"/>
        </w:rPr>
        <w:t xml:space="preserve"> </w:t>
      </w:r>
      <w:r w:rsidRPr="00D44808">
        <w:rPr>
          <w:sz w:val="14"/>
        </w:rPr>
        <w:t xml:space="preserve">(or, more broadly, North America) </w:t>
      </w:r>
      <w:r w:rsidRPr="00731B4E">
        <w:rPr>
          <w:rStyle w:val="StyleUnderline"/>
          <w:highlight w:val="yellow"/>
        </w:rPr>
        <w:t xml:space="preserve">has the potential to drive </w:t>
      </w:r>
      <w:r w:rsidRPr="00731B4E">
        <w:rPr>
          <w:rStyle w:val="Emphasis"/>
          <w:highlight w:val="yellow"/>
        </w:rPr>
        <w:t>global economic recovery</w:t>
      </w:r>
      <w:r w:rsidRPr="00004BA7">
        <w:rPr>
          <w:rStyle w:val="Emphasis"/>
        </w:rPr>
        <w:t>.</w:t>
      </w:r>
    </w:p>
    <w:p w:rsidR="002B14DC" w:rsidRDefault="002B14DC" w:rsidP="002B14DC"/>
    <w:p w:rsidR="009F4E51" w:rsidRPr="00DA3141" w:rsidRDefault="009F4E51" w:rsidP="009F4E51">
      <w:pPr>
        <w:pStyle w:val="Heading3"/>
      </w:pPr>
      <w:bookmarkStart w:id="16" w:name="BlockBM179"/>
      <w:bookmarkEnd w:id="15"/>
      <w:r>
        <w:t>CTE Key to Econ</w:t>
      </w:r>
    </w:p>
    <w:p w:rsidR="003014D9" w:rsidRDefault="003014D9" w:rsidP="003014D9">
      <w:pPr>
        <w:pStyle w:val="Heading4"/>
        <w:spacing w:before="0"/>
      </w:pPr>
      <w:r>
        <w:t>CTE cuts undermine economic growth</w:t>
      </w:r>
    </w:p>
    <w:p w:rsidR="003014D9" w:rsidRDefault="003014D9" w:rsidP="003014D9">
      <w:r w:rsidRPr="002053F1">
        <w:t xml:space="preserve">Shaun M. </w:t>
      </w:r>
      <w:r w:rsidRPr="009F5D7B">
        <w:rPr>
          <w:rStyle w:val="Style13ptBold"/>
        </w:rPr>
        <w:t>Dougherty 6-2</w:t>
      </w:r>
      <w:r>
        <w:t>-2017</w:t>
      </w:r>
      <w:r w:rsidRPr="002053F1">
        <w:t xml:space="preserve"> Assistant Professor of Education Policy and Leadership at the University of Connecticut</w:t>
      </w:r>
      <w:r w:rsidRPr="009F5D7B">
        <w:t>., 6-2-2017, http://www.pbs.org/newshour/making-sense/column-problem-trumps-cuts-education-undermines-economic-growth-goals/, "Column: The problem with Trump's cuts to education? It undermines his own economic growth goals," PBS NewsHour, Acc:6-22-2017 (ermo/sms)</w:t>
      </w:r>
    </w:p>
    <w:p w:rsidR="003014D9" w:rsidRPr="00DA3141" w:rsidRDefault="003014D9" w:rsidP="003014D9">
      <w:r>
        <w:t xml:space="preserve">What </w:t>
      </w:r>
      <w:r w:rsidRPr="00731B4E">
        <w:rPr>
          <w:rStyle w:val="StyleUnderline"/>
          <w:highlight w:val="yellow"/>
        </w:rPr>
        <w:t>the president’s</w:t>
      </w:r>
      <w:r>
        <w:t xml:space="preserve"> team is failing to consider is that many of its </w:t>
      </w:r>
      <w:r w:rsidRPr="00731B4E">
        <w:rPr>
          <w:rStyle w:val="StyleUnderline"/>
          <w:highlight w:val="yellow"/>
        </w:rPr>
        <w:t>spending cuts, such as reduced investment in</w:t>
      </w:r>
      <w:r>
        <w:t xml:space="preserve"> welfare and </w:t>
      </w:r>
      <w:r w:rsidRPr="00731B4E">
        <w:rPr>
          <w:rStyle w:val="StyleUnderline"/>
          <w:highlight w:val="yellow"/>
        </w:rPr>
        <w:t xml:space="preserve">education, will actually </w:t>
      </w:r>
      <w:r w:rsidRPr="00731B4E">
        <w:rPr>
          <w:rStyle w:val="Emphasis"/>
          <w:highlight w:val="yellow"/>
        </w:rPr>
        <w:t>impede</w:t>
      </w:r>
      <w:r w:rsidRPr="00731B4E">
        <w:rPr>
          <w:rStyle w:val="StyleUnderline"/>
          <w:highlight w:val="yellow"/>
        </w:rPr>
        <w:t xml:space="preserve"> the administration’s ability to achieve its target growth rate of </w:t>
      </w:r>
      <w:r w:rsidRPr="00731B4E">
        <w:rPr>
          <w:rStyle w:val="Emphasis"/>
          <w:highlight w:val="yellow"/>
        </w:rPr>
        <w:t>3 percent</w:t>
      </w:r>
      <w:r>
        <w:t xml:space="preserve">, up from about 2 percent today. My own research focuses on how </w:t>
      </w:r>
      <w:r w:rsidRPr="00731B4E">
        <w:rPr>
          <w:rStyle w:val="StyleUnderline"/>
          <w:highlight w:val="yellow"/>
        </w:rPr>
        <w:t>career and technical education</w:t>
      </w:r>
      <w:r>
        <w:t xml:space="preserve"> (CTE) </w:t>
      </w:r>
      <w:r w:rsidRPr="00731B4E">
        <w:rPr>
          <w:rStyle w:val="StyleUnderline"/>
          <w:highlight w:val="yellow"/>
        </w:rPr>
        <w:t>has implications for growth by promoting educational attainment, training and productivity</w:t>
      </w:r>
      <w:r>
        <w:t xml:space="preserve">. Trump’s proposed </w:t>
      </w:r>
      <w:r w:rsidRPr="00731B4E">
        <w:rPr>
          <w:rStyle w:val="StyleUnderline"/>
          <w:highlight w:val="yellow"/>
        </w:rPr>
        <w:t>cuts to CTE offer an illustrative example of the economic consequences</w:t>
      </w:r>
      <w:r>
        <w:t xml:space="preserve"> of reducing social spending.</w:t>
      </w:r>
    </w:p>
    <w:p w:rsidR="009F4E51" w:rsidRDefault="009F4E51" w:rsidP="009F4E51">
      <w:pPr>
        <w:pStyle w:val="Heading4"/>
        <w:spacing w:before="0"/>
      </w:pPr>
      <w:r>
        <w:t xml:space="preserve">CTE key to </w:t>
      </w:r>
      <w:r w:rsidR="003014D9">
        <w:t xml:space="preserve">domestic </w:t>
      </w:r>
      <w:r>
        <w:t>job creation</w:t>
      </w:r>
    </w:p>
    <w:p w:rsidR="009F4E51" w:rsidRDefault="009F4E51" w:rsidP="009F4E51">
      <w:r w:rsidRPr="009F5D7B">
        <w:rPr>
          <w:rStyle w:val="Style13ptBold"/>
        </w:rPr>
        <w:t>Community College Daily Staff, 6-22</w:t>
      </w:r>
      <w:r w:rsidRPr="009F5D7B">
        <w:t>-2017, http://www.ccdaily.com/2017/05/trumps-budget-looks-cut-cte-job-training/, "Trump’s budget looks to cut CTE, job training – Community College Daily," Community College Daily, Acc:6-22-2017 (ermo/sms)</w:t>
      </w:r>
    </w:p>
    <w:p w:rsidR="009F4E51" w:rsidRDefault="009F4E51" w:rsidP="009F4E51">
      <w:r w:rsidRPr="00731B4E">
        <w:rPr>
          <w:rStyle w:val="StyleUnderline"/>
          <w:highlight w:val="yellow"/>
        </w:rPr>
        <w:t>But what surprised some education advocates is the budget’s call to cut funding for Perkins career and technical education</w:t>
      </w:r>
      <w:r>
        <w:t xml:space="preserve"> (CTE) programs and for federal job training programs at a time when the president and the education secretary have been touting the importance of career and technical jobs. Under the budget plan, Perkins would would receive $949.5 million — $166 million less than the annualized amount under the current continued funding legislation. </w:t>
      </w:r>
      <w:r w:rsidRPr="00731B4E">
        <w:rPr>
          <w:rStyle w:val="StyleUnderline"/>
          <w:highlight w:val="yellow"/>
        </w:rPr>
        <w:t>The budget report acknowledged “CTE is an important component of the president’s job creation agenda, as employers develop or expand operations in the United States will require qualified workers</w:t>
      </w:r>
      <w:r>
        <w:t xml:space="preserve"> to fill those new jobs,” but the cuts are required to “align with overall budget priorities.”</w:t>
      </w:r>
    </w:p>
    <w:p w:rsidR="00C87D88" w:rsidRDefault="00C87D88" w:rsidP="00C87D88">
      <w:pPr>
        <w:pStyle w:val="Heading4"/>
        <w:spacing w:before="0"/>
      </w:pPr>
      <w:r>
        <w:t>CTE helps wages &amp; employment</w:t>
      </w:r>
    </w:p>
    <w:p w:rsidR="00C87D88" w:rsidRDefault="00C87D88" w:rsidP="00C87D88">
      <w:r w:rsidRPr="002053F1">
        <w:t xml:space="preserve">Shaun M. </w:t>
      </w:r>
      <w:r w:rsidRPr="002053F1">
        <w:rPr>
          <w:rStyle w:val="Style13ptBold"/>
        </w:rPr>
        <w:t>Dougherty</w:t>
      </w:r>
      <w:r w:rsidRPr="002053F1">
        <w:t xml:space="preserve"> </w:t>
      </w:r>
      <w:r>
        <w:t>20</w:t>
      </w:r>
      <w:r w:rsidRPr="002053F1">
        <w:rPr>
          <w:rStyle w:val="Style13ptBold"/>
        </w:rPr>
        <w:t>16</w:t>
      </w:r>
      <w:r w:rsidRPr="002053F1">
        <w:t xml:space="preserve"> Assistant Professor of Education Policy and Leadership at the University of Connecticut.</w:t>
      </w:r>
      <w:r>
        <w:t xml:space="preserve"> </w:t>
      </w:r>
      <w:hyperlink r:id="rId13" w:history="1">
        <w:r w:rsidRPr="00065C6E">
          <w:rPr>
            <w:rStyle w:val="Hyperlink"/>
          </w:rPr>
          <w:t>https://www.google.com/search?q=SHAUN+M.+DOUGHERTY&amp;oq=SHAUN+M.+DOUGHERTY&amp;aqs=chrome..69i57.847j0j7&amp;sourceid=chrome&amp;ie=UTF-8</w:t>
        </w:r>
      </w:hyperlink>
      <w:r>
        <w:t xml:space="preserve"> Fordham Institute “CAREER AND TECHNICAL EDUCATION IN HIGH SCHOOL: DOES IT IMPROVE STUDENT OUTCOMES?”  </w:t>
      </w:r>
      <w:r w:rsidRPr="0098206A">
        <w:t>Acc:6-20-2017 (ermo/sms)</w:t>
      </w:r>
    </w:p>
    <w:p w:rsidR="00C87D88" w:rsidRDefault="00C87D88" w:rsidP="00C87D88">
      <w:r>
        <w:t xml:space="preserve">In general, prior research has found that the effects of secondary CTE on career outcomes vary with the type and rigor of the program. Nevertheless, multiple studies have found that </w:t>
      </w:r>
      <w:r w:rsidRPr="00731B4E">
        <w:rPr>
          <w:rStyle w:val="StyleUnderline"/>
          <w:highlight w:val="yellow"/>
        </w:rPr>
        <w:t>CTE has a positive association with wages and employment after high school</w:t>
      </w:r>
      <w:r>
        <w:t xml:space="preserve">, especially for young men.14 For example, Hollenbeck and Huang (2014) found that secondary </w:t>
      </w:r>
      <w:r w:rsidRPr="00731B4E">
        <w:rPr>
          <w:rStyle w:val="StyleUnderline"/>
          <w:highlight w:val="yellow"/>
        </w:rPr>
        <w:t>CTE participants earned higher wages</w:t>
      </w:r>
      <w:r>
        <w:t xml:space="preserve"> during and after participation, </w:t>
      </w:r>
      <w:r w:rsidRPr="00731B4E">
        <w:rPr>
          <w:rStyle w:val="StyleUnderline"/>
          <w:highlight w:val="yellow"/>
        </w:rPr>
        <w:t>and were 10 percentage</w:t>
      </w:r>
      <w:r>
        <w:t xml:space="preserve"> points </w:t>
      </w:r>
      <w:r w:rsidRPr="00731B4E">
        <w:rPr>
          <w:rStyle w:val="StyleUnderline"/>
          <w:highlight w:val="yellow"/>
        </w:rPr>
        <w:t>more likely to be employed</w:t>
      </w:r>
      <w:r>
        <w:t xml:space="preserve"> than non-participants a year after exit. Similarly, consistent with prior studies, a 2004 study by the U.S. Department of Education found that high school students who graduate from career academies make 11 percent more per year than their non-career academy peers.15,16</w:t>
      </w:r>
    </w:p>
    <w:p w:rsidR="008D15D7" w:rsidRDefault="008D15D7" w:rsidP="008D15D7">
      <w:pPr>
        <w:pStyle w:val="Heading3"/>
      </w:pPr>
      <w:bookmarkStart w:id="17" w:name="BlockBM189"/>
      <w:bookmarkEnd w:id="16"/>
      <w:r>
        <w:t>Soft skill link distinction</w:t>
      </w:r>
    </w:p>
    <w:p w:rsidR="008D15D7" w:rsidRDefault="008D15D7" w:rsidP="008D15D7">
      <w:pPr>
        <w:pStyle w:val="Heading4"/>
      </w:pPr>
      <w:r>
        <w:t>Flexibility to manufacturing – SOFT skill integration is key</w:t>
      </w:r>
    </w:p>
    <w:p w:rsidR="008D15D7" w:rsidRDefault="008D15D7" w:rsidP="008D15D7">
      <w:r>
        <w:t xml:space="preserve">Kyle B. </w:t>
      </w:r>
      <w:r w:rsidRPr="00286FA7">
        <w:rPr>
          <w:rStyle w:val="Style13ptBold"/>
        </w:rPr>
        <w:t>Stone</w:t>
      </w:r>
      <w:r>
        <w:t xml:space="preserve"> Karen Kaminski &amp;Gene Gloeckner </w:t>
      </w:r>
      <w:r w:rsidRPr="00286FA7">
        <w:t>Winter 200</w:t>
      </w:r>
      <w:r w:rsidRPr="00286FA7">
        <w:rPr>
          <w:rStyle w:val="Style13ptBold"/>
        </w:rPr>
        <w:t>9</w:t>
      </w:r>
      <w:r w:rsidRPr="00286FA7">
        <w:t xml:space="preserve"> </w:t>
      </w:r>
      <w:r>
        <w:t xml:space="preserve">Instructor, Assistant, &amp; Associate Professor of Education at Colorado State University </w:t>
      </w:r>
      <w:hyperlink r:id="rId14" w:history="1">
        <w:r w:rsidRPr="00463C41">
          <w:rPr>
            <w:rStyle w:val="Hyperlink"/>
          </w:rPr>
          <w:t>http://scholar.lib.vt.edu/ejournals/JITE/v45n3/stone.html</w:t>
        </w:r>
      </w:hyperlink>
      <w:r>
        <w:t xml:space="preserve"> “</w:t>
      </w:r>
      <w:r w:rsidRPr="00286FA7">
        <w:t>Closing the Gap: Education Requirements of the 21st Century Production Workforce</w:t>
      </w:r>
      <w:r>
        <w:t xml:space="preserve">” </w:t>
      </w:r>
      <w:r w:rsidRPr="00286FA7">
        <w:t>In 2010, Journal of Industrial Teacher Education (JITE) was renamed Journal of sTEm Teacher Education (JSTE).</w:t>
      </w:r>
      <w:r>
        <w:t xml:space="preserve"> </w:t>
      </w:r>
      <w:r w:rsidRPr="0060690D">
        <w:t>Acc:6-22-2017 (ermo/sms)</w:t>
      </w:r>
    </w:p>
    <w:p w:rsidR="008D15D7" w:rsidRDefault="008D15D7" w:rsidP="008D15D7">
      <w:r>
        <w:t>A review of literature revealed that vocational education and the manufacturing industry have changed dramatically and understanding workforce education remains a very important issue. Traditional vocational education programs of the 1960’s and 1970’s that focused on the development of specific skills like woodworking, metal working, and small engine repair were replaced by the school-to-work programs of the 1980’s that combined skills with academics. The school-to-work programs started the move of vocational education out of the public school systems and directed it more towards industry training. In the 1990’s, the term “vocational education” was changed to “</w:t>
      </w:r>
      <w:r w:rsidRPr="00731B4E">
        <w:rPr>
          <w:rStyle w:val="StyleUnderline"/>
          <w:highlight w:val="yellow"/>
        </w:rPr>
        <w:t>career and technical education</w:t>
      </w:r>
      <w:r>
        <w:t xml:space="preserve">” and was </w:t>
      </w:r>
      <w:r w:rsidRPr="00731B4E">
        <w:rPr>
          <w:rStyle w:val="StyleUnderline"/>
          <w:highlight w:val="yellow"/>
        </w:rPr>
        <w:t xml:space="preserve">supported by a model of career paths focused on soft skills and academics specific to a chosen industry </w:t>
      </w:r>
      <w:r w:rsidRPr="00731B4E">
        <w:rPr>
          <w:rStyle w:val="Emphasis"/>
          <w:highlight w:val="yellow"/>
        </w:rPr>
        <w:t>combined with</w:t>
      </w:r>
      <w:r w:rsidRPr="00731B4E">
        <w:rPr>
          <w:rStyle w:val="StyleUnderline"/>
          <w:highlight w:val="yellow"/>
        </w:rPr>
        <w:t xml:space="preserve"> hands-on, job specific training</w:t>
      </w:r>
      <w:r>
        <w:t xml:space="preserve">. The fundamental difference between the production workforce of the 1970’s and 2007 is the expectation from manufacturers that the individual is skilled in numerous areas, not one specific skill or trade. This requirement of a flexible workforce stems from the success of North American manufacturing’s demonstrated ability to rapidly change to the demands of the customer. As the literature suggested, the vision of </w:t>
      </w:r>
      <w:r w:rsidRPr="00731B4E">
        <w:rPr>
          <w:rStyle w:val="StyleUnderline"/>
          <w:highlight w:val="yellow"/>
        </w:rPr>
        <w:t>21st Century career and technical education should be based on the ability to quickly develop flexible and functional programs</w:t>
      </w:r>
      <w:r>
        <w:t xml:space="preserve"> that meet the needs of individuals and manufacturers for a given industry.</w:t>
      </w:r>
    </w:p>
    <w:p w:rsidR="008D15D7" w:rsidRDefault="008D15D7" w:rsidP="008D15D7">
      <w:pPr>
        <w:pStyle w:val="Heading4"/>
      </w:pPr>
      <w:r>
        <w:t>Soft/Hard skill distinction explained</w:t>
      </w:r>
    </w:p>
    <w:p w:rsidR="008D15D7" w:rsidRDefault="008D15D7" w:rsidP="008D15D7">
      <w:r>
        <w:t xml:space="preserve">Kyle B. </w:t>
      </w:r>
      <w:r w:rsidRPr="00286FA7">
        <w:rPr>
          <w:rStyle w:val="Style13ptBold"/>
        </w:rPr>
        <w:t>Stone</w:t>
      </w:r>
      <w:r>
        <w:t xml:space="preserve"> Karen Kaminski &amp;Gene Gloeckner </w:t>
      </w:r>
      <w:r w:rsidRPr="00286FA7">
        <w:t>Winter 200</w:t>
      </w:r>
      <w:r w:rsidRPr="00286FA7">
        <w:rPr>
          <w:rStyle w:val="Style13ptBold"/>
        </w:rPr>
        <w:t>9</w:t>
      </w:r>
      <w:r w:rsidRPr="00286FA7">
        <w:t xml:space="preserve"> </w:t>
      </w:r>
      <w:r>
        <w:t xml:space="preserve">Instructor, Assistant, &amp; Associate Professor of Education at Colorado State University </w:t>
      </w:r>
      <w:hyperlink r:id="rId15" w:history="1">
        <w:r w:rsidRPr="00463C41">
          <w:rPr>
            <w:rStyle w:val="Hyperlink"/>
          </w:rPr>
          <w:t>http://scholar.lib.vt.edu/ejournals/JITE/v45n3/stone.html</w:t>
        </w:r>
      </w:hyperlink>
      <w:r>
        <w:t xml:space="preserve"> “</w:t>
      </w:r>
      <w:r w:rsidRPr="00286FA7">
        <w:t>Closing the Gap: Education Requirements of the 21st Century Production Workforce</w:t>
      </w:r>
      <w:r>
        <w:t xml:space="preserve">” </w:t>
      </w:r>
      <w:r w:rsidRPr="00286FA7">
        <w:t>In 2010, Journal of Industrial Teacher Education (JITE) was renamed Journal of sTEm Teacher Education (JSTE).</w:t>
      </w:r>
      <w:r>
        <w:t xml:space="preserve"> </w:t>
      </w:r>
      <w:r w:rsidRPr="0060690D">
        <w:t>Acc:6-22-2017 (ermo/sms)</w:t>
      </w:r>
    </w:p>
    <w:p w:rsidR="008D15D7" w:rsidRDefault="008D15D7" w:rsidP="008D15D7">
      <w:r w:rsidRPr="00286FA7">
        <w:t xml:space="preserve">The purpose of this research was to identify if a knowledge gap existed between the manufacturing industry and the educational institutions charged with education of the production workforce throughout the Front Range of Colorado. One of the areas explored was perception of needed hard skills and soft skills. The term </w:t>
      </w:r>
      <w:r w:rsidRPr="00731B4E">
        <w:rPr>
          <w:rStyle w:val="StyleUnderline"/>
          <w:highlight w:val="yellow"/>
        </w:rPr>
        <w:t>hard skill was used to describe</w:t>
      </w:r>
      <w:r w:rsidRPr="00286FA7">
        <w:t xml:space="preserve"> the skills typically associated with accomplishing specific tasks related to </w:t>
      </w:r>
      <w:r w:rsidRPr="00731B4E">
        <w:rPr>
          <w:rStyle w:val="StyleUnderline"/>
          <w:highlight w:val="yellow"/>
        </w:rPr>
        <w:t>machining, welding, painting, mechanical assembly, electrical assembly, inspection and testing</w:t>
      </w:r>
      <w:r w:rsidRPr="00286FA7">
        <w:t xml:space="preserve">. These skills are often simple to observe, measure, and quantify. </w:t>
      </w:r>
      <w:r w:rsidRPr="00731B4E">
        <w:rPr>
          <w:rStyle w:val="StyleUnderline"/>
          <w:highlight w:val="yellow"/>
        </w:rPr>
        <w:t>The term soft skill</w:t>
      </w:r>
      <w:r w:rsidRPr="00286FA7">
        <w:t xml:space="preserve"> (also described as “employability skills”) </w:t>
      </w:r>
      <w:r w:rsidRPr="00731B4E">
        <w:rPr>
          <w:rStyle w:val="StyleUnderline"/>
          <w:highlight w:val="yellow"/>
        </w:rPr>
        <w:t>was used to describe</w:t>
      </w:r>
      <w:r w:rsidRPr="00286FA7">
        <w:t xml:space="preserve"> the skills typically associated with interpersonal </w:t>
      </w:r>
      <w:r w:rsidRPr="00731B4E">
        <w:rPr>
          <w:rStyle w:val="StyleUnderline"/>
          <w:highlight w:val="yellow"/>
        </w:rPr>
        <w:t>communication, problem solving, initiative, attendance, attitude, and character</w:t>
      </w:r>
      <w:r w:rsidRPr="00286FA7">
        <w:t>. These skills are often difficult to observe, measure, and quantify.</w:t>
      </w:r>
    </w:p>
    <w:p w:rsidR="008D15D7" w:rsidRDefault="008D15D7" w:rsidP="008D15D7"/>
    <w:p w:rsidR="00C87D88" w:rsidRDefault="00C87D88" w:rsidP="00C87D88">
      <w:pPr>
        <w:pStyle w:val="Heading3"/>
      </w:pPr>
      <w:bookmarkStart w:id="18" w:name="BlockBM197"/>
      <w:bookmarkEnd w:id="17"/>
      <w:r>
        <w:t>I/L Mod Small Business</w:t>
      </w:r>
    </w:p>
    <w:p w:rsidR="009F4E51" w:rsidRDefault="009F4E51" w:rsidP="009F4E51">
      <w:pPr>
        <w:pStyle w:val="Heading4"/>
        <w:spacing w:before="0"/>
      </w:pPr>
      <w:r>
        <w:t>CTE key to manufacturing, info tech and small business growth</w:t>
      </w:r>
    </w:p>
    <w:p w:rsidR="009F4E51" w:rsidRDefault="009F4E51" w:rsidP="009F4E51">
      <w:r w:rsidRPr="002053F1">
        <w:t xml:space="preserve">Shaun M. </w:t>
      </w:r>
      <w:r w:rsidRPr="009F5D7B">
        <w:rPr>
          <w:rStyle w:val="Style13ptBold"/>
        </w:rPr>
        <w:t>Dougherty 6-2</w:t>
      </w:r>
      <w:r>
        <w:t>-2017</w:t>
      </w:r>
      <w:r w:rsidRPr="002053F1">
        <w:t xml:space="preserve"> Assistant Professor of Education Policy and Leadership at the University of Connecticut</w:t>
      </w:r>
      <w:r w:rsidRPr="009F5D7B">
        <w:t>., 6-2-2017, http://www.pbs.org/newshour/making-sense/column-problem-trumps-cuts-education-undermines-economic-growth-goals/, "Column: The problem with Trump's cuts to education? It undermines his own economic growth goals," PBS NewsHour, Acc:6-22-2017 (ermo/sms)</w:t>
      </w:r>
    </w:p>
    <w:p w:rsidR="009F4E51" w:rsidRDefault="009F4E51" w:rsidP="009F4E51">
      <w:r>
        <w:t xml:space="preserve">Of particular concern to me, however, is </w:t>
      </w:r>
      <w:r w:rsidRPr="00731B4E">
        <w:rPr>
          <w:rStyle w:val="StyleUnderline"/>
          <w:highlight w:val="yellow"/>
        </w:rPr>
        <w:t>the $168 million</w:t>
      </w:r>
      <w:r>
        <w:t xml:space="preserve">, or </w:t>
      </w:r>
      <w:r w:rsidRPr="00731B4E">
        <w:rPr>
          <w:rStyle w:val="StyleUnderline"/>
          <w:highlight w:val="yellow"/>
        </w:rPr>
        <w:t>15 percent</w:t>
      </w:r>
      <w:r>
        <w:t xml:space="preserve">, </w:t>
      </w:r>
      <w:r w:rsidRPr="00731B4E">
        <w:rPr>
          <w:rStyle w:val="StyleUnderline"/>
          <w:highlight w:val="yellow"/>
        </w:rPr>
        <w:t>reduction in</w:t>
      </w:r>
      <w:r>
        <w:t xml:space="preserve"> block grants to states, called </w:t>
      </w:r>
      <w:r w:rsidRPr="00731B4E">
        <w:rPr>
          <w:rStyle w:val="StyleUnderline"/>
          <w:highlight w:val="yellow"/>
        </w:rPr>
        <w:t>Perkins funding</w:t>
      </w:r>
      <w:r>
        <w:t xml:space="preserve">, which are used </w:t>
      </w:r>
      <w:r w:rsidRPr="00731B4E">
        <w:rPr>
          <w:rStyle w:val="StyleUnderline"/>
          <w:highlight w:val="yellow"/>
        </w:rPr>
        <w:t>to</w:t>
      </w:r>
      <w:r>
        <w:t xml:space="preserve"> </w:t>
      </w:r>
      <w:r w:rsidRPr="00731B4E">
        <w:rPr>
          <w:rStyle w:val="StyleUnderline"/>
          <w:highlight w:val="yellow"/>
        </w:rPr>
        <w:t>support career and technical education</w:t>
      </w:r>
      <w:r>
        <w:t xml:space="preserve"> in high schools and community college. Given the administration’s preference for funding programs that promote economic growth, the cut to CTE – which disproportionately benefits Trump’s base of largely white working-class voters – </w:t>
      </w:r>
      <w:r w:rsidRPr="00731B4E">
        <w:rPr>
          <w:rStyle w:val="StyleUnderline"/>
          <w:highlight w:val="yellow"/>
        </w:rPr>
        <w:t>is bewildering</w:t>
      </w:r>
      <w:r>
        <w:t xml:space="preserve">. CTE, also known as vocational education, exposes youth to practical, hands-on skills as a complement to academic coursework. Historically, </w:t>
      </w:r>
      <w:r w:rsidRPr="00731B4E">
        <w:rPr>
          <w:rStyle w:val="StyleUnderline"/>
          <w:highlight w:val="yellow"/>
        </w:rPr>
        <w:t>CTE</w:t>
      </w:r>
      <w:r>
        <w:t xml:space="preserve"> has included programs like auto mechanics and cosmetology but </w:t>
      </w:r>
      <w:r w:rsidRPr="00731B4E">
        <w:rPr>
          <w:rStyle w:val="StyleUnderline"/>
          <w:highlight w:val="yellow"/>
        </w:rPr>
        <w:t>increasingly</w:t>
      </w:r>
      <w:r>
        <w:t xml:space="preserve"> also </w:t>
      </w:r>
      <w:r w:rsidRPr="00731B4E">
        <w:rPr>
          <w:rStyle w:val="StyleUnderline"/>
          <w:highlight w:val="yellow"/>
        </w:rPr>
        <w:t xml:space="preserve">includes high-growth industries such as </w:t>
      </w:r>
      <w:r w:rsidRPr="00731B4E">
        <w:rPr>
          <w:rStyle w:val="Emphasis"/>
          <w:highlight w:val="yellow"/>
        </w:rPr>
        <w:t>information technology</w:t>
      </w:r>
      <w:r w:rsidRPr="00731B4E">
        <w:rPr>
          <w:rStyle w:val="StyleUnderline"/>
          <w:highlight w:val="yellow"/>
        </w:rPr>
        <w:t xml:space="preserve"> and </w:t>
      </w:r>
      <w:r w:rsidRPr="00731B4E">
        <w:rPr>
          <w:rStyle w:val="Emphasis"/>
          <w:highlight w:val="yellow"/>
        </w:rPr>
        <w:t>health</w:t>
      </w:r>
      <w:r w:rsidRPr="00731B4E">
        <w:rPr>
          <w:rStyle w:val="StyleUnderline"/>
          <w:highlight w:val="yellow"/>
        </w:rPr>
        <w:t xml:space="preserve"> services</w:t>
      </w:r>
      <w:r>
        <w:t xml:space="preserve">. By supporting </w:t>
      </w:r>
      <w:r w:rsidRPr="00731B4E">
        <w:rPr>
          <w:rStyle w:val="StyleUnderline"/>
          <w:highlight w:val="yellow"/>
        </w:rPr>
        <w:t>these kinds of career paths</w:t>
      </w:r>
      <w:r>
        <w:t xml:space="preserve">, CTE tends to </w:t>
      </w:r>
      <w:r w:rsidRPr="00731B4E">
        <w:rPr>
          <w:rStyle w:val="StyleUnderline"/>
          <w:highlight w:val="yellow"/>
        </w:rPr>
        <w:t xml:space="preserve">train students for positions that could </w:t>
      </w:r>
      <w:r w:rsidRPr="00731B4E">
        <w:rPr>
          <w:rStyle w:val="Emphasis"/>
          <w:highlight w:val="yellow"/>
        </w:rPr>
        <w:t>support</w:t>
      </w:r>
      <w:r w:rsidRPr="00731B4E">
        <w:rPr>
          <w:rStyle w:val="StyleUnderline"/>
          <w:highlight w:val="yellow"/>
        </w:rPr>
        <w:t xml:space="preserve"> small business growth</w:t>
      </w:r>
      <w:r>
        <w:t>, and that fill demand in the high growth fields of health services, information technology and advanced manufacturing.</w:t>
      </w:r>
    </w:p>
    <w:p w:rsidR="00C87D88" w:rsidRDefault="00C87D88" w:rsidP="00C87D88">
      <w:pPr>
        <w:pStyle w:val="Heading4"/>
      </w:pPr>
      <w:r>
        <w:t>Small Businesses key to economy</w:t>
      </w:r>
    </w:p>
    <w:p w:rsidR="00C87D88" w:rsidRDefault="00C87D88" w:rsidP="00C87D88">
      <w:r>
        <w:t xml:space="preserve">Elizabeth </w:t>
      </w:r>
      <w:r w:rsidRPr="00C87D88">
        <w:rPr>
          <w:rStyle w:val="Style13ptBold"/>
        </w:rPr>
        <w:t>MacDonald</w:t>
      </w:r>
      <w:r>
        <w:t>, writer for foxbusiness, “U.S. Economy Thrives on the Pearls of Small Business” 6/27/</w:t>
      </w:r>
      <w:r w:rsidRPr="00C87D88">
        <w:rPr>
          <w:rStyle w:val="Style13ptBold"/>
        </w:rPr>
        <w:t>12</w:t>
      </w:r>
      <w:r>
        <w:t>. http://www.foxbusiness.com/economy/2012/06/27/us-economy-thrives-on-pearls-small-business/</w:t>
      </w:r>
    </w:p>
    <w:p w:rsidR="00C87D88" w:rsidRDefault="00C87D88" w:rsidP="00C87D88">
      <w:r>
        <w:t xml:space="preserve">There’s a bull market in doom and gloom these days. But </w:t>
      </w:r>
      <w:r w:rsidRPr="00731B4E">
        <w:rPr>
          <w:rStyle w:val="StyleUnderline"/>
          <w:highlight w:val="yellow"/>
        </w:rPr>
        <w:t>small businesses are</w:t>
      </w:r>
      <w:r>
        <w:t xml:space="preserve"> still chugging along, </w:t>
      </w:r>
      <w:r w:rsidRPr="00731B4E">
        <w:rPr>
          <w:rStyle w:val="StyleUnderline"/>
          <w:highlight w:val="yellow"/>
        </w:rPr>
        <w:t>the heart and soul of the U.S. economy</w:t>
      </w:r>
      <w:r>
        <w:t xml:space="preserve">, the </w:t>
      </w:r>
      <w:r w:rsidRPr="00C87D88">
        <w:t>artisanal small shops who create the lion's share of jobs in the</w:t>
      </w:r>
      <w:r>
        <w:t xml:space="preserve"> U.S. economy. These are the very same </w:t>
      </w:r>
      <w:r w:rsidRPr="00731B4E">
        <w:rPr>
          <w:rStyle w:val="StyleUnderline"/>
          <w:highlight w:val="yellow"/>
        </w:rPr>
        <w:t>small businesses</w:t>
      </w:r>
      <w:r>
        <w:t xml:space="preserve"> less than five years old that </w:t>
      </w:r>
      <w:r w:rsidRPr="00731B4E">
        <w:rPr>
          <w:rStyle w:val="StyleUnderline"/>
          <w:highlight w:val="yellow"/>
        </w:rPr>
        <w:t xml:space="preserve">were responsible for </w:t>
      </w:r>
      <w:r w:rsidRPr="00731B4E">
        <w:rPr>
          <w:rStyle w:val="Emphasis"/>
          <w:highlight w:val="yellow"/>
        </w:rPr>
        <w:t>nearly all</w:t>
      </w:r>
      <w:r w:rsidRPr="00731B4E">
        <w:rPr>
          <w:rStyle w:val="StyleUnderline"/>
          <w:highlight w:val="yellow"/>
        </w:rPr>
        <w:t xml:space="preserve"> net job creation between 1980 and 2005</w:t>
      </w:r>
      <w:r>
        <w:t xml:space="preserve">. And they’re still moving forward, despite the industrial-strength denial coming out of D.C. that wants to hit small businesses with higher taxes, because Washington, D.C. has a monopoly claim on taxpayer wallets -- and because Washington believes it can summon the growth fairy on its own with tax and spend policies. Ok, maybe that was too much journalism jaundice (I have a headache). Because I’m an optimist (I plan to have my epitaph on my tombstone read: “I’m in it for the long term"), I’d like to point out that, yes, the U.S. economy is hurting, but is healthy, vibrant and strong. “The Vintage Pearl” is evidence of that. Erin, Ryan and their team of 61 workers run a studio where they make customized jewelry out of sterling silver, freshwater pearls and birthstone crystals that incorporate names, dates or words of inspiration. The team hand crafts necklaces, bracelets, key chains, leather cuffs, earrings, even dog tags, baby spoons, and more. Plus, “The Vintage Pearl” even has time for charity, working closely with several nonprofits such as Christian Ministries, orphanages, food pantries, as well as groups that fight child trafficking. “We have a heart for people in need, and the success of the company allows us to give,” Ryan says. A bright spot in all the silly, self-indulgent doom and gloom talk about the U.S. economy. Yes, it’s dreadful the U.S. manufacturing base is being hollowed out by cheaper labor in China and elsewhere. Our workers deserve better. And yet we’ve got a solid small business sector and a thriving services economy in health care, legal, information technology, plus a powerful R&amp;D culture. </w:t>
      </w:r>
    </w:p>
    <w:p w:rsidR="008D15D7" w:rsidRDefault="008D15D7" w:rsidP="008D15D7">
      <w:pPr>
        <w:pStyle w:val="Heading3"/>
      </w:pPr>
      <w:bookmarkStart w:id="19" w:name="BlockBM204"/>
      <w:bookmarkEnd w:id="18"/>
      <w:r>
        <w:t>I/L Mod Worker Shortage</w:t>
      </w:r>
    </w:p>
    <w:p w:rsidR="008D15D7" w:rsidRDefault="008D15D7" w:rsidP="008D15D7">
      <w:pPr>
        <w:pStyle w:val="Heading4"/>
      </w:pPr>
      <w:r>
        <w:t>Collaborative CTE is our only hope to avoid economic crunch from immanent worker shortage</w:t>
      </w:r>
    </w:p>
    <w:p w:rsidR="008D15D7" w:rsidRDefault="008D15D7" w:rsidP="008D15D7">
      <w:r>
        <w:t xml:space="preserve">Kyle B. </w:t>
      </w:r>
      <w:r w:rsidRPr="00286FA7">
        <w:rPr>
          <w:rStyle w:val="Style13ptBold"/>
        </w:rPr>
        <w:t>Stone</w:t>
      </w:r>
      <w:r>
        <w:t xml:space="preserve"> Karen Kaminski &amp;Gene Gloeckner </w:t>
      </w:r>
      <w:r w:rsidRPr="00286FA7">
        <w:t>Winter 200</w:t>
      </w:r>
      <w:r w:rsidRPr="00286FA7">
        <w:rPr>
          <w:rStyle w:val="Style13ptBold"/>
        </w:rPr>
        <w:t>9</w:t>
      </w:r>
      <w:r w:rsidRPr="00286FA7">
        <w:t xml:space="preserve"> </w:t>
      </w:r>
      <w:r>
        <w:t xml:space="preserve">Instructor, Assistant, &amp; Associate Professor of Education at Colorado State University </w:t>
      </w:r>
      <w:hyperlink r:id="rId16" w:history="1">
        <w:r w:rsidRPr="00463C41">
          <w:rPr>
            <w:rStyle w:val="Hyperlink"/>
          </w:rPr>
          <w:t>http://scholar.lib.vt.edu/ejournals/JITE/v45n3/stone.html</w:t>
        </w:r>
      </w:hyperlink>
      <w:r>
        <w:t xml:space="preserve"> “</w:t>
      </w:r>
      <w:r w:rsidRPr="00286FA7">
        <w:t>Closing the Gap: Education Requirements of the 21st Century Production Workforce</w:t>
      </w:r>
      <w:r>
        <w:t xml:space="preserve">” </w:t>
      </w:r>
      <w:r w:rsidRPr="00286FA7">
        <w:t>In 2010, Journal of Industrial Teacher Education (JITE) was renamed Journal of sTEm Teacher Education (JSTE).</w:t>
      </w:r>
      <w:r>
        <w:t xml:space="preserve"> </w:t>
      </w:r>
      <w:r w:rsidRPr="0060690D">
        <w:t>Acc:6-22-2017 (ermo/sms)</w:t>
      </w:r>
    </w:p>
    <w:p w:rsidR="008D15D7" w:rsidRDefault="008D15D7" w:rsidP="008D15D7">
      <w:r>
        <w:t xml:space="preserve">Working in the manufacturing sector since 1990 the first author has watched the industry change, in a relatively short time, from primarily being dominated by North American manufacturers to a global market that is driven by innovation, cost, quality, and the ability to change rapidly. </w:t>
      </w:r>
      <w:r w:rsidRPr="00731B4E">
        <w:rPr>
          <w:rStyle w:val="StyleUnderline"/>
          <w:highlight w:val="yellow"/>
        </w:rPr>
        <w:t>Manufacturers in the United States are competing against low cost foreign suppliers</w:t>
      </w:r>
      <w:r>
        <w:t xml:space="preserve"> with government subsidized materials that are driving retail prices of products far below most domestic manufacturer’s cost. In addition, </w:t>
      </w:r>
      <w:r w:rsidRPr="00731B4E">
        <w:rPr>
          <w:rStyle w:val="StyleUnderline"/>
          <w:highlight w:val="yellow"/>
        </w:rPr>
        <w:t>the rising cost of energy and health</w:t>
      </w:r>
      <w:r>
        <w:t xml:space="preserve"> care in the U.S. </w:t>
      </w:r>
      <w:r w:rsidRPr="00731B4E">
        <w:rPr>
          <w:rStyle w:val="StyleUnderline"/>
          <w:highlight w:val="yellow"/>
        </w:rPr>
        <w:t>are compounding the struggle</w:t>
      </w:r>
      <w:r>
        <w:t xml:space="preserve"> to remain profitable (The Manufacturing Institute [TMI], 2006). </w:t>
      </w:r>
      <w:r w:rsidRPr="00731B4E">
        <w:rPr>
          <w:rStyle w:val="StyleUnderline"/>
          <w:highlight w:val="yellow"/>
        </w:rPr>
        <w:t>Despite all of these challenges</w:t>
      </w:r>
      <w:r>
        <w:t xml:space="preserve"> and contrary to many American’s perceptions that manufacturing in the U.S. is a declining industry, </w:t>
      </w:r>
      <w:r w:rsidRPr="00731B4E">
        <w:rPr>
          <w:rStyle w:val="StyleUnderline"/>
          <w:highlight w:val="yellow"/>
        </w:rPr>
        <w:t>more goods are produced in the United States now than at any other time in U.S. history</w:t>
      </w:r>
      <w:r>
        <w:t xml:space="preserve"> with close to $1.5 trillion contributing to the Gross Domestic Product (GDP) in 2005. The </w:t>
      </w:r>
      <w:r w:rsidRPr="00731B4E">
        <w:rPr>
          <w:rStyle w:val="StyleUnderline"/>
          <w:highlight w:val="yellow"/>
        </w:rPr>
        <w:t>manufacturing</w:t>
      </w:r>
      <w:r>
        <w:t xml:space="preserve"> workforce employs 14.3 million people with another 6 million in related industries that support manufacturing. This </w:t>
      </w:r>
      <w:r w:rsidRPr="00731B4E">
        <w:rPr>
          <w:rStyle w:val="StyleUnderline"/>
          <w:highlight w:val="yellow"/>
        </w:rPr>
        <w:t>translates to</w:t>
      </w:r>
      <w:r>
        <w:t xml:space="preserve"> approximately 10% of the entire workforce generating </w:t>
      </w:r>
      <w:r w:rsidRPr="00731B4E">
        <w:rPr>
          <w:rStyle w:val="StyleUnderline"/>
          <w:highlight w:val="yellow"/>
        </w:rPr>
        <w:t>15% of the GDP</w:t>
      </w:r>
      <w:r>
        <w:t xml:space="preserve"> from 2001 through 2005 (TMI, 2006). </w:t>
      </w:r>
      <w:r w:rsidRPr="00731B4E">
        <w:rPr>
          <w:rStyle w:val="StyleUnderline"/>
          <w:highlight w:val="yellow"/>
        </w:rPr>
        <w:t>The significance of</w:t>
      </w:r>
      <w:r>
        <w:t xml:space="preserve"> understanding </w:t>
      </w:r>
      <w:r w:rsidRPr="00731B4E">
        <w:rPr>
          <w:rStyle w:val="StyleUnderline"/>
          <w:highlight w:val="yellow"/>
        </w:rPr>
        <w:t>the economic impact that manufacturing has on our overall health as a nation</w:t>
      </w:r>
      <w:r>
        <w:t xml:space="preserve"> can be directly related to our greatest strengths, which are to remain competitive through a diverse and flexible workforce that reacts quickly to changes in the market and competition (Judy &amp; D’Amico, 1997). The skills required to be successful in manufacturing today have changed not only for the professional but for the production workforce too. Change is a part of our culture in manufacturing and the current rate at which the educational and training systems change is far too slow to meet the demand. Postsecondary vocational schools continue to produce students with inadequate employability skills and universities continue to have low enrollment for engineers and scientists while the local community colleges struggle for proper funding (National Association of Manufacturers [NAM], 2005). </w:t>
      </w:r>
      <w:r w:rsidRPr="00731B4E">
        <w:rPr>
          <w:rStyle w:val="StyleUnderline"/>
          <w:highlight w:val="yellow"/>
        </w:rPr>
        <w:t>Due to the large number</w:t>
      </w:r>
      <w:r>
        <w:t xml:space="preserve"> of individuals </w:t>
      </w:r>
      <w:r w:rsidRPr="00731B4E">
        <w:rPr>
          <w:rStyle w:val="StyleUnderline"/>
          <w:highlight w:val="yellow"/>
        </w:rPr>
        <w:t>retiring over the next ten years a critical shortage</w:t>
      </w:r>
      <w:r>
        <w:t xml:space="preserve"> of people available to work </w:t>
      </w:r>
      <w:r w:rsidRPr="00731B4E">
        <w:rPr>
          <w:rStyle w:val="StyleUnderline"/>
          <w:highlight w:val="yellow"/>
        </w:rPr>
        <w:t>within</w:t>
      </w:r>
      <w:r>
        <w:t xml:space="preserve"> the </w:t>
      </w:r>
      <w:r w:rsidRPr="00731B4E">
        <w:rPr>
          <w:rStyle w:val="StyleUnderline"/>
          <w:highlight w:val="yellow"/>
        </w:rPr>
        <w:t>manufacturing</w:t>
      </w:r>
      <w:r>
        <w:t xml:space="preserve"> industry </w:t>
      </w:r>
      <w:r w:rsidRPr="00731B4E">
        <w:rPr>
          <w:rStyle w:val="StyleUnderline"/>
          <w:highlight w:val="yellow"/>
        </w:rPr>
        <w:t>is looming</w:t>
      </w:r>
      <w:r>
        <w:t xml:space="preserve"> (Dychtwald, Erickson, &amp; Morison, 2006). This shortage is </w:t>
      </w:r>
      <w:r w:rsidRPr="00731B4E">
        <w:rPr>
          <w:rStyle w:val="StyleUnderline"/>
          <w:highlight w:val="yellow"/>
        </w:rPr>
        <w:t>exacerbated by the lack of a properly educated workforce</w:t>
      </w:r>
      <w:r>
        <w:t xml:space="preserve"> that meets the demands of the 21st century manufacturer (Judy &amp; D’Amico, 1997). Combine these two issues and the result is a steady reduction in qualified candidates for the millions of jobs available in the manufacturing industry. </w:t>
      </w:r>
      <w:r w:rsidRPr="00731B4E">
        <w:rPr>
          <w:rStyle w:val="StyleUnderline"/>
          <w:highlight w:val="yellow"/>
        </w:rPr>
        <w:t>A coordinated effort between the manufacturing</w:t>
      </w:r>
      <w:r>
        <w:t xml:space="preserve"> industry, </w:t>
      </w:r>
      <w:r w:rsidRPr="00731B4E">
        <w:rPr>
          <w:rStyle w:val="StyleUnderline"/>
          <w:highlight w:val="yellow"/>
        </w:rPr>
        <w:t>education</w:t>
      </w:r>
      <w:r>
        <w:t xml:space="preserve">al institutions, </w:t>
      </w:r>
      <w:r w:rsidRPr="00731B4E">
        <w:rPr>
          <w:rStyle w:val="StyleUnderline"/>
          <w:highlight w:val="yellow"/>
        </w:rPr>
        <w:t xml:space="preserve">and the government is our </w:t>
      </w:r>
      <w:r w:rsidRPr="00731B4E">
        <w:rPr>
          <w:rStyle w:val="Emphasis"/>
          <w:highlight w:val="yellow"/>
        </w:rPr>
        <w:t>only hope</w:t>
      </w:r>
      <w:r>
        <w:t xml:space="preserve"> in developing a workforce that is able to meet the demand of manufacturing in the 21st century.</w:t>
      </w:r>
    </w:p>
    <w:p w:rsidR="006475E4" w:rsidRDefault="006475E4" w:rsidP="006475E4">
      <w:pPr>
        <w:pStyle w:val="Heading4"/>
      </w:pPr>
      <w:r>
        <w:t>Avoids obsolete workers</w:t>
      </w:r>
    </w:p>
    <w:p w:rsidR="006475E4" w:rsidRDefault="006475E4" w:rsidP="006475E4">
      <w:r>
        <w:t xml:space="preserve">Kyle B. </w:t>
      </w:r>
      <w:r w:rsidRPr="00286FA7">
        <w:rPr>
          <w:rStyle w:val="Style13ptBold"/>
        </w:rPr>
        <w:t>Stone</w:t>
      </w:r>
      <w:r>
        <w:t xml:space="preserve"> Karen Kaminski &amp;Gene Gloeckner </w:t>
      </w:r>
      <w:r w:rsidRPr="00286FA7">
        <w:t>Winter 200</w:t>
      </w:r>
      <w:r w:rsidRPr="00286FA7">
        <w:rPr>
          <w:rStyle w:val="Style13ptBold"/>
        </w:rPr>
        <w:t>9</w:t>
      </w:r>
      <w:r w:rsidRPr="00286FA7">
        <w:t xml:space="preserve"> </w:t>
      </w:r>
      <w:r>
        <w:t xml:space="preserve">Instructor, Assistant, &amp; Associate Professor of Education at Colorado State University </w:t>
      </w:r>
      <w:hyperlink r:id="rId17" w:history="1">
        <w:r w:rsidRPr="00463C41">
          <w:rPr>
            <w:rStyle w:val="Hyperlink"/>
          </w:rPr>
          <w:t>http://scholar.lib.vt.edu/ejournals/JITE/v45n3/stone.html</w:t>
        </w:r>
      </w:hyperlink>
      <w:r>
        <w:t xml:space="preserve"> “</w:t>
      </w:r>
      <w:r w:rsidRPr="00286FA7">
        <w:t>Closing the Gap: Education Requirements of the 21st Century Production Workforce</w:t>
      </w:r>
      <w:r>
        <w:t xml:space="preserve">” </w:t>
      </w:r>
      <w:r w:rsidRPr="00286FA7">
        <w:t>In 2010, Journal of Industrial Teacher Education (JITE) was renamed Journal of sTEm Teacher Education (JSTE).</w:t>
      </w:r>
      <w:r>
        <w:t xml:space="preserve"> </w:t>
      </w:r>
      <w:r w:rsidRPr="0060690D">
        <w:t>Acc:6-22-2017 (ermo/sms)</w:t>
      </w:r>
    </w:p>
    <w:p w:rsidR="006475E4" w:rsidRDefault="006475E4" w:rsidP="006475E4">
      <w:r>
        <w:t xml:space="preserve">The manufacturing workforce of the </w:t>
      </w:r>
      <w:r w:rsidRPr="00C14CED">
        <w:t>21st Century is comprised of productive, well paid, highly-skilled individuals. The measurement of productivity within the manufacturing industry is a common indicator of performance increasing over 94% between 1987 and 2005 (TMI, 2006). This data could be interpreted two ways. First, manufacturing was less productive in the preceding years leaving much room for improvement. Second, increased productivity could be a result of the increased competition (foreign and domestic) within the industry forcing manufacturers to employ better business practices to achieve improved results. Meckstroth (2003) stated “a main theme of the manufacturing outlook</w:t>
      </w:r>
      <w:r>
        <w:t xml:space="preserve"> is that the sector will not generate many net additional jobs” (p. 56). He also reinforced that the productivity gain within the manufacturing industry is a direct result of “innovative products and production methods, outsourcing, and downsizing” (p. 56). The dichotomy for the </w:t>
      </w:r>
      <w:r w:rsidRPr="00731B4E">
        <w:rPr>
          <w:rStyle w:val="StyleUnderline"/>
          <w:highlight w:val="yellow"/>
        </w:rPr>
        <w:t>manufacturing</w:t>
      </w:r>
      <w:r>
        <w:t xml:space="preserve"> industry is they </w:t>
      </w:r>
      <w:r w:rsidRPr="00731B4E">
        <w:rPr>
          <w:rStyle w:val="StyleUnderline"/>
          <w:highlight w:val="yellow"/>
        </w:rPr>
        <w:t>must continue to increase productivity</w:t>
      </w:r>
      <w:r>
        <w:t xml:space="preserve"> but in doing so will indirectly reduce the number of available jobs. By reducing the number of available jobs, </w:t>
      </w:r>
      <w:r w:rsidRPr="00731B4E">
        <w:rPr>
          <w:rStyle w:val="StyleUnderline"/>
          <w:highlight w:val="yellow"/>
        </w:rPr>
        <w:t>the labor market will remain very tight for highly-skilled workers</w:t>
      </w:r>
      <w:r>
        <w:t xml:space="preserve"> in a high-wage industry. </w:t>
      </w:r>
      <w:r w:rsidRPr="00731B4E">
        <w:rPr>
          <w:rStyle w:val="StyleUnderline"/>
          <w:highlight w:val="yellow"/>
        </w:rPr>
        <w:t>There will be little room for unskilled</w:t>
      </w:r>
      <w:r>
        <w:t xml:space="preserve">, undereducated </w:t>
      </w:r>
      <w:r w:rsidRPr="00731B4E">
        <w:rPr>
          <w:rStyle w:val="StyleUnderline"/>
          <w:highlight w:val="yellow"/>
        </w:rPr>
        <w:t>individuals</w:t>
      </w:r>
      <w:r>
        <w:t xml:space="preserve"> in the 21st Century manufacturing workforce.</w:t>
      </w:r>
    </w:p>
    <w:p w:rsidR="006475E4" w:rsidRDefault="006475E4" w:rsidP="006475E4"/>
    <w:p w:rsidR="008D15D7" w:rsidRDefault="008D15D7" w:rsidP="008D15D7">
      <w:pPr>
        <w:pStyle w:val="Heading4"/>
      </w:pPr>
      <w:r>
        <w:t>Manufacturing crisis via worker shortage is coming – flexible training is key</w:t>
      </w:r>
    </w:p>
    <w:p w:rsidR="008D15D7" w:rsidRDefault="008D15D7" w:rsidP="008D15D7">
      <w:r>
        <w:t xml:space="preserve">Kyle B. </w:t>
      </w:r>
      <w:r w:rsidRPr="00286FA7">
        <w:rPr>
          <w:rStyle w:val="Style13ptBold"/>
        </w:rPr>
        <w:t>Stone</w:t>
      </w:r>
      <w:r>
        <w:t xml:space="preserve"> Karen Kaminski &amp;Gene Gloeckner </w:t>
      </w:r>
      <w:r w:rsidRPr="00286FA7">
        <w:t>Winter 200</w:t>
      </w:r>
      <w:r w:rsidRPr="00286FA7">
        <w:rPr>
          <w:rStyle w:val="Style13ptBold"/>
        </w:rPr>
        <w:t>9</w:t>
      </w:r>
      <w:r w:rsidRPr="00286FA7">
        <w:t xml:space="preserve"> </w:t>
      </w:r>
      <w:r>
        <w:t xml:space="preserve">Instructor, Assistant, &amp; Associate Professor of Education at Colorado State University </w:t>
      </w:r>
      <w:hyperlink r:id="rId18" w:history="1">
        <w:r w:rsidRPr="00463C41">
          <w:rPr>
            <w:rStyle w:val="Hyperlink"/>
          </w:rPr>
          <w:t>http://scholar.lib.vt.edu/ejournals/JITE/v45n3/stone.html</w:t>
        </w:r>
      </w:hyperlink>
      <w:r>
        <w:t xml:space="preserve"> “</w:t>
      </w:r>
      <w:r w:rsidRPr="00286FA7">
        <w:t>Closing the Gap: Education Requirements of the 21st Century Production Workforce</w:t>
      </w:r>
      <w:r>
        <w:t xml:space="preserve">” </w:t>
      </w:r>
      <w:r w:rsidRPr="00286FA7">
        <w:t>In 2010, Journal of Industrial Teacher Education (JITE) was renamed Journal of sTEm Teacher Education (JSTE).</w:t>
      </w:r>
      <w:r>
        <w:t xml:space="preserve"> </w:t>
      </w:r>
      <w:r w:rsidRPr="0060690D">
        <w:t>Acc:6-22-2017 (ermo/sms)</w:t>
      </w:r>
    </w:p>
    <w:p w:rsidR="008D15D7" w:rsidRDefault="008D15D7" w:rsidP="008D15D7">
      <w:r>
        <w:t xml:space="preserve">The United States annual average unemployment rate in 2007 was 4.6%, with a labor force of 154 million people. This translates to 7 million people out of work and currently looking for jobs (U.S. Department of Labor, 2008). Without an understanding of the statistics, </w:t>
      </w:r>
      <w:r w:rsidRPr="00731B4E">
        <w:rPr>
          <w:rStyle w:val="StyleUnderline"/>
          <w:highlight w:val="yellow"/>
        </w:rPr>
        <w:t>one could assume that there are too many people looking for jobs and not enough jobs to fill the need</w:t>
      </w:r>
      <w:r>
        <w:t xml:space="preserve">. While </w:t>
      </w:r>
      <w:r w:rsidRPr="00731B4E">
        <w:rPr>
          <w:rStyle w:val="StyleUnderline"/>
          <w:highlight w:val="yellow"/>
        </w:rPr>
        <w:t>this assumption</w:t>
      </w:r>
      <w:r>
        <w:t xml:space="preserve"> may have been true in recent history, it </w:t>
      </w:r>
      <w:r w:rsidRPr="00731B4E">
        <w:rPr>
          <w:rStyle w:val="StyleUnderline"/>
          <w:highlight w:val="yellow"/>
        </w:rPr>
        <w:t>does not accurately address the underlying issue of our nation’s future labor shortage</w:t>
      </w:r>
      <w:r>
        <w:t xml:space="preserve">, which is </w:t>
      </w:r>
      <w:r w:rsidRPr="00731B4E">
        <w:rPr>
          <w:rStyle w:val="StyleUnderline"/>
          <w:highlight w:val="yellow"/>
        </w:rPr>
        <w:t>compounded by inadequate workforce skills specific to</w:t>
      </w:r>
      <w:r>
        <w:t xml:space="preserve"> the </w:t>
      </w:r>
      <w:r w:rsidRPr="00731B4E">
        <w:rPr>
          <w:rStyle w:val="StyleUnderline"/>
          <w:highlight w:val="yellow"/>
        </w:rPr>
        <w:t>manufacturing</w:t>
      </w:r>
      <w:r>
        <w:t xml:space="preserve"> industry. </w:t>
      </w:r>
      <w:r w:rsidRPr="00731B4E">
        <w:rPr>
          <w:rStyle w:val="StyleUnderline"/>
          <w:highlight w:val="yellow"/>
        </w:rPr>
        <w:t>Of the 154 million</w:t>
      </w:r>
      <w:r>
        <w:t xml:space="preserve"> people that are active participants </w:t>
      </w:r>
      <w:r w:rsidRPr="00731B4E">
        <w:rPr>
          <w:rStyle w:val="StyleUnderline"/>
          <w:highlight w:val="yellow"/>
        </w:rPr>
        <w:t>in the labor force, many do not have appropriate skills</w:t>
      </w:r>
      <w:r>
        <w:t xml:space="preserve"> nor do they understand how to obtain skills required </w:t>
      </w:r>
      <w:r w:rsidRPr="00731B4E">
        <w:rPr>
          <w:rStyle w:val="StyleUnderline"/>
          <w:highlight w:val="yellow"/>
        </w:rPr>
        <w:t>to remain employed in 21st Century manufacturing</w:t>
      </w:r>
      <w:r>
        <w:t xml:space="preserve"> jobs. A benchmark study completed by The Manufacturing Institute included over 800 manufacturers throughout the United States. Their results indicated “</w:t>
      </w:r>
      <w:r w:rsidRPr="00731B4E">
        <w:rPr>
          <w:rStyle w:val="StyleUnderline"/>
          <w:highlight w:val="yellow"/>
        </w:rPr>
        <w:t>Ninety percent</w:t>
      </w:r>
      <w:r>
        <w:t xml:space="preserve"> of respondents </w:t>
      </w:r>
      <w:r w:rsidRPr="00731B4E">
        <w:rPr>
          <w:rStyle w:val="StyleUnderline"/>
          <w:highlight w:val="yellow"/>
        </w:rPr>
        <w:t>indicated a moderate to severe shortage of qualified skilled production employees</w:t>
      </w:r>
      <w:r>
        <w:t xml:space="preserve">” (NAM, 2005, p. 4). The importance of production and the support of manufacturing in the United States is an issue grossly misunderstood by many outside the manufacturing industry. The U.S. Department of Labor (2006) statistics reported that </w:t>
      </w:r>
      <w:r w:rsidRPr="00731B4E">
        <w:rPr>
          <w:rStyle w:val="StyleUnderline"/>
          <w:highlight w:val="yellow"/>
        </w:rPr>
        <w:t>production is the fourth largest occupation</w:t>
      </w:r>
      <w:r>
        <w:t xml:space="preserve"> out of 22 and in 2005 </w:t>
      </w:r>
      <w:r w:rsidRPr="00731B4E">
        <w:rPr>
          <w:rStyle w:val="StyleUnderline"/>
          <w:highlight w:val="yellow"/>
        </w:rPr>
        <w:t>over 10.2 million jobs</w:t>
      </w:r>
      <w:r>
        <w:t xml:space="preserve"> in the United States </w:t>
      </w:r>
      <w:r w:rsidRPr="00731B4E">
        <w:rPr>
          <w:rStyle w:val="StyleUnderline"/>
          <w:highlight w:val="yellow"/>
        </w:rPr>
        <w:t>were directly related to production</w:t>
      </w:r>
      <w:r>
        <w:t xml:space="preserve">. In the </w:t>
      </w:r>
      <w:r w:rsidRPr="00731B4E">
        <w:rPr>
          <w:rStyle w:val="StyleUnderline"/>
          <w:highlight w:val="yellow"/>
        </w:rPr>
        <w:t>future</w:t>
      </w:r>
      <w:r>
        <w:t xml:space="preserve">, </w:t>
      </w:r>
      <w:r w:rsidRPr="00731B4E">
        <w:rPr>
          <w:rStyle w:val="StyleUnderline"/>
          <w:highlight w:val="yellow"/>
        </w:rPr>
        <w:t>demographics</w:t>
      </w:r>
      <w:r>
        <w:t xml:space="preserve"> will contribute to the issues of workforce development as opposed to our current economic conditions that drive today’s unemployment rates (Employment Policy Foundation [EPF], 2001). Annual </w:t>
      </w:r>
      <w:r w:rsidRPr="00731B4E">
        <w:rPr>
          <w:rStyle w:val="StyleUnderline"/>
          <w:highlight w:val="yellow"/>
        </w:rPr>
        <w:t>growth of the U.S. population continues to decrease</w:t>
      </w:r>
      <w:r>
        <w:t xml:space="preserve"> and is currently at 1.1% (American Society for Training &amp; Development [ASTD], 2003). The Bureau of Labor Statistics anticipates the total growth of the labor force from 2005 through 2014 will average less than 1% per year (U.S. Bureau of Labor Statistics [BLS], 2006). The result will </w:t>
      </w:r>
      <w:r w:rsidRPr="00C14CED">
        <w:t>be at least 58 million job openings available by 2010, potentially falling more than 4.8 million workers short of meeting this demand (ASTD</w:t>
      </w:r>
      <w:r>
        <w:t>, 2003). Daniel Eisenberg (2002) stated that “</w:t>
      </w:r>
      <w:r w:rsidRPr="00731B4E">
        <w:rPr>
          <w:rStyle w:val="StyleUnderline"/>
          <w:highlight w:val="yellow"/>
        </w:rPr>
        <w:t xml:space="preserve">over the next 30 years, 76 million </w:t>
      </w:r>
      <w:r w:rsidRPr="00C14CED">
        <w:t>baby boomers</w:t>
      </w:r>
      <w:r w:rsidRPr="00731B4E">
        <w:rPr>
          <w:rStyle w:val="StyleUnderline"/>
          <w:highlight w:val="yellow"/>
        </w:rPr>
        <w:t xml:space="preserve"> will be retiring, with only 46 million</w:t>
      </w:r>
      <w:r>
        <w:t xml:space="preserve"> “Gen Xers” </w:t>
      </w:r>
      <w:r w:rsidRPr="00731B4E">
        <w:rPr>
          <w:rStyle w:val="StyleUnderline"/>
          <w:highlight w:val="yellow"/>
        </w:rPr>
        <w:t>entering</w:t>
      </w:r>
      <w:r>
        <w:t xml:space="preserve"> the labor force” (p. 30). The workforce continues to change not only in population growth but also in diversity. The U.S. Census Bureau reported within forty years the non-Hispanic white person will make up 54.5% of the population as opposed to 71.4% in 2000. The Hispanic population will grow from 11.5% to 23.1%, African Americans from 12.2% to 13.2%, Asian and Pacific Islanders from 3.9% to 8.4% (ASTD, 2003). </w:t>
      </w:r>
      <w:r w:rsidRPr="00731B4E">
        <w:rPr>
          <w:rStyle w:val="StyleUnderline"/>
          <w:highlight w:val="yellow"/>
        </w:rPr>
        <w:t>As the diversity of our</w:t>
      </w:r>
      <w:r>
        <w:t xml:space="preserve"> nation’s </w:t>
      </w:r>
      <w:r w:rsidRPr="00731B4E">
        <w:rPr>
          <w:rStyle w:val="StyleUnderline"/>
          <w:highlight w:val="yellow"/>
        </w:rPr>
        <w:t>population continues to change, so must our education and training</w:t>
      </w:r>
      <w:r>
        <w:t xml:space="preserve"> requirements for the 21st century workforce. As we continued to research the nation’s dilemma with regard to workforce development, the magnitude of the availability issue was enlightening. </w:t>
      </w:r>
      <w:r w:rsidRPr="00731B4E">
        <w:rPr>
          <w:rStyle w:val="StyleUnderline"/>
          <w:highlight w:val="yellow"/>
        </w:rPr>
        <w:t>Statistically, we are headed for a workforce shortage</w:t>
      </w:r>
      <w:r w:rsidRPr="00C14CED">
        <w:rPr>
          <w:rStyle w:val="StyleUnderline"/>
        </w:rPr>
        <w:t xml:space="preserve"> </w:t>
      </w:r>
      <w:r>
        <w:t xml:space="preserve">based on current population growth and immigration estimates regardless of the workforce skill level. Population growth can be influenced by public policy on immigration and a potential surge in newborns, however, it is likely that statistical trends are correct and the shortage of available workers will exist. A graphical summary of the workforce availability issue is shown in Figure 1. </w:t>
      </w:r>
      <w:r w:rsidRPr="00286FA7">
        <w:t xml:space="preserve">The graph is clear, we are most likely heading for a major workforce shortage in many industries as the years progress regardless of the skill and education level of the labor force. </w:t>
      </w:r>
      <w:r w:rsidRPr="00731B4E">
        <w:rPr>
          <w:rStyle w:val="StyleUnderline"/>
          <w:highlight w:val="yellow"/>
        </w:rPr>
        <w:t>In order to offset the reduction in individuals available</w:t>
      </w:r>
      <w:r w:rsidRPr="00286FA7">
        <w:t xml:space="preserve"> to participate in the workforce, </w:t>
      </w:r>
      <w:r w:rsidRPr="00731B4E">
        <w:rPr>
          <w:rStyle w:val="StyleUnderline"/>
          <w:highlight w:val="yellow"/>
        </w:rPr>
        <w:t>a strong focus is required to clearly identify the education and training needs of the existing and future workforce</w:t>
      </w:r>
      <w:r w:rsidRPr="00286FA7">
        <w:t xml:space="preserve"> to be capable of meeting the demands of the 21st century. The development of workforce </w:t>
      </w:r>
      <w:r w:rsidRPr="00731B4E">
        <w:rPr>
          <w:rStyle w:val="StyleUnderline"/>
          <w:highlight w:val="yellow"/>
        </w:rPr>
        <w:t>education and training</w:t>
      </w:r>
      <w:r w:rsidRPr="00286FA7">
        <w:t xml:space="preserve"> programs </w:t>
      </w:r>
      <w:r w:rsidRPr="00731B4E">
        <w:rPr>
          <w:rStyle w:val="StyleUnderline"/>
          <w:highlight w:val="yellow"/>
        </w:rPr>
        <w:t>need</w:t>
      </w:r>
      <w:r w:rsidRPr="00286FA7">
        <w:t xml:space="preserve"> to ensure </w:t>
      </w:r>
      <w:r w:rsidRPr="00731B4E">
        <w:rPr>
          <w:rStyle w:val="StyleUnderline"/>
          <w:highlight w:val="yellow"/>
        </w:rPr>
        <w:t>diversity, innovation, productivity, and flexibility</w:t>
      </w:r>
      <w:r w:rsidRPr="00286FA7">
        <w:t xml:space="preserve"> are all addressed in order </w:t>
      </w:r>
      <w:r w:rsidRPr="00731B4E">
        <w:rPr>
          <w:rStyle w:val="StyleUnderline"/>
          <w:highlight w:val="yellow"/>
        </w:rPr>
        <w:t>to fulfill the</w:t>
      </w:r>
      <w:r w:rsidRPr="00286FA7">
        <w:t xml:space="preserve"> requirements of the “</w:t>
      </w:r>
      <w:r w:rsidRPr="00731B4E">
        <w:rPr>
          <w:rStyle w:val="StyleUnderline"/>
          <w:highlight w:val="yellow"/>
        </w:rPr>
        <w:t>Human Capital Challenge</w:t>
      </w:r>
      <w:r w:rsidRPr="00286FA7">
        <w:t>” (EPF, 2003).</w:t>
      </w:r>
    </w:p>
    <w:p w:rsidR="008D15D7" w:rsidRPr="00DA3141" w:rsidRDefault="008D15D7" w:rsidP="008D15D7">
      <w:pPr>
        <w:pStyle w:val="Heading3"/>
      </w:pPr>
      <w:bookmarkStart w:id="20" w:name="BlockBM215"/>
      <w:bookmarkEnd w:id="19"/>
      <w:r>
        <w:t>I/L Mod - Manufacturing</w:t>
      </w:r>
    </w:p>
    <w:p w:rsidR="008D15D7" w:rsidRDefault="008D15D7" w:rsidP="008D15D7">
      <w:pPr>
        <w:pStyle w:val="Heading4"/>
      </w:pPr>
      <w:r>
        <w:t>Skill development key to 21</w:t>
      </w:r>
      <w:r w:rsidRPr="00286FA7">
        <w:rPr>
          <w:vertAlign w:val="superscript"/>
        </w:rPr>
        <w:t>st</w:t>
      </w:r>
      <w:r>
        <w:t xml:space="preserve"> century manufacturing</w:t>
      </w:r>
    </w:p>
    <w:p w:rsidR="008D15D7" w:rsidRDefault="008D15D7" w:rsidP="008D15D7">
      <w:r>
        <w:t xml:space="preserve">Kyle B. </w:t>
      </w:r>
      <w:r w:rsidRPr="00286FA7">
        <w:rPr>
          <w:rStyle w:val="Style13ptBold"/>
        </w:rPr>
        <w:t>Stone</w:t>
      </w:r>
      <w:r>
        <w:t xml:space="preserve"> Karen Kaminski &amp;Gene Gloeckner </w:t>
      </w:r>
      <w:r w:rsidRPr="00286FA7">
        <w:t>Winter 200</w:t>
      </w:r>
      <w:r w:rsidRPr="00286FA7">
        <w:rPr>
          <w:rStyle w:val="Style13ptBold"/>
        </w:rPr>
        <w:t>9</w:t>
      </w:r>
      <w:r w:rsidRPr="00286FA7">
        <w:t xml:space="preserve"> </w:t>
      </w:r>
      <w:r>
        <w:t xml:space="preserve">Instructor, Assistant, &amp; Associate Professor of Education at Colorado State University </w:t>
      </w:r>
      <w:hyperlink r:id="rId19" w:history="1">
        <w:r w:rsidRPr="00463C41">
          <w:rPr>
            <w:rStyle w:val="Hyperlink"/>
          </w:rPr>
          <w:t>http://scholar.lib.vt.edu/ejournals/JITE/v45n3/stone.html</w:t>
        </w:r>
      </w:hyperlink>
      <w:r>
        <w:t xml:space="preserve"> “</w:t>
      </w:r>
      <w:r w:rsidRPr="00286FA7">
        <w:t>Closing the Gap: Education Requirements of the 21st Century Production Workforce</w:t>
      </w:r>
      <w:r>
        <w:t xml:space="preserve">” </w:t>
      </w:r>
      <w:r w:rsidRPr="00286FA7">
        <w:t>In 2010, Journal of Industrial Teacher Education (JITE) was renamed Journal of sTEm Teacher Education (JSTE).</w:t>
      </w:r>
      <w:r>
        <w:t xml:space="preserve"> </w:t>
      </w:r>
      <w:r w:rsidRPr="0060690D">
        <w:t>Acc:6-22-2017 (ermo/sms)</w:t>
      </w:r>
    </w:p>
    <w:p w:rsidR="008D15D7" w:rsidRDefault="008D15D7" w:rsidP="008D15D7">
      <w:r w:rsidRPr="00731B4E">
        <w:rPr>
          <w:rStyle w:val="StyleUnderline"/>
          <w:highlight w:val="yellow"/>
        </w:rPr>
        <w:t>Another challenge for</w:t>
      </w:r>
      <w:r>
        <w:t xml:space="preserve"> the U.S. </w:t>
      </w:r>
      <w:r w:rsidRPr="00731B4E">
        <w:rPr>
          <w:rStyle w:val="StyleUnderline"/>
          <w:highlight w:val="yellow"/>
        </w:rPr>
        <w:t>manufacturing</w:t>
      </w:r>
      <w:r>
        <w:t xml:space="preserve"> </w:t>
      </w:r>
      <w:r w:rsidRPr="00731B4E">
        <w:rPr>
          <w:rStyle w:val="StyleUnderline"/>
          <w:highlight w:val="yellow"/>
        </w:rPr>
        <w:t>industry is maintaining a balance between exports and imports</w:t>
      </w:r>
      <w:r>
        <w:t xml:space="preserve"> commonly associated with the amount of outsourcing of jobs that occur between the U.S. and foreign countries. For example, </w:t>
      </w:r>
      <w:r w:rsidRPr="00731B4E">
        <w:rPr>
          <w:rStyle w:val="StyleUnderline"/>
          <w:highlight w:val="yellow"/>
        </w:rPr>
        <w:t>in 2005</w:t>
      </w:r>
      <w:r>
        <w:t xml:space="preserve">, the U.S. exported $806 billion dollars of manufactured goods and imported $1,347 billion dollars of </w:t>
      </w:r>
      <w:r w:rsidRPr="00731B4E">
        <w:rPr>
          <w:rStyle w:val="StyleUnderline"/>
          <w:highlight w:val="yellow"/>
        </w:rPr>
        <w:t>manufactured goods</w:t>
      </w:r>
      <w:r>
        <w:t xml:space="preserve"> resulting in a </w:t>
      </w:r>
      <w:r w:rsidRPr="00731B4E">
        <w:rPr>
          <w:rStyle w:val="StyleUnderline"/>
          <w:highlight w:val="yellow"/>
        </w:rPr>
        <w:t>$541 billion dollar trade deficit</w:t>
      </w:r>
      <w:r>
        <w:t xml:space="preserve">. Although this deficit has started to drop slightly over the past few years this </w:t>
      </w:r>
      <w:r w:rsidRPr="00731B4E">
        <w:rPr>
          <w:rStyle w:val="StyleUnderline"/>
          <w:highlight w:val="yellow"/>
        </w:rPr>
        <w:t>is a response to</w:t>
      </w:r>
      <w:r>
        <w:t xml:space="preserve"> exchange rates rather than an increase in exports (TMI, 2006). Many of the </w:t>
      </w:r>
      <w:r w:rsidRPr="00731B4E">
        <w:rPr>
          <w:rStyle w:val="StyleUnderline"/>
          <w:highlight w:val="yellow"/>
        </w:rPr>
        <w:t>jobs outsourced</w:t>
      </w:r>
      <w:r>
        <w:t xml:space="preserve"> to low cost countries have been for production of products </w:t>
      </w:r>
      <w:r w:rsidRPr="00731B4E">
        <w:rPr>
          <w:rStyle w:val="StyleUnderline"/>
          <w:highlight w:val="yellow"/>
        </w:rPr>
        <w:t>using unskilled labor</w:t>
      </w:r>
      <w:r>
        <w:t xml:space="preserve"> in cost sensitive commodity markets. Judy and D’Amico (1997) discussed this shift in skilled verses unskilled labor reinforcing the issue surrounding outsourcing of low-wage, unskilled labor jobs to low-cost countries. Their research suggested modifications of </w:t>
      </w:r>
      <w:r w:rsidRPr="00731B4E">
        <w:rPr>
          <w:rStyle w:val="StyleUnderline"/>
          <w:highlight w:val="yellow"/>
        </w:rPr>
        <w:t>U.S. public policy</w:t>
      </w:r>
      <w:r>
        <w:t xml:space="preserve"> that </w:t>
      </w:r>
      <w:r w:rsidRPr="00731B4E">
        <w:rPr>
          <w:rStyle w:val="StyleUnderline"/>
          <w:highlight w:val="yellow"/>
        </w:rPr>
        <w:t>could reduce the gap created by the reduction of low-skilled workers for the newly created high-skilled jobs</w:t>
      </w:r>
      <w:r>
        <w:t xml:space="preserve"> often found within the 21st Century manufacturer.</w:t>
      </w:r>
    </w:p>
    <w:p w:rsidR="002B14DC" w:rsidRDefault="002B14DC" w:rsidP="002B14DC">
      <w:pPr>
        <w:pStyle w:val="Heading4"/>
      </w:pPr>
      <w:r>
        <w:t>Manufacturing strength is key to the economy</w:t>
      </w:r>
    </w:p>
    <w:p w:rsidR="002B14DC" w:rsidRDefault="002B14DC" w:rsidP="002B14DC">
      <w:r w:rsidRPr="008B7EB6">
        <w:rPr>
          <w:rStyle w:val="Style13ptBold"/>
        </w:rPr>
        <w:t>Ettlinger and Gordon 11</w:t>
      </w:r>
      <w:r>
        <w:t xml:space="preserve"> (Michael and Kate, </w:t>
      </w:r>
      <w:r w:rsidRPr="00777941">
        <w:t>the Vice President for Economic Policy at the Center for American Progress, former director of the Economic Analysis and Research Network of the Economi</w:t>
      </w:r>
      <w:r>
        <w:t xml:space="preserve">c Policy Institute </w:t>
      </w:r>
      <w:r w:rsidRPr="00777941">
        <w:t>and Vice President for Energy Policy at the Center for American Progress. Most recently, Kate was the co</w:t>
      </w:r>
      <w:r>
        <w:t>–</w:t>
      </w:r>
      <w:r w:rsidRPr="00777941">
        <w:t>director of the national Apollo Alliance, where she still serves as senior policy advisor. Former senior associate at th</w:t>
      </w:r>
      <w:r>
        <w:t xml:space="preserve">e Center on Wisconsin Strategy, </w:t>
      </w:r>
      <w:r w:rsidRPr="00777941">
        <w:t xml:space="preserve">"The Importance and Promise of American Manufacturing" </w:t>
      </w:r>
      <w:hyperlink r:id="rId20" w:history="1">
        <w:r w:rsidRPr="0026637F">
          <w:rPr>
            <w:rStyle w:val="Hyperlink"/>
          </w:rPr>
          <w:t>http://www.americanprogress.org/issues/2011/04/pdf/manufacturing.pdf</w:t>
        </w:r>
        <w:r>
          <w:rPr>
            <w:rStyle w:val="Hyperlink"/>
          </w:rPr>
          <w:t>–</w:t>
        </w:r>
        <w:r w:rsidRPr="0026637F">
          <w:rPr>
            <w:rStyle w:val="Hyperlink"/>
          </w:rPr>
          <w:t>)</w:t>
        </w:r>
      </w:hyperlink>
      <w:r>
        <w:t xml:space="preserve"> </w:t>
      </w:r>
    </w:p>
    <w:p w:rsidR="002B14DC" w:rsidRPr="006475E4" w:rsidRDefault="002B14DC" w:rsidP="002B14DC">
      <w:pPr>
        <w:rPr>
          <w:sz w:val="14"/>
        </w:rPr>
      </w:pPr>
      <w:r w:rsidRPr="00731B4E">
        <w:rPr>
          <w:rStyle w:val="StyleUnderline"/>
          <w:highlight w:val="yellow"/>
        </w:rPr>
        <w:t>Manufacturing is critically important to the American economy</w:t>
      </w:r>
      <w:r w:rsidRPr="006475E4">
        <w:rPr>
          <w:sz w:val="14"/>
        </w:rPr>
        <w:t xml:space="preserve">. For generations, the strength of our country rested on the power of our factory floors—both the machines and the men and women who worked them. We need manufacturing to continue to be a bedrock of strength for generations to come. Manufacturing is woven into the structure of our economy: Its importance goes far beyond what happens behind the factory gates. </w:t>
      </w:r>
      <w:r w:rsidRPr="00731B4E">
        <w:rPr>
          <w:rStyle w:val="StyleUnderline"/>
          <w:highlight w:val="yellow"/>
        </w:rPr>
        <w:t xml:space="preserve">The strength or weakness of American manufacturing </w:t>
      </w:r>
      <w:r w:rsidRPr="00731B4E">
        <w:rPr>
          <w:rStyle w:val="Emphasis"/>
          <w:highlight w:val="yellow"/>
        </w:rPr>
        <w:t>carries implications</w:t>
      </w:r>
      <w:r w:rsidRPr="00731B4E">
        <w:rPr>
          <w:rStyle w:val="StyleUnderline"/>
          <w:highlight w:val="yellow"/>
        </w:rPr>
        <w:t xml:space="preserve"> for the entire economy, </w:t>
      </w:r>
      <w:r w:rsidRPr="001B794E">
        <w:rPr>
          <w:rStyle w:val="StyleUnderline"/>
        </w:rPr>
        <w:t>our national security</w:t>
      </w:r>
      <w:r w:rsidRPr="006475E4">
        <w:rPr>
          <w:sz w:val="14"/>
        </w:rPr>
        <w:t xml:space="preserve">, and the well–being of all Americans. Manufacturing today accounts for 12 percent of the U.S. economy and about 11 percent of the private–sector workforce. But its significance is even greater than these numbers would suggest. The direct impact of manufacturing is only a part of the picture. First, jobs in the manufacturing sector are good middle–class jobs for millions of Americans. Those jobs serve an important role, offering economic opportunity to hard–working, middle–skill workers. This creates upward mobility and broadens and strengthens the middle class to the benefit of the entire economy. What’s more, </w:t>
      </w:r>
      <w:r w:rsidRPr="00731B4E">
        <w:rPr>
          <w:rStyle w:val="StyleUnderline"/>
          <w:highlight w:val="yellow"/>
        </w:rPr>
        <w:t>U.S.–based manufacturing underpins a broad range of jobs</w:t>
      </w:r>
      <w:r w:rsidRPr="006475E4">
        <w:rPr>
          <w:sz w:val="14"/>
        </w:rPr>
        <w:t xml:space="preserve"> that are quite different from the usual image of manufacturing. These are higher–skill service jobs that include the accountants, bankers, and lawyers that are associated with any industry, as well as a broad range of other jobs including basic research and technology development, product and process engineering and design, operations and maintenance, transportation, testing, and lab work. Many of </w:t>
      </w:r>
      <w:r w:rsidRPr="00731B4E">
        <w:rPr>
          <w:rStyle w:val="StyleUnderline"/>
          <w:highlight w:val="yellow"/>
        </w:rPr>
        <w:t>these jobs are critical to American technology and innovation leadership</w:t>
      </w:r>
      <w:r w:rsidRPr="006475E4">
        <w:rPr>
          <w:sz w:val="14"/>
        </w:rPr>
        <w:t xml:space="preserve">. The problem today is this: Many multinational corporations may for a period keep these higher–skill jobs here at home while they move basic manufacturing elsewhere in response to other countries’ subsidies, the search for cheaper labor costs, and the desire for more direct access to overseas markets, but eventually many of these service jobs will follow. When the basic manufacturing leaves, the feedback loop from the manufacturing floor to the rest of a manufacturing operation—a critical element in the innovative process—is eventually broken. To maintain that feedback loop, companies need to move higher–skill jobs to where they do their manufacturing. And with those jobs goes American leadership in technology and innovation. This is why having a critical mass of both manufacturing and associated service jobs in the United States matters. The "industrial commons" that comes from the crossfertilization and engagement of a community of experts in industry, academia, and government is vital to our nation’s economic competitiveness. Manufacturing also is important for the nation’s economic stability. The experience of the Great Recession exemplifies this point. Although manufacturing plunged in 2008 and early 2009 along with the rest of the economy, it is on the rebound today while other key economic sectors, such as construction, still languish. </w:t>
      </w:r>
      <w:r w:rsidRPr="00731B4E">
        <w:rPr>
          <w:rStyle w:val="StyleUnderline"/>
          <w:highlight w:val="yellow"/>
        </w:rPr>
        <w:t>Diversity in the economy is important—and manufacturing is a particularly important part of the mix</w:t>
      </w:r>
      <w:r w:rsidRPr="006475E4">
        <w:rPr>
          <w:sz w:val="14"/>
        </w:rPr>
        <w:t xml:space="preserve">. Although manufacturing is certainly affected by broader economic events, the sector’s internal diversity—supplying consumer goods as well as industrial goods, serving both domestic and external markets— gives it great potential resiliency. Finally, </w:t>
      </w:r>
      <w:r w:rsidRPr="00731B4E">
        <w:rPr>
          <w:rStyle w:val="StyleUnderline"/>
          <w:highlight w:val="yellow"/>
        </w:rPr>
        <w:t>supplying our own needs through a strong domestic manufacturing sector protects us from international</w:t>
      </w:r>
      <w:r w:rsidRPr="006475E4">
        <w:rPr>
          <w:rStyle w:val="StyleUnderline"/>
        </w:rPr>
        <w:t xml:space="preserve"> economic and political </w:t>
      </w:r>
      <w:r w:rsidRPr="00731B4E">
        <w:rPr>
          <w:rStyle w:val="StyleUnderline"/>
          <w:highlight w:val="yellow"/>
        </w:rPr>
        <w:t>disruptions</w:t>
      </w:r>
      <w:r w:rsidRPr="006475E4">
        <w:rPr>
          <w:rStyle w:val="StyleUnderline"/>
        </w:rPr>
        <w:t>.</w:t>
      </w:r>
      <w:r w:rsidRPr="006475E4">
        <w:rPr>
          <w:sz w:val="14"/>
        </w:rPr>
        <w:t xml:space="preserve"> This is most obviously important in the realm of national security, even narrowly defined as matters related to military strength, where the risk of a weak manufacturing capability is obvious. But overreliance on imports and substantial manufacturing trade deficits weaken us in many ways, making us vulnerable to everything from exchange rate fluctuations to trade embargoes to natural disasters.</w:t>
      </w:r>
    </w:p>
    <w:p w:rsidR="002B14DC" w:rsidRDefault="002B14DC" w:rsidP="008D15D7"/>
    <w:p w:rsidR="008D15D7" w:rsidRDefault="008D15D7" w:rsidP="008D15D7">
      <w:pPr>
        <w:pStyle w:val="Heading3"/>
      </w:pPr>
      <w:bookmarkStart w:id="21" w:name="BlockBM223"/>
      <w:bookmarkEnd w:id="20"/>
      <w:r>
        <w:t xml:space="preserve">A2 CTE </w:t>
      </w:r>
      <w:r w:rsidR="007E43FB">
        <w:t>= Inequality</w:t>
      </w:r>
    </w:p>
    <w:p w:rsidR="008D15D7" w:rsidRDefault="008D15D7" w:rsidP="008D15D7">
      <w:pPr>
        <w:pStyle w:val="Heading4"/>
      </w:pPr>
      <w:r>
        <w:t>CTE model research avoids inequities</w:t>
      </w:r>
    </w:p>
    <w:p w:rsidR="008D15D7" w:rsidRDefault="008D15D7" w:rsidP="008D15D7">
      <w:r>
        <w:t xml:space="preserve">Ilene </w:t>
      </w:r>
      <w:r w:rsidRPr="0060690D">
        <w:rPr>
          <w:rStyle w:val="Style13ptBold"/>
        </w:rPr>
        <w:t>Kantrov 5-24</w:t>
      </w:r>
      <w:r>
        <w:t>-</w:t>
      </w:r>
      <w:r w:rsidRPr="0060690D">
        <w:t>2017</w:t>
      </w:r>
      <w:r>
        <w:t xml:space="preserve"> Education Development Center, Inc.</w:t>
      </w:r>
      <w:r w:rsidRPr="00D71629">
        <w:t xml:space="preserve">, </w:t>
      </w:r>
      <w:r w:rsidRPr="0060690D">
        <w:t>http://www.ltd.edc.org/sites/ltd.edc.org/files/CareerAcademiesReport2017_0_0.pdf</w:t>
      </w:r>
      <w:r>
        <w:t xml:space="preserve"> </w:t>
      </w:r>
      <w:r w:rsidRPr="00D71629">
        <w:t xml:space="preserve">, </w:t>
      </w:r>
      <w:r>
        <w:t xml:space="preserve">“Achieving Educational Equity and Justice in Career Academies: Challenges and Promising Strategies” </w:t>
      </w:r>
      <w:r w:rsidRPr="00D71629">
        <w:t>Acc:6-22-2017 (ermo/sms)</w:t>
      </w:r>
    </w:p>
    <w:p w:rsidR="008D15D7" w:rsidRDefault="008D15D7" w:rsidP="008D15D7">
      <w:r w:rsidRPr="00731B4E">
        <w:rPr>
          <w:rStyle w:val="StyleUnderline"/>
          <w:highlight w:val="yellow"/>
        </w:rPr>
        <w:t>Career academies are a model of</w:t>
      </w:r>
      <w:r>
        <w:t xml:space="preserve"> career and technical education (</w:t>
      </w:r>
      <w:r w:rsidRPr="00731B4E">
        <w:rPr>
          <w:rStyle w:val="StyleUnderline"/>
          <w:highlight w:val="yellow"/>
        </w:rPr>
        <w:t>CTE</w:t>
      </w:r>
      <w:r>
        <w:t xml:space="preserve">) that blend academic rigor, instruction that is relevant to students’ lives, and strong relationships between students and adults (Brand, 2009). </w:t>
      </w:r>
      <w:r w:rsidRPr="00731B4E">
        <w:rPr>
          <w:rStyle w:val="StyleUnderline"/>
          <w:highlight w:val="yellow"/>
        </w:rPr>
        <w:t>Shown to have positive impacts on high school students’ motivation, graduation rates, postsecondary enrollment, and career outcomes</w:t>
      </w:r>
      <w:r>
        <w:t xml:space="preserve"> (Brand, 2009; Dayton et al., 2011; Kemple, 2004; Kemple &amp; Snipes, 2000; Kemple &amp; Wilner, 2008; Maxwell &amp; Rubin, 2000), </w:t>
      </w:r>
      <w:r w:rsidRPr="00731B4E">
        <w:rPr>
          <w:rStyle w:val="StyleUnderline"/>
          <w:highlight w:val="yellow"/>
        </w:rPr>
        <w:t>career academies have</w:t>
      </w:r>
      <w:r>
        <w:t xml:space="preserve"> also been seen as having </w:t>
      </w:r>
      <w:r w:rsidRPr="00731B4E">
        <w:rPr>
          <w:rStyle w:val="StyleUnderline"/>
          <w:highlight w:val="yellow"/>
        </w:rPr>
        <w:t>great potential to reduce achievement gaps for underserved students</w:t>
      </w:r>
      <w:r>
        <w:t xml:space="preserve"> (Dougherty, 2016; Kemple &amp; Snipes, 2000). In an era in which there is increasing interest in preparing students for success in both postsecondary education and careers, as well as life, it is key to gain a better understanding of career academies’ potential and challenges. </w:t>
      </w:r>
      <w:r w:rsidRPr="00731B4E">
        <w:rPr>
          <w:rStyle w:val="StyleUnderline"/>
          <w:highlight w:val="yellow"/>
        </w:rPr>
        <w:t>This includes examining the</w:t>
      </w:r>
      <w:r>
        <w:t xml:space="preserve"> extent to which the </w:t>
      </w:r>
      <w:r w:rsidRPr="00731B4E">
        <w:rPr>
          <w:rStyle w:val="StyleUnderline"/>
          <w:highlight w:val="yellow"/>
        </w:rPr>
        <w:t>model</w:t>
      </w:r>
      <w:r>
        <w:t xml:space="preserve"> increases opportunities and improves outcomes for students, and how </w:t>
      </w:r>
      <w:r w:rsidRPr="00731B4E">
        <w:rPr>
          <w:rStyle w:val="StyleUnderline"/>
          <w:highlight w:val="yellow"/>
        </w:rPr>
        <w:t>to ensure that career academies increase educational equity and justice and do not perpetuate inequities</w:t>
      </w:r>
      <w:r>
        <w:t>.</w:t>
      </w:r>
    </w:p>
    <w:p w:rsidR="007E43FB" w:rsidRDefault="007E43FB" w:rsidP="007E43FB">
      <w:pPr>
        <w:pStyle w:val="Heading4"/>
        <w:spacing w:before="0"/>
      </w:pPr>
      <w:r>
        <w:t>Career academies key to workforce transition and graduation – cutting will target some races</w:t>
      </w:r>
    </w:p>
    <w:p w:rsidR="007E43FB" w:rsidRDefault="007E43FB" w:rsidP="007E43FB">
      <w:r w:rsidRPr="0098206A">
        <w:t xml:space="preserve">Melinda D. </w:t>
      </w:r>
      <w:r w:rsidRPr="0098206A">
        <w:rPr>
          <w:rStyle w:val="Style13ptBold"/>
        </w:rPr>
        <w:t>Anderson</w:t>
      </w:r>
      <w:r w:rsidRPr="0098206A">
        <w:t>, 4-19-20</w:t>
      </w:r>
      <w:r w:rsidRPr="0098206A">
        <w:rPr>
          <w:rStyle w:val="Style13ptBold"/>
        </w:rPr>
        <w:t>16</w:t>
      </w:r>
      <w:r w:rsidRPr="0098206A">
        <w:t>, https://www.theatlantic.com/education/archive/2016/04/do-career-academies-work/478863/, "Do ‘Career Academies’ Propagate Inequality?," Atlantic, Acc:6-20-2017 (ermo/sms)</w:t>
      </w:r>
    </w:p>
    <w:p w:rsidR="007E43FB" w:rsidRDefault="007E43FB" w:rsidP="007E43FB">
      <w:r w:rsidRPr="0098206A">
        <w:t xml:space="preserve">While the concept is over 40 years old, the proliferation of career academies rose sharply following a landmark paper in 2008. Researchers at MDRC, a nonpartisan education and social-policy think tank, in 1993 began studying students who were randomly assigned to career academies and their non-career academy peers. The students were followed through high school and for several years after graduation. The study’s author, James Kemple, found </w:t>
      </w:r>
      <w:r w:rsidRPr="00731B4E">
        <w:rPr>
          <w:rStyle w:val="StyleUnderline"/>
          <w:highlight w:val="yellow"/>
        </w:rPr>
        <w:t>for students at highest risk of dropping out, participation in career academies improved attendance and the likelihood of graduating on time</w:t>
      </w:r>
      <w:r w:rsidRPr="0098206A">
        <w:t>. Young men in career academies also went on to land higher-paying jobs, though the effects for young women were smaller. As the study concluded, “</w:t>
      </w:r>
      <w:r w:rsidRPr="00731B4E">
        <w:rPr>
          <w:rStyle w:val="StyleUnderline"/>
          <w:highlight w:val="yellow"/>
        </w:rPr>
        <w:t>Investments in career-related experiences during high school can produce substantial and sustained improvements in the labor market prospects and transitions to adulthood of youth</w:t>
      </w:r>
      <w:r w:rsidRPr="0098206A">
        <w:t>.”</w:t>
      </w:r>
      <w:r>
        <w:t xml:space="preserve"> </w:t>
      </w:r>
      <w:r w:rsidRPr="00731B4E">
        <w:rPr>
          <w:rStyle w:val="StyleUnderline"/>
          <w:highlight w:val="yellow"/>
        </w:rPr>
        <w:t>Kemple</w:t>
      </w:r>
      <w:r w:rsidRPr="0098206A">
        <w:t xml:space="preserve">, now the executive director at the Research Alliance for New York City Schools, </w:t>
      </w:r>
      <w:r w:rsidRPr="00731B4E">
        <w:rPr>
          <w:rStyle w:val="StyleUnderline"/>
          <w:highlight w:val="yellow"/>
        </w:rPr>
        <w:t>said</w:t>
      </w:r>
      <w:r w:rsidRPr="0098206A">
        <w:t xml:space="preserve"> his study suggests that </w:t>
      </w:r>
      <w:r w:rsidRPr="00731B4E">
        <w:rPr>
          <w:rStyle w:val="StyleUnderline"/>
          <w:highlight w:val="yellow"/>
        </w:rPr>
        <w:t>career academies can be an “equalizing force,” noting that most of his data was drawn from schools</w:t>
      </w:r>
      <w:r w:rsidRPr="0098206A">
        <w:t xml:space="preserve"> and districts </w:t>
      </w:r>
      <w:r w:rsidRPr="00731B4E">
        <w:rPr>
          <w:rStyle w:val="StyleUnderline"/>
          <w:highlight w:val="yellow"/>
        </w:rPr>
        <w:t>with high concentrations of black and Latino students</w:t>
      </w:r>
      <w:r w:rsidRPr="0098206A">
        <w:t>, and students from low-income families and communities. For the desired effects, he said, three important elements must work in tandem: strong personalized-learning environments, a commitment to helping students complete high school, and opportunities to participate in meaningful work-related learning experiences. The biggest threat is inflating any one component at the expense of another. “An over-emphasis on job-specific skills training could lead to tracking,” Kemple said, referring to the educational practice of dividing students based on perceived abilities. “From this perspective, [firefighting] should provide the same opportunities for integrated learning, career-development skills, and advancement to college as business and finance.”</w:t>
      </w:r>
    </w:p>
    <w:p w:rsidR="007E43FB" w:rsidRPr="00DA3141" w:rsidRDefault="007E43FB" w:rsidP="007E43FB"/>
    <w:p w:rsidR="008D15D7" w:rsidRDefault="008D15D7" w:rsidP="008D15D7">
      <w:pPr>
        <w:pStyle w:val="Heading3"/>
      </w:pPr>
      <w:bookmarkStart w:id="22" w:name="BlockBM231"/>
      <w:bookmarkEnd w:id="21"/>
      <w:r>
        <w:t>A2 CTE Fails</w:t>
      </w:r>
    </w:p>
    <w:p w:rsidR="006475E4" w:rsidRDefault="006475E4" w:rsidP="006475E4">
      <w:pPr>
        <w:pStyle w:val="Heading4"/>
        <w:spacing w:before="0" w:line="240" w:lineRule="auto"/>
      </w:pPr>
      <w:r>
        <w:t>CTE structure improving now – cuts link turn all their offense</w:t>
      </w:r>
    </w:p>
    <w:p w:rsidR="006475E4" w:rsidRDefault="006475E4" w:rsidP="006475E4">
      <w:pPr>
        <w:spacing w:after="0" w:line="240" w:lineRule="auto"/>
      </w:pPr>
      <w:r w:rsidRPr="007A24CD">
        <w:t xml:space="preserve">Alia </w:t>
      </w:r>
      <w:r w:rsidRPr="007A24CD">
        <w:rPr>
          <w:rStyle w:val="Style13ptBold"/>
        </w:rPr>
        <w:t>Wong, 5-23</w:t>
      </w:r>
      <w:r w:rsidRPr="007A24CD">
        <w:t xml:space="preserve">-2017, </w:t>
      </w:r>
      <w:r w:rsidRPr="00AF3D4E">
        <w:t>associate editor at The Atlantic, where she oversees the education section</w:t>
      </w:r>
      <w:r>
        <w:t xml:space="preserve"> </w:t>
      </w:r>
      <w:r w:rsidRPr="007A24CD">
        <w:t>https://www.theatlantic.com/education/archive/2017/05/trumps-education-budget-takes-aim-at-the-working-class/527718/, "Trump’s Education Budget Takes Aim at the Working Class," Atlantic, Acc:6-18-2017 (ermo/sms)</w:t>
      </w:r>
    </w:p>
    <w:p w:rsidR="006475E4" w:rsidRDefault="006475E4" w:rsidP="006475E4">
      <w:pPr>
        <w:spacing w:after="0" w:line="240" w:lineRule="auto"/>
      </w:pPr>
      <w:r>
        <w:t xml:space="preserve">Although empirical evidence on the program’s outcomes is limited and imperfect, the findings outlined in the 2015 Columbia University study make a good case for continued funding. </w:t>
      </w:r>
      <w:r w:rsidRPr="00731B4E">
        <w:rPr>
          <w:rStyle w:val="StyleUnderline"/>
          <w:highlight w:val="yellow"/>
        </w:rPr>
        <w:t>Students who participate are more likely</w:t>
      </w:r>
      <w:r>
        <w:t xml:space="preserve"> than those who don’t </w:t>
      </w:r>
      <w:r w:rsidRPr="00731B4E">
        <w:rPr>
          <w:rStyle w:val="StyleUnderline"/>
          <w:highlight w:val="yellow"/>
        </w:rPr>
        <w:t>to graduate and have a job</w:t>
      </w:r>
      <w:r>
        <w:t xml:space="preserve"> after college, for example, and it provides needy students with a job that’s required to accommodate their academic needs—the employer even needs to sign an agreement acknowledging that academics come first, according to Scott-Clayton. Interestingly, </w:t>
      </w:r>
      <w:r w:rsidRPr="00731B4E">
        <w:rPr>
          <w:rStyle w:val="StyleUnderline"/>
          <w:highlight w:val="yellow"/>
        </w:rPr>
        <w:t>much of the criticism of the program has come from</w:t>
      </w:r>
      <w:r>
        <w:t xml:space="preserve"> those on </w:t>
      </w:r>
      <w:r w:rsidRPr="00731B4E">
        <w:rPr>
          <w:rStyle w:val="StyleUnderline"/>
          <w:highlight w:val="yellow"/>
        </w:rPr>
        <w:t>the left who say its distribution formula disproportionately favors the wealthy</w:t>
      </w:r>
      <w:r>
        <w:t xml:space="preserve">, something the administration highlighted in its rationale for reducing funding. The students who tend to reap its greatest academic benefits—those who attend public institutions, are poor, and would work regardless of whether they had access to the subsidies—are least likely to receive the aid. That’s in part because the funding formula bases a given college’s grant amount primarily on what the institution received in previous years rather than on proven need; in turn, it tends to favor established, expensive institutions. A research brief Scott-Clayton co-published earlier this year found that a third of dependent undergraduates attending private, four-year institutions received work-study benefits, compared to just 2 percent of their peers at community colleges and 7 percent of those at public, four-year colleges. Some worry that, </w:t>
      </w:r>
      <w:r w:rsidRPr="00731B4E">
        <w:rPr>
          <w:rStyle w:val="StyleUnderline"/>
          <w:highlight w:val="yellow"/>
        </w:rPr>
        <w:t>depending on how</w:t>
      </w:r>
      <w:r>
        <w:t xml:space="preserve"> the </w:t>
      </w:r>
      <w:r w:rsidRPr="00731B4E">
        <w:rPr>
          <w:rStyle w:val="StyleUnderline"/>
          <w:highlight w:val="yellow"/>
        </w:rPr>
        <w:t>budgeting is structured, the proposed cuts would skew the program even more toward institutions that serve small numbers of low-income students</w:t>
      </w:r>
      <w:r>
        <w:t>. “</w:t>
      </w:r>
      <w:r w:rsidRPr="00731B4E">
        <w:rPr>
          <w:rStyle w:val="StyleUnderline"/>
          <w:highlight w:val="yellow"/>
        </w:rPr>
        <w:t>It would be very sad to see the program get abandoned before there’s been a really serious effort both to address the distribution of funds across institutions and also to rethink how the program is designed</w:t>
      </w:r>
      <w:r>
        <w:t>,” Scott-Clayton said.</w:t>
      </w:r>
    </w:p>
    <w:p w:rsidR="006475E4" w:rsidRDefault="006475E4" w:rsidP="006475E4">
      <w:pPr>
        <w:spacing w:after="0" w:line="240" w:lineRule="auto"/>
      </w:pPr>
    </w:p>
    <w:p w:rsidR="006475E4" w:rsidRDefault="006475E4" w:rsidP="006475E4">
      <w:pPr>
        <w:pStyle w:val="Heading4"/>
        <w:spacing w:before="0"/>
      </w:pPr>
      <w:r>
        <w:t>CTE effective and rigorous</w:t>
      </w:r>
    </w:p>
    <w:p w:rsidR="006475E4" w:rsidRDefault="006475E4" w:rsidP="006475E4">
      <w:r w:rsidRPr="002053F1">
        <w:t xml:space="preserve">Shaun M. </w:t>
      </w:r>
      <w:r w:rsidRPr="002053F1">
        <w:rPr>
          <w:rStyle w:val="Style13ptBold"/>
        </w:rPr>
        <w:t>Dougherty</w:t>
      </w:r>
      <w:r w:rsidRPr="002053F1">
        <w:t xml:space="preserve"> </w:t>
      </w:r>
      <w:r>
        <w:t>20</w:t>
      </w:r>
      <w:r w:rsidRPr="002053F1">
        <w:rPr>
          <w:rStyle w:val="Style13ptBold"/>
        </w:rPr>
        <w:t>16</w:t>
      </w:r>
      <w:r w:rsidRPr="002053F1">
        <w:t xml:space="preserve"> Assistant Professor of Education Policy and Leadership at the University of Connecticut.</w:t>
      </w:r>
      <w:r>
        <w:t xml:space="preserve"> </w:t>
      </w:r>
      <w:hyperlink r:id="rId21" w:history="1">
        <w:r w:rsidRPr="00065C6E">
          <w:rPr>
            <w:rStyle w:val="Hyperlink"/>
          </w:rPr>
          <w:t>https://www.google.com/search?q=SHAUN+M.+DOUGHERTY&amp;oq=SHAUN+M.+DOUGHERTY&amp;aqs=chrome..69i57.847j0j7&amp;sourceid=chrome&amp;ie=UTF-8</w:t>
        </w:r>
      </w:hyperlink>
      <w:r>
        <w:t xml:space="preserve"> Fordham Institute “CAREER AND TECHNICAL EDUCATION IN HIGH SCHOOL: DOES IT IMPROVE STUDENT OUTCOMES?”  </w:t>
      </w:r>
      <w:r w:rsidRPr="0098206A">
        <w:t>Acc:6-20-2017 (ermo/sms)</w:t>
      </w:r>
    </w:p>
    <w:p w:rsidR="006475E4" w:rsidRDefault="006475E4" w:rsidP="006475E4">
      <w:r w:rsidRPr="00731B4E">
        <w:rPr>
          <w:rStyle w:val="StyleUnderline"/>
          <w:highlight w:val="yellow"/>
        </w:rPr>
        <w:t>Despite its checkered past, modern CTE</w:t>
      </w:r>
      <w:r>
        <w:t>—often called “new vocationalism”—</w:t>
      </w:r>
      <w:r w:rsidRPr="00731B4E">
        <w:rPr>
          <w:rStyle w:val="StyleUnderline"/>
          <w:highlight w:val="yellow"/>
        </w:rPr>
        <w:t>is a far cry from vo-tech.</w:t>
      </w:r>
      <w:r>
        <w:t xml:space="preserve"> No longer isolated “shop” classes for students showing little future promise, </w:t>
      </w:r>
      <w:r w:rsidRPr="00731B4E">
        <w:rPr>
          <w:rStyle w:val="StyleUnderline"/>
          <w:highlight w:val="yellow"/>
        </w:rPr>
        <w:t>CTE coursework is now strategic and sequenced</w:t>
      </w:r>
      <w:r>
        <w:t xml:space="preserve">. </w:t>
      </w:r>
      <w:r w:rsidRPr="00731B4E">
        <w:rPr>
          <w:rStyle w:val="StyleUnderline"/>
          <w:highlight w:val="yellow"/>
        </w:rPr>
        <w:t>It entails skill building for careers</w:t>
      </w:r>
      <w:r>
        <w:t xml:space="preserve"> in fields </w:t>
      </w:r>
      <w:r w:rsidRPr="00731B4E">
        <w:rPr>
          <w:rStyle w:val="StyleUnderline"/>
          <w:highlight w:val="yellow"/>
        </w:rPr>
        <w:t>like information technology, health sciences, and advanced manufacturing</w:t>
      </w:r>
      <w:r>
        <w:t xml:space="preserve">. </w:t>
      </w:r>
      <w:r w:rsidRPr="00731B4E">
        <w:rPr>
          <w:rStyle w:val="StyleUnderline"/>
          <w:highlight w:val="yellow"/>
        </w:rPr>
        <w:t>Secondary CTE is</w:t>
      </w:r>
      <w:r>
        <w:t xml:space="preserve"> meant to be </w:t>
      </w:r>
      <w:r w:rsidRPr="00731B4E">
        <w:rPr>
          <w:rStyle w:val="StyleUnderline"/>
          <w:highlight w:val="yellow"/>
        </w:rPr>
        <w:t>a coherent pathway</w:t>
      </w:r>
      <w:r>
        <w:t xml:space="preserve">, started in high school, </w:t>
      </w:r>
      <w:r w:rsidRPr="00731B4E">
        <w:rPr>
          <w:rStyle w:val="StyleUnderline"/>
          <w:highlight w:val="yellow"/>
        </w:rPr>
        <w:t>into authentic technical education options, and credentials, at the postsecondary level</w:t>
      </w:r>
      <w:r>
        <w:t>.</w:t>
      </w:r>
    </w:p>
    <w:p w:rsidR="006475E4" w:rsidRDefault="006475E4" w:rsidP="006475E4"/>
    <w:p w:rsidR="006475E4" w:rsidRDefault="006475E4" w:rsidP="006475E4">
      <w:pPr>
        <w:pStyle w:val="Heading4"/>
        <w:spacing w:before="0"/>
      </w:pPr>
      <w:r>
        <w:t>CTE is strong and effective now</w:t>
      </w:r>
    </w:p>
    <w:p w:rsidR="006475E4" w:rsidRDefault="006475E4" w:rsidP="006475E4">
      <w:r w:rsidRPr="0098206A">
        <w:t xml:space="preserve">Melinda D. </w:t>
      </w:r>
      <w:r w:rsidRPr="0098206A">
        <w:rPr>
          <w:rStyle w:val="Style13ptBold"/>
        </w:rPr>
        <w:t>Anderson</w:t>
      </w:r>
      <w:r w:rsidRPr="0098206A">
        <w:t>, 4-19-20</w:t>
      </w:r>
      <w:r w:rsidRPr="0098206A">
        <w:rPr>
          <w:rStyle w:val="Style13ptBold"/>
        </w:rPr>
        <w:t>16</w:t>
      </w:r>
      <w:r w:rsidRPr="0098206A">
        <w:t>, https://www.theatlantic.com/education/archive/2016/04/do-career-academies-work/478863/, "Do ‘Career Academies’ Propagate Inequality?," Atlantic, Acc:6-20-2017 (ermo/sms)</w:t>
      </w:r>
    </w:p>
    <w:p w:rsidR="006475E4" w:rsidRDefault="006475E4" w:rsidP="006475E4">
      <w:r w:rsidRPr="0098206A">
        <w:t xml:space="preserve">Taking a broader outlook on this school model, </w:t>
      </w:r>
      <w:r w:rsidRPr="00731B4E">
        <w:rPr>
          <w:rStyle w:val="StyleUnderline"/>
          <w:highlight w:val="yellow"/>
        </w:rPr>
        <w:t>career academies</w:t>
      </w:r>
      <w:r w:rsidRPr="0098206A">
        <w:t xml:space="preserve"> are a hybrid of the vocational education of the 1970s—with its emphasis on skilled trades and occupations—and more recent efforts to raise college-and-career-readiness in high school. Often defined as a school-within-a-school, career academies generally </w:t>
      </w:r>
      <w:r w:rsidRPr="009F4E51">
        <w:rPr>
          <w:rStyle w:val="StyleUnderline"/>
        </w:rPr>
        <w:t>feature small learning communities, integrate business and industry partnerships, and provide students with a curriculum blending traditional and technical courses</w:t>
      </w:r>
      <w:r w:rsidRPr="0098206A">
        <w:t xml:space="preserve">—all designed to </w:t>
      </w:r>
      <w:r w:rsidRPr="00731B4E">
        <w:rPr>
          <w:rStyle w:val="StyleUnderline"/>
          <w:highlight w:val="yellow"/>
        </w:rPr>
        <w:t>smooth the school-to-work transition or ease the pathway into postsecondary schooling</w:t>
      </w:r>
      <w:r w:rsidRPr="0098206A">
        <w:t xml:space="preserve">. The combination has proven to be widely popular, and career academies are increasingly touted for </w:t>
      </w:r>
      <w:r w:rsidRPr="00731B4E">
        <w:rPr>
          <w:rStyle w:val="StyleUnderline"/>
          <w:highlight w:val="yellow"/>
        </w:rPr>
        <w:t xml:space="preserve">boosting student engagement, improving academic performance, and </w:t>
      </w:r>
      <w:r w:rsidRPr="009F4E51">
        <w:t>enhancing future job and earning prospects.</w:t>
      </w:r>
      <w:r w:rsidRPr="0098206A">
        <w:t xml:space="preserve"> According to the National Career Academy Coalition, an advocacy group, there are some 7,000 career academies across the country, </w:t>
      </w:r>
      <w:r w:rsidRPr="00731B4E">
        <w:rPr>
          <w:rStyle w:val="StyleUnderline"/>
          <w:highlight w:val="yellow"/>
        </w:rPr>
        <w:t>enrolling about 1 million students</w:t>
      </w:r>
      <w:r w:rsidRPr="0098206A">
        <w:t>.</w:t>
      </w:r>
    </w:p>
    <w:p w:rsidR="006475E4" w:rsidRDefault="006475E4" w:rsidP="006475E4">
      <w:pPr>
        <w:pStyle w:val="Heading4"/>
        <w:spacing w:before="0"/>
      </w:pPr>
      <w:r>
        <w:t>Concentration solves any shortcomings in CTE</w:t>
      </w:r>
    </w:p>
    <w:p w:rsidR="006475E4" w:rsidRDefault="006475E4" w:rsidP="006475E4">
      <w:r w:rsidRPr="002053F1">
        <w:t xml:space="preserve">Shaun M. </w:t>
      </w:r>
      <w:r w:rsidRPr="002053F1">
        <w:rPr>
          <w:rStyle w:val="Style13ptBold"/>
        </w:rPr>
        <w:t>Dougherty</w:t>
      </w:r>
      <w:r w:rsidRPr="002053F1">
        <w:t xml:space="preserve"> </w:t>
      </w:r>
      <w:r>
        <w:t>20</w:t>
      </w:r>
      <w:r w:rsidRPr="002053F1">
        <w:rPr>
          <w:rStyle w:val="Style13ptBold"/>
        </w:rPr>
        <w:t>16</w:t>
      </w:r>
      <w:r w:rsidRPr="002053F1">
        <w:t xml:space="preserve"> Assistant Professor of Education Policy and Leadership at the University of Connecticut.</w:t>
      </w:r>
      <w:r>
        <w:t xml:space="preserve"> </w:t>
      </w:r>
      <w:hyperlink r:id="rId22" w:history="1">
        <w:r w:rsidRPr="00065C6E">
          <w:rPr>
            <w:rStyle w:val="Hyperlink"/>
          </w:rPr>
          <w:t>https://www.google.com/search?q=SHAUN+M.+DOUGHERTY&amp;oq=SHAUN+M.+DOUGHERTY&amp;aqs=chrome..69i57.847j0j7&amp;sourceid=chrome&amp;ie=UTF-8</w:t>
        </w:r>
      </w:hyperlink>
      <w:r>
        <w:t xml:space="preserve"> Fordham Institute “CAREER AND TECHNICAL EDUCATION IN HIGH SCHOOL: DOES IT IMPROVE STUDENT OUTCOMES?”  </w:t>
      </w:r>
      <w:r w:rsidRPr="0098206A">
        <w:t>Acc:6-20-2017 (ermo/sms)</w:t>
      </w:r>
    </w:p>
    <w:p w:rsidR="006475E4" w:rsidRDefault="006475E4" w:rsidP="006475E4">
      <w:r>
        <w:t xml:space="preserve">Although Arkansas’ new graduation requirements specify that students must take six credits with a career focus, they do not require that the classes be related to one another (or even officially “CTE”). </w:t>
      </w:r>
      <w:r w:rsidRPr="00731B4E">
        <w:rPr>
          <w:rStyle w:val="StyleUnderline"/>
          <w:highlight w:val="yellow"/>
        </w:rPr>
        <w:t>Students have the option of concentrating in a program of study by taking</w:t>
      </w:r>
      <w:r>
        <w:t xml:space="preserve"> a sequence of three or more specific, </w:t>
      </w:r>
      <w:r w:rsidRPr="00731B4E">
        <w:rPr>
          <w:rStyle w:val="StyleUnderline"/>
          <w:highlight w:val="yellow"/>
        </w:rPr>
        <w:t>related CTE classes</w:t>
      </w:r>
      <w:r>
        <w:t xml:space="preserve"> (see Section One, How Are CTE Courses Organized?). In fact, nearly 30 percent of all Arkansas students are concentrators. As shown earlier in Figures 3–5, compared to the general student population, concentrators are slightly more likely to be white or female and slightly less likely to be Latino. Concentrators also have better attendance in the ninth grade and slightly higher eighth-grade literacy test scores (see Appendix B, Table B-1).</w:t>
      </w:r>
    </w:p>
    <w:p w:rsidR="006475E4" w:rsidRDefault="006475E4" w:rsidP="006475E4">
      <w:r>
        <w:t xml:space="preserve">Concentrators differ from non-concentrators in outcomes, at least descriptively (Figure 9). </w:t>
      </w:r>
      <w:r w:rsidRPr="00731B4E">
        <w:rPr>
          <w:rStyle w:val="StyleUnderline"/>
          <w:highlight w:val="yellow"/>
        </w:rPr>
        <w:t>The four-year high school graduation rate among concentrators is 93 percent, compared to 51 percent</w:t>
      </w:r>
      <w:r>
        <w:t xml:space="preserve"> for non-concentrators. And 28 percent of concentrators enrolled in college (20 percent in a two-year school and 8 percent in a four-year school), compared to 20 percent of non-concentrators (13 percent and 7 percent in two- and four-year schools, respectively). The two-year college-going rate is especially high for students who concentrated in programs of study in Health Sciences; Law, Public Safety, Corrections, and Security; Manufacturing; and Transportation, Distribution, and Logistics clusters. T</w:t>
      </w:r>
      <w:r w:rsidRPr="00731B4E">
        <w:rPr>
          <w:rStyle w:val="StyleUnderline"/>
          <w:highlight w:val="yellow"/>
        </w:rPr>
        <w:t>he four-year rate is high for concentrators in Education and Training; Health Sciences; Information Technology; and STEM</w:t>
      </w:r>
      <w:r>
        <w:t>, among others. Finally, a greater percentage of concentrators are employed right after high school, and their wages are higher as well (see Appendix B, Table B-1).</w:t>
      </w:r>
    </w:p>
    <w:p w:rsidR="006475E4" w:rsidRDefault="006475E4" w:rsidP="006475E4">
      <w:r>
        <w:t xml:space="preserve">Not surprisingly, the dual enrollment rate was quite high among all concentrators; these students were simultaneously enrolled in high school and college at rates well above the state average. Dual enrollment was particularly popular among students who concentrated in clusters with high two-year college enrollment rates (especially Health Sciences; Law, Public Safety, Corrections, and Security; Manufacturing; and Transportation, Distribution, and Logistics).48 But these differences in outcomes are simply descriptive. </w:t>
      </w:r>
      <w:r w:rsidRPr="00731B4E">
        <w:rPr>
          <w:rStyle w:val="StyleUnderline"/>
          <w:highlight w:val="yellow"/>
        </w:rPr>
        <w:t>Concentrators take more CTE classes than non-concentrators</w:t>
      </w:r>
      <w:r>
        <w:t xml:space="preserve"> (an average of 8.5 for concentrators compared to 3.4 for non-concentrators), </w:t>
      </w:r>
      <w:r w:rsidRPr="00731B4E">
        <w:rPr>
          <w:rStyle w:val="StyleUnderline"/>
          <w:highlight w:val="yellow"/>
        </w:rPr>
        <w:t>and</w:t>
      </w:r>
      <w:r>
        <w:t xml:space="preserve"> the previous section demonstrated </w:t>
      </w:r>
      <w:r w:rsidRPr="00731B4E">
        <w:rPr>
          <w:rStyle w:val="StyleUnderline"/>
          <w:highlight w:val="yellow"/>
        </w:rPr>
        <w:t>that additional coursework has benefits</w:t>
      </w:r>
      <w:r>
        <w:t>. Are there advantages to concentration beyond those associated with additional coursework? Separately, does dual enrollment give CTE students a boost? The answer to both is yes.</w:t>
      </w:r>
    </w:p>
    <w:p w:rsidR="008D15D7" w:rsidRDefault="008D15D7" w:rsidP="008D15D7">
      <w:pPr>
        <w:pStyle w:val="Heading4"/>
      </w:pPr>
      <w:r>
        <w:t>Research proves CTE-manufacturing alignment</w:t>
      </w:r>
    </w:p>
    <w:p w:rsidR="008D15D7" w:rsidRDefault="008D15D7" w:rsidP="008D15D7">
      <w:r>
        <w:t xml:space="preserve">Kyle B. </w:t>
      </w:r>
      <w:r w:rsidRPr="00286FA7">
        <w:rPr>
          <w:rStyle w:val="Style13ptBold"/>
        </w:rPr>
        <w:t>Stone</w:t>
      </w:r>
      <w:r>
        <w:t xml:space="preserve"> Karen Kaminski &amp;Gene Gloeckner </w:t>
      </w:r>
      <w:r w:rsidRPr="00286FA7">
        <w:t>Winter 200</w:t>
      </w:r>
      <w:r w:rsidRPr="00286FA7">
        <w:rPr>
          <w:rStyle w:val="Style13ptBold"/>
        </w:rPr>
        <w:t>9</w:t>
      </w:r>
      <w:r w:rsidRPr="00286FA7">
        <w:t xml:space="preserve"> </w:t>
      </w:r>
      <w:r>
        <w:t xml:space="preserve">Instructor, Assistant, &amp; Associate Professor of Education at Colorado State University </w:t>
      </w:r>
      <w:hyperlink r:id="rId23" w:history="1">
        <w:r w:rsidRPr="00463C41">
          <w:rPr>
            <w:rStyle w:val="Hyperlink"/>
          </w:rPr>
          <w:t>http://scholar.lib.vt.edu/ejournals/JITE/v45n3/stone.html</w:t>
        </w:r>
      </w:hyperlink>
      <w:r>
        <w:t xml:space="preserve"> “</w:t>
      </w:r>
      <w:r w:rsidRPr="00286FA7">
        <w:t>Closing the Gap: Education Requirements of the 21st Century Production Workforce</w:t>
      </w:r>
      <w:r>
        <w:t xml:space="preserve">” </w:t>
      </w:r>
      <w:r w:rsidRPr="00286FA7">
        <w:t>In 2010, Journal of Industrial Teacher Education (JITE) was renamed Journal of sTEm Teacher Education (JSTE).</w:t>
      </w:r>
      <w:r>
        <w:t xml:space="preserve"> </w:t>
      </w:r>
      <w:r w:rsidRPr="0060690D">
        <w:t>Acc:6-22-2017 (ermo/sms)</w:t>
      </w:r>
    </w:p>
    <w:p w:rsidR="008D15D7" w:rsidRDefault="008D15D7" w:rsidP="008D15D7">
      <w:r w:rsidRPr="00731B4E">
        <w:rPr>
          <w:rStyle w:val="StyleUnderline"/>
          <w:highlight w:val="yellow"/>
        </w:rPr>
        <w:t>Although</w:t>
      </w:r>
      <w:r>
        <w:t xml:space="preserve"> the majority of </w:t>
      </w:r>
      <w:r w:rsidRPr="00731B4E">
        <w:rPr>
          <w:rStyle w:val="StyleUnderline"/>
          <w:highlight w:val="yellow"/>
        </w:rPr>
        <w:t>manufacturers and educators</w:t>
      </w:r>
      <w:r>
        <w:t xml:space="preserve"> indicated they </w:t>
      </w:r>
      <w:r w:rsidRPr="00731B4E">
        <w:rPr>
          <w:rStyle w:val="Emphasis"/>
          <w:highlight w:val="yellow"/>
        </w:rPr>
        <w:t>feel</w:t>
      </w:r>
      <w:r>
        <w:t xml:space="preserve"> there is </w:t>
      </w:r>
      <w:r w:rsidRPr="00731B4E">
        <w:rPr>
          <w:rStyle w:val="StyleUnderline"/>
          <w:highlight w:val="yellow"/>
        </w:rPr>
        <w:t xml:space="preserve">a gap between educational institutions and the manufacturer’s needs, this research did </w:t>
      </w:r>
      <w:r w:rsidRPr="00731B4E">
        <w:rPr>
          <w:rStyle w:val="Emphasis"/>
          <w:highlight w:val="yellow"/>
        </w:rPr>
        <w:t>not</w:t>
      </w:r>
      <w:r w:rsidRPr="00731B4E">
        <w:rPr>
          <w:rStyle w:val="StyleUnderline"/>
          <w:highlight w:val="yellow"/>
        </w:rPr>
        <w:t xml:space="preserve"> uncover a significant difference between the educational institutions and the manufacturers</w:t>
      </w:r>
      <w:r>
        <w:t xml:space="preserve"> specific to their understanding of the attributes, skills, and adult basic education level of a highly skilled production employee. A couple of areas suggest further investigation is necessary. These are measuring the attributes that contribute to a highly skilled production employee, improving communication avenues between manufacturers and educators, developing production workforce training programs, mapping the stakeholders of vocational education, and eliminating causes of inadequate funding. Further research is clearly needed to uncover where the differences and opportunities lie.</w:t>
      </w:r>
    </w:p>
    <w:p w:rsidR="006475E4" w:rsidRDefault="006475E4">
      <w:pPr>
        <w:rPr>
          <w:rFonts w:eastAsiaTheme="majorEastAsia" w:cstheme="majorBidi"/>
          <w:b/>
          <w:iCs/>
          <w:sz w:val="26"/>
        </w:rPr>
      </w:pPr>
      <w:r>
        <w:br w:type="page"/>
      </w:r>
    </w:p>
    <w:p w:rsidR="008D15D7" w:rsidRDefault="008D15D7" w:rsidP="008D15D7">
      <w:pPr>
        <w:pStyle w:val="Heading4"/>
        <w:spacing w:before="0" w:line="240" w:lineRule="auto"/>
      </w:pPr>
      <w:r>
        <w:t>CTE works (original has links)</w:t>
      </w:r>
    </w:p>
    <w:p w:rsidR="008D15D7" w:rsidRDefault="008D15D7" w:rsidP="008D15D7">
      <w:pPr>
        <w:spacing w:after="0" w:line="240" w:lineRule="auto"/>
      </w:pPr>
      <w:r w:rsidRPr="007A24CD">
        <w:t xml:space="preserve">Alia </w:t>
      </w:r>
      <w:r w:rsidRPr="007A24CD">
        <w:rPr>
          <w:rStyle w:val="Style13ptBold"/>
        </w:rPr>
        <w:t>Wong, 5-23</w:t>
      </w:r>
      <w:r w:rsidRPr="007A24CD">
        <w:t xml:space="preserve">-2017, </w:t>
      </w:r>
      <w:r w:rsidRPr="00AF3D4E">
        <w:t>associate editor at The Atlantic, where she oversees the education section</w:t>
      </w:r>
      <w:r>
        <w:t xml:space="preserve"> </w:t>
      </w:r>
      <w:r w:rsidRPr="007A24CD">
        <w:t>https://www.theatlantic.com/education/archive/2017/05/trumps-education-budget-takes-aim-at-the-working-class/527718/, "Trump’s Education Budget Takes Aim at the Working Class," Atlantic, Acc:6-18-2017 (ermo/sms)</w:t>
      </w:r>
    </w:p>
    <w:p w:rsidR="008D15D7" w:rsidRDefault="008D15D7" w:rsidP="008D15D7">
      <w:pPr>
        <w:spacing w:after="0" w:line="240" w:lineRule="auto"/>
      </w:pPr>
      <w:r w:rsidRPr="007A24CD">
        <w:t xml:space="preserve">Once known as vocational education, </w:t>
      </w:r>
      <w:r w:rsidRPr="00731B4E">
        <w:rPr>
          <w:rStyle w:val="StyleUnderline"/>
          <w:highlight w:val="yellow"/>
        </w:rPr>
        <w:t>CTE</w:t>
      </w:r>
      <w:r w:rsidRPr="007A24CD">
        <w:t xml:space="preserve"> today is often marketed as a practical, skills-focused path into the workforce for high-schoolers, particularly those who aren’t interested in the traditional college experience. </w:t>
      </w:r>
      <w:r w:rsidRPr="00731B4E">
        <w:rPr>
          <w:rStyle w:val="StyleUnderline"/>
          <w:highlight w:val="yellow"/>
        </w:rPr>
        <w:t>Research</w:t>
      </w:r>
      <w:r w:rsidRPr="007A24CD">
        <w:t xml:space="preserve"> on its impact </w:t>
      </w:r>
      <w:r w:rsidRPr="00731B4E">
        <w:rPr>
          <w:rStyle w:val="StyleUnderline"/>
          <w:highlight w:val="yellow"/>
        </w:rPr>
        <w:t xml:space="preserve">is mixed, though recent studies suggest that program </w:t>
      </w:r>
      <w:r w:rsidRPr="00731B4E">
        <w:rPr>
          <w:rStyle w:val="Emphasis"/>
          <w:highlight w:val="yellow"/>
        </w:rPr>
        <w:t>quality</w:t>
      </w:r>
      <w:r w:rsidRPr="00731B4E">
        <w:rPr>
          <w:rStyle w:val="StyleUnderline"/>
          <w:highlight w:val="yellow"/>
        </w:rPr>
        <w:t xml:space="preserve"> is </w:t>
      </w:r>
      <w:r w:rsidRPr="00731B4E">
        <w:rPr>
          <w:rStyle w:val="Emphasis"/>
          <w:highlight w:val="yellow"/>
        </w:rPr>
        <w:t>improving</w:t>
      </w:r>
      <w:r w:rsidRPr="007A24CD">
        <w:t xml:space="preserve">—and that it’s a worthwhile option for students who are drawn to technical fields, including those who might otherwise be at risk for dropping out. A study published last year by the right-leaning Fordham Institute, for example, found that </w:t>
      </w:r>
      <w:r w:rsidRPr="00731B4E">
        <w:rPr>
          <w:rStyle w:val="StyleUnderline"/>
          <w:highlight w:val="yellow"/>
        </w:rPr>
        <w:t>students</w:t>
      </w:r>
      <w:r w:rsidRPr="007A24CD">
        <w:t xml:space="preserve"> in Arkansas who participated </w:t>
      </w:r>
      <w:r w:rsidRPr="00731B4E">
        <w:rPr>
          <w:rStyle w:val="StyleUnderline"/>
          <w:highlight w:val="yellow"/>
        </w:rPr>
        <w:t>in a concentrated CTE program were more likely to graduate</w:t>
      </w:r>
      <w:r w:rsidRPr="007A24CD">
        <w:t xml:space="preserve"> from high school than otherwise identical students who didn’t participate in such a program.</w:t>
      </w:r>
    </w:p>
    <w:p w:rsidR="006475E4" w:rsidRDefault="006475E4" w:rsidP="008D15D7">
      <w:pPr>
        <w:spacing w:after="0" w:line="240" w:lineRule="auto"/>
      </w:pPr>
    </w:p>
    <w:p w:rsidR="007E43FB" w:rsidRDefault="007E43FB" w:rsidP="007E43FB">
      <w:pPr>
        <w:pStyle w:val="Heading4"/>
      </w:pPr>
      <w:r>
        <w:t>Can overcome CTE recruiting challenges</w:t>
      </w:r>
    </w:p>
    <w:p w:rsidR="007E43FB" w:rsidRDefault="007E43FB" w:rsidP="007E43FB">
      <w:r w:rsidRPr="0060690D">
        <w:t xml:space="preserve">Catherine </w:t>
      </w:r>
      <w:r w:rsidRPr="00D71629">
        <w:rPr>
          <w:rStyle w:val="Style13ptBold"/>
        </w:rPr>
        <w:t>Gewertz, 6-22</w:t>
      </w:r>
      <w:r w:rsidRPr="00D71629">
        <w:t>-2017</w:t>
      </w:r>
      <w:r w:rsidRPr="0060690D">
        <w:t xml:space="preserve">, </w:t>
      </w:r>
      <w:r w:rsidRPr="00286FA7">
        <w:t>associate editor for Education Week</w:t>
      </w:r>
      <w:r>
        <w:t>,</w:t>
      </w:r>
      <w:r w:rsidRPr="0060690D">
        <w:t xml:space="preserve"> http://www.edweek.org/ew/articles/2017/05/10/pruning-dead-end-pathways-in-career-and-technical.html, "Pruning Dead-End Pathways in Career and Technical Ed.," Education Week, Acc:6-22-2017 (ermo/sms)</w:t>
      </w:r>
    </w:p>
    <w:p w:rsidR="007E43FB" w:rsidRDefault="007E43FB" w:rsidP="007E43FB">
      <w:r>
        <w:t xml:space="preserve">At Warren County High, </w:t>
      </w:r>
      <w:r w:rsidRPr="00731B4E">
        <w:rPr>
          <w:rStyle w:val="StyleUnderline"/>
          <w:highlight w:val="yellow"/>
        </w:rPr>
        <w:t xml:space="preserve">teachers are working hard to </w:t>
      </w:r>
      <w:r w:rsidRPr="00731B4E">
        <w:rPr>
          <w:rStyle w:val="Emphasis"/>
          <w:highlight w:val="yellow"/>
        </w:rPr>
        <w:t>dispel</w:t>
      </w:r>
      <w:r w:rsidRPr="00731B4E">
        <w:rPr>
          <w:rStyle w:val="StyleUnderline"/>
          <w:highlight w:val="yellow"/>
        </w:rPr>
        <w:t xml:space="preserve"> the old notion that students face an either-or decision: career and technical education or a bachelor's degree</w:t>
      </w:r>
      <w:r>
        <w:t xml:space="preserve">. Under CTE director Risinger's watchful eye, the message now is that </w:t>
      </w:r>
      <w:r w:rsidRPr="00731B4E">
        <w:rPr>
          <w:rStyle w:val="StyleUnderline"/>
          <w:highlight w:val="yellow"/>
        </w:rPr>
        <w:t>career-tech-ed studies open the door to good jobs, while simultaneously serving as the first step toward a technical college, community college, or baccalaureate</w:t>
      </w:r>
      <w:r>
        <w:t xml:space="preserve"> institution. </w:t>
      </w:r>
      <w:r w:rsidRPr="00731B4E">
        <w:rPr>
          <w:rStyle w:val="StyleUnderline"/>
          <w:highlight w:val="yellow"/>
        </w:rPr>
        <w:t>The flow of</w:t>
      </w:r>
      <w:r>
        <w:t xml:space="preserve"> its </w:t>
      </w:r>
      <w:r w:rsidRPr="00731B4E">
        <w:rPr>
          <w:rStyle w:val="StyleUnderline"/>
          <w:highlight w:val="yellow"/>
        </w:rPr>
        <w:t xml:space="preserve">graduates </w:t>
      </w:r>
      <w:r w:rsidRPr="00731B4E">
        <w:rPr>
          <w:rStyle w:val="Emphasis"/>
          <w:highlight w:val="yellow"/>
        </w:rPr>
        <w:t>reflects</w:t>
      </w:r>
      <w:r w:rsidRPr="00731B4E">
        <w:rPr>
          <w:rStyle w:val="StyleUnderline"/>
          <w:highlight w:val="yellow"/>
        </w:rPr>
        <w:t xml:space="preserve"> that message</w:t>
      </w:r>
      <w:r>
        <w:t>. About half enroll in technical or community colleges after they earn their diplomas. Two in 10 go straight into the workforce. About one-quarter opt for bachelor's degree programs.</w:t>
      </w:r>
    </w:p>
    <w:p w:rsidR="008D15D7" w:rsidRDefault="008D15D7" w:rsidP="008D15D7">
      <w:pPr>
        <w:pStyle w:val="Heading2"/>
      </w:pPr>
      <w:bookmarkStart w:id="23" w:name="HatBM259"/>
      <w:bookmarkEnd w:id="12"/>
      <w:bookmarkEnd w:id="22"/>
      <w:r>
        <w:t>Impact Mods</w:t>
      </w:r>
    </w:p>
    <w:p w:rsidR="00C87D88" w:rsidRDefault="00C87D88" w:rsidP="00C87D88">
      <w:pPr>
        <w:pStyle w:val="Heading3"/>
      </w:pPr>
      <w:bookmarkStart w:id="24" w:name="BlockBM260"/>
      <w:r>
        <w:t>Info Tech Mod</w:t>
      </w:r>
    </w:p>
    <w:p w:rsidR="00517F05" w:rsidRDefault="00517F05" w:rsidP="00517F05">
      <w:pPr>
        <w:pStyle w:val="Heading4"/>
        <w:spacing w:before="0"/>
      </w:pPr>
      <w:r>
        <w:t>CTE key to economy (info tech health)</w:t>
      </w:r>
    </w:p>
    <w:p w:rsidR="00517F05" w:rsidRDefault="00517F05" w:rsidP="00517F05">
      <w:r w:rsidRPr="002053F1">
        <w:t xml:space="preserve">Shaun M. </w:t>
      </w:r>
      <w:r w:rsidRPr="002053F1">
        <w:rPr>
          <w:rStyle w:val="Style13ptBold"/>
        </w:rPr>
        <w:t>Dougherty</w:t>
      </w:r>
      <w:r w:rsidRPr="002053F1">
        <w:t xml:space="preserve"> </w:t>
      </w:r>
      <w:r>
        <w:t>20</w:t>
      </w:r>
      <w:r w:rsidRPr="002053F1">
        <w:rPr>
          <w:rStyle w:val="Style13ptBold"/>
        </w:rPr>
        <w:t>16</w:t>
      </w:r>
      <w:r w:rsidRPr="002053F1">
        <w:t xml:space="preserve"> Assistant Professor of Education Policy and Leadership at the University of Connecticut.</w:t>
      </w:r>
      <w:r>
        <w:t xml:space="preserve"> </w:t>
      </w:r>
      <w:hyperlink r:id="rId24" w:history="1">
        <w:r w:rsidRPr="00065C6E">
          <w:rPr>
            <w:rStyle w:val="Hyperlink"/>
          </w:rPr>
          <w:t>https://www.google.com/search?q=SHAUN+M.+DOUGHERTY&amp;oq=SHAUN+M.+DOUGHERTY&amp;aqs=chrome..69i57.847j0j7&amp;sourceid=chrome&amp;ie=UTF-8</w:t>
        </w:r>
      </w:hyperlink>
      <w:r>
        <w:t xml:space="preserve"> Fordham Institute “CAREER AND TECHNICAL EDUCATION IN HIGH SCHOOL: DOES IT IMPROVE STUDENT OUTCOMES?”  </w:t>
      </w:r>
      <w:r w:rsidRPr="0098206A">
        <w:t>Acc:6-20-2017 (ermo/sms)</w:t>
      </w:r>
    </w:p>
    <w:p w:rsidR="00517F05" w:rsidRDefault="00517F05" w:rsidP="00517F05">
      <w:r>
        <w:t>Until the late 1990s, “vocational education” in traditional trades such as carpentry, cosmetology, and auto mechanics was often the presumptive high school placement for low-performing students considered ill-suited for college. However, in the past two decades, policymakers and educators have reconsidered what is now referred to as “</w:t>
      </w:r>
      <w:r w:rsidRPr="00731B4E">
        <w:rPr>
          <w:rStyle w:val="StyleUnderline"/>
          <w:highlight w:val="yellow"/>
        </w:rPr>
        <w:t>Career and Technical Education</w:t>
      </w:r>
      <w:r>
        <w:t xml:space="preserve">” (CTE). Done right, secondary CTE </w:t>
      </w:r>
      <w:r w:rsidRPr="00731B4E">
        <w:rPr>
          <w:rStyle w:val="StyleUnderline"/>
          <w:highlight w:val="yellow"/>
        </w:rPr>
        <w:t>provides preparation and skill building for</w:t>
      </w:r>
      <w:r>
        <w:t xml:space="preserve"> careers in fields such as </w:t>
      </w:r>
      <w:r w:rsidRPr="00731B4E">
        <w:rPr>
          <w:rStyle w:val="StyleUnderline"/>
          <w:highlight w:val="yellow"/>
        </w:rPr>
        <w:t>information</w:t>
      </w:r>
      <w:r>
        <w:t xml:space="preserve"> </w:t>
      </w:r>
      <w:r w:rsidRPr="00731B4E">
        <w:rPr>
          <w:rStyle w:val="StyleUnderline"/>
          <w:highlight w:val="yellow"/>
        </w:rPr>
        <w:t>technology, health services, and advanced manufacturing</w:t>
      </w:r>
      <w:r>
        <w:t xml:space="preserve">, in which many positions require a postsecondary education. While some high school CTE students do enter the workforce without additional training, many secondary CTE programs feed participants into professional certification or associate degree programs at two- or four-year colleges. The goal of today’s CTE is simple: </w:t>
      </w:r>
      <w:r w:rsidRPr="00731B4E">
        <w:rPr>
          <w:rStyle w:val="StyleUnderline"/>
          <w:highlight w:val="yellow"/>
        </w:rPr>
        <w:t>to connect students with growing industries in the American economy</w:t>
      </w:r>
      <w:r>
        <w:t xml:space="preserve"> and to give them the skills and training required for long-term success.</w:t>
      </w:r>
    </w:p>
    <w:p w:rsidR="006475E4" w:rsidRDefault="006475E4" w:rsidP="00517F05"/>
    <w:p w:rsidR="005C2909" w:rsidRDefault="005C2909" w:rsidP="005C2909">
      <w:pPr>
        <w:pStyle w:val="Heading4"/>
      </w:pPr>
      <w:r>
        <w:t>Information technology leadership key to prevent cyber attacks and nuclear escalation</w:t>
      </w:r>
    </w:p>
    <w:p w:rsidR="005C2909" w:rsidRDefault="005C2909" w:rsidP="005C2909">
      <w:pPr>
        <w:spacing w:after="0" w:line="240" w:lineRule="auto"/>
      </w:pPr>
      <w:r>
        <w:t xml:space="preserve">Andrew </w:t>
      </w:r>
      <w:r w:rsidRPr="005A5A92">
        <w:rPr>
          <w:rStyle w:val="Style13ptBold"/>
        </w:rPr>
        <w:t>Nolan</w:t>
      </w:r>
      <w:r>
        <w:t>, Legislative Attorney at the Congressional Research Service, former Trial Attorney at the United States Department of Justice, holds a J.D. from George Washington University, 20</w:t>
      </w:r>
      <w:r w:rsidRPr="005A5A92">
        <w:rPr>
          <w:rStyle w:val="Style13ptBold"/>
        </w:rPr>
        <w:t>15</w:t>
      </w:r>
      <w:r>
        <w:t xml:space="preserve"> (“Cybersecurity and Information Sharing: Legal Challenges and Solutions,” CRS Report to Congress, March 16th, Available Online at http://fas.org/sgp/crs/intel/R43941.pdf, Accessed 07-05-2015, p. 1-3)</w:t>
      </w:r>
    </w:p>
    <w:p w:rsidR="005C2909" w:rsidRDefault="005C2909" w:rsidP="005C2909">
      <w:pPr>
        <w:spacing w:after="0" w:line="240" w:lineRule="auto"/>
      </w:pPr>
    </w:p>
    <w:p w:rsidR="005C2909" w:rsidRDefault="005C2909" w:rsidP="005C2909">
      <w:pPr>
        <w:spacing w:after="0" w:line="240" w:lineRule="auto"/>
      </w:pPr>
      <w:r>
        <w:t xml:space="preserve">The high profile cyberattacks of 2014 and early 2015 appear to be indicative of a broader trend: </w:t>
      </w:r>
      <w:r w:rsidRPr="00731B4E">
        <w:rPr>
          <w:rStyle w:val="StyleUnderline"/>
          <w:highlight w:val="yellow"/>
        </w:rPr>
        <w:t xml:space="preserve">the frequency and ferocity of </w:t>
      </w:r>
      <w:r w:rsidRPr="00731B4E">
        <w:rPr>
          <w:rStyle w:val="Emphasis"/>
          <w:highlight w:val="yellow"/>
        </w:rPr>
        <w:t>cyberattacks</w:t>
      </w:r>
      <w:r w:rsidRPr="00731B4E">
        <w:rPr>
          <w:rStyle w:val="StyleUnderline"/>
          <w:highlight w:val="yellow"/>
        </w:rPr>
        <w:t xml:space="preserve"> are increasing</w:t>
      </w:r>
      <w:r>
        <w:t xml:space="preserve">,11 </w:t>
      </w:r>
      <w:r w:rsidRPr="00731B4E">
        <w:rPr>
          <w:rStyle w:val="StyleUnderline"/>
          <w:highlight w:val="yellow"/>
        </w:rPr>
        <w:t>posing grave threats to the national interests of the United States</w:t>
      </w:r>
      <w:r>
        <w:t xml:space="preserve">. Indeed, the attacks on Target, eBay, Home Depot, J.P. Morgan-Chase, Sony Pictures, and Anthem were only a few of the many publicly disclosed cyberattacks perpetrated in 2014 and 2105.12 Experts suggest that hundreds of thousands of other entities may have suffered similar incidents during the same period,13 with one survey indicating that 43% of firms in the United States had experienced a data breach in the past year.14 Moreover, just as the cyberattacks of 2013—which included incidents involving companies like the New York Times, Facebook, Twitter, Apple, and Microsoft15—were eclipsed by those that occurred in 2014,16 the consensus view is that 2015 and beyond will witness more frequent and more sophisticated cyber incidents.17 </w:t>
      </w:r>
      <w:r w:rsidRPr="00731B4E">
        <w:rPr>
          <w:rStyle w:val="StyleUnderline"/>
          <w:highlight w:val="yellow"/>
        </w:rPr>
        <w:t xml:space="preserve">To the extent that its expected rise </w:t>
      </w:r>
      <w:r w:rsidRPr="00731B4E">
        <w:rPr>
          <w:rStyle w:val="Emphasis"/>
          <w:highlight w:val="yellow"/>
        </w:rPr>
        <w:t>outpaces</w:t>
      </w:r>
      <w:r w:rsidRPr="00731B4E">
        <w:rPr>
          <w:rStyle w:val="StyleUnderline"/>
          <w:highlight w:val="yellow"/>
        </w:rPr>
        <w:t xml:space="preserve"> any corresponding rise in the ability to </w:t>
      </w:r>
      <w:r w:rsidRPr="00731B4E">
        <w:rPr>
          <w:rStyle w:val="Emphasis"/>
          <w:highlight w:val="yellow"/>
        </w:rPr>
        <w:t>defend</w:t>
      </w:r>
      <w:r w:rsidRPr="00731B4E">
        <w:rPr>
          <w:rStyle w:val="StyleUnderline"/>
          <w:highlight w:val="yellow"/>
        </w:rPr>
        <w:t xml:space="preserve"> against such attacks, the result could be troubling</w:t>
      </w:r>
      <w:r>
        <w:t xml:space="preserve"> news for countless businesses that rely more and more on computers in all aspects of their operations, as the economic losses resulting from a single cyberattack can be extremely costly.18 And the resulting effects of a cyberattack can have effects beyond a single company’s bottom line. As “</w:t>
      </w:r>
      <w:r w:rsidRPr="00731B4E">
        <w:rPr>
          <w:rStyle w:val="StyleUnderline"/>
          <w:highlight w:val="yellow"/>
        </w:rPr>
        <w:t>nations are becoming ever more dependent on</w:t>
      </w:r>
      <w:r>
        <w:t xml:space="preserve"> information and </w:t>
      </w:r>
      <w:r w:rsidRPr="00731B4E">
        <w:rPr>
          <w:rStyle w:val="Emphasis"/>
          <w:highlight w:val="yellow"/>
        </w:rPr>
        <w:t>information technology</w:t>
      </w:r>
      <w:r>
        <w:t xml:space="preserve">,”19 the threat posed by </w:t>
      </w:r>
      <w:r w:rsidRPr="00731B4E">
        <w:rPr>
          <w:rStyle w:val="StyleUnderline"/>
          <w:highlight w:val="yellow"/>
        </w:rPr>
        <w:t>any one cyberattack</w:t>
      </w:r>
      <w:r>
        <w:t xml:space="preserve"> [end page 2] </w:t>
      </w:r>
      <w:r w:rsidRPr="00731B4E">
        <w:rPr>
          <w:rStyle w:val="StyleUnderline"/>
          <w:highlight w:val="yellow"/>
        </w:rPr>
        <w:t xml:space="preserve">can have “devastating collateral and </w:t>
      </w:r>
      <w:r w:rsidRPr="00731B4E">
        <w:rPr>
          <w:rStyle w:val="Emphasis"/>
          <w:highlight w:val="yellow"/>
        </w:rPr>
        <w:t>cascading</w:t>
      </w:r>
      <w:r w:rsidRPr="00731B4E">
        <w:rPr>
          <w:rStyle w:val="StyleUnderline"/>
          <w:highlight w:val="yellow"/>
        </w:rPr>
        <w:t xml:space="preserve"> effects across</w:t>
      </w:r>
      <w:r>
        <w:t xml:space="preserve"> a wide range of physical, economic and social systems.”20 With reports that foreign nations—such as </w:t>
      </w:r>
      <w:r w:rsidRPr="00731B4E">
        <w:rPr>
          <w:rStyle w:val="StyleUnderline"/>
          <w:highlight w:val="yellow"/>
        </w:rPr>
        <w:t>Russia, China, Iran, and North Korea</w:t>
      </w:r>
      <w:r>
        <w:t xml:space="preserve">—may be using cyberspace as a new front to wage war,21 fears abound that </w:t>
      </w:r>
      <w:r w:rsidRPr="00731B4E">
        <w:rPr>
          <w:rStyle w:val="StyleUnderline"/>
          <w:highlight w:val="yellow"/>
        </w:rPr>
        <w:t>a cyberattack could</w:t>
      </w:r>
      <w:r>
        <w:t xml:space="preserve"> be used to </w:t>
      </w:r>
      <w:r w:rsidRPr="00731B4E">
        <w:rPr>
          <w:rStyle w:val="StyleUnderline"/>
          <w:highlight w:val="yellow"/>
        </w:rPr>
        <w:t>shut down the</w:t>
      </w:r>
      <w:r>
        <w:t xml:space="preserve"> nation’s electrical </w:t>
      </w:r>
      <w:r w:rsidRPr="00731B4E">
        <w:rPr>
          <w:rStyle w:val="StyleUnderline"/>
          <w:highlight w:val="yellow"/>
        </w:rPr>
        <w:t>grid</w:t>
      </w:r>
      <w:r>
        <w:t xml:space="preserve">,22 </w:t>
      </w:r>
      <w:r w:rsidRPr="00731B4E">
        <w:rPr>
          <w:rStyle w:val="StyleUnderline"/>
          <w:highlight w:val="yellow"/>
        </w:rPr>
        <w:t>hijack a commercial airliner</w:t>
      </w:r>
      <w:r>
        <w:t xml:space="preserve">,23 </w:t>
      </w:r>
      <w:r w:rsidRPr="00731B4E">
        <w:rPr>
          <w:rStyle w:val="StyleUnderline"/>
          <w:highlight w:val="yellow"/>
        </w:rPr>
        <w:t xml:space="preserve">or even launch a </w:t>
      </w:r>
      <w:r w:rsidRPr="00731B4E">
        <w:rPr>
          <w:rStyle w:val="Emphasis"/>
          <w:highlight w:val="yellow"/>
        </w:rPr>
        <w:t>nuclear weapon</w:t>
      </w:r>
      <w:r>
        <w:t xml:space="preserve"> with a single keystroke.24 In short, the potential exists that the United States could suffer </w:t>
      </w:r>
      <w:r w:rsidRPr="00731B4E">
        <w:rPr>
          <w:rStyle w:val="StyleUnderline"/>
          <w:highlight w:val="yellow"/>
        </w:rPr>
        <w:t>a “cyber Pearl Harbor</w:t>
      </w:r>
      <w:r>
        <w:t>,” an attack that would “cause physical destruction and loss of life”25 and expose—in the words of one prominent cybersecurity expert—“vulnerabilities of staggering proportions.”26</w:t>
      </w:r>
    </w:p>
    <w:p w:rsidR="005C2909" w:rsidRDefault="005C2909" w:rsidP="005C2909">
      <w:pPr>
        <w:spacing w:after="0" w:line="240" w:lineRule="auto"/>
      </w:pPr>
    </w:p>
    <w:p w:rsidR="005C2909" w:rsidRDefault="005C2909" w:rsidP="005C2909">
      <w:pPr>
        <w:spacing w:after="0" w:line="240" w:lineRule="auto"/>
      </w:pPr>
    </w:p>
    <w:p w:rsidR="005C2909" w:rsidRDefault="005C2909" w:rsidP="005C2909">
      <w:pPr>
        <w:spacing w:after="0" w:line="240" w:lineRule="auto"/>
      </w:pPr>
    </w:p>
    <w:p w:rsidR="005C2909" w:rsidRDefault="005C2909" w:rsidP="005C2909">
      <w:pPr>
        <w:spacing w:after="0" w:line="240" w:lineRule="auto"/>
      </w:pPr>
    </w:p>
    <w:p w:rsidR="00C87D88" w:rsidRDefault="00C87D88" w:rsidP="00C87D88">
      <w:pPr>
        <w:pStyle w:val="Heading3"/>
      </w:pPr>
      <w:bookmarkStart w:id="25" w:name="BlockBM273"/>
      <w:bookmarkEnd w:id="24"/>
      <w:r>
        <w:t>Engineering Mod</w:t>
      </w:r>
    </w:p>
    <w:p w:rsidR="00517F05" w:rsidRDefault="00517F05" w:rsidP="00517F05">
      <w:pPr>
        <w:pStyle w:val="Heading4"/>
        <w:spacing w:before="0" w:line="240" w:lineRule="auto"/>
      </w:pPr>
      <w:r>
        <w:t>CTE key to economy (design engineering construction manufacturing)</w:t>
      </w:r>
    </w:p>
    <w:p w:rsidR="00517F05" w:rsidRDefault="00517F05" w:rsidP="00517F05">
      <w:pPr>
        <w:spacing w:after="0" w:line="240" w:lineRule="auto"/>
      </w:pPr>
      <w:r w:rsidRPr="007A24CD">
        <w:t xml:space="preserve">Alia </w:t>
      </w:r>
      <w:r w:rsidRPr="007A24CD">
        <w:rPr>
          <w:rStyle w:val="Style13ptBold"/>
        </w:rPr>
        <w:t>Wong, 5-23</w:t>
      </w:r>
      <w:r w:rsidRPr="007A24CD">
        <w:t xml:space="preserve">-2017, </w:t>
      </w:r>
      <w:r w:rsidRPr="00AF3D4E">
        <w:t>associate editor at The Atlantic, where she oversees the education section</w:t>
      </w:r>
      <w:r>
        <w:t xml:space="preserve"> </w:t>
      </w:r>
      <w:r w:rsidRPr="007A24CD">
        <w:t>https://www.theatlantic.com/education/archive/2017/05/trumps-education-budget-takes-aim-at-the-working-class/527718/, "Trump’s Education Budget Takes Aim at the Working Class," Atlantic, Acc:6-18-2017 (ermo/sms)</w:t>
      </w:r>
    </w:p>
    <w:p w:rsidR="005A5A92" w:rsidRDefault="00517F05" w:rsidP="00517F05">
      <w:pPr>
        <w:spacing w:after="0" w:line="240" w:lineRule="auto"/>
      </w:pPr>
      <w:r w:rsidRPr="007A24CD">
        <w:t xml:space="preserve">Indeed, </w:t>
      </w:r>
      <w:r w:rsidRPr="00731B4E">
        <w:rPr>
          <w:rStyle w:val="StyleUnderline"/>
          <w:highlight w:val="yellow"/>
        </w:rPr>
        <w:t>CTE dovetails neatly with Trump’s</w:t>
      </w:r>
      <w:r w:rsidRPr="007A24CD">
        <w:t xml:space="preserve"> “Make America Great Again” message, and with his campaign </w:t>
      </w:r>
      <w:r w:rsidRPr="00731B4E">
        <w:rPr>
          <w:rStyle w:val="StyleUnderline"/>
          <w:highlight w:val="yellow"/>
        </w:rPr>
        <w:t>promise to prioritize workforce development and job creation</w:t>
      </w:r>
      <w:r w:rsidRPr="007A24CD">
        <w:t xml:space="preserve"> in the United States. Take his priorities around infrastructure: </w:t>
      </w:r>
      <w:r w:rsidRPr="00731B4E">
        <w:rPr>
          <w:rStyle w:val="StyleUnderline"/>
          <w:highlight w:val="yellow"/>
        </w:rPr>
        <w:t>CTE is helping to grow the workforce that’s key to making those goals a reality</w:t>
      </w:r>
      <w:r w:rsidRPr="007A24CD">
        <w:t xml:space="preserve">, from programs </w:t>
      </w:r>
      <w:r w:rsidRPr="00FD28BF">
        <w:t xml:space="preserve">in </w:t>
      </w:r>
      <w:r w:rsidRPr="00731B4E">
        <w:rPr>
          <w:rStyle w:val="StyleUnderline"/>
          <w:highlight w:val="yellow"/>
        </w:rPr>
        <w:t>design</w:t>
      </w:r>
      <w:r w:rsidRPr="007A24CD">
        <w:t xml:space="preserve"> and </w:t>
      </w:r>
      <w:r w:rsidRPr="00731B4E">
        <w:rPr>
          <w:rStyle w:val="StyleUnderline"/>
          <w:highlight w:val="yellow"/>
        </w:rPr>
        <w:t>engineering</w:t>
      </w:r>
      <w:r w:rsidRPr="007A24CD">
        <w:t xml:space="preserve"> to those in </w:t>
      </w:r>
      <w:r w:rsidRPr="00731B4E">
        <w:rPr>
          <w:rStyle w:val="StyleUnderline"/>
          <w:highlight w:val="yellow"/>
        </w:rPr>
        <w:t>construction and manufacturing</w:t>
      </w:r>
      <w:r w:rsidRPr="007A24CD">
        <w:t>. “These are the very elements of the rebuilding-America agenda,” said Kimberly Green, the director of the advocacy group Advance CTE, and “</w:t>
      </w:r>
      <w:r w:rsidRPr="00731B4E">
        <w:rPr>
          <w:rStyle w:val="StyleUnderline"/>
          <w:highlight w:val="yellow"/>
        </w:rPr>
        <w:t>are the very things CTE programs help prepare people for successful careers in</w:t>
      </w:r>
      <w:r w:rsidRPr="007A24CD">
        <w:t>.” DeVos for her part emphasized the importance of CTE throughout her confirmation hearing—perhaps because it serves as an effective example of school choice.</w:t>
      </w:r>
    </w:p>
    <w:p w:rsidR="005C2909" w:rsidRDefault="005C2909" w:rsidP="00517F05">
      <w:pPr>
        <w:spacing w:after="0" w:line="240" w:lineRule="auto"/>
      </w:pPr>
    </w:p>
    <w:p w:rsidR="005C2909" w:rsidRDefault="005C2909" w:rsidP="005C2909">
      <w:pPr>
        <w:pStyle w:val="Heading4"/>
      </w:pPr>
      <w:r>
        <w:t>Engineering key to reverse ecological problems</w:t>
      </w:r>
      <w:r w:rsidR="008D15D7">
        <w:t xml:space="preserve"> &amp; improve life</w:t>
      </w:r>
    </w:p>
    <w:p w:rsidR="005C2909" w:rsidRDefault="005C2909" w:rsidP="005C2909">
      <w:pPr>
        <w:spacing w:after="0" w:line="240" w:lineRule="auto"/>
      </w:pPr>
      <w:r w:rsidRPr="005C2909">
        <w:rPr>
          <w:rStyle w:val="Style13ptBold"/>
        </w:rPr>
        <w:t>Ellis 2012</w:t>
      </w:r>
      <w:r>
        <w:t xml:space="preserve"> (Erle Ellis, environmental scientist at University of Maryland, Baltimore County, “The Planet of No Return,” Winter 2012, Breakthrough Institute, </w:t>
      </w:r>
      <w:hyperlink r:id="rId25" w:history="1">
        <w:r w:rsidRPr="00463C41">
          <w:rPr>
            <w:rStyle w:val="Hyperlink"/>
          </w:rPr>
          <w:t>http://thebreakthrough.org/index.php/journal/past-issues/issue-2/the-planet-of-no-return/</w:t>
        </w:r>
      </w:hyperlink>
      <w:r>
        <w:t>)</w:t>
      </w:r>
    </w:p>
    <w:p w:rsidR="005C2909" w:rsidRDefault="005C2909" w:rsidP="005C2909">
      <w:pPr>
        <w:spacing w:after="0" w:line="240" w:lineRule="auto"/>
      </w:pPr>
      <w:r>
        <w:t xml:space="preserve">In the past two centuries, fossil energy has mostly replaced biomass for fuel and substituted for most human and animal labor,23 revolutionizing the human capacity for ecosystem engineering, transport, and other activities. Large-scale industrial synthesis has introduced artificial compounds almost too numerous to count,24 including a wide variety used to control undesired species.25 Synthetic nitrogen fertilizers have helped to both double the amount of biologically reactive nitrogen in the Earth system and have largely replaced the use of native soil fertility in sustaining human populations.26 Genetic engineering has accelerated gene transfer across species.27 </w:t>
      </w:r>
      <w:r w:rsidRPr="00731B4E">
        <w:rPr>
          <w:rStyle w:val="StyleUnderline"/>
          <w:highlight w:val="yellow"/>
        </w:rPr>
        <w:t>The waste products of human systems are felt almost everywhere</w:t>
      </w:r>
      <w:r>
        <w:t xml:space="preserve"> on land, water, and air, </w:t>
      </w:r>
      <w:r w:rsidRPr="00731B4E">
        <w:rPr>
          <w:rStyle w:val="StyleUnderline"/>
          <w:highlight w:val="yellow"/>
        </w:rPr>
        <w:t>including emissions of carbon dioxide rapid enough to acidify the oceans</w:t>
      </w:r>
      <w:r>
        <w:t xml:space="preserve"> and change the climate system </w:t>
      </w:r>
      <w:r w:rsidRPr="00731B4E">
        <w:rPr>
          <w:rStyle w:val="StyleUnderline"/>
          <w:highlight w:val="yellow"/>
        </w:rPr>
        <w:t>at rates</w:t>
      </w:r>
      <w:r>
        <w:t xml:space="preserve"> likely </w:t>
      </w:r>
      <w:r w:rsidRPr="00731B4E">
        <w:rPr>
          <w:rStyle w:val="StyleUnderline"/>
          <w:highlight w:val="yellow"/>
        </w:rPr>
        <w:t>unprecedented in Earth's history</w:t>
      </w:r>
      <w:r>
        <w:t>.28 Wild fish and forests have almost disappeared,29 receding into the depths of our ancestral memory.</w:t>
      </w:r>
      <w:r w:rsidR="008D15D7">
        <w:t xml:space="preserve"> </w:t>
      </w:r>
      <w:r>
        <w:t xml:space="preserve">At the same time, advances in hygiene and medicine have dramatically increased human health and life expectancy.30 Industrial human systems are far more connected globally and evolve more rapidly than prior social systems, accelerating the pace of social change and interaction, technological innovation, material exchange, as well as the entire tempo of human interactions with the Earth system.31 Over the last two centuries (and especially the past fifty years) </w:t>
      </w:r>
      <w:r w:rsidRPr="00731B4E">
        <w:rPr>
          <w:rStyle w:val="StyleUnderline"/>
          <w:highlight w:val="yellow"/>
        </w:rPr>
        <w:t xml:space="preserve">most humans have enjoyed </w:t>
      </w:r>
      <w:r w:rsidRPr="00731B4E">
        <w:rPr>
          <w:rStyle w:val="Emphasis"/>
          <w:highlight w:val="yellow"/>
        </w:rPr>
        <w:t>longer, healthier, and freer lives</w:t>
      </w:r>
      <w:r w:rsidRPr="00731B4E">
        <w:rPr>
          <w:rStyle w:val="StyleUnderline"/>
          <w:highlight w:val="yellow"/>
        </w:rPr>
        <w:t xml:space="preserve"> than we ever did during the Holocene</w:t>
      </w:r>
      <w:r>
        <w:t>.</w:t>
      </w:r>
      <w:r w:rsidR="008D15D7">
        <w:t xml:space="preserve"> </w:t>
      </w:r>
      <w:r>
        <w:t xml:space="preserve">There is no sign that these processes or their dynamics are slowing down in any way -- an indication of their resilience in the face of change.32 As far as food and other basic resources are concerned, </w:t>
      </w:r>
      <w:r w:rsidRPr="00731B4E">
        <w:rPr>
          <w:rStyle w:val="StyleUnderline"/>
          <w:highlight w:val="yellow"/>
        </w:rPr>
        <w:t>we remain far from any physically determined limits to the growth</w:t>
      </w:r>
      <w:r>
        <w:t xml:space="preserve"> and sustenance of our populations.33 For better or for worse, </w:t>
      </w:r>
      <w:r w:rsidRPr="00731B4E">
        <w:rPr>
          <w:rStyle w:val="StyleUnderline"/>
          <w:highlight w:val="yellow"/>
        </w:rPr>
        <w:t xml:space="preserve">humans appear fully capable of continuing to support a burgeoning population by </w:t>
      </w:r>
      <w:r w:rsidRPr="00731B4E">
        <w:rPr>
          <w:rStyle w:val="Emphasis"/>
          <w:highlight w:val="yellow"/>
        </w:rPr>
        <w:t>engineering</w:t>
      </w:r>
      <w:r w:rsidRPr="00731B4E">
        <w:rPr>
          <w:rStyle w:val="StyleUnderline"/>
          <w:highlight w:val="yellow"/>
        </w:rPr>
        <w:t xml:space="preserve"> and transforming the planet</w:t>
      </w:r>
      <w:r>
        <w:t>.</w:t>
      </w:r>
      <w:r w:rsidR="008D15D7">
        <w:t xml:space="preserve"> </w:t>
      </w:r>
      <w:r>
        <w:t>3.</w:t>
      </w:r>
      <w:r w:rsidR="008D15D7">
        <w:t xml:space="preserve"> </w:t>
      </w:r>
      <w:r w:rsidRPr="00731B4E">
        <w:rPr>
          <w:rStyle w:val="StyleUnderline"/>
          <w:highlight w:val="yellow"/>
        </w:rPr>
        <w:t>While human societies are likely to continue</w:t>
      </w:r>
      <w:r>
        <w:t xml:space="preserve"> to thrive and </w:t>
      </w:r>
      <w:r w:rsidRPr="00731B4E">
        <w:rPr>
          <w:rStyle w:val="StyleUnderline"/>
          <w:highlight w:val="yellow"/>
        </w:rPr>
        <w:t>expand</w:t>
      </w:r>
      <w:r>
        <w:t xml:space="preserve">, largely unconstrained by any hard biophysical boundaries to growth, </w:t>
      </w:r>
      <w:r w:rsidRPr="00731B4E">
        <w:rPr>
          <w:rStyle w:val="StyleUnderline"/>
          <w:highlight w:val="yellow"/>
        </w:rPr>
        <w:t>this trend need not be inconsistent with conserving and even restoring</w:t>
      </w:r>
      <w:r>
        <w:t xml:space="preserve"> a solid measure of </w:t>
      </w:r>
      <w:r w:rsidRPr="00731B4E">
        <w:rPr>
          <w:rStyle w:val="StyleUnderline"/>
          <w:highlight w:val="yellow"/>
        </w:rPr>
        <w:t xml:space="preserve">our ecological inheritance. As populations, consumption, and technological power advance at an exponential pace, industrial systems appear to be evolving in new directions that tend to </w:t>
      </w:r>
      <w:r w:rsidRPr="00731B4E">
        <w:rPr>
          <w:rStyle w:val="Emphasis"/>
          <w:highlight w:val="yellow"/>
        </w:rPr>
        <w:t>reverse</w:t>
      </w:r>
      <w:r w:rsidRPr="00731B4E">
        <w:rPr>
          <w:rStyle w:val="StyleUnderline"/>
          <w:highlight w:val="yellow"/>
        </w:rPr>
        <w:t xml:space="preserve"> many of the environmental impacts</w:t>
      </w:r>
      <w:r>
        <w:t xml:space="preserve"> caused by agriculture and prior human systems.</w:t>
      </w:r>
    </w:p>
    <w:p w:rsidR="00517F05" w:rsidRPr="00DA3141" w:rsidRDefault="00C87D88" w:rsidP="00C87D88">
      <w:pPr>
        <w:pStyle w:val="Heading3"/>
      </w:pPr>
      <w:bookmarkStart w:id="26" w:name="BlockBM281"/>
      <w:bookmarkEnd w:id="25"/>
      <w:r>
        <w:t>Aerospace Mod</w:t>
      </w:r>
    </w:p>
    <w:p w:rsidR="00517F05" w:rsidRDefault="00517F05" w:rsidP="00517F05">
      <w:pPr>
        <w:pStyle w:val="Heading4"/>
        <w:spacing w:before="0"/>
      </w:pPr>
      <w:r>
        <w:t xml:space="preserve">CTE key to aerospace competitiveness </w:t>
      </w:r>
    </w:p>
    <w:p w:rsidR="00517F05" w:rsidRDefault="00517F05" w:rsidP="00517F05">
      <w:r w:rsidRPr="002053F1">
        <w:t xml:space="preserve">Shaun M. </w:t>
      </w:r>
      <w:r w:rsidRPr="002053F1">
        <w:rPr>
          <w:rStyle w:val="Style13ptBold"/>
        </w:rPr>
        <w:t>Dougherty</w:t>
      </w:r>
      <w:r w:rsidRPr="002053F1">
        <w:t xml:space="preserve"> </w:t>
      </w:r>
      <w:r>
        <w:t>20</w:t>
      </w:r>
      <w:r w:rsidRPr="002053F1">
        <w:rPr>
          <w:rStyle w:val="Style13ptBold"/>
        </w:rPr>
        <w:t>16</w:t>
      </w:r>
      <w:r w:rsidRPr="002053F1">
        <w:t xml:space="preserve"> Assistant Professor of Education Policy and Leadership at the University of Connecticut.</w:t>
      </w:r>
      <w:r>
        <w:t xml:space="preserve"> </w:t>
      </w:r>
      <w:hyperlink r:id="rId26" w:history="1">
        <w:r w:rsidRPr="00065C6E">
          <w:rPr>
            <w:rStyle w:val="Hyperlink"/>
          </w:rPr>
          <w:t>https://www.google.com/search?q=SHAUN+M.+DOUGHERTY&amp;oq=SHAUN+M.+DOUGHERTY&amp;aqs=chrome..69i57.847j0j7&amp;sourceid=chrome&amp;ie=UTF-8</w:t>
        </w:r>
      </w:hyperlink>
      <w:r>
        <w:t xml:space="preserve"> Fordham Institute “CAREER AND TECHNICAL EDUCATION IN HIGH SCHOOL: DOES IT IMPROVE STUDENT OUTCOMES?”  </w:t>
      </w:r>
      <w:r w:rsidRPr="0098206A">
        <w:t>Acc:6-20-2017 (ermo/sms)</w:t>
      </w:r>
    </w:p>
    <w:p w:rsidR="00517F05" w:rsidRDefault="00517F05" w:rsidP="00517F05">
      <w:r>
        <w:t xml:space="preserve">However, in high-quality </w:t>
      </w:r>
      <w:r w:rsidRPr="00731B4E">
        <w:rPr>
          <w:rStyle w:val="StyleUnderline"/>
          <w:highlight w:val="yellow"/>
        </w:rPr>
        <w:t>Career and Technical Education</w:t>
      </w:r>
      <w:r>
        <w:t xml:space="preserve"> (CTE) programs, that question is moot. </w:t>
      </w:r>
      <w:r w:rsidRPr="00731B4E">
        <w:rPr>
          <w:rStyle w:val="StyleUnderline"/>
          <w:highlight w:val="yellow"/>
        </w:rPr>
        <w:t>Students learn skills that will help them prepare for stable careers and success in a modern, global, and competitive economy</w:t>
      </w:r>
      <w:r>
        <w:t xml:space="preserve">. A student who wants a future in </w:t>
      </w:r>
      <w:r w:rsidRPr="00731B4E">
        <w:rPr>
          <w:rStyle w:val="StyleUnderline"/>
          <w:highlight w:val="yellow"/>
        </w:rPr>
        <w:t>architecture</w:t>
      </w:r>
      <w:r>
        <w:t xml:space="preserve"> doesn’t question his first drafting course in high school. One interested in </w:t>
      </w:r>
      <w:r w:rsidRPr="00731B4E">
        <w:rPr>
          <w:rStyle w:val="StyleUnderline"/>
          <w:highlight w:val="yellow"/>
        </w:rPr>
        <w:t>aerospace</w:t>
      </w:r>
      <w:r>
        <w:t xml:space="preserve"> sees value in her introduction to engineering design class. An aspiring </w:t>
      </w:r>
      <w:r w:rsidRPr="00731B4E">
        <w:rPr>
          <w:rStyle w:val="StyleUnderline"/>
          <w:highlight w:val="yellow"/>
        </w:rPr>
        <w:t>medical professional</w:t>
      </w:r>
      <w:r>
        <w:t xml:space="preserve"> is enthusiastic, not indifferent, about high school anatomy.</w:t>
      </w:r>
    </w:p>
    <w:p w:rsidR="00C87D88" w:rsidRDefault="00C87D88" w:rsidP="00C87D88">
      <w:pPr>
        <w:pStyle w:val="Heading4"/>
      </w:pPr>
      <w:r>
        <w:t>Aerospace training key to contain escalation</w:t>
      </w:r>
    </w:p>
    <w:p w:rsidR="00C87D88" w:rsidRDefault="00C87D88" w:rsidP="00C87D88">
      <w:r w:rsidRPr="00C87D88">
        <w:rPr>
          <w:rStyle w:val="Style13ptBold"/>
        </w:rPr>
        <w:t>Goure 13</w:t>
      </w:r>
      <w:r>
        <w:t>, (Vice President of the Lexington Institute, America Is A Superpower Because It Is An Air Power, lexingtoninstitute.org/america-is-a-superpower-because-it-is-an-air-power/)</w:t>
      </w:r>
    </w:p>
    <w:p w:rsidR="00C87D88" w:rsidRDefault="00C87D88" w:rsidP="00C87D88">
      <w:r w:rsidRPr="00731B4E">
        <w:rPr>
          <w:rStyle w:val="StyleUnderline"/>
          <w:highlight w:val="yellow"/>
        </w:rPr>
        <w:t>While the U.S. has the best</w:t>
      </w:r>
      <w:r>
        <w:t xml:space="preserve"> ground, naval and amphibious </w:t>
      </w:r>
      <w:r w:rsidRPr="00731B4E">
        <w:rPr>
          <w:rStyle w:val="StyleUnderline"/>
          <w:highlight w:val="yellow"/>
        </w:rPr>
        <w:t>forces</w:t>
      </w:r>
      <w:r>
        <w:t xml:space="preserve"> in the world, </w:t>
      </w:r>
      <w:r w:rsidRPr="00731B4E">
        <w:rPr>
          <w:rStyle w:val="Emphasis"/>
          <w:highlight w:val="yellow"/>
        </w:rPr>
        <w:t>one</w:t>
      </w:r>
      <w:r w:rsidRPr="00731B4E">
        <w:rPr>
          <w:rStyle w:val="StyleUnderline"/>
          <w:highlight w:val="yellow"/>
        </w:rPr>
        <w:t xml:space="preserve"> thing makes it a 21st Century superpower: its dominance as an </w:t>
      </w:r>
      <w:r w:rsidRPr="00731B4E">
        <w:rPr>
          <w:rStyle w:val="Emphasis"/>
          <w:highlight w:val="yellow"/>
        </w:rPr>
        <w:t>air power</w:t>
      </w:r>
      <w:r>
        <w:t xml:space="preserve">. The United States alone is capable of deploying its aerial assets anywhere in the world. U.S. </w:t>
      </w:r>
      <w:r w:rsidRPr="00731B4E">
        <w:rPr>
          <w:rStyle w:val="StyleUnderline"/>
          <w:highlight w:val="yellow"/>
        </w:rPr>
        <w:t>air power can hold at risk any target set in any country</w:t>
      </w:r>
      <w:r>
        <w:t xml:space="preserve"> and can do so </w:t>
      </w:r>
      <w:r w:rsidRPr="00731B4E">
        <w:rPr>
          <w:rStyle w:val="StyleUnderline"/>
          <w:highlight w:val="yellow"/>
        </w:rPr>
        <w:t>from multiple directions</w:t>
      </w:r>
      <w:r>
        <w:t xml:space="preserve">. The U.S. Air Force is the only one capable of delivering specially-designed conventional bombs large enough to destroy deeply buried and hardened structures. Over the past two decades, the U.S. military has repeatedly demonstrated that it can destroy an adversary’s air force and air defenses in a matter of weeks. After that, hostile ground units were toast. The ability to rapidly seize control of the air means that no soldier has died in an air attack since 1953. Over a decade of wars, American air power from the land and sea provided continual responsive fire support for tactical units on the ground.¶ Other nations have fighters and bombers, although America’s are the best. The U.S. also has the largest and most capable fleets of air transports, refueling aircraft and airborne ISR assets in the world. During Operation Iraqi Freedom, the Air Force flew soldiers and heavy armor deep into Iraq to seize a critical target, the Haditha Dam. Since 2001, the Air Force has maintained a continuous air bridge to Afghanistan, more than 8,000 miles from CONUS. U.S. C-17 transports are today flying French troops and equipment into Mali. The U.S. Navy has a fleet of fixed wing transports, the C-2 Greyhounds, specifically for the purpose of moving parts and people to and from its aircraft carriers. The United States has crafted an ISR and strategic warning capability based on a sophisticated array of satellites, manned platforms and unmanned aerial systems.¶ </w:t>
      </w:r>
      <w:r w:rsidRPr="00731B4E">
        <w:rPr>
          <w:rStyle w:val="StyleUnderline"/>
          <w:highlight w:val="yellow"/>
        </w:rPr>
        <w:t>Dominant air power</w:t>
      </w:r>
      <w:r>
        <w:t xml:space="preserve"> is about much more than just platforms and weapons. It </w:t>
      </w:r>
      <w:r w:rsidRPr="00731B4E">
        <w:rPr>
          <w:rStyle w:val="StyleUnderline"/>
          <w:highlight w:val="yellow"/>
        </w:rPr>
        <w:t xml:space="preserve">requires also the </w:t>
      </w:r>
      <w:r w:rsidRPr="00731B4E">
        <w:rPr>
          <w:rStyle w:val="Emphasis"/>
          <w:highlight w:val="yellow"/>
        </w:rPr>
        <w:t>trained</w:t>
      </w:r>
      <w:r w:rsidRPr="00731B4E">
        <w:rPr>
          <w:rStyle w:val="StyleUnderline"/>
          <w:highlight w:val="yellow"/>
        </w:rPr>
        <w:t xml:space="preserve"> people and processes</w:t>
      </w:r>
      <w:r>
        <w:t xml:space="preserve"> to plan and manage air operations, process, exploit and disseminate intelligence, identify targets and plan attacks, move supplies and route transports and repair and maintain complex systems. The U.S. had to send hundreds of targeteers to NATO to support the Libyan operation. Over decades, the U.S. military has developed an unequalled training establishment and set of ranges that ensure the highest quality pilots and other personnel.¶ Finally, </w:t>
      </w:r>
      <w:r w:rsidRPr="00731B4E">
        <w:rPr>
          <w:rStyle w:val="StyleUnderline"/>
          <w:highlight w:val="yellow"/>
        </w:rPr>
        <w:t>the U.S. is</w:t>
      </w:r>
      <w:r>
        <w:t xml:space="preserve"> the </w:t>
      </w:r>
      <w:r w:rsidRPr="00731B4E">
        <w:rPr>
          <w:rStyle w:val="StyleUnderline"/>
          <w:highlight w:val="yellow"/>
        </w:rPr>
        <w:t>dominant</w:t>
      </w:r>
      <w:r>
        <w:t xml:space="preserve"> air power in the world </w:t>
      </w:r>
      <w:r w:rsidRPr="00731B4E">
        <w:rPr>
          <w:rStyle w:val="StyleUnderline"/>
          <w:highlight w:val="yellow"/>
        </w:rPr>
        <w:t xml:space="preserve">because of its </w:t>
      </w:r>
      <w:r w:rsidRPr="00731B4E">
        <w:rPr>
          <w:rStyle w:val="Emphasis"/>
          <w:highlight w:val="yellow"/>
        </w:rPr>
        <w:t>aerospace</w:t>
      </w:r>
      <w:r w:rsidRPr="00731B4E">
        <w:rPr>
          <w:rStyle w:val="StyleUnderline"/>
          <w:highlight w:val="yellow"/>
        </w:rPr>
        <w:t xml:space="preserve"> industrial base</w:t>
      </w:r>
      <w:r>
        <w:t xml:space="preserve">. Whether it is designing and producing fifth-generation fighters such as the F-22 and F-35, providing an advanced tanker like the new KC-46 or inventing high-flying unmanned aerial systems like the Global Hawk, the U.S. aerospace industry continues to set the bar. In addition, </w:t>
      </w:r>
      <w:r w:rsidRPr="00731B4E">
        <w:rPr>
          <w:rStyle w:val="StyleUnderline"/>
          <w:highlight w:val="yellow"/>
        </w:rPr>
        <w:t xml:space="preserve">the </w:t>
      </w:r>
      <w:r w:rsidRPr="00731B4E">
        <w:rPr>
          <w:rStyle w:val="Emphasis"/>
          <w:highlight w:val="yellow"/>
        </w:rPr>
        <w:t>private</w:t>
      </w:r>
      <w:r w:rsidRPr="00731B4E">
        <w:rPr>
          <w:rStyle w:val="StyleUnderline"/>
          <w:highlight w:val="yellow"/>
        </w:rPr>
        <w:t xml:space="preserve"> and public parts of the aerospace industrial base</w:t>
      </w:r>
      <w:r>
        <w:t xml:space="preserve">, often </w:t>
      </w:r>
      <w:r w:rsidRPr="00731B4E">
        <w:rPr>
          <w:rStyle w:val="StyleUnderline"/>
          <w:highlight w:val="yellow"/>
        </w:rPr>
        <w:t xml:space="preserve">working </w:t>
      </w:r>
      <w:r w:rsidRPr="00731B4E">
        <w:rPr>
          <w:rStyle w:val="Emphasis"/>
          <w:highlight w:val="yellow"/>
        </w:rPr>
        <w:t>together</w:t>
      </w:r>
      <w:r>
        <w:t xml:space="preserve"> based on collaborative arrangements such as performance-based logistics contracts, is able to move aircraft, weapons and systems through the nationwide system of depots, Air Logistics Centers and other facilities at a rate unmatched by any other nation. The ability to rapidly repair or overhaul aircraft </w:t>
      </w:r>
      <w:r w:rsidRPr="00731B4E">
        <w:rPr>
          <w:rStyle w:val="StyleUnderline"/>
          <w:highlight w:val="yellow"/>
        </w:rPr>
        <w:t xml:space="preserve">is itself a </w:t>
      </w:r>
      <w:r w:rsidRPr="00731B4E">
        <w:rPr>
          <w:rStyle w:val="Emphasis"/>
          <w:highlight w:val="yellow"/>
        </w:rPr>
        <w:t>force multiplier</w:t>
      </w:r>
      <w:r>
        <w:t>, providing more aircraft on the flight line to support the warfighters.</w:t>
      </w:r>
    </w:p>
    <w:p w:rsidR="00C87D88" w:rsidRDefault="00C87D88" w:rsidP="00517F05"/>
    <w:p w:rsidR="008D15D7" w:rsidRDefault="008D15D7" w:rsidP="008D15D7">
      <w:pPr>
        <w:pStyle w:val="Heading3"/>
      </w:pPr>
      <w:bookmarkStart w:id="27" w:name="BlockBM289"/>
      <w:bookmarkEnd w:id="26"/>
      <w:r>
        <w:t>Biotech Mod</w:t>
      </w:r>
    </w:p>
    <w:p w:rsidR="008D15D7" w:rsidRDefault="008D15D7" w:rsidP="008D15D7">
      <w:pPr>
        <w:pStyle w:val="Heading4"/>
        <w:spacing w:before="0"/>
      </w:pPr>
      <w:r>
        <w:t>CTE key to biotech</w:t>
      </w:r>
    </w:p>
    <w:p w:rsidR="008D15D7" w:rsidRDefault="008D15D7" w:rsidP="008D15D7">
      <w:r w:rsidRPr="002053F1">
        <w:t xml:space="preserve">Shaun M. </w:t>
      </w:r>
      <w:r w:rsidRPr="002053F1">
        <w:rPr>
          <w:rStyle w:val="Style13ptBold"/>
        </w:rPr>
        <w:t>Dougherty</w:t>
      </w:r>
      <w:r w:rsidRPr="002053F1">
        <w:t xml:space="preserve"> </w:t>
      </w:r>
      <w:r>
        <w:t>20</w:t>
      </w:r>
      <w:r w:rsidRPr="002053F1">
        <w:rPr>
          <w:rStyle w:val="Style13ptBold"/>
        </w:rPr>
        <w:t>16</w:t>
      </w:r>
      <w:r w:rsidRPr="002053F1">
        <w:t xml:space="preserve"> Assistant Professor of Education Policy and Leadership at the University of Connecticut.</w:t>
      </w:r>
      <w:r>
        <w:t xml:space="preserve"> </w:t>
      </w:r>
      <w:hyperlink r:id="rId27" w:history="1">
        <w:r w:rsidRPr="00065C6E">
          <w:rPr>
            <w:rStyle w:val="Hyperlink"/>
          </w:rPr>
          <w:t>https://www.google.com/search?q=SHAUN+M.+DOUGHERTY&amp;oq=SHAUN+M.+DOUGHERTY&amp;aqs=chrome..69i57.847j0j7&amp;sourceid=chrome&amp;ie=UTF-8</w:t>
        </w:r>
      </w:hyperlink>
      <w:r>
        <w:t xml:space="preserve"> Fordham Institute “CAREER AND TECHNICAL EDUCATION IN HIGH SCHOOL: DOES IT IMPROVE STUDENT OUTCOMES?”  </w:t>
      </w:r>
      <w:r w:rsidRPr="0098206A">
        <w:t>Acc:6-20-2017 (ermo/sms)</w:t>
      </w:r>
    </w:p>
    <w:p w:rsidR="006475E4" w:rsidRDefault="008D15D7" w:rsidP="008D15D7">
      <w:r>
        <w:t>In the past two decades, however, both the label and the expectations for career preparation have changed. Although postsecondary education is still seen as a way to promote upward mobility and workforce preparation, some now question whether a four-year degree is a prerequisite for thriving in today’s economy.3 Policymakers and educators are therefore re-imagining vocational education in secondary school as training for high-demand careers (both those that require a four-year college degree and those that do not). Such thinking is echoed by education leaders who call for “college and career readiness” as a measure of secondary school success. Now more commonly referred to as “</w:t>
      </w:r>
      <w:r w:rsidRPr="00731B4E">
        <w:rPr>
          <w:rStyle w:val="StyleUnderline"/>
          <w:highlight w:val="yellow"/>
        </w:rPr>
        <w:t>Career and Technical Education</w:t>
      </w:r>
      <w:r>
        <w:t xml:space="preserve">” (CTE), this “new vocationalism” is a shift from its “vo-tech” past. Modern CTE </w:t>
      </w:r>
      <w:r w:rsidRPr="00731B4E">
        <w:rPr>
          <w:rStyle w:val="StyleUnderline"/>
          <w:highlight w:val="yellow"/>
        </w:rPr>
        <w:t>programs prepare students for careers in broad industries by developing general skills in rapidly expanding fields such as</w:t>
      </w:r>
      <w:r>
        <w:t xml:space="preserve"> information technology, health services, </w:t>
      </w:r>
      <w:r w:rsidRPr="00731B4E">
        <w:rPr>
          <w:rStyle w:val="StyleUnderline"/>
          <w:highlight w:val="yellow"/>
        </w:rPr>
        <w:t>biotechnology</w:t>
      </w:r>
      <w:r>
        <w:t xml:space="preserve">, and advanced manufacturing. </w:t>
      </w:r>
      <w:r w:rsidRPr="00731B4E">
        <w:rPr>
          <w:rStyle w:val="StyleUnderline"/>
          <w:highlight w:val="yellow"/>
        </w:rPr>
        <w:t>These programs</w:t>
      </w:r>
      <w:r>
        <w:t xml:space="preserve">, many of which can feed into professional certification or associate degree programs at community or four-year colleges, </w:t>
      </w:r>
      <w:r w:rsidRPr="00731B4E">
        <w:rPr>
          <w:rStyle w:val="StyleUnderline"/>
          <w:highlight w:val="yellow"/>
        </w:rPr>
        <w:t>have the potential to connect students with key areas of growth</w:t>
      </w:r>
      <w:r>
        <w:t xml:space="preserve"> in the American economy, and in recent years both federal and state policies have sought to strengthen that connection. Consequently, in many places today’s CTE is a much broader enterprise than the isolated auto shop or drafting classes of vocational education of a few decades ago.</w:t>
      </w:r>
    </w:p>
    <w:p w:rsidR="008D15D7" w:rsidRDefault="008D15D7" w:rsidP="008D15D7">
      <w:pPr>
        <w:pStyle w:val="Heading4"/>
      </w:pPr>
      <w:r>
        <w:t>Biotech key to competitiveness, agriculture, disease cures, and bioterrorism prevention</w:t>
      </w:r>
    </w:p>
    <w:p w:rsidR="008D15D7" w:rsidRDefault="008D15D7" w:rsidP="008D15D7">
      <w:r>
        <w:t xml:space="preserve">James C. </w:t>
      </w:r>
      <w:r w:rsidRPr="00DD0F3F">
        <w:rPr>
          <w:rStyle w:val="Style13ptBold"/>
        </w:rPr>
        <w:t>Greenwood</w:t>
      </w:r>
      <w:r>
        <w:t xml:space="preserve"> </w:t>
      </w:r>
      <w:r w:rsidRPr="00F12966">
        <w:t>June 20</w:t>
      </w:r>
      <w:r w:rsidRPr="00DD0F3F">
        <w:rPr>
          <w:rStyle w:val="Style13ptBold"/>
        </w:rPr>
        <w:t>11</w:t>
      </w:r>
      <w:r>
        <w:t xml:space="preserve"> </w:t>
      </w:r>
      <w:r w:rsidRPr="00DD0F3F">
        <w:rPr>
          <w:rStyle w:val="Style13ptBold"/>
        </w:rPr>
        <w:t>BIO President</w:t>
      </w:r>
      <w:r>
        <w:t xml:space="preserve"> &amp; CEO</w:t>
      </w:r>
    </w:p>
    <w:p w:rsidR="008D15D7" w:rsidRDefault="004C5C1B" w:rsidP="008D15D7">
      <w:hyperlink r:id="rId28" w:history="1">
        <w:r w:rsidR="008D15D7" w:rsidRPr="00465D6A">
          <w:rPr>
            <w:rStyle w:val="Hyperlink"/>
          </w:rPr>
          <w:t>https://www3.bio.org/aboutbio/promiseofbiotech.pdf</w:t>
        </w:r>
      </w:hyperlink>
      <w:r w:rsidR="008D15D7">
        <w:t xml:space="preserve"> Unleashing the Promise of Biotechnology Advancing American Innovation to Cure Disease and Save Lives</w:t>
      </w:r>
    </w:p>
    <w:p w:rsidR="008D15D7" w:rsidRDefault="008D15D7" w:rsidP="008D15D7">
      <w:r w:rsidRPr="00731B4E">
        <w:rPr>
          <w:rStyle w:val="StyleUnderline"/>
          <w:highlight w:val="yellow"/>
        </w:rPr>
        <w:t>What’s needed is a policy environment that incentivizes</w:t>
      </w:r>
      <w:r>
        <w:t xml:space="preserve"> the magnitude of investment necessary to translate the scientific potential that resides in the thousands of </w:t>
      </w:r>
      <w:r w:rsidRPr="00731B4E">
        <w:rPr>
          <w:rStyle w:val="StyleUnderline"/>
          <w:highlight w:val="yellow"/>
        </w:rPr>
        <w:t>American biotech</w:t>
      </w:r>
      <w:r>
        <w:t xml:space="preserve"> companies </w:t>
      </w:r>
      <w:r w:rsidRPr="00731B4E">
        <w:rPr>
          <w:rStyle w:val="StyleUnderline"/>
          <w:highlight w:val="yellow"/>
        </w:rPr>
        <w:t>into</w:t>
      </w:r>
      <w:r>
        <w:t xml:space="preserve"> the breakthrough </w:t>
      </w:r>
      <w:r w:rsidRPr="00DD0F3F">
        <w:t>cures</w:t>
      </w:r>
      <w:r>
        <w:t xml:space="preserve">, treatments, enhanced </w:t>
      </w:r>
      <w:r w:rsidRPr="00731B4E">
        <w:rPr>
          <w:rStyle w:val="StyleUnderline"/>
          <w:highlight w:val="yellow"/>
        </w:rPr>
        <w:t>agricultural products, vaccines</w:t>
      </w:r>
      <w:r>
        <w:t xml:space="preserve"> to defend </w:t>
      </w:r>
      <w:r w:rsidRPr="00731B4E">
        <w:rPr>
          <w:rStyle w:val="StyleUnderline"/>
          <w:highlight w:val="yellow"/>
        </w:rPr>
        <w:t>against bioterrorism</w:t>
      </w:r>
      <w:r w:rsidRPr="006475E4">
        <w:rPr>
          <w:rStyle w:val="StyleUnderline"/>
        </w:rPr>
        <w:t xml:space="preserve"> </w:t>
      </w:r>
      <w:r w:rsidRPr="00DD0F3F">
        <w:t>and revolutionary biofuels that</w:t>
      </w:r>
      <w:r>
        <w:t xml:space="preserve"> can transform society. Only by transforming the policy environment can we create a </w:t>
      </w:r>
      <w:r w:rsidRPr="00731B4E">
        <w:rPr>
          <w:rStyle w:val="StyleUnderline"/>
          <w:highlight w:val="yellow"/>
        </w:rPr>
        <w:t>robust innovation economy that helps America compete globally</w:t>
      </w:r>
      <w:r>
        <w:t xml:space="preserve"> by maintaining our position as world leader in biotechnology research and development. And </w:t>
      </w:r>
      <w:r w:rsidRPr="00731B4E">
        <w:rPr>
          <w:rStyle w:val="StyleUnderline"/>
          <w:highlight w:val="yellow"/>
        </w:rPr>
        <w:t>only</w:t>
      </w:r>
      <w:r>
        <w:t xml:space="preserve"> by </w:t>
      </w:r>
      <w:r w:rsidRPr="006475E4">
        <w:rPr>
          <w:rStyle w:val="StyleUnderline"/>
        </w:rPr>
        <w:t>investing in biotech</w:t>
      </w:r>
      <w:r>
        <w:t xml:space="preserve"> today </w:t>
      </w:r>
      <w:r w:rsidRPr="00731B4E">
        <w:rPr>
          <w:rStyle w:val="StyleUnderline"/>
          <w:highlight w:val="yellow"/>
        </w:rPr>
        <w:t>can we discover</w:t>
      </w:r>
      <w:r>
        <w:t xml:space="preserve"> the </w:t>
      </w:r>
      <w:r w:rsidRPr="00731B4E">
        <w:rPr>
          <w:rStyle w:val="StyleUnderline"/>
          <w:highlight w:val="yellow"/>
        </w:rPr>
        <w:t>new treatments and cures</w:t>
      </w:r>
      <w:r>
        <w:t xml:space="preserve"> that will not only save lives, but reduce long-term health care costs by keeping people healthier and </w:t>
      </w:r>
      <w:r w:rsidRPr="006475E4">
        <w:rPr>
          <w:rStyle w:val="StyleUnderline"/>
        </w:rPr>
        <w:t>reducing</w:t>
      </w:r>
      <w:r>
        <w:t xml:space="preserve"> chronic </w:t>
      </w:r>
      <w:r w:rsidRPr="00731B4E">
        <w:rPr>
          <w:rStyle w:val="StyleUnderline"/>
          <w:highlight w:val="yellow"/>
        </w:rPr>
        <w:t>disease</w:t>
      </w:r>
      <w:r>
        <w:t>.</w:t>
      </w:r>
    </w:p>
    <w:p w:rsidR="008D15D7" w:rsidRDefault="008D15D7" w:rsidP="008D15D7">
      <w:pPr>
        <w:pStyle w:val="Heading4"/>
      </w:pPr>
      <w:r>
        <w:t>Disease &amp; Bioterror risk extinction</w:t>
      </w:r>
    </w:p>
    <w:p w:rsidR="008D15D7" w:rsidRPr="009A4B65" w:rsidRDefault="008D15D7" w:rsidP="008D15D7">
      <w:r w:rsidRPr="009A4B65">
        <w:t xml:space="preserve">Jason G. </w:t>
      </w:r>
      <w:r w:rsidRPr="009A4B65">
        <w:rPr>
          <w:rStyle w:val="Style13ptBold"/>
        </w:rPr>
        <w:t>Matheny</w:t>
      </w:r>
      <w:r>
        <w:t xml:space="preserve"> </w:t>
      </w:r>
      <w:r>
        <w:rPr>
          <w:rFonts w:ascii="Cambria Math" w:hAnsi="Cambria Math" w:cs="Cambria Math"/>
        </w:rPr>
        <w:t>200</w:t>
      </w:r>
      <w:r w:rsidRPr="009A4B65">
        <w:rPr>
          <w:rStyle w:val="Style13ptBold"/>
        </w:rPr>
        <w:t>7</w:t>
      </w:r>
      <w:r w:rsidRPr="009A4B65">
        <w:t xml:space="preserve"> </w:t>
      </w:r>
      <w:r w:rsidRPr="009A4B65">
        <w:rPr>
          <w:rStyle w:val="Style13ptBold"/>
        </w:rPr>
        <w:t>Johns Hopkins</w:t>
      </w:r>
      <w:r w:rsidRPr="009A4B65">
        <w:t xml:space="preserve"> University Department of </w:t>
      </w:r>
      <w:r w:rsidRPr="009A4B65">
        <w:rPr>
          <w:rStyle w:val="Style13ptBold"/>
        </w:rPr>
        <w:t>Health Policy and Management</w:t>
      </w:r>
    </w:p>
    <w:p w:rsidR="008D15D7" w:rsidRDefault="008D15D7" w:rsidP="008D15D7">
      <w:r w:rsidRPr="009A4B65">
        <w:t xml:space="preserve">http://users.physics.harvard.edu/~wilson/pmpmta/Mahoney_extinction.pdf </w:t>
      </w:r>
      <w:r>
        <w:t xml:space="preserve"> </w:t>
      </w:r>
      <w:r w:rsidRPr="009A4B65">
        <w:t>Reducing the Risk of Human Extinction</w:t>
      </w:r>
      <w:r>
        <w:t xml:space="preserve"> </w:t>
      </w:r>
      <w:r w:rsidRPr="009A4B65">
        <w:t xml:space="preserve">Risk Analysis, Vol. 27, No. 5, 2007 </w:t>
      </w:r>
    </w:p>
    <w:p w:rsidR="008D15D7" w:rsidRDefault="008D15D7" w:rsidP="008D15D7">
      <w:r w:rsidRPr="00731B4E">
        <w:rPr>
          <w:rStyle w:val="StyleUnderline"/>
          <w:highlight w:val="yellow"/>
        </w:rPr>
        <w:t>Of current extinction risks, the most severe may be bioterrorism. The knowledge</w:t>
      </w:r>
      <w:r w:rsidRPr="00DD0F3F">
        <w:t xml:space="preserve"> needed to engineer</w:t>
      </w:r>
      <w:r>
        <w:t xml:space="preserve"> </w:t>
      </w:r>
      <w:r w:rsidRPr="00DD0F3F">
        <w:t xml:space="preserve">a virus is </w:t>
      </w:r>
      <w:r w:rsidRPr="00731B4E">
        <w:rPr>
          <w:rStyle w:val="StyleUnderline"/>
          <w:highlight w:val="yellow"/>
        </w:rPr>
        <w:t>modest compared to</w:t>
      </w:r>
      <w:r w:rsidRPr="00DD0F3F">
        <w:t xml:space="preserve"> that needed to build </w:t>
      </w:r>
      <w:r w:rsidRPr="00731B4E">
        <w:rPr>
          <w:rStyle w:val="StyleUnderline"/>
          <w:highlight w:val="yellow"/>
        </w:rPr>
        <w:t>a nuclear weapon; the necessary equipment and materials are increasingly accessible</w:t>
      </w:r>
      <w:r w:rsidRPr="00DD0F3F">
        <w:t xml:space="preserve"> and because biological</w:t>
      </w:r>
      <w:r>
        <w:t xml:space="preserve"> </w:t>
      </w:r>
      <w:r w:rsidRPr="00DD0F3F">
        <w:t xml:space="preserve">agents are </w:t>
      </w:r>
      <w:r w:rsidRPr="00731B4E">
        <w:rPr>
          <w:rStyle w:val="StyleUnderline"/>
          <w:highlight w:val="yellow"/>
        </w:rPr>
        <w:t>self-replicating</w:t>
      </w:r>
      <w:r w:rsidRPr="00DD0F3F">
        <w:t xml:space="preserve">, a weapon </w:t>
      </w:r>
      <w:r w:rsidRPr="00731B4E">
        <w:rPr>
          <w:rStyle w:val="StyleUnderline"/>
          <w:highlight w:val="yellow"/>
        </w:rPr>
        <w:t>can have an exponential effect</w:t>
      </w:r>
      <w:r w:rsidRPr="00DD0F3F">
        <w:t xml:space="preserve"> on a population (Warrick, 2006;</w:t>
      </w:r>
      <w:r>
        <w:t xml:space="preserve"> </w:t>
      </w:r>
      <w:r w:rsidRPr="00DD0F3F">
        <w:t xml:space="preserve">Williams, 2006). 5 Current U.S. </w:t>
      </w:r>
      <w:r w:rsidRPr="00731B4E">
        <w:rPr>
          <w:rStyle w:val="StyleUnderline"/>
          <w:highlight w:val="yellow"/>
        </w:rPr>
        <w:t>biodefense efforts</w:t>
      </w:r>
      <w:r w:rsidRPr="00DD0F3F">
        <w:t xml:space="preserve"> are</w:t>
      </w:r>
      <w:r>
        <w:t xml:space="preserve"> </w:t>
      </w:r>
      <w:r w:rsidRPr="009A4B65">
        <w:t xml:space="preserve">funded </w:t>
      </w:r>
      <w:r w:rsidRPr="00731B4E">
        <w:rPr>
          <w:rStyle w:val="StyleUnderline"/>
          <w:highlight w:val="yellow"/>
        </w:rPr>
        <w:t>at $5 billion per year to develop</w:t>
      </w:r>
      <w:r w:rsidRPr="009A4B65">
        <w:t xml:space="preserve"> and stockpile</w:t>
      </w:r>
      <w:r>
        <w:t xml:space="preserve"> </w:t>
      </w:r>
      <w:r w:rsidRPr="00731B4E">
        <w:rPr>
          <w:rStyle w:val="StyleUnderline"/>
          <w:highlight w:val="yellow"/>
        </w:rPr>
        <w:t>new drugs</w:t>
      </w:r>
      <w:r w:rsidRPr="009A4B65">
        <w:t xml:space="preserve"> and vaccines, </w:t>
      </w:r>
      <w:r w:rsidRPr="00731B4E">
        <w:rPr>
          <w:rStyle w:val="StyleUnderline"/>
          <w:highlight w:val="yellow"/>
        </w:rPr>
        <w:t>monitor</w:t>
      </w:r>
      <w:r w:rsidRPr="009A4B65">
        <w:t xml:space="preserve"> biological </w:t>
      </w:r>
      <w:r w:rsidRPr="00731B4E">
        <w:rPr>
          <w:rStyle w:val="StyleUnderline"/>
          <w:highlight w:val="yellow"/>
        </w:rPr>
        <w:t>agents and</w:t>
      </w:r>
      <w:r>
        <w:t xml:space="preserve"> </w:t>
      </w:r>
      <w:r w:rsidRPr="009A4B65">
        <w:t xml:space="preserve">emerging </w:t>
      </w:r>
      <w:r w:rsidRPr="00731B4E">
        <w:rPr>
          <w:rStyle w:val="StyleUnderline"/>
          <w:highlight w:val="yellow"/>
        </w:rPr>
        <w:t>diseases, and strengthen</w:t>
      </w:r>
      <w:r w:rsidRPr="009A4B65">
        <w:t xml:space="preserve"> the capacities of</w:t>
      </w:r>
      <w:r>
        <w:t xml:space="preserve"> </w:t>
      </w:r>
      <w:r w:rsidRPr="009A4B65">
        <w:t xml:space="preserve">local health </w:t>
      </w:r>
      <w:r w:rsidRPr="00731B4E">
        <w:rPr>
          <w:rStyle w:val="StyleUnderline"/>
          <w:highlight w:val="yellow"/>
        </w:rPr>
        <w:t>systems to respond to pandemics</w:t>
      </w:r>
      <w:r w:rsidRPr="009A4B65">
        <w:t xml:space="preserve"> (Lam,</w:t>
      </w:r>
      <w:r>
        <w:t xml:space="preserve"> </w:t>
      </w:r>
      <w:r w:rsidRPr="009A4B65">
        <w:t>Franco, &amp; Shuler, 2006).</w:t>
      </w:r>
      <w:r>
        <w:t xml:space="preserve"> </w:t>
      </w:r>
    </w:p>
    <w:p w:rsidR="008D15D7" w:rsidRDefault="008D15D7" w:rsidP="008D15D7"/>
    <w:p w:rsidR="008D15D7" w:rsidRDefault="009F4E51" w:rsidP="008D15D7">
      <w:pPr>
        <w:pStyle w:val="Heading2"/>
      </w:pPr>
      <w:bookmarkStart w:id="28" w:name="HatBM302"/>
      <w:bookmarkEnd w:id="23"/>
      <w:bookmarkEnd w:id="27"/>
      <w:r>
        <w:t>CTE Turns Case</w:t>
      </w:r>
    </w:p>
    <w:p w:rsidR="00D926B4" w:rsidRDefault="009F4E51" w:rsidP="009F4E51">
      <w:pPr>
        <w:pStyle w:val="Heading3"/>
      </w:pPr>
      <w:bookmarkStart w:id="29" w:name="BlockBM303"/>
      <w:r>
        <w:t>Academic Achievement</w:t>
      </w:r>
    </w:p>
    <w:p w:rsidR="009F4E51" w:rsidRDefault="009F4E51" w:rsidP="009F4E51">
      <w:pPr>
        <w:pStyle w:val="Heading4"/>
        <w:spacing w:before="0"/>
      </w:pPr>
      <w:r>
        <w:t>CTE helps persistance</w:t>
      </w:r>
    </w:p>
    <w:p w:rsidR="009F4E51" w:rsidRDefault="009F4E51" w:rsidP="009F4E51">
      <w:r w:rsidRPr="002053F1">
        <w:t xml:space="preserve">Shaun M. </w:t>
      </w:r>
      <w:r w:rsidRPr="002053F1">
        <w:rPr>
          <w:rStyle w:val="Style13ptBold"/>
        </w:rPr>
        <w:t>Dougherty</w:t>
      </w:r>
      <w:r w:rsidRPr="002053F1">
        <w:t xml:space="preserve"> </w:t>
      </w:r>
      <w:r>
        <w:t>20</w:t>
      </w:r>
      <w:r w:rsidRPr="002053F1">
        <w:rPr>
          <w:rStyle w:val="Style13ptBold"/>
        </w:rPr>
        <w:t>16</w:t>
      </w:r>
      <w:r w:rsidRPr="002053F1">
        <w:t xml:space="preserve"> Assistant Professor of Education Policy and Leadership at the University of Connecticut.</w:t>
      </w:r>
      <w:r>
        <w:t xml:space="preserve"> </w:t>
      </w:r>
      <w:hyperlink r:id="rId29" w:history="1">
        <w:r w:rsidRPr="00065C6E">
          <w:rPr>
            <w:rStyle w:val="Hyperlink"/>
          </w:rPr>
          <w:t>https://www.google.com/search?q=SHAUN+M.+DOUGHERTY&amp;oq=SHAUN+M.+DOUGHERTY&amp;aqs=chrome..69i57.847j0j7&amp;sourceid=chrome&amp;ie=UTF-8</w:t>
        </w:r>
      </w:hyperlink>
      <w:r>
        <w:t xml:space="preserve"> Fordham Institute “CAREER AND TECHNICAL EDUCATION IN HIGH SCHOOL: DOES IT IMPROVE STUDENT OUTCOMES?”  </w:t>
      </w:r>
      <w:r w:rsidRPr="0098206A">
        <w:t>Acc:6-20-2017 (ermo/sms)</w:t>
      </w:r>
    </w:p>
    <w:p w:rsidR="006475E4" w:rsidRDefault="009F4E51" w:rsidP="009F4E51">
      <w:r>
        <w:t xml:space="preserve">Prior research also suggests </w:t>
      </w:r>
      <w:r w:rsidRPr="00731B4E">
        <w:rPr>
          <w:rStyle w:val="StyleUnderline"/>
          <w:highlight w:val="yellow"/>
        </w:rPr>
        <w:t>that secondary CTE improves academic persistence</w:t>
      </w:r>
      <w:r>
        <w:t xml:space="preserve">. For example, several recent studies that rely on an instrumental variable approach find that </w:t>
      </w:r>
      <w:r w:rsidRPr="00731B4E">
        <w:rPr>
          <w:rStyle w:val="StyleUnderline"/>
          <w:highlight w:val="yellow"/>
        </w:rPr>
        <w:t>CTE improves high school completion</w:t>
      </w:r>
      <w:r>
        <w:t xml:space="preserve">, and the aforementioned study of “career academies” found they reduce high school dropout rates (although that finding is not supported by a more rigorous randomized control trial, which found no effect on graduation outcomes).17 Research on dual enrollment and early college programs also suggests that </w:t>
      </w:r>
      <w:r w:rsidRPr="00731B4E">
        <w:rPr>
          <w:rStyle w:val="StyleUnderline"/>
          <w:highlight w:val="yellow"/>
        </w:rPr>
        <w:t>students who participate in them are more likely to graduate from high school, enroll in a four-year institution, and earn credits at the postsecondary level</w:t>
      </w:r>
      <w:r>
        <w:t>, and are less likely to take remedial courses.18 However, the only experimental study to examine the impact of CTE on high school graduation found no evidence of a positive (or negative) effect.19</w:t>
      </w:r>
    </w:p>
    <w:p w:rsidR="008D15D7" w:rsidRDefault="008D15D7" w:rsidP="008D15D7">
      <w:pPr>
        <w:pStyle w:val="Heading4"/>
        <w:spacing w:before="0"/>
      </w:pPr>
      <w:r>
        <w:t>CTE improves academic achievement (dropout rates) – quality is increasing</w:t>
      </w:r>
    </w:p>
    <w:p w:rsidR="008D15D7" w:rsidRDefault="008D15D7" w:rsidP="008D15D7">
      <w:pPr>
        <w:spacing w:after="0" w:line="240" w:lineRule="auto"/>
      </w:pPr>
      <w:r>
        <w:t>Alia</w:t>
      </w:r>
      <w:r w:rsidRPr="00BB1D37">
        <w:t xml:space="preserve"> </w:t>
      </w:r>
      <w:r>
        <w:rPr>
          <w:rStyle w:val="Style13ptBold"/>
        </w:rPr>
        <w:t>Wong</w:t>
      </w:r>
      <w:r w:rsidRPr="00BB1D37">
        <w:t xml:space="preserve">, </w:t>
      </w:r>
      <w:r w:rsidRPr="00706917">
        <w:rPr>
          <w:rStyle w:val="Style13ptBold"/>
        </w:rPr>
        <w:t>5-23</w:t>
      </w:r>
      <w:r>
        <w:t>-17</w:t>
      </w:r>
      <w:r w:rsidRPr="00BB1D37">
        <w:t xml:space="preserve">, </w:t>
      </w:r>
      <w:r>
        <w:t>A</w:t>
      </w:r>
      <w:r w:rsidRPr="00706917">
        <w:t>ssociate editor at The Atlantic, where she oversees the education section</w:t>
      </w:r>
      <w:r>
        <w:t xml:space="preserve"> </w:t>
      </w:r>
      <w:r w:rsidRPr="00706917">
        <w:t>https://www.theatlantic.com/education/archive/2017/05/trumps-education-budget-takes-aim-at-the-working-class/527718/</w:t>
      </w:r>
      <w:r w:rsidRPr="00BB1D37">
        <w:t>, "</w:t>
      </w:r>
      <w:r w:rsidRPr="00706917">
        <w:t xml:space="preserve"> Trump’s Education Budget Takes Aim at the Working Class</w:t>
      </w:r>
      <w:r w:rsidRPr="00BB1D37">
        <w:t xml:space="preserve">," </w:t>
      </w:r>
      <w:r>
        <w:t>The Atlantic</w:t>
      </w:r>
      <w:r w:rsidRPr="00BB1D37">
        <w:t>, Acc:6-20-2017 (ermo/sms)</w:t>
      </w:r>
    </w:p>
    <w:p w:rsidR="006475E4" w:rsidRDefault="008D15D7" w:rsidP="008D15D7">
      <w:r w:rsidRPr="00E53F60">
        <w:t xml:space="preserve">Once known as vocational education, CTE today is often marketed as a practical, skills-focused path into the workforce for high-schoolers, particularly those who aren’t interested in the traditional college experience. Research on its impact is mixed, though recent studies suggest that program quality is improving—and that it’s a worthwhile option for students who are drawn to technical fields, including those who might otherwise be at risk for dropping out. A study published last year by the right-leaning Fordham Institute, for example, found that </w:t>
      </w:r>
      <w:r w:rsidRPr="00731B4E">
        <w:rPr>
          <w:rStyle w:val="StyleUnderline"/>
          <w:highlight w:val="yellow"/>
        </w:rPr>
        <w:t>students</w:t>
      </w:r>
      <w:r w:rsidRPr="00E53F60">
        <w:t xml:space="preserve"> in Arkansas </w:t>
      </w:r>
      <w:r w:rsidRPr="00731B4E">
        <w:rPr>
          <w:rStyle w:val="StyleUnderline"/>
          <w:highlight w:val="yellow"/>
        </w:rPr>
        <w:t>who participated in a concentrated CTE program were more likely to graduate from high school than otherwise identical students who didn’t participate in such a program</w:t>
      </w:r>
      <w:r w:rsidRPr="00E53F60">
        <w:t>.</w:t>
      </w:r>
    </w:p>
    <w:p w:rsidR="00D926B4" w:rsidRDefault="008D15D7" w:rsidP="008D15D7">
      <w:pPr>
        <w:pStyle w:val="Heading4"/>
      </w:pPr>
      <w:r>
        <w:t>Our impacts are not limited to Arkansas</w:t>
      </w:r>
    </w:p>
    <w:p w:rsidR="00D926B4" w:rsidRDefault="00D926B4" w:rsidP="00D926B4">
      <w:r w:rsidRPr="002053F1">
        <w:t xml:space="preserve">Shaun M. </w:t>
      </w:r>
      <w:r w:rsidRPr="002053F1">
        <w:rPr>
          <w:rStyle w:val="Style13ptBold"/>
        </w:rPr>
        <w:t>Dougherty</w:t>
      </w:r>
      <w:r w:rsidRPr="002053F1">
        <w:t xml:space="preserve"> </w:t>
      </w:r>
      <w:r>
        <w:t>20</w:t>
      </w:r>
      <w:r w:rsidRPr="002053F1">
        <w:rPr>
          <w:rStyle w:val="Style13ptBold"/>
        </w:rPr>
        <w:t>16</w:t>
      </w:r>
      <w:r w:rsidRPr="002053F1">
        <w:t xml:space="preserve"> Assistant Professor of Education Policy and Leadership at the University of Connecticut.</w:t>
      </w:r>
      <w:r>
        <w:t xml:space="preserve"> </w:t>
      </w:r>
      <w:hyperlink r:id="rId30" w:history="1">
        <w:r w:rsidRPr="00065C6E">
          <w:rPr>
            <w:rStyle w:val="Hyperlink"/>
          </w:rPr>
          <w:t>https://www.google.com/search?q=SHAUN+M.+DOUGHERTY&amp;oq=SHAUN+M.+DOUGHERTY&amp;aqs=chrome..69i57.847j0j7&amp;sourceid=chrome&amp;ie=UTF-8</w:t>
        </w:r>
      </w:hyperlink>
      <w:r>
        <w:t xml:space="preserve"> Fordham Institute “CAREER AND TECHNICAL EDUCATION IN HIGH SCHOOL: DOES IT IMPROVE STUDENT OUTCOMES?”  </w:t>
      </w:r>
      <w:r w:rsidRPr="0098206A">
        <w:t>Acc:6-20-2017 (ermo/sms)</w:t>
      </w:r>
    </w:p>
    <w:p w:rsidR="00D926B4" w:rsidRDefault="00D926B4" w:rsidP="00D926B4">
      <w:r>
        <w:t xml:space="preserve">This study is focused on Arkansas for several reasons. First, it is one of just five states that link education and workforce data such that questions about the efficacy of secondary CTE can be addressed. Second, it recently overhauled state policies to improve career readiness and align CTE programs with the labor market. Third, per capita income is among the lowest in the nation, and residents stand to benefit both educationally and economically from effective CTE. </w:t>
      </w:r>
      <w:r w:rsidRPr="00731B4E">
        <w:rPr>
          <w:rStyle w:val="StyleUnderline"/>
          <w:highlight w:val="yellow"/>
        </w:rPr>
        <w:t>While no single state is truly representative</w:t>
      </w:r>
      <w:r>
        <w:t xml:space="preserve"> of the United States as a whole, as a racially and geographically diverse state facing a number of common economic and social challenges, </w:t>
      </w:r>
      <w:r w:rsidRPr="00731B4E">
        <w:rPr>
          <w:rStyle w:val="StyleUnderline"/>
          <w:highlight w:val="yellow"/>
        </w:rPr>
        <w:t xml:space="preserve">Arkansas can serve as a useful (and practical) </w:t>
      </w:r>
      <w:r w:rsidRPr="00731B4E">
        <w:rPr>
          <w:rStyle w:val="Emphasis"/>
          <w:highlight w:val="yellow"/>
        </w:rPr>
        <w:t>test case</w:t>
      </w:r>
      <w:r w:rsidRPr="00731B4E">
        <w:rPr>
          <w:rStyle w:val="StyleUnderline"/>
          <w:highlight w:val="yellow"/>
        </w:rPr>
        <w:t xml:space="preserve"> for examining CTE</w:t>
      </w:r>
      <w:r>
        <w:t>.</w:t>
      </w:r>
    </w:p>
    <w:p w:rsidR="00A668A2" w:rsidRDefault="00A668A2" w:rsidP="00A668A2">
      <w:pPr>
        <w:pStyle w:val="Heading4"/>
      </w:pPr>
      <w:r>
        <w:t>CTE averts teacher shortages</w:t>
      </w:r>
    </w:p>
    <w:p w:rsidR="00A668A2" w:rsidRDefault="00A668A2" w:rsidP="00A668A2">
      <w:r w:rsidRPr="00A668A2">
        <w:t>Association for Career and Technical Education</w:t>
      </w:r>
      <w:r>
        <w:t xml:space="preserve"> (</w:t>
      </w:r>
      <w:r w:rsidRPr="00A668A2">
        <w:rPr>
          <w:rStyle w:val="Style13ptBold"/>
        </w:rPr>
        <w:t>ACTE</w:t>
      </w:r>
      <w:r>
        <w:t>)</w:t>
      </w:r>
      <w:r w:rsidRPr="00A668A2">
        <w:t xml:space="preserve">, </w:t>
      </w:r>
      <w:r w:rsidRPr="00A668A2">
        <w:rPr>
          <w:rStyle w:val="Style13ptBold"/>
        </w:rPr>
        <w:t>6-19</w:t>
      </w:r>
      <w:r w:rsidRPr="00A668A2">
        <w:t>-2017 http://ctepolicywatch.acteonline.org/2017/06/new-federal-funding-opportunities.html, "New Federal Funding Opportunities," CTE Policy Watch: A blog for CTE advocates, Acc:6-22-2017 (ermo/sms)</w:t>
      </w:r>
    </w:p>
    <w:p w:rsidR="00A668A2" w:rsidRDefault="00A668A2" w:rsidP="00A668A2">
      <w:r>
        <w:t xml:space="preserve">Last week, the Department of Education released a federal register notice outlining requirements for a new competitive grant to help increase the supply of high school CTE teachers available to teach students in CTE programs that align to In-Demand Industry Sectors or Occupations in States and communities where shortages of such teachers exist. Approximately 5-7 grants, ranging from $350,000 to $900,000 over a 3-year period will be awarded. Eligible applicants include: a State board designated or created consistent with State law as the sole State agency responsible for the administration of CTE in the State or for the supervision of the administration of CTE in the State an LEA (including a public charter school that operates as an LEA), an area CTE school, an educational service agency, or a consortium of such entities, in each case, that receives assistance under section 131 of the Perkins Act an Eligible Institution that receives assistance under section 132 of the Perkins Act Applications are due on July 28, with a notice of intent to apply due on July 13. You can attend a pre-application webinar on Thursday, June 22, 2017, at 2 pm Eastern at http://cte.ed.gov/cal/high-school-cte-pre-application-webinar.  </w:t>
      </w:r>
    </w:p>
    <w:p w:rsidR="00D926B4" w:rsidRDefault="00073C6C" w:rsidP="00073C6C">
      <w:pPr>
        <w:pStyle w:val="Heading3"/>
      </w:pPr>
      <w:bookmarkStart w:id="30" w:name="BlockBM316"/>
      <w:bookmarkEnd w:id="29"/>
      <w:r>
        <w:t>Turns the Case - STEM</w:t>
      </w:r>
    </w:p>
    <w:p w:rsidR="00D926B4" w:rsidRDefault="00D926B4" w:rsidP="00D926B4">
      <w:pPr>
        <w:pStyle w:val="Heading4"/>
      </w:pPr>
      <w:r>
        <w:t>CTE helps STEM education</w:t>
      </w:r>
    </w:p>
    <w:p w:rsidR="00D926B4" w:rsidRDefault="00D926B4" w:rsidP="00D926B4">
      <w:r>
        <w:t xml:space="preserve">Ilene </w:t>
      </w:r>
      <w:r w:rsidRPr="0060690D">
        <w:rPr>
          <w:rStyle w:val="Style13ptBold"/>
        </w:rPr>
        <w:t>Kantrov 5-24</w:t>
      </w:r>
      <w:r>
        <w:t>-</w:t>
      </w:r>
      <w:r w:rsidRPr="0060690D">
        <w:t>2017</w:t>
      </w:r>
      <w:r>
        <w:t xml:space="preserve"> Education Development Center, Inc.</w:t>
      </w:r>
      <w:r w:rsidRPr="00D71629">
        <w:t xml:space="preserve">, </w:t>
      </w:r>
      <w:r w:rsidRPr="0060690D">
        <w:t>http://www.ltd.edc.org/sites/ltd.edc.org/files/CareerAcademiesReport2017_0_0.pdf</w:t>
      </w:r>
      <w:r>
        <w:t xml:space="preserve"> </w:t>
      </w:r>
      <w:r w:rsidRPr="00D71629">
        <w:t xml:space="preserve">, </w:t>
      </w:r>
      <w:r>
        <w:t xml:space="preserve">“Achieving Educational Equity and Justice in Career Academies: Challenges and Promising Strategies” </w:t>
      </w:r>
      <w:r w:rsidRPr="00D71629">
        <w:t>Acc:6-22-2017 (ermo/sms)</w:t>
      </w:r>
    </w:p>
    <w:p w:rsidR="00D926B4" w:rsidRDefault="00D926B4" w:rsidP="00D926B4">
      <w:r>
        <w:t xml:space="preserve">Some Ford NGL district administrators cite a lingering stigma attached to CTE programs as a factor in the lagging enrollment of underserved students in academies. Historically, vocational programs were used to track minority and low-income students into non-college pathways (Oakes, 1985). The transformation of many CTE programs, particularly career academy and other career pathway programs, into gateways to both college and career success has not been effectively communicated to many parents, from all demographic groups, despite </w:t>
      </w:r>
      <w:r w:rsidRPr="00731B4E">
        <w:rPr>
          <w:rStyle w:val="StyleUnderline"/>
          <w:highlight w:val="yellow"/>
        </w:rPr>
        <w:t>the demonstrated success of quality CTE programs in expanding opportunities</w:t>
      </w:r>
      <w:r>
        <w:t xml:space="preserve"> for such students. Given the influence of families on students’ school choices, administrators in Ford NGL districts have tried a number of ways to better engage and inform families of underserved students. They typically offer an annual academy fair or expo to which middle school students and their families are invited to learn about the various career pathways offered by academies in the district. In Polk County, students from Title I schools are bused to the academy expo. Such fairs and expos </w:t>
      </w:r>
      <w:r w:rsidRPr="00731B4E">
        <w:rPr>
          <w:rStyle w:val="StyleUnderline"/>
          <w:highlight w:val="yellow"/>
        </w:rPr>
        <w:t>can highlight the range of careers</w:t>
      </w:r>
      <w:r>
        <w:t xml:space="preserve"> that academies focus on, making it clear that academies do not simply train students for very specific jobs. </w:t>
      </w:r>
      <w:r w:rsidRPr="00731B4E">
        <w:rPr>
          <w:rStyle w:val="StyleUnderline"/>
          <w:highlight w:val="yellow"/>
        </w:rPr>
        <w:t>These</w:t>
      </w:r>
      <w:r>
        <w:t xml:space="preserve"> events also </w:t>
      </w:r>
      <w:r w:rsidRPr="00731B4E">
        <w:rPr>
          <w:rStyle w:val="StyleUnderline"/>
          <w:highlight w:val="yellow"/>
        </w:rPr>
        <w:t>call students’ and their parents’ attention to the highly skilled STEM career pathways, such as</w:t>
      </w:r>
      <w:r>
        <w:t xml:space="preserve"> those in </w:t>
      </w:r>
      <w:r w:rsidRPr="00731B4E">
        <w:rPr>
          <w:rStyle w:val="StyleUnderline"/>
          <w:highlight w:val="yellow"/>
        </w:rPr>
        <w:t>health sciences and engineering</w:t>
      </w:r>
      <w:r>
        <w:t>, which many academies offer. Use of such fairs as part of an intentional outreach strategy to middle school students is also characteristic of district-wide recruitment efforts in Linked Learning1 and was found to be more effective than individual pathways’ recruitment efforts (Warner et al., 2015).</w:t>
      </w:r>
    </w:p>
    <w:p w:rsidR="009F4E51" w:rsidRDefault="009F4E51" w:rsidP="009F4E51">
      <w:pPr>
        <w:pStyle w:val="Heading4"/>
      </w:pPr>
      <w:r>
        <w:t>STEM offsets don’t check CTE cuts</w:t>
      </w:r>
    </w:p>
    <w:p w:rsidR="009F4E51" w:rsidRDefault="009F4E51" w:rsidP="009F4E51">
      <w:r w:rsidRPr="00A668A2">
        <w:t>Association for Career and Technical Education</w:t>
      </w:r>
      <w:r>
        <w:t xml:space="preserve"> (</w:t>
      </w:r>
      <w:r w:rsidRPr="00A668A2">
        <w:rPr>
          <w:rStyle w:val="Style13ptBold"/>
        </w:rPr>
        <w:t>ACTE</w:t>
      </w:r>
      <w:r>
        <w:t>)</w:t>
      </w:r>
      <w:r w:rsidRPr="00A668A2">
        <w:t xml:space="preserve">, </w:t>
      </w:r>
      <w:r w:rsidRPr="00A668A2">
        <w:rPr>
          <w:rStyle w:val="Style13ptBold"/>
        </w:rPr>
        <w:t>6-1</w:t>
      </w:r>
      <w:r>
        <w:rPr>
          <w:rStyle w:val="Style13ptBold"/>
        </w:rPr>
        <w:t>2</w:t>
      </w:r>
      <w:r w:rsidRPr="00A668A2">
        <w:t>-2017 http://ctepolicywatch.acteonline.org/2017/06/devos-takes-fire-for-cte-cuts-in-budget-hearing.html, "DeVos Takes Fire for CTE Cuts in Budget Hearing," CTE Policy Watch: A blog for CTE advocates, Acc:6-22-2017 (ermo/sms)</w:t>
      </w:r>
    </w:p>
    <w:p w:rsidR="009F4E51" w:rsidRDefault="009F4E51" w:rsidP="009F4E51">
      <w:r>
        <w:t>Today, Secretary of Education Betsy DeVos again appeared on Capitol Hill to defend President Trump’s Fiscal Year (FY) 2018 budget request for education—this time before the Senate Labor, Health and Human Services, and Education Appropriations Subcommittee. As we reported, the budget proposes drastic cuts in federal support for education, including a $168 million cut to the Perkins Basic State Grant. As Chairman Roy Blunt (R-MO) noted at the outset of the hearing, the deep cuts have made this a difficult budget request for DeVos to defend, and it was unlikely that Congress would adopt the president’s funding proposals.</w:t>
      </w:r>
      <w:r w:rsidR="006F638A">
        <w:t xml:space="preserve"> </w:t>
      </w:r>
      <w:r>
        <w:t xml:space="preserve">Sen. Richard </w:t>
      </w:r>
      <w:r w:rsidRPr="00731B4E">
        <w:rPr>
          <w:rStyle w:val="StyleUnderline"/>
          <w:highlight w:val="yellow"/>
        </w:rPr>
        <w:t>Shelby</w:t>
      </w:r>
      <w:r>
        <w:t xml:space="preserve"> (R-AL) </w:t>
      </w:r>
      <w:r w:rsidRPr="00731B4E">
        <w:rPr>
          <w:rStyle w:val="StyleUnderline"/>
          <w:highlight w:val="yellow"/>
        </w:rPr>
        <w:t>specifically highlighted the cut to Perkins as “troubling</w:t>
      </w:r>
      <w:r>
        <w:t xml:space="preserve">,” particularly given the Administration’s continued assertions of support for CTE. Shelby noted that </w:t>
      </w:r>
      <w:r w:rsidRPr="00731B4E">
        <w:rPr>
          <w:rStyle w:val="StyleUnderline"/>
          <w:highlight w:val="yellow"/>
        </w:rPr>
        <w:t>Perkins</w:t>
      </w:r>
      <w:r>
        <w:t xml:space="preserve"> Basic State Grant program, “</w:t>
      </w:r>
      <w:r w:rsidRPr="00731B4E">
        <w:rPr>
          <w:rStyle w:val="StyleUnderline"/>
          <w:highlight w:val="yellow"/>
        </w:rPr>
        <w:t>provides resources to sates and local institutions so they can determine how career and technical education programs best fit their communities, their workforce and their needs</w:t>
      </w:r>
      <w:r>
        <w:t>.” The condemnation for the president’s proposed cut to CTE was bipartisan. Sens. Brian Schatz (D-HI) and Chris Murphy (D-CT), who both singed a letter in support of increased funding for Perkins, also mentioned the cut during their remarks.</w:t>
      </w:r>
      <w:r w:rsidR="006F638A">
        <w:t xml:space="preserve"> </w:t>
      </w:r>
      <w:r w:rsidRPr="00731B4E">
        <w:rPr>
          <w:rStyle w:val="StyleUnderline"/>
          <w:highlight w:val="yellow"/>
        </w:rPr>
        <w:t>The president’s budget proposes</w:t>
      </w:r>
      <w:r>
        <w:t xml:space="preserve"> to put an additional $20 million in the Perkins National Programs to establish </w:t>
      </w:r>
      <w:r w:rsidRPr="00731B4E">
        <w:rPr>
          <w:rStyle w:val="StyleUnderline"/>
          <w:highlight w:val="yellow"/>
        </w:rPr>
        <w:t xml:space="preserve">a new grant that would support </w:t>
      </w:r>
      <w:r w:rsidRPr="00731B4E">
        <w:rPr>
          <w:rStyle w:val="Emphasis"/>
          <w:highlight w:val="yellow"/>
        </w:rPr>
        <w:t>only</w:t>
      </w:r>
      <w:r w:rsidRPr="00731B4E">
        <w:rPr>
          <w:rStyle w:val="StyleUnderline"/>
          <w:highlight w:val="yellow"/>
        </w:rPr>
        <w:t xml:space="preserve"> certain CTE programs in STEM fields</w:t>
      </w:r>
      <w:r>
        <w:t xml:space="preserve"> that are able to compete for funds. Sen. Tammy Baldwin (D-WI), co-chair of the Senate CTE Caucus, noted that </w:t>
      </w:r>
      <w:r w:rsidRPr="00731B4E">
        <w:rPr>
          <w:rStyle w:val="StyleUnderline"/>
          <w:highlight w:val="yellow"/>
        </w:rPr>
        <w:t>a 15 percent cut to</w:t>
      </w:r>
      <w:r>
        <w:t xml:space="preserve"> the </w:t>
      </w:r>
      <w:r w:rsidRPr="00731B4E">
        <w:rPr>
          <w:rStyle w:val="StyleUnderline"/>
          <w:highlight w:val="yellow"/>
        </w:rPr>
        <w:t>Perkins</w:t>
      </w:r>
      <w:r>
        <w:t xml:space="preserve"> Basic State Grant and the proposal to eliminate funding for the Title IV grants under the Every Student Succeeds Act (ESSA), both of </w:t>
      </w:r>
      <w:r w:rsidRPr="00731B4E">
        <w:rPr>
          <w:rStyle w:val="StyleUnderline"/>
          <w:highlight w:val="yellow"/>
        </w:rPr>
        <w:t xml:space="preserve">which can be used to support CTE and STEM-related education initiatives, would </w:t>
      </w:r>
      <w:r w:rsidRPr="00731B4E">
        <w:rPr>
          <w:rStyle w:val="Emphasis"/>
          <w:highlight w:val="yellow"/>
        </w:rPr>
        <w:t>hardly</w:t>
      </w:r>
      <w:r w:rsidRPr="00731B4E">
        <w:rPr>
          <w:rStyle w:val="StyleUnderline"/>
          <w:highlight w:val="yellow"/>
        </w:rPr>
        <w:t xml:space="preserve"> be offset by $20 million</w:t>
      </w:r>
      <w:r>
        <w:t xml:space="preserve"> in funding </w:t>
      </w:r>
      <w:r w:rsidRPr="00731B4E">
        <w:rPr>
          <w:rStyle w:val="StyleUnderline"/>
          <w:highlight w:val="yellow"/>
        </w:rPr>
        <w:t>for a</w:t>
      </w:r>
      <w:r>
        <w:t xml:space="preserve"> competitive </w:t>
      </w:r>
      <w:r w:rsidRPr="00731B4E">
        <w:rPr>
          <w:rStyle w:val="StyleUnderline"/>
          <w:highlight w:val="yellow"/>
        </w:rPr>
        <w:t>grant that would only benefit</w:t>
      </w:r>
      <w:r>
        <w:t xml:space="preserve"> a few programs. In fact, the department’s own estimates indicate that </w:t>
      </w:r>
      <w:r w:rsidRPr="006F638A">
        <w:t>only</w:t>
      </w:r>
      <w:r>
        <w:t xml:space="preserve"> </w:t>
      </w:r>
      <w:r w:rsidRPr="00731B4E">
        <w:rPr>
          <w:rStyle w:val="Emphasis"/>
          <w:highlight w:val="yellow"/>
        </w:rPr>
        <w:t>five</w:t>
      </w:r>
      <w:r w:rsidRPr="00731B4E">
        <w:rPr>
          <w:rStyle w:val="StyleUnderline"/>
          <w:highlight w:val="yellow"/>
        </w:rPr>
        <w:t xml:space="preserve"> secondary/postsecondary consortia</w:t>
      </w:r>
      <w:r>
        <w:t xml:space="preserve"> would receive funding under the STEM grant proposal.</w:t>
      </w:r>
      <w:r w:rsidR="006F638A">
        <w:t xml:space="preserve"> </w:t>
      </w:r>
      <w:r>
        <w:t>ACTE has strongly rejected the president’s budget, and will work with Congress to ensure strong funding for CTE. Please take a few minutes to let your Members of Congress know about the importance of investing in CTE through Perkins.</w:t>
      </w:r>
    </w:p>
    <w:p w:rsidR="00D926B4" w:rsidRDefault="00D926B4" w:rsidP="00D3537F">
      <w:pPr>
        <w:pStyle w:val="Heading1"/>
      </w:pPr>
      <w:bookmarkStart w:id="31" w:name="PocketBM323"/>
      <w:bookmarkEnd w:id="28"/>
      <w:bookmarkEnd w:id="30"/>
      <w:r>
        <w:t>Aff</w:t>
      </w:r>
    </w:p>
    <w:p w:rsidR="00D3537F" w:rsidRDefault="00D3537F" w:rsidP="00D3537F">
      <w:pPr>
        <w:pStyle w:val="Heading2"/>
      </w:pPr>
      <w:bookmarkStart w:id="32" w:name="HatBM324"/>
      <w:r>
        <w:t>Link &amp; Int Link Defense</w:t>
      </w:r>
    </w:p>
    <w:p w:rsidR="007E43FB" w:rsidRDefault="007E43FB" w:rsidP="007E43FB">
      <w:pPr>
        <w:pStyle w:val="Heading3"/>
      </w:pPr>
      <w:bookmarkStart w:id="33" w:name="_Toc485932474"/>
      <w:bookmarkStart w:id="34" w:name="_Toc485937445"/>
      <w:bookmarkStart w:id="35" w:name="BlockBM325"/>
      <w:r>
        <w:t>Trade off theory is wrong</w:t>
      </w:r>
      <w:bookmarkEnd w:id="33"/>
      <w:bookmarkEnd w:id="34"/>
    </w:p>
    <w:p w:rsidR="00D926B4" w:rsidRDefault="00D926B4" w:rsidP="00D926B4">
      <w:pPr>
        <w:pStyle w:val="Heading4"/>
        <w:spacing w:before="0" w:line="240" w:lineRule="auto"/>
      </w:pPr>
      <w:r>
        <w:t>Can</w:t>
      </w:r>
      <w:r w:rsidR="007E43FB">
        <w:t>’</w:t>
      </w:r>
      <w:r>
        <w:t>t predict tradeoffs</w:t>
      </w:r>
    </w:p>
    <w:p w:rsidR="00D926B4" w:rsidRDefault="00D926B4" w:rsidP="00D926B4">
      <w:pPr>
        <w:spacing w:after="0" w:line="240" w:lineRule="auto"/>
      </w:pPr>
      <w:r w:rsidRPr="007A24CD">
        <w:t xml:space="preserve">Alia </w:t>
      </w:r>
      <w:r w:rsidRPr="007A24CD">
        <w:rPr>
          <w:rStyle w:val="Style13ptBold"/>
        </w:rPr>
        <w:t>Wong, 5-23</w:t>
      </w:r>
      <w:r w:rsidRPr="007A24CD">
        <w:t xml:space="preserve">-2017, </w:t>
      </w:r>
      <w:r w:rsidRPr="00AF3D4E">
        <w:t>associate editor at The Atlantic, where she oversees the education section</w:t>
      </w:r>
      <w:r>
        <w:t xml:space="preserve"> </w:t>
      </w:r>
      <w:r w:rsidRPr="007A24CD">
        <w:t>https://www.theatlantic.com/education/archive/2017/05/trumps-education-budget-takes-aim-at-the-working-class/527718/, "Trump’s Education Budget Takes Aim at the Working Class," Atlantic, Acc:6-18-2017 (ermo/sms)</w:t>
      </w:r>
    </w:p>
    <w:p w:rsidR="00D926B4" w:rsidRDefault="00D926B4" w:rsidP="00D926B4">
      <w:pPr>
        <w:spacing w:after="0" w:line="240" w:lineRule="auto"/>
      </w:pPr>
      <w:r w:rsidRPr="007A24CD">
        <w:t xml:space="preserve">But other aspects of Trump’s funding plan fly in the face of his past statements on education, raising confusion about his priorities. He wants to cut state grants for career and technical education (CTE), for example, by $166 million, and nearly halve funding for the roughly $1 billion federal work-study program. Both CTE and work-study are education models that enjoy broad bipartisan support and are particularly palatable to Republicans and the white, working-class voters who clinched Trump’s election. Tellingly, </w:t>
      </w:r>
      <w:r w:rsidRPr="00731B4E">
        <w:rPr>
          <w:rStyle w:val="StyleUnderline"/>
          <w:highlight w:val="yellow"/>
        </w:rPr>
        <w:t>there’s little consensus between Trump’s spending proposal and the bipartisan appropriations bill unveiled by Congress earlier this month</w:t>
      </w:r>
      <w:r w:rsidRPr="007A24CD">
        <w:t>.</w:t>
      </w:r>
    </w:p>
    <w:p w:rsidR="007E43FB" w:rsidRDefault="007E43FB" w:rsidP="007E43FB">
      <w:pPr>
        <w:pStyle w:val="Heading4"/>
        <w:spacing w:before="0"/>
      </w:pPr>
      <w:r>
        <w:t>Will grab funding from the Pell surplus instead</w:t>
      </w:r>
    </w:p>
    <w:p w:rsidR="007E43FB" w:rsidRDefault="007E43FB" w:rsidP="007E43FB">
      <w:r w:rsidRPr="0098206A">
        <w:t xml:space="preserve">Antoinette </w:t>
      </w:r>
      <w:r w:rsidRPr="0098206A">
        <w:rPr>
          <w:rStyle w:val="Style13ptBold"/>
        </w:rPr>
        <w:t>Flores, 5-3</w:t>
      </w:r>
      <w:r w:rsidRPr="0098206A">
        <w:t>-2017, Senior Policy Analyst on the Postsecondary Education Policy team at American Progress</w:t>
      </w:r>
      <w:r>
        <w:t xml:space="preserve"> </w:t>
      </w:r>
      <w:r w:rsidRPr="0098206A">
        <w:t>https://www.americanprogress.org/issues/education/news/2017/05/03/431855/congressional-budget-rejects-president-trumps-higher-education-cuts-now/, "Congressional Budget Rejects President Trump’s Higher Education Cuts—for Now," Center for American Progress, Acc:6-20-2017 (ermo/sms)</w:t>
      </w:r>
    </w:p>
    <w:p w:rsidR="007E43FB" w:rsidRDefault="007E43FB" w:rsidP="007E43FB">
      <w:r>
        <w:t xml:space="preserve">Restoration of the year-round Pell Grant is perhaps the biggest policy win for higher education advocates on both sides of the aisle. The grant, which provides low-income students with funding to afford college, would now allow up to $2,960 in additional money for students taking courses over the summer—a provision that was eliminated five years ago. The expansion is expected to benefit an estimated 1 million students with an average award of $1,650. The new agreement also increases the maximum award by $105, bringing it up to the $5,920 proposed by the Obama administration in 2016. By contrast, President Trump’s budget proposed maintaining the current award and did not include year-round Pell Grants. There is one downside in the spending bill for Pell. </w:t>
      </w:r>
      <w:r w:rsidRPr="00731B4E">
        <w:rPr>
          <w:rStyle w:val="StyleUnderline"/>
          <w:highlight w:val="yellow"/>
        </w:rPr>
        <w:t>While year-round Pell</w:t>
      </w:r>
      <w:r>
        <w:t xml:space="preserve"> and an increase in the maximum award </w:t>
      </w:r>
      <w:r w:rsidRPr="00731B4E">
        <w:rPr>
          <w:rStyle w:val="StyleUnderline"/>
          <w:highlight w:val="yellow"/>
        </w:rPr>
        <w:t>are considered policy wins, the bill also cuts $1.3 billion from the projected $10.6 billion surplus</w:t>
      </w:r>
      <w:r>
        <w:t xml:space="preserve">. That surplus has taken years to build and came at the expense of other student aid cuts, such as subsidized loans for graduate students. It’s intended to protect the program in the event that an economic downturn leads to a spike in enrollment. This was the case in the 2008 recession, when many displaced workers sought to go back to school and families with sunken earnings became eligible for Pell. That said, </w:t>
      </w:r>
      <w:r w:rsidRPr="00731B4E">
        <w:rPr>
          <w:rStyle w:val="StyleUnderline"/>
          <w:highlight w:val="yellow"/>
        </w:rPr>
        <w:t xml:space="preserve">the enacted cut to the surplus is a </w:t>
      </w:r>
      <w:r w:rsidRPr="00731B4E">
        <w:rPr>
          <w:rStyle w:val="Emphasis"/>
          <w:highlight w:val="yellow"/>
        </w:rPr>
        <w:t>small portion</w:t>
      </w:r>
      <w:r w:rsidRPr="00731B4E">
        <w:rPr>
          <w:rStyle w:val="StyleUnderline"/>
          <w:highlight w:val="yellow"/>
        </w:rPr>
        <w:t xml:space="preserve"> of what it </w:t>
      </w:r>
      <w:r w:rsidRPr="00731B4E">
        <w:rPr>
          <w:rStyle w:val="Emphasis"/>
          <w:highlight w:val="yellow"/>
        </w:rPr>
        <w:t>could have been</w:t>
      </w:r>
      <w:r>
        <w:t xml:space="preserve">. President </w:t>
      </w:r>
      <w:r w:rsidRPr="00731B4E">
        <w:rPr>
          <w:rStyle w:val="StyleUnderline"/>
          <w:highlight w:val="yellow"/>
        </w:rPr>
        <w:t xml:space="preserve">Trump’s budget proposed a </w:t>
      </w:r>
      <w:r w:rsidRPr="00731B4E">
        <w:rPr>
          <w:rStyle w:val="Emphasis"/>
          <w:highlight w:val="yellow"/>
        </w:rPr>
        <w:t>larger</w:t>
      </w:r>
      <w:r w:rsidRPr="00731B4E">
        <w:rPr>
          <w:rStyle w:val="StyleUnderline"/>
          <w:highlight w:val="yellow"/>
        </w:rPr>
        <w:t xml:space="preserve"> $3.9 billion raid to the surplus for use in funding </w:t>
      </w:r>
      <w:r w:rsidRPr="00731B4E">
        <w:rPr>
          <w:rStyle w:val="Emphasis"/>
          <w:highlight w:val="yellow"/>
        </w:rPr>
        <w:t>other priorities</w:t>
      </w:r>
      <w:r>
        <w:t>. By contrast, the omnibus bill proposes a smaller cut and instead invests some of the surplus back into students to fund year-round Pell.</w:t>
      </w:r>
    </w:p>
    <w:p w:rsidR="006475E4" w:rsidRDefault="006475E4" w:rsidP="006475E4">
      <w:pPr>
        <w:pStyle w:val="Heading4"/>
      </w:pPr>
      <w:r>
        <w:t>Normal means reprogramming is informal &amp; frequent – reporting isn’t expected</w:t>
      </w:r>
    </w:p>
    <w:p w:rsidR="006475E4" w:rsidRDefault="006475E4" w:rsidP="006475E4">
      <w:r>
        <w:t xml:space="preserve">Allen </w:t>
      </w:r>
      <w:r w:rsidRPr="001E5661">
        <w:rPr>
          <w:rStyle w:val="Style13ptBold"/>
        </w:rPr>
        <w:t>Schick</w:t>
      </w:r>
      <w:r>
        <w:t>, Brookings, The Federal Budget, 3</w:t>
      </w:r>
      <w:r w:rsidRPr="00CF010F">
        <w:t>rd</w:t>
      </w:r>
      <w:r>
        <w:t xml:space="preserve"> Edition 200</w:t>
      </w:r>
      <w:r w:rsidRPr="001E5661">
        <w:rPr>
          <w:rStyle w:val="Style13ptBold"/>
        </w:rPr>
        <w:t>7</w:t>
      </w:r>
      <w:r>
        <w:t>, p.282</w:t>
      </w:r>
    </w:p>
    <w:p w:rsidR="006475E4" w:rsidRDefault="006475E4" w:rsidP="006475E4">
      <w:r w:rsidRPr="001E5661">
        <w:rPr>
          <w:rStyle w:val="StyleUnderline"/>
        </w:rPr>
        <w:t>In a typical year</w:t>
      </w:r>
      <w:r>
        <w:t xml:space="preserve">, federal </w:t>
      </w:r>
      <w:r w:rsidRPr="001E5661">
        <w:rPr>
          <w:rStyle w:val="StyleUnderline"/>
        </w:rPr>
        <w:t>agencies report</w:t>
      </w:r>
      <w:r>
        <w:t xml:space="preserve"> a total of </w:t>
      </w:r>
      <w:r w:rsidRPr="001E5661">
        <w:rPr>
          <w:rStyle w:val="StyleUnderline"/>
        </w:rPr>
        <w:t>fewer than 1,000 reprogrammings</w:t>
      </w:r>
      <w:r>
        <w:t xml:space="preserve">. Most of these are concentrated in a few areas, such as defense and foreign assistance. </w:t>
      </w:r>
      <w:r w:rsidRPr="001E5661">
        <w:rPr>
          <w:rStyle w:val="StyleUnderline"/>
        </w:rPr>
        <w:t>Some</w:t>
      </w:r>
      <w:r>
        <w:t xml:space="preserve"> departments </w:t>
      </w:r>
      <w:r w:rsidRPr="001E5661">
        <w:rPr>
          <w:rStyle w:val="StyleUnderline"/>
        </w:rPr>
        <w:t>do not report any</w:t>
      </w:r>
      <w:r>
        <w:t xml:space="preserve"> reprogrammings, </w:t>
      </w:r>
      <w:r w:rsidRPr="001E5661">
        <w:rPr>
          <w:rStyle w:val="StyleUnderline"/>
        </w:rPr>
        <w:t>even when they are constantly moving funds</w:t>
      </w:r>
      <w:r>
        <w:t xml:space="preserve"> from one use to another, juggling resources in response to pressures or opportunities encountered during the year. </w:t>
      </w:r>
      <w:r w:rsidRPr="001E5661">
        <w:rPr>
          <w:rStyle w:val="StyleUnderline"/>
        </w:rPr>
        <w:t>If</w:t>
      </w:r>
      <w:r>
        <w:t xml:space="preserve"> all such adjustments were </w:t>
      </w:r>
      <w:r w:rsidRPr="00BC38B8">
        <w:rPr>
          <w:rStyle w:val="StyleUnderline"/>
        </w:rPr>
        <w:t>reported, the number of reprogrammings would add up to many</w:t>
      </w:r>
      <w:r w:rsidRPr="001E5661">
        <w:rPr>
          <w:rStyle w:val="StyleUnderline"/>
        </w:rPr>
        <w:t xml:space="preserve"> thousands</w:t>
      </w:r>
      <w:r>
        <w:t xml:space="preserve">. Why are there so few formal reprogrammings? Part of the answer lies in the broad scope of appropriations. </w:t>
      </w:r>
      <w:r w:rsidRPr="001E5661">
        <w:rPr>
          <w:rStyle w:val="StyleUnderline"/>
        </w:rPr>
        <w:t>At one time appropriations were</w:t>
      </w:r>
      <w:r>
        <w:t xml:space="preserve"> extremely </w:t>
      </w:r>
      <w:r w:rsidRPr="001E5661">
        <w:rPr>
          <w:rStyle w:val="StyleUnderline"/>
        </w:rPr>
        <w:t>detailed</w:t>
      </w:r>
      <w:r>
        <w:t xml:space="preserve">; everything from authorized positions to supplies and travel were itemized. Itemized appropriations narrowed agency discretion and restricted agencies’ freedom in shifting funds. </w:t>
      </w:r>
      <w:r w:rsidRPr="001E5661">
        <w:rPr>
          <w:rStyle w:val="StyleUnderline"/>
        </w:rPr>
        <w:t>But as</w:t>
      </w:r>
      <w:r>
        <w:t xml:space="preserve"> the </w:t>
      </w:r>
      <w:r w:rsidRPr="001E5661">
        <w:rPr>
          <w:rStyle w:val="StyleUnderline"/>
          <w:bCs/>
        </w:rPr>
        <w:t>size and scope of government grew, appropriations were progressively consolidated into broad accounts so t</w:t>
      </w:r>
      <w:r>
        <w:t xml:space="preserve">hat </w:t>
      </w:r>
      <w:r w:rsidRPr="001E5661">
        <w:rPr>
          <w:rStyle w:val="StyleUnderline"/>
        </w:rPr>
        <w:t>many agencies now receive a lump sum for all salaries and operating expenses</w:t>
      </w:r>
      <w:r>
        <w:t xml:space="preserve">. Although the appropriations committees earmark or direct the use of funds in their reports, </w:t>
      </w:r>
      <w:r w:rsidRPr="001E5661">
        <w:rPr>
          <w:rStyle w:val="StyleUnderline"/>
        </w:rPr>
        <w:t>agencies</w:t>
      </w:r>
      <w:r>
        <w:t xml:space="preserve"> have considerable flexibility in using appropriations, and they </w:t>
      </w:r>
      <w:r w:rsidRPr="001E5661">
        <w:rPr>
          <w:rStyle w:val="StyleUnderline"/>
        </w:rPr>
        <w:t>exercise</w:t>
      </w:r>
      <w:r>
        <w:t xml:space="preserve"> this </w:t>
      </w:r>
      <w:r w:rsidRPr="001E5661">
        <w:rPr>
          <w:rStyle w:val="StyleUnderline"/>
        </w:rPr>
        <w:t>discretion routinely without calling formal reprogramming procedures into play</w:t>
      </w:r>
      <w:r>
        <w:t xml:space="preserve">. As a general rule, reprogramming is taking funds from a “program, project, or activity” (these usually are specified annually in appropriations committee reports) or from a “congressional interest” item – an expenditure mentioned in the text of the appropriations act or the appropriations committee reports. </w:t>
      </w:r>
    </w:p>
    <w:p w:rsidR="007E43FB" w:rsidRDefault="007E43FB" w:rsidP="007E43FB">
      <w:pPr>
        <w:pStyle w:val="Heading3"/>
      </w:pPr>
      <w:bookmarkStart w:id="36" w:name="_Toc485932475"/>
      <w:bookmarkStart w:id="37" w:name="_Toc485937446"/>
      <w:bookmarkStart w:id="38" w:name="BlockBM335"/>
      <w:bookmarkEnd w:id="35"/>
      <w:r>
        <w:t>Thumpers – cuts inevitable</w:t>
      </w:r>
      <w:bookmarkEnd w:id="36"/>
      <w:bookmarkEnd w:id="37"/>
    </w:p>
    <w:p w:rsidR="00D926B4" w:rsidRDefault="00D926B4" w:rsidP="00D926B4">
      <w:pPr>
        <w:pStyle w:val="Heading4"/>
        <w:spacing w:before="0" w:line="240" w:lineRule="auto"/>
      </w:pPr>
      <w:r>
        <w:t>Smaller programs at risk after October</w:t>
      </w:r>
    </w:p>
    <w:p w:rsidR="00D926B4" w:rsidRDefault="00D926B4" w:rsidP="00D926B4">
      <w:pPr>
        <w:spacing w:after="0" w:line="240" w:lineRule="auto"/>
      </w:pPr>
      <w:r w:rsidRPr="007A24CD">
        <w:t xml:space="preserve">Alia </w:t>
      </w:r>
      <w:r w:rsidRPr="007A24CD">
        <w:rPr>
          <w:rStyle w:val="Style13ptBold"/>
        </w:rPr>
        <w:t>Wong, 5-23</w:t>
      </w:r>
      <w:r w:rsidRPr="007A24CD">
        <w:t>-2017, https://www.theatlantic.com/education/archive/2017/05/trumps-education-budget-takes-aim-at-the-working-class/527718/, "Trump’s Education Budget Takes Aim at the Working Class," Atlantic, Acc:6-18-2017 (ermo/sms)</w:t>
      </w:r>
    </w:p>
    <w:p w:rsidR="00D926B4" w:rsidRDefault="00D926B4" w:rsidP="00D926B4">
      <w:pPr>
        <w:spacing w:after="0" w:line="240" w:lineRule="auto"/>
      </w:pPr>
      <w:r w:rsidRPr="007A24CD">
        <w:t>The final version reiterates many of the funding priorities outlined in the  “skinny”—i.e., preliminary—budget released in March, which had already made it clear that Trump wanted to get rid of the relatively small education programs that, in the eyes of the administration, lack the evidence and reach needed to prove they’re worthy of investment. The congressional deal struck at the beginning of this month to keep the government running into September, on the other hand, maintains level funding for many of the education programs Trump wants to do away with or trim down.</w:t>
      </w:r>
    </w:p>
    <w:p w:rsidR="006475E4" w:rsidRDefault="006475E4" w:rsidP="00D926B4">
      <w:pPr>
        <w:spacing w:after="0" w:line="240" w:lineRule="auto"/>
      </w:pPr>
    </w:p>
    <w:p w:rsidR="007E43FB" w:rsidRDefault="007E43FB" w:rsidP="007E43FB">
      <w:pPr>
        <w:pStyle w:val="Heading4"/>
        <w:spacing w:before="0" w:line="240" w:lineRule="auto"/>
      </w:pPr>
      <w:r>
        <w:t>Thumper – non education priorities</w:t>
      </w:r>
    </w:p>
    <w:p w:rsidR="007E43FB" w:rsidRDefault="007E43FB" w:rsidP="007E43FB">
      <w:pPr>
        <w:spacing w:after="0" w:line="240" w:lineRule="auto"/>
      </w:pPr>
      <w:r w:rsidRPr="00854899">
        <w:t xml:space="preserve">Alyson </w:t>
      </w:r>
      <w:r w:rsidRPr="00854899">
        <w:rPr>
          <w:rStyle w:val="Style13ptBold"/>
        </w:rPr>
        <w:t xml:space="preserve">Klein, </w:t>
      </w:r>
      <w:r>
        <w:rPr>
          <w:rStyle w:val="Style13ptBold"/>
        </w:rPr>
        <w:t>3-17</w:t>
      </w:r>
      <w:r w:rsidRPr="009239EA">
        <w:t>-17</w:t>
      </w:r>
      <w:r>
        <w:t xml:space="preserve"> w/</w:t>
      </w:r>
      <w:r w:rsidRPr="00907633">
        <w:t>Andrew Ujifusa</w:t>
      </w:r>
      <w:r w:rsidRPr="00854899">
        <w:t>,</w:t>
      </w:r>
      <w:r>
        <w:t xml:space="preserve"> EducationWeek Reporter focused on </w:t>
      </w:r>
      <w:r w:rsidRPr="00854899">
        <w:t>federal policy and Congress</w:t>
      </w:r>
      <w:r>
        <w:t xml:space="preserve"> </w:t>
      </w:r>
      <w:r w:rsidRPr="00854899">
        <w:t xml:space="preserve"> http://blogs.edweek.org/edweek/campaign-k-12/2017/03/trump_budget_massive_cuts_education_boosts_school_choice.html, "Trump Budget Would Make Massive Cuts to Ed. Dept., But Boost School Choice," Education Week - Politics K-12, Acc:6-19-2017 (ermo/sms)</w:t>
      </w:r>
    </w:p>
    <w:p w:rsidR="007E43FB" w:rsidRDefault="007E43FB" w:rsidP="007E43FB">
      <w:pPr>
        <w:spacing w:after="0" w:line="240" w:lineRule="auto"/>
      </w:pPr>
      <w:r w:rsidRPr="00731B4E">
        <w:rPr>
          <w:rStyle w:val="StyleUnderline"/>
          <w:highlight w:val="yellow"/>
        </w:rPr>
        <w:t>Trump and his team "went looking for the most wasteful, most indefensible programs</w:t>
      </w:r>
      <w:r>
        <w:t xml:space="preserve">" and eliminated them </w:t>
      </w:r>
      <w:r w:rsidRPr="00731B4E">
        <w:rPr>
          <w:rStyle w:val="StyleUnderline"/>
          <w:highlight w:val="yellow"/>
        </w:rPr>
        <w:t>to make room for big increases to defense spending, law enforcement, and building a wall</w:t>
      </w:r>
      <w:r>
        <w:t xml:space="preserve"> along the border with Mexico, Mick Mulvaney, the director of the Office of Management and Budget, told reporters Wednesday. The </w:t>
      </w:r>
      <w:r w:rsidRPr="00731B4E">
        <w:rPr>
          <w:rStyle w:val="StyleUnderline"/>
          <w:highlight w:val="yellow"/>
        </w:rPr>
        <w:t>Education</w:t>
      </w:r>
      <w:r>
        <w:t xml:space="preserve"> Department </w:t>
      </w:r>
      <w:r w:rsidRPr="00731B4E">
        <w:rPr>
          <w:rStyle w:val="StyleUnderline"/>
          <w:highlight w:val="yellow"/>
        </w:rPr>
        <w:t>wouldn't be the biggest loser</w:t>
      </w:r>
      <w:r>
        <w:t>, budgetwise, among federal agencies. The U.S. State Department and the Environmental Protection Agency each are slated for cuts of roughly 30 percent under the proposal.</w:t>
      </w:r>
    </w:p>
    <w:p w:rsidR="006475E4" w:rsidRDefault="006475E4" w:rsidP="007E43FB">
      <w:pPr>
        <w:spacing w:after="0" w:line="240" w:lineRule="auto"/>
      </w:pPr>
    </w:p>
    <w:p w:rsidR="00D3537F" w:rsidRDefault="00D3537F" w:rsidP="00D3537F">
      <w:pPr>
        <w:pStyle w:val="Heading4"/>
        <w:spacing w:before="0" w:line="240" w:lineRule="auto"/>
      </w:pPr>
      <w:r>
        <w:t>SQ vouchers trigger diversion DA</w:t>
      </w:r>
    </w:p>
    <w:p w:rsidR="00D3537F" w:rsidRDefault="00D3537F" w:rsidP="00D3537F">
      <w:pPr>
        <w:spacing w:after="0" w:line="240" w:lineRule="auto"/>
      </w:pPr>
      <w:r w:rsidRPr="00DF634C">
        <w:t xml:space="preserve">Anya </w:t>
      </w:r>
      <w:r w:rsidRPr="00E549DD">
        <w:rPr>
          <w:rStyle w:val="Style13ptBold"/>
        </w:rPr>
        <w:t>Kamenetz, 5-20-</w:t>
      </w:r>
      <w:r w:rsidRPr="00DF634C">
        <w:t xml:space="preserve">2017, </w:t>
      </w:r>
      <w:r w:rsidRPr="00E549DD">
        <w:t>NPR's lead education blogger</w:t>
      </w:r>
      <w:r>
        <w:t xml:space="preserve"> </w:t>
      </w:r>
      <w:r w:rsidRPr="00DF634C">
        <w:t>http://www.npr.org/sections/ed/2017/05/20/528464301/trump-gives-commencement-address-leaked-education-budget-has-big-cuts, "Trump Gives Commencement Address; Leaked Education Budget Has Big Cuts," NPR.org, Acc:6-18-2017 (ermo/sms)</w:t>
      </w:r>
    </w:p>
    <w:p w:rsidR="00D3537F" w:rsidRDefault="00D3537F" w:rsidP="00D3537F">
      <w:pPr>
        <w:spacing w:after="0" w:line="240" w:lineRule="auto"/>
      </w:pPr>
      <w:r>
        <w:t>Voucher-like program is a tax shelter for the wealthy, says new report</w:t>
      </w:r>
    </w:p>
    <w:p w:rsidR="00D3537F" w:rsidRDefault="00D3537F" w:rsidP="00D3537F">
      <w:pPr>
        <w:spacing w:after="0" w:line="240" w:lineRule="auto"/>
      </w:pPr>
    </w:p>
    <w:p w:rsidR="00D3537F" w:rsidRDefault="00D3537F" w:rsidP="00D3537F">
      <w:pPr>
        <w:spacing w:after="0" w:line="240" w:lineRule="auto"/>
      </w:pPr>
      <w:r>
        <w:t xml:space="preserve">As we've reported, </w:t>
      </w:r>
      <w:r w:rsidRPr="00731B4E">
        <w:rPr>
          <w:rStyle w:val="StyleUnderline"/>
          <w:highlight w:val="yellow"/>
        </w:rPr>
        <w:t>tax-credit scholarships are an increasingly popular alternative to private school vouchers</w:t>
      </w:r>
      <w:r>
        <w:t xml:space="preserve">. They allow people and businesses to donate money that is set aside to pay for students to attend private schools. In nine of the 17 states where they exist, not only can the wealthiest donors claim a state tax credit of 70 to 100 cents per dollar donated, they can also claim a federal charitable deduction, resulting in an outright profit on their contribution. </w:t>
      </w:r>
      <w:r w:rsidRPr="00731B4E">
        <w:rPr>
          <w:rStyle w:val="StyleUnderline"/>
          <w:highlight w:val="yellow"/>
        </w:rPr>
        <w:t>A bill now in Congress would expand tax-credit scholarships nationwide</w:t>
      </w:r>
      <w:r>
        <w:t>, creating a dollar-for-dollar federal tax credit for individuals and corporations. That could "undermine public education," according to a new report by The School Superintendents Association and the Institute on Taxation and Economic Policy. It says that, as a result of tax-credit scholarships, more than a billion dollars a year are currently being diverted from state coffers to private schools. "</w:t>
      </w:r>
      <w:r w:rsidRPr="00731B4E">
        <w:rPr>
          <w:rStyle w:val="StyleUnderline"/>
          <w:highlight w:val="yellow"/>
        </w:rPr>
        <w:t>When some taxpayers are allowed to profit</w:t>
      </w:r>
      <w:r>
        <w:t xml:space="preserve">, at the public's expense, </w:t>
      </w:r>
      <w:r w:rsidRPr="00731B4E">
        <w:rPr>
          <w:rStyle w:val="StyleUnderline"/>
          <w:highlight w:val="yellow"/>
        </w:rPr>
        <w:t>by donating to support private schools, the entire concept of philanthropy is thrown out the window</w:t>
      </w:r>
      <w:r>
        <w:t>," the report's co-author, Carl Davis, tells NPR Ed.</w:t>
      </w:r>
    </w:p>
    <w:p w:rsidR="00D3537F" w:rsidRPr="00DA3141" w:rsidRDefault="00D3537F" w:rsidP="00D3537F">
      <w:pPr>
        <w:spacing w:after="0" w:line="240" w:lineRule="auto"/>
      </w:pPr>
    </w:p>
    <w:p w:rsidR="00D3537F" w:rsidRDefault="00D3537F" w:rsidP="00D3537F">
      <w:pPr>
        <w:pStyle w:val="Heading3"/>
      </w:pPr>
      <w:bookmarkStart w:id="39" w:name="_Toc485932476"/>
      <w:bookmarkStart w:id="40" w:name="_Toc485937447"/>
      <w:bookmarkStart w:id="41" w:name="BlockBM350"/>
      <w:bookmarkEnd w:id="38"/>
      <w:r>
        <w:t>School Choice Pre-Emption turn</w:t>
      </w:r>
      <w:bookmarkEnd w:id="39"/>
      <w:bookmarkEnd w:id="40"/>
    </w:p>
    <w:p w:rsidR="00D3537F" w:rsidRDefault="00D3537F" w:rsidP="00D3537F">
      <w:pPr>
        <w:pStyle w:val="Heading4"/>
        <w:spacing w:before="0" w:line="240" w:lineRule="auto"/>
      </w:pPr>
      <w:r>
        <w:t>Trump shifting funding toward school choice – plan disrupts via Congressional add on</w:t>
      </w:r>
    </w:p>
    <w:p w:rsidR="00D3537F" w:rsidRDefault="00D3537F" w:rsidP="00D3537F">
      <w:pPr>
        <w:spacing w:after="0" w:line="240" w:lineRule="auto"/>
      </w:pPr>
      <w:r>
        <w:t xml:space="preserve">Deborah </w:t>
      </w:r>
      <w:r w:rsidRPr="0031502D">
        <w:rPr>
          <w:rStyle w:val="Style13ptBold"/>
        </w:rPr>
        <w:t xml:space="preserve">Simmons, </w:t>
      </w:r>
      <w:r>
        <w:rPr>
          <w:rStyle w:val="Style13ptBold"/>
        </w:rPr>
        <w:t>3-17</w:t>
      </w:r>
      <w:r>
        <w:t xml:space="preserve">-2017, </w:t>
      </w:r>
      <w:r w:rsidRPr="0031502D">
        <w:t xml:space="preserve">Washington Times </w:t>
      </w:r>
      <w:r>
        <w:t>Sr Correspondent</w:t>
      </w:r>
      <w:r w:rsidRPr="0031502D">
        <w:t xml:space="preserve"> http://www.washingtontimes.com/news/2017/mar/17/3-things-trumps-education-spending-plan/, "3 things: Trump’s education spending plan," Washington Times, Acc:6-18-2017 (ermo/sms)</w:t>
      </w:r>
    </w:p>
    <w:p w:rsidR="00D3537F" w:rsidRDefault="00D3537F" w:rsidP="00D3537F">
      <w:pPr>
        <w:spacing w:after="0" w:line="240" w:lineRule="auto"/>
      </w:pPr>
      <w:r>
        <w:t xml:space="preserve">3) School choice finally gets the federal attention its parents and other supporters deserve. As expected, Mr. Trump wants to bolster education options via the portability factor. Military personnel, college students and people in need of government housing do it all the time. Section 8 vouchers, for example, can first be used in a tony D.C. neighborhood, then follow the recipient if they move to a different neighborhood. And the public money does not have to be used for “public” housing. </w:t>
      </w:r>
      <w:r w:rsidRPr="00731B4E">
        <w:rPr>
          <w:rStyle w:val="StyleUnderline"/>
          <w:highlight w:val="yellow"/>
        </w:rPr>
        <w:t>The Trump education plan specifically pitches $1.4 billion for school choice</w:t>
      </w:r>
      <w:r>
        <w:t xml:space="preserve">, including $18 million for charter schools, a new pot of $250 million for children to enroll in private and religious schools, and funding for disadvantaged students would bump up from $15 billion to $16 million. </w:t>
      </w:r>
      <w:r w:rsidRPr="00406C21">
        <w:t xml:space="preserve">Of course, </w:t>
      </w:r>
      <w:r w:rsidRPr="00731B4E">
        <w:rPr>
          <w:rStyle w:val="StyleUnderline"/>
          <w:highlight w:val="yellow"/>
        </w:rPr>
        <w:t>the downside to Mr. Trump entire plan is congressional add-ons, such as the possibility that status-quo seat holders won’t shake lose of progressive’s passive-aggressive habits and that liberal’s tendencies will pile on rewrites and amendments</w:t>
      </w:r>
      <w:r w:rsidRPr="00406C21">
        <w:t xml:space="preserve"> to please their anti-choice advocates who love to preach to the soapbox choir.</w:t>
      </w:r>
    </w:p>
    <w:p w:rsidR="006475E4" w:rsidRPr="00DA3141" w:rsidRDefault="006475E4" w:rsidP="00D3537F">
      <w:pPr>
        <w:spacing w:after="0" w:line="240" w:lineRule="auto"/>
      </w:pPr>
    </w:p>
    <w:p w:rsidR="00D3537F" w:rsidRDefault="00D3537F" w:rsidP="00D3537F">
      <w:pPr>
        <w:pStyle w:val="Heading4"/>
        <w:spacing w:before="0" w:line="240" w:lineRule="auto"/>
      </w:pPr>
      <w:r>
        <w:t>Three Trump initiatives make the internal link inevitable</w:t>
      </w:r>
    </w:p>
    <w:p w:rsidR="00D3537F" w:rsidRDefault="00D3537F" w:rsidP="00D3537F">
      <w:pPr>
        <w:spacing w:after="0" w:line="240" w:lineRule="auto"/>
      </w:pPr>
      <w:r w:rsidRPr="00854899">
        <w:t xml:space="preserve">Alyson </w:t>
      </w:r>
      <w:r w:rsidRPr="00854899">
        <w:rPr>
          <w:rStyle w:val="Style13ptBold"/>
        </w:rPr>
        <w:t xml:space="preserve">Klein, </w:t>
      </w:r>
      <w:r>
        <w:rPr>
          <w:rStyle w:val="Style13ptBold"/>
        </w:rPr>
        <w:t>3-17</w:t>
      </w:r>
      <w:r w:rsidRPr="009239EA">
        <w:t>-17</w:t>
      </w:r>
      <w:r>
        <w:t xml:space="preserve"> w/</w:t>
      </w:r>
      <w:r w:rsidRPr="00907633">
        <w:t>Andrew Ujifusa</w:t>
      </w:r>
      <w:r w:rsidRPr="00854899">
        <w:t>,</w:t>
      </w:r>
      <w:r>
        <w:t xml:space="preserve"> EducationWeek Reporter focused on </w:t>
      </w:r>
      <w:r w:rsidRPr="00854899">
        <w:t>federal policy and Congress</w:t>
      </w:r>
      <w:r>
        <w:t xml:space="preserve"> </w:t>
      </w:r>
      <w:r w:rsidRPr="00854899">
        <w:t xml:space="preserve"> http://blogs.edweek.org/edweek/campaign-k-12/2017/03/trump_budget_massive_cuts_education_boosts_school_choice.html, "Trump Budget Would Make Massive Cuts to Ed. Dept., But Boost School Choice," Education Week - Politics K-12, Acc:6-19-2017 (ermo/sms)</w:t>
      </w:r>
    </w:p>
    <w:p w:rsidR="00D3537F" w:rsidRDefault="00D3537F" w:rsidP="00D3537F">
      <w:pPr>
        <w:spacing w:after="0" w:line="240" w:lineRule="auto"/>
      </w:pPr>
      <w:r w:rsidRPr="00731B4E">
        <w:rPr>
          <w:rStyle w:val="StyleUnderline"/>
          <w:highlight w:val="yellow"/>
        </w:rPr>
        <w:t>Trump is also pitching a $1.4 billion</w:t>
      </w:r>
      <w:r>
        <w:t xml:space="preserve"> boost </w:t>
      </w:r>
      <w:r w:rsidRPr="00731B4E">
        <w:rPr>
          <w:rStyle w:val="StyleUnderline"/>
          <w:highlight w:val="yellow"/>
        </w:rPr>
        <w:t>for school choice</w:t>
      </w:r>
      <w:r>
        <w:t xml:space="preserve">, which budget documents call a down payment on Trump's campaign promise to pour $20 billion into expanding student options. </w:t>
      </w:r>
      <w:r w:rsidRPr="00731B4E">
        <w:rPr>
          <w:rStyle w:val="StyleUnderline"/>
          <w:highlight w:val="yellow"/>
        </w:rPr>
        <w:t>The charter school grant</w:t>
      </w:r>
      <w:r>
        <w:t xml:space="preserve"> program, currently funded at $333 million, </w:t>
      </w:r>
      <w:r w:rsidRPr="00731B4E">
        <w:rPr>
          <w:rStyle w:val="StyleUnderline"/>
          <w:highlight w:val="yellow"/>
        </w:rPr>
        <w:t>would get a sizeable increase of $168 million</w:t>
      </w:r>
      <w:r>
        <w:t xml:space="preserve">. The program helps states and charter organization start up, replicate, and expand schools, with a special focus on helping Charter Management Organizations with a track record of success open new campuses. </w:t>
      </w:r>
      <w:r w:rsidRPr="00731B4E">
        <w:rPr>
          <w:rStyle w:val="StyleUnderline"/>
          <w:highlight w:val="yellow"/>
        </w:rPr>
        <w:t>Trump is also proposing a new $250 million private school choice initiative</w:t>
      </w:r>
      <w:r>
        <w:t xml:space="preserve"> that could provide vouchers for use at private schools, including religious schools.</w:t>
      </w:r>
    </w:p>
    <w:p w:rsidR="00D3537F" w:rsidRDefault="00D3537F" w:rsidP="00D3537F">
      <w:pPr>
        <w:spacing w:after="0" w:line="240" w:lineRule="auto"/>
      </w:pPr>
    </w:p>
    <w:p w:rsidR="007E43FB" w:rsidRDefault="007E43FB" w:rsidP="007E43FB">
      <w:pPr>
        <w:pStyle w:val="Heading3"/>
      </w:pPr>
      <w:bookmarkStart w:id="42" w:name="_Toc485932477"/>
      <w:bookmarkStart w:id="43" w:name="_Toc485937448"/>
      <w:bookmarkStart w:id="44" w:name="BlockBM359"/>
      <w:bookmarkEnd w:id="41"/>
      <w:r>
        <w:t>Trump cuts not harmful</w:t>
      </w:r>
      <w:bookmarkEnd w:id="42"/>
      <w:bookmarkEnd w:id="43"/>
    </w:p>
    <w:p w:rsidR="007E43FB" w:rsidRDefault="007E43FB" w:rsidP="007E43FB">
      <w:pPr>
        <w:pStyle w:val="Heading4"/>
        <w:spacing w:before="0" w:line="240" w:lineRule="auto"/>
      </w:pPr>
      <w:r>
        <w:t>No internal link threshold – small cuts don’t harm educational outcomes</w:t>
      </w:r>
    </w:p>
    <w:p w:rsidR="007E43FB" w:rsidRDefault="007E43FB" w:rsidP="007E43FB">
      <w:pPr>
        <w:spacing w:after="0" w:line="240" w:lineRule="auto"/>
      </w:pPr>
      <w:r w:rsidRPr="009239EA">
        <w:t xml:space="preserve">Alyson </w:t>
      </w:r>
      <w:r w:rsidRPr="009239EA">
        <w:rPr>
          <w:rStyle w:val="Style13ptBold"/>
        </w:rPr>
        <w:t>Klein, 3-1</w:t>
      </w:r>
      <w:r w:rsidRPr="009239EA">
        <w:t xml:space="preserve">-2017, </w:t>
      </w:r>
      <w:r>
        <w:t xml:space="preserve">EducationWeek Reporter focused on </w:t>
      </w:r>
      <w:r w:rsidRPr="00854899">
        <w:t>federal policy and Congress</w:t>
      </w:r>
      <w:r>
        <w:t xml:space="preserve"> </w:t>
      </w:r>
      <w:r w:rsidRPr="00854899">
        <w:t xml:space="preserve"> </w:t>
      </w:r>
      <w:r w:rsidRPr="009239EA">
        <w:t>http://blogs.edweek.org/edweek/campaign-k-12/2016/03/report_districts_in_most_state.html, "Analysis: Districts in Most States May Lose Title I Money Under Obama Budget," Education Week - Politics K-12, Acc:6-20-2017 (ermo/s</w:t>
      </w:r>
      <w:r>
        <w:t>ms)</w:t>
      </w:r>
    </w:p>
    <w:p w:rsidR="007E43FB" w:rsidRDefault="007E43FB" w:rsidP="007E43FB">
      <w:pPr>
        <w:spacing w:after="0" w:line="240" w:lineRule="auto"/>
      </w:pPr>
      <w:r w:rsidRPr="009239EA">
        <w:t>For its part, the Education Department doesn't appear to expect the potential funding loss in certain states would have a serious impact. The possible cut to district level Title I grants would amount to about $200 million overall, for a more than $15 billion program. Amy McIntosh, a senior advisor filling the role of the assistant secretary overseeing planning, evaluation and policy, told advocates at a meeting on the department's budget request that any funding changes would be relatively minor. What's more, she pointed out that the president's budget asks for more money for Title I than ESSA authorizes.</w:t>
      </w:r>
    </w:p>
    <w:p w:rsidR="007E43FB" w:rsidRDefault="007E43FB" w:rsidP="007E43FB">
      <w:pPr>
        <w:spacing w:after="0" w:line="240" w:lineRule="auto"/>
      </w:pPr>
    </w:p>
    <w:p w:rsidR="007E43FB" w:rsidRDefault="007E43FB" w:rsidP="007E43FB">
      <w:pPr>
        <w:pStyle w:val="Heading4"/>
        <w:spacing w:before="0"/>
      </w:pPr>
      <w:r>
        <w:t>No harm to Trump cuts – they hit programs that fail or duplicate</w:t>
      </w:r>
    </w:p>
    <w:p w:rsidR="007E43FB" w:rsidRDefault="007E43FB" w:rsidP="007E43FB">
      <w:r w:rsidRPr="009F5D7B">
        <w:t xml:space="preserve">William M. </w:t>
      </w:r>
      <w:r w:rsidRPr="00A668A2">
        <w:rPr>
          <w:rStyle w:val="Style13ptBold"/>
        </w:rPr>
        <w:t>Evers</w:t>
      </w:r>
      <w:r w:rsidRPr="009F5D7B">
        <w:t xml:space="preserve"> and Vicki E. Alger </w:t>
      </w:r>
      <w:r w:rsidRPr="00A668A2">
        <w:rPr>
          <w:rStyle w:val="Style13ptBold"/>
        </w:rPr>
        <w:t>6-22</w:t>
      </w:r>
      <w:r>
        <w:t xml:space="preserve">-2017 </w:t>
      </w:r>
      <w:r w:rsidRPr="00A668A2">
        <w:t>Williamson M. Evers is a research fellow at Stanford University’s Hoover Institution and a former U.S. assistant secretary of education for planning, evaluation and policy development. Vicki E. Alger is a research fellow at the Independent Institute.</w:t>
      </w:r>
      <w:r w:rsidRPr="009F5D7B">
        <w:t>, http://www.hollandsentinel.com/news/20170622/trumps-smart-cuts-to-education, “Trump’s smart cuts to education,” Holland Sentinel, Acc:6-22-2017 (ermo/sms)</w:t>
      </w:r>
    </w:p>
    <w:p w:rsidR="007E43FB" w:rsidRDefault="007E43FB" w:rsidP="007E43FB">
      <w:r>
        <w:t>It’s the end of the world as we know it — at least that’s what some people would have us believe about President Donald Trump’s education budget. It’s “a devastating blow to the country’s public education system,” according to National School Boards Association CEO Thomas Gentzel. More like a “wrecking ball,” says Lily Eskelsen Garcia, president of the National Education Association teachers’ union. No, it’s a veritable “assault on the American Dream,” insists John B. King Jr., former Obama administration secretary of education. Such hyperbole is reminiscent of the early 1980s, when President Ronald Reagan’s opponents battled his administration’s education cuts, and it’s about as inaccurate today as it was then. Trump wants to reduce the U.S. Department of Education’s discretionary budget by $9.2 billion, from $68.3 billion to $59.1 billion. Close to two-thirds of that reduction (63 percent) comes from eliminating programs that are duplicative or just don’t work.</w:t>
      </w:r>
    </w:p>
    <w:p w:rsidR="00D926B4" w:rsidRDefault="00D926B4" w:rsidP="00D926B4">
      <w:pPr>
        <w:pStyle w:val="Heading4"/>
        <w:spacing w:before="0" w:line="240" w:lineRule="auto"/>
      </w:pPr>
      <w:r>
        <w:t>Trump didn’t end programs – he just devolved power to locals</w:t>
      </w:r>
    </w:p>
    <w:p w:rsidR="00D926B4" w:rsidRDefault="00D926B4" w:rsidP="00D926B4">
      <w:pPr>
        <w:spacing w:after="0" w:line="240" w:lineRule="auto"/>
      </w:pPr>
      <w:r>
        <w:t xml:space="preserve">Deborah </w:t>
      </w:r>
      <w:r w:rsidRPr="0031502D">
        <w:rPr>
          <w:rStyle w:val="Style13ptBold"/>
        </w:rPr>
        <w:t xml:space="preserve">Simmons, </w:t>
      </w:r>
      <w:r>
        <w:rPr>
          <w:rStyle w:val="Style13ptBold"/>
        </w:rPr>
        <w:t>3-17</w:t>
      </w:r>
      <w:r>
        <w:t xml:space="preserve">-2017, </w:t>
      </w:r>
      <w:r w:rsidRPr="0031502D">
        <w:t xml:space="preserve">Washington Times </w:t>
      </w:r>
      <w:r>
        <w:t>Sr Correspondent</w:t>
      </w:r>
      <w:r w:rsidRPr="0031502D">
        <w:t xml:space="preserve"> http://www.washingtontimes.com/news/2017/mar/17/3-things-trumps-education-spending-plan/, "3 things: Trump’s education spending plan," Washington Times, Acc:6-18-2017 (ermo/sms)</w:t>
      </w:r>
    </w:p>
    <w:p w:rsidR="00D926B4" w:rsidRDefault="00D926B4" w:rsidP="00D926B4">
      <w:pPr>
        <w:spacing w:after="0" w:line="240" w:lineRule="auto"/>
      </w:pPr>
      <w:r>
        <w:t>Did President Trump really take a “meat cleaver” to federal education spending, as American Federation of Teachers President Randi Weingarten said? Or did Mr. Trump, after becoming president, consider the hand that states, localities and parents had been dealt and deliver a blueprint that returns the power and authority to them?</w:t>
      </w:r>
    </w:p>
    <w:p w:rsidR="00D926B4" w:rsidRDefault="00D926B4" w:rsidP="00D926B4">
      <w:pPr>
        <w:spacing w:after="0" w:line="240" w:lineRule="auto"/>
      </w:pPr>
      <w:r>
        <w:t>Mr. Trump did not end programs. He ended federal funding for some programs. States and local authorities can continue programs they deem worthy. They just won’t get the federal money.</w:t>
      </w:r>
    </w:p>
    <w:p w:rsidR="00D926B4" w:rsidRPr="00DA3141" w:rsidRDefault="00D926B4" w:rsidP="00D926B4">
      <w:pPr>
        <w:spacing w:after="0" w:line="240" w:lineRule="auto"/>
      </w:pPr>
      <w:r>
        <w:t>That smart move alone will force state and local leaders to do what state and local had been doing long before there ever was a Cabinet-level Department of Education.</w:t>
      </w:r>
    </w:p>
    <w:p w:rsidR="00D926B4" w:rsidRDefault="00D926B4" w:rsidP="00D926B4">
      <w:pPr>
        <w:pStyle w:val="Heading4"/>
        <w:spacing w:before="0" w:line="240" w:lineRule="auto"/>
      </w:pPr>
      <w:r>
        <w:t>Trump not ending teacher prep – just devolving it</w:t>
      </w:r>
    </w:p>
    <w:p w:rsidR="00D926B4" w:rsidRDefault="00D926B4" w:rsidP="00D926B4">
      <w:pPr>
        <w:spacing w:after="0" w:line="240" w:lineRule="auto"/>
      </w:pPr>
      <w:r>
        <w:t xml:space="preserve">Deborah </w:t>
      </w:r>
      <w:r w:rsidRPr="0031502D">
        <w:rPr>
          <w:rStyle w:val="Style13ptBold"/>
        </w:rPr>
        <w:t xml:space="preserve">Simmons, </w:t>
      </w:r>
      <w:r>
        <w:rPr>
          <w:rStyle w:val="Style13ptBold"/>
        </w:rPr>
        <w:t>3-17</w:t>
      </w:r>
      <w:r>
        <w:t xml:space="preserve">-2017, </w:t>
      </w:r>
      <w:r w:rsidRPr="0031502D">
        <w:t xml:space="preserve">Washington Times </w:t>
      </w:r>
      <w:r>
        <w:t>Sr Correspondent</w:t>
      </w:r>
      <w:r w:rsidRPr="0031502D">
        <w:t xml:space="preserve"> http://www.washingtontimes.com/news/2017/mar/17/3-things-trumps-education-spending-plan/, "3 things: Trump’s education spending plan," Washington Times, Acc:6-18-2017 (ermo/sms)</w:t>
      </w:r>
    </w:p>
    <w:p w:rsidR="00D926B4" w:rsidRDefault="00D926B4" w:rsidP="00D926B4">
      <w:pPr>
        <w:spacing w:after="0" w:line="240" w:lineRule="auto"/>
      </w:pPr>
      <w:r>
        <w:t>So cast aside the union leader’s opinion. Facts speak louder than hyperbole.</w:t>
      </w:r>
    </w:p>
    <w:p w:rsidR="00D926B4" w:rsidRDefault="00D926B4" w:rsidP="00D926B4">
      <w:pPr>
        <w:spacing w:after="0" w:line="240" w:lineRule="auto"/>
      </w:pPr>
      <w:r>
        <w:t>1. Mr. Trump’s proposal does not whack the Department of Education’s roughly $68 billion budget. It does, however, scrap federal funding of some programs, trim funding for some and bolster funding for others.</w:t>
      </w:r>
    </w:p>
    <w:p w:rsidR="00D926B4" w:rsidRDefault="00D926B4" w:rsidP="00D926B4">
      <w:pPr>
        <w:spacing w:after="0" w:line="240" w:lineRule="auto"/>
      </w:pPr>
      <w:r>
        <w:t>For example, teacher-quality federal spending, along with its federal red tape, could be out. A $2.4 billion program, the grants program touching on everything from teacher prep programs to hiring, recruiting and training high-quality teachers.</w:t>
      </w:r>
    </w:p>
    <w:p w:rsidR="00D926B4" w:rsidRPr="00DA3141" w:rsidRDefault="00D926B4" w:rsidP="00D926B4">
      <w:pPr>
        <w:spacing w:after="0" w:line="240" w:lineRule="auto"/>
      </w:pPr>
      <w:r>
        <w:t>Should a rural school district in Wyoming have to move in lockstep with a highly urban one like New York City regarding its teaching corps? No. What’s good for the NYC goose could prove to be an oil slick.</w:t>
      </w:r>
    </w:p>
    <w:p w:rsidR="00D926B4" w:rsidRDefault="00D926B4" w:rsidP="00D926B4">
      <w:pPr>
        <w:pStyle w:val="Heading4"/>
        <w:spacing w:before="0" w:line="240" w:lineRule="auto"/>
      </w:pPr>
      <w:r>
        <w:t>No evidence that chopping block programs are effective</w:t>
      </w:r>
    </w:p>
    <w:p w:rsidR="00D926B4" w:rsidRDefault="00D926B4" w:rsidP="00D926B4">
      <w:pPr>
        <w:spacing w:after="0" w:line="240" w:lineRule="auto"/>
      </w:pPr>
      <w:r w:rsidRPr="00854899">
        <w:t xml:space="preserve">Alyson </w:t>
      </w:r>
      <w:r w:rsidRPr="00854899">
        <w:rPr>
          <w:rStyle w:val="Style13ptBold"/>
        </w:rPr>
        <w:t xml:space="preserve">Klein, </w:t>
      </w:r>
      <w:r>
        <w:rPr>
          <w:rStyle w:val="Style13ptBold"/>
        </w:rPr>
        <w:t>3-17</w:t>
      </w:r>
      <w:r w:rsidRPr="009239EA">
        <w:t>-17</w:t>
      </w:r>
      <w:r>
        <w:t xml:space="preserve"> w/</w:t>
      </w:r>
      <w:r w:rsidRPr="00907633">
        <w:t>Andrew Ujifusa</w:t>
      </w:r>
      <w:r w:rsidRPr="00854899">
        <w:t>,</w:t>
      </w:r>
      <w:r>
        <w:t xml:space="preserve"> EducationWeek Reporter focused on </w:t>
      </w:r>
      <w:r w:rsidRPr="00854899">
        <w:t>federal policy and Congress</w:t>
      </w:r>
      <w:r>
        <w:t xml:space="preserve"> </w:t>
      </w:r>
      <w:r w:rsidRPr="00854899">
        <w:t xml:space="preserve"> http://blogs.edweek.org/edweek/campaign-k-12/2017/03/trump_budget_massive_cuts_education_boosts_school_choice.html, "Trump Budget Would Make Massive Cuts to Ed. Dept., But Boost School Choice," Education Week - Politics K-12, Acc:6-19-2017 (ermo/sms)</w:t>
      </w:r>
    </w:p>
    <w:p w:rsidR="00D926B4" w:rsidRDefault="00D926B4" w:rsidP="00D926B4">
      <w:pPr>
        <w:spacing w:after="0" w:line="240" w:lineRule="auto"/>
      </w:pPr>
      <w:r>
        <w:t xml:space="preserve">"The budget places power in the hands of parents and families to choose schools that are best for their children by investing an additional $1.4 billion in school choice programs. It continues support for the nation's most vulnerable populations, such as students with disabilities," DeVos said. </w:t>
      </w:r>
    </w:p>
    <w:p w:rsidR="00D926B4" w:rsidRDefault="00D926B4" w:rsidP="00D926B4">
      <w:pPr>
        <w:spacing w:after="0" w:line="240" w:lineRule="auto"/>
      </w:pPr>
    </w:p>
    <w:p w:rsidR="00D926B4" w:rsidRDefault="00D926B4" w:rsidP="00D926B4">
      <w:pPr>
        <w:spacing w:after="0" w:line="240" w:lineRule="auto"/>
      </w:pPr>
      <w:r>
        <w:t>And a department official said that many of the programs slated for elimination haven't been found to be effective. Instead of measuring dollars when they look at programs, school officials should be measuring a program's impact on student achievement.</w:t>
      </w:r>
    </w:p>
    <w:p w:rsidR="007E43FB" w:rsidRDefault="007E43FB" w:rsidP="007E43FB">
      <w:pPr>
        <w:pStyle w:val="Heading4"/>
        <w:spacing w:before="0"/>
      </w:pPr>
      <w:r>
        <w:t>Consultative process, not structure, is key to quality education</w:t>
      </w:r>
    </w:p>
    <w:p w:rsidR="007E43FB" w:rsidRDefault="007E43FB" w:rsidP="007E43FB">
      <w:r w:rsidRPr="0098206A">
        <w:t xml:space="preserve">Melinda D. </w:t>
      </w:r>
      <w:r w:rsidRPr="0098206A">
        <w:rPr>
          <w:rStyle w:val="Style13ptBold"/>
        </w:rPr>
        <w:t>Anderson</w:t>
      </w:r>
      <w:r w:rsidRPr="0098206A">
        <w:t>, 4-19-20</w:t>
      </w:r>
      <w:r w:rsidRPr="0098206A">
        <w:rPr>
          <w:rStyle w:val="Style13ptBold"/>
        </w:rPr>
        <w:t>16</w:t>
      </w:r>
      <w:r w:rsidRPr="0098206A">
        <w:t>, https://www.theatlantic.com/education/archive/2016/04/do-career-academies-work/478863/, "Do ‘Career Academies’ Propagate Inequality?," Atlantic, Acc:6-20-2017 (ermo/sms)</w:t>
      </w:r>
    </w:p>
    <w:p w:rsidR="007E43FB" w:rsidRPr="00DA3141" w:rsidRDefault="007E43FB" w:rsidP="007E43FB">
      <w:r>
        <w:t>Rodriguez adds that a major oversight in these kinds of college-and-career-readiness reforms is inattention to school culture, and the failure of “visionary educators [to] embrace career academies with a critical lens.” He stresses that many efforts are overly-concerned with setting up the structure of the academies, overlooking conditions that can replicate and perpetuate age-old inequalities for youth of color. “What kind of experiences do we want students to have? We need to intentionally create environments that contribute to the social, cultural, and intellectual development of our students. A structure alone won’t do that.”</w:t>
      </w:r>
      <w:r w:rsidR="006475E4">
        <w:t xml:space="preserve"> </w:t>
      </w:r>
      <w:r>
        <w:t>The importance of involving students and parents in school-reform efforts was underscored in a new study from The Leadership Conference Education Fund that found a majority of black and Latino parents have little faith in public schools. Among the findings: 66 percent of black parents say their children receive an inferior education as compared to white children, 84 percent of Latino parents want schools to challenge their children more, and one-third of black parents believe schools aren’t “really trying” to educate black children.</w:t>
      </w:r>
      <w:r w:rsidR="006475E4">
        <w:t xml:space="preserve"> </w:t>
      </w:r>
      <w:r>
        <w:t>Taking steps to address this lack of confidence is necessary in traditional education and in career academies, said Rodriguez, and he recommends creating teams of youth, teachers, school leaders, and community members to dialogue about what a 21st–century education means in their particular communities.</w:t>
      </w:r>
      <w:r w:rsidR="006475E4">
        <w:t xml:space="preserve"> </w:t>
      </w:r>
      <w:r>
        <w:t>“To me, that is a different way of approaching school reform in 2016. In theory, career academies are a good thing [but] we should be paying attention to…ensure that all students have equitable opportunities to learn. Career academies offer opportunities, but they are not alone a guarantee for educational equity.”</w:t>
      </w:r>
    </w:p>
    <w:p w:rsidR="006475E4" w:rsidRDefault="006475E4" w:rsidP="006475E4">
      <w:pPr>
        <w:pStyle w:val="Heading4"/>
        <w:spacing w:before="0"/>
      </w:pPr>
      <w:r>
        <w:t>No impact to SIG</w:t>
      </w:r>
    </w:p>
    <w:p w:rsidR="006475E4" w:rsidRDefault="006475E4" w:rsidP="006475E4">
      <w:r w:rsidRPr="009F5D7B">
        <w:t xml:space="preserve">William M. </w:t>
      </w:r>
      <w:r w:rsidRPr="00A668A2">
        <w:rPr>
          <w:rStyle w:val="Style13ptBold"/>
        </w:rPr>
        <w:t>Evers</w:t>
      </w:r>
      <w:r w:rsidRPr="009F5D7B">
        <w:t xml:space="preserve"> and Vicki E. Alger </w:t>
      </w:r>
      <w:r w:rsidRPr="00A668A2">
        <w:rPr>
          <w:rStyle w:val="Style13ptBold"/>
        </w:rPr>
        <w:t>6-22</w:t>
      </w:r>
      <w:r>
        <w:t xml:space="preserve">-2017 </w:t>
      </w:r>
      <w:r w:rsidRPr="00A668A2">
        <w:t>Williamson M. Evers is a research fellow at Stanford University’s Hoover Institution and a former U.S. assistant secretary of education for planning, evaluation and policy development. Vicki E. Alger is a research fellow at the Independent Institute.</w:t>
      </w:r>
      <w:r w:rsidRPr="009F5D7B">
        <w:t>, http://www.hollandsentinel.com/news/20170622/trumps-smart-cuts-to-education, “Trump’s smart cuts to education,” Holland Sentinel, Acc:6-22-2017 (ermo/sms)</w:t>
      </w:r>
    </w:p>
    <w:p w:rsidR="006475E4" w:rsidRDefault="006475E4" w:rsidP="006475E4">
      <w:r>
        <w:t>Another program deservedly put on the chopping block is the School Improvement Grant, or SIG, program. Enacted in 2001 as part of President George W. Bush’s No Child Left Behind Act, this program gave poorly performing schools fistfuls of cash to turn themselves around and raise student achievement. Turned out the SIG program was more buck than bang — lots more. Total SIG program funding under the Bush administration was less than $126 million. Regular annual appropriations skyrocketed during Obama’s presidency, starting at $526 million. They remained near or north of a half billion dollars throughout his administration, totaling more than $7 billion to date — including a one-time infusion of $3 billion in American Recovery and Reinvestment Act funding. The Obama administration publicly revealed the SIG program’s colossal failure on Jan. 18, 2017, just hours before President Obama’s appointees departed. According to the final evaluation by the American Institutes for Research and Mathematica Policy Research for the Education Department, SIG had “no significant impacts” on math achievement, reading achievement, high school graduation, or college enrollment across school and student subgroups. Commenting on the evaluation, Andrew R. Smarick, a former U.S. deputy assistant secretary of Education, called SIG “the greatest failure in the history of the U.S. Department of Education.” Seven billion dollars in taxpayer money was spent, and the results were the same, as Smarick put it, “as if this program had never existed.” Cutting costly, ineffective government programs isn’t the end of the world. It’s part of ”(our) moral duty ... to make our government leaner and more accountable,” as Trump stated during a budget meeting in February. His budgetary effort to cut waste includes the Education Department for good reason.</w:t>
      </w:r>
    </w:p>
    <w:p w:rsidR="006475E4" w:rsidRDefault="006475E4" w:rsidP="006475E4">
      <w:pPr>
        <w:pStyle w:val="Heading4"/>
        <w:spacing w:before="0"/>
      </w:pPr>
      <w:r>
        <w:t>No impact to TRIO/Gear Up</w:t>
      </w:r>
    </w:p>
    <w:p w:rsidR="006475E4" w:rsidRDefault="006475E4" w:rsidP="006475E4">
      <w:r w:rsidRPr="009F5D7B">
        <w:t xml:space="preserve">William M. </w:t>
      </w:r>
      <w:r w:rsidRPr="00A668A2">
        <w:rPr>
          <w:rStyle w:val="Style13ptBold"/>
        </w:rPr>
        <w:t>Evers</w:t>
      </w:r>
      <w:r w:rsidRPr="009F5D7B">
        <w:t xml:space="preserve"> and Vicki E. Alger </w:t>
      </w:r>
      <w:r w:rsidRPr="00A668A2">
        <w:rPr>
          <w:rStyle w:val="Style13ptBold"/>
        </w:rPr>
        <w:t>6-22</w:t>
      </w:r>
      <w:r>
        <w:t xml:space="preserve">-2017 </w:t>
      </w:r>
      <w:r w:rsidRPr="00A668A2">
        <w:t>Williamson M. Evers is a research fellow at Stanford University’s Hoover Institution and a former U.S. assistant secretary of education for planning, evaluation and policy development. Vicki E. Alger is a research fellow at the Independent Institute.</w:t>
      </w:r>
      <w:r w:rsidRPr="009F5D7B">
        <w:t>, http://www.hollandsentinel.com/news/20170622/trumps-smart-cuts-to-education, “Trump’s smart cuts to education,” Holland Sentinel, Acc:6-22-2017 (ermo/sms)</w:t>
      </w:r>
    </w:p>
    <w:p w:rsidR="006475E4" w:rsidRDefault="006475E4" w:rsidP="006475E4">
      <w:r>
        <w:t>The administration is proposing a 10 percent cut in TRIO programs and a cut of almost a third in GEAR UP programs. GEAR UP and TRIO (which despite the name consists of nine programs) are supposed to help at-risk students who hope to go to college but who might not make it. At the behest of the Education Department, the Mathematica Policy Research Group studied a TRIO program and found weaknesses, which it first reported in 2004. The final report found “no detectable effects” on college-related outcomes, including enrollment and completion of bachelor’s or associate’s degrees. Another sign of dysfunction is that — despite a demonstrable lack of success — grants to run TRIO and GEAR UP programs almost always get renewed. For example, in California, 82 percent of those who had grants in 2006 to manage this “no detectable effects” TRIO program still had those grants a decade later.</w:t>
      </w:r>
    </w:p>
    <w:p w:rsidR="006475E4" w:rsidRDefault="006475E4" w:rsidP="006475E4"/>
    <w:p w:rsidR="00D926B4" w:rsidRDefault="00D926B4" w:rsidP="00D926B4">
      <w:pPr>
        <w:pStyle w:val="Heading4"/>
        <w:spacing w:before="0" w:line="240" w:lineRule="auto"/>
      </w:pPr>
      <w:r>
        <w:t>21CCLC’s ineffective</w:t>
      </w:r>
    </w:p>
    <w:p w:rsidR="00D926B4" w:rsidRDefault="00D926B4" w:rsidP="00D926B4">
      <w:pPr>
        <w:spacing w:after="0" w:line="240" w:lineRule="auto"/>
      </w:pPr>
      <w:r w:rsidRPr="00854899">
        <w:t xml:space="preserve">Alyson </w:t>
      </w:r>
      <w:r w:rsidRPr="00854899">
        <w:rPr>
          <w:rStyle w:val="Style13ptBold"/>
        </w:rPr>
        <w:t xml:space="preserve">Klein, </w:t>
      </w:r>
      <w:r>
        <w:rPr>
          <w:rStyle w:val="Style13ptBold"/>
        </w:rPr>
        <w:t>3-17</w:t>
      </w:r>
      <w:r w:rsidRPr="009239EA">
        <w:t>-17</w:t>
      </w:r>
      <w:r>
        <w:t xml:space="preserve"> w/</w:t>
      </w:r>
      <w:r w:rsidRPr="00907633">
        <w:t>Andrew Ujifusa</w:t>
      </w:r>
      <w:r w:rsidRPr="00854899">
        <w:t>,</w:t>
      </w:r>
      <w:r>
        <w:t xml:space="preserve"> EducationWeek Reporter focused on </w:t>
      </w:r>
      <w:r w:rsidRPr="00854899">
        <w:t>federal policy and Congress</w:t>
      </w:r>
      <w:r>
        <w:t xml:space="preserve"> </w:t>
      </w:r>
      <w:r w:rsidRPr="00854899">
        <w:t xml:space="preserve"> http://blogs.edweek.org/edweek/campaign-k-12/2017/03/trump_budget_massive_cuts_education_boosts_school_choice.html, "Trump Budget Would Make Massive Cuts to Ed. Dept., But Boost School Choice," Education Week - Politics K-12, Acc:6-19-2017 (ermo/sms)</w:t>
      </w:r>
    </w:p>
    <w:p w:rsidR="00D926B4" w:rsidRDefault="00D926B4" w:rsidP="00D926B4">
      <w:pPr>
        <w:spacing w:after="0" w:line="240" w:lineRule="auto"/>
      </w:pPr>
      <w:r w:rsidRPr="00AC70D0">
        <w:t>Neal McCluskey, the director of the Center for Educational Freedom at the Cato Institute, a libertarian think tank, said the 21st Century Community Learning Centers was a "deservedly prime target" for its $1.2 billion in federal aid to be eliminated. He's previously weighed in against the center for failing to improve outcomes for students. Burke also applauded Trump's proposal to toss that program overboard.</w:t>
      </w:r>
    </w:p>
    <w:p w:rsidR="006475E4" w:rsidRDefault="006475E4" w:rsidP="00D926B4">
      <w:pPr>
        <w:spacing w:after="0" w:line="240" w:lineRule="auto"/>
      </w:pPr>
    </w:p>
    <w:p w:rsidR="006475E4" w:rsidRDefault="006475E4" w:rsidP="006475E4">
      <w:pPr>
        <w:pStyle w:val="Heading4"/>
        <w:spacing w:before="0"/>
      </w:pPr>
      <w:r>
        <w:t>No impact to CCLC</w:t>
      </w:r>
    </w:p>
    <w:p w:rsidR="006475E4" w:rsidRDefault="006475E4" w:rsidP="006475E4">
      <w:r w:rsidRPr="009F5D7B">
        <w:t xml:space="preserve">William M. </w:t>
      </w:r>
      <w:r w:rsidRPr="00A668A2">
        <w:rPr>
          <w:rStyle w:val="Style13ptBold"/>
        </w:rPr>
        <w:t>Evers</w:t>
      </w:r>
      <w:r w:rsidRPr="009F5D7B">
        <w:t xml:space="preserve"> and Vicki E. Alger </w:t>
      </w:r>
      <w:r w:rsidRPr="00A668A2">
        <w:rPr>
          <w:rStyle w:val="Style13ptBold"/>
        </w:rPr>
        <w:t>6-22</w:t>
      </w:r>
      <w:r>
        <w:t xml:space="preserve">-2017 </w:t>
      </w:r>
      <w:r w:rsidRPr="00A668A2">
        <w:t>Williamson M. Evers is a research fellow at Stanford University’s Hoover Institution and a former U.S. assistant secretary of education for planning, evaluation and policy development. Vicki E. Alger is a research fellow at the Independent Institute.</w:t>
      </w:r>
      <w:r w:rsidRPr="009F5D7B">
        <w:t>, http://www.hollandsentinel.com/news/20170622/trumps-smart-cuts-to-education, “Trump’s smart cuts to education,” Holland Sentinel, Acc:6-22-2017 (ermo/sms)</w:t>
      </w:r>
    </w:p>
    <w:p w:rsidR="006475E4" w:rsidRDefault="006475E4" w:rsidP="006475E4">
      <w:r>
        <w:t xml:space="preserve">The K-12 programs proposed for elimination in the Trump budget are similarly ineffective. In 1994, the Clinton administration started the 21st Century Community Learning Centers program, which promised to provide disadvantaged children with after-school enrichment to improve their academic performance. Nearly $18 billion spent over two decades later, there’s scant evidence of success. “It’s a $1.2 billion after-school program that doesn’t work,” according to Mark Dynarski of the Brookings Institution. He should know. </w:t>
      </w:r>
      <w:r w:rsidRPr="00A668A2">
        <w:t>Dynarski worked at the U.S. Department of Education during the Clinton administration and directed the 21st Century Community Learning Centers’ national evaluation while he was a researcher at Mathematica Policy Research. The three evaluations published between 2003 and 2005 concluded that the achievement of participating students was virtually the same, but their behavior was worse, compared with their peers who weren’t in the program.</w:t>
      </w:r>
    </w:p>
    <w:p w:rsidR="00D926B4" w:rsidRDefault="00D926B4" w:rsidP="00D926B4">
      <w:pPr>
        <w:pStyle w:val="Heading4"/>
        <w:spacing w:before="0" w:line="240" w:lineRule="auto"/>
      </w:pPr>
      <w:r>
        <w:t>CCLC’s fail miserably</w:t>
      </w:r>
    </w:p>
    <w:p w:rsidR="00D926B4" w:rsidRDefault="00D926B4" w:rsidP="00D926B4">
      <w:pPr>
        <w:spacing w:after="0" w:line="240" w:lineRule="auto"/>
      </w:pPr>
      <w:r w:rsidRPr="00BB1D37">
        <w:t xml:space="preserve">Neal </w:t>
      </w:r>
      <w:r w:rsidRPr="00BB1D37">
        <w:rPr>
          <w:rStyle w:val="Style13ptBold"/>
        </w:rPr>
        <w:t>Mccluskey</w:t>
      </w:r>
      <w:r w:rsidRPr="00BB1D37">
        <w:t>, 4-16-20</w:t>
      </w:r>
      <w:r w:rsidRPr="00BB1D37">
        <w:rPr>
          <w:rStyle w:val="Style13ptBold"/>
        </w:rPr>
        <w:t>15</w:t>
      </w:r>
      <w:r w:rsidRPr="00BB1D37">
        <w:t xml:space="preserve">, </w:t>
      </w:r>
      <w:r>
        <w:t>D</w:t>
      </w:r>
      <w:r w:rsidRPr="00BB1D37">
        <w:t>irector of Cato’s Center for Educational Freedom</w:t>
      </w:r>
      <w:r>
        <w:t xml:space="preserve"> </w:t>
      </w:r>
      <w:r w:rsidRPr="00BB1D37">
        <w:t>https://www.cato.org/blog/kill-whole-jellyfish-or-tentacles-will-grow, "Kill the Whole Jellyfish, or the Tentacles Will Grow," Cato Institute, Acc:6-20-2017 (ermo/sms)</w:t>
      </w:r>
    </w:p>
    <w:p w:rsidR="00D926B4" w:rsidRDefault="00D926B4" w:rsidP="00D926B4">
      <w:pPr>
        <w:spacing w:after="0" w:line="240" w:lineRule="auto"/>
      </w:pPr>
      <w:r>
        <w:t>Yesterday, an amendment was passed in the markup of the Senate bill that would restore the 21st Century Community Learning Centers program. What is the 21st CCLC? A Clinton Era program that furnishes funds – $1.2 billion in FY 2015 – for before- and after-school activities and summer programs. The problem: It appears to be a failure. As I discussed a few years ago, federal studies of the program found it not only largely ineffectual, but possibly even a negative influence. As a 2005 report summarized:</w:t>
      </w:r>
    </w:p>
    <w:p w:rsidR="00D926B4" w:rsidRDefault="00D926B4" w:rsidP="00D926B4">
      <w:pPr>
        <w:spacing w:after="0" w:line="240" w:lineRule="auto"/>
      </w:pPr>
    </w:p>
    <w:p w:rsidR="00D926B4" w:rsidRDefault="00D926B4" w:rsidP="00D926B4">
      <w:pPr>
        <w:spacing w:after="0" w:line="240" w:lineRule="auto"/>
      </w:pPr>
      <w:r>
        <w:t>Conclusions: This study finds that elementary students who were randomly assigned to attend the 21st Century Community Learning Centers after-school program were more likely to feel safe after school, no more likely to have higher academic achievement, no less likely to be in self-care, more likely to engage in some negative behaviors, and experience mixed effects on developmental outcomes relative to students who were not randomly assigned to attend the centers.</w:t>
      </w:r>
    </w:p>
    <w:p w:rsidR="00D926B4" w:rsidRDefault="00D926B4" w:rsidP="00D926B4">
      <w:pPr>
        <w:spacing w:after="0" w:line="240" w:lineRule="auto"/>
      </w:pPr>
      <w:r>
        <w:t>It isn’t just Cato folk who’ve stumbled on the research. The Brookings Institutions’ Mark Dynarski just laid into the 21st CCLC last month, writing that evaluations “reported on how the program affected outcomes. In a series of reports released between 2003 and 2005…the answers emerged: the program didn’t affect student outcomes. Except for student behavior, which got worse.”</w:t>
      </w:r>
    </w:p>
    <w:p w:rsidR="00D926B4" w:rsidRDefault="00D926B4" w:rsidP="00D926B4">
      <w:pPr>
        <w:spacing w:after="0" w:line="240" w:lineRule="auto"/>
      </w:pPr>
    </w:p>
    <w:p w:rsidR="00D926B4" w:rsidRDefault="00D926B4" w:rsidP="00D926B4">
      <w:pPr>
        <w:spacing w:after="0" w:line="240" w:lineRule="auto"/>
      </w:pPr>
      <w:r>
        <w:t>In light of the evidence, why has the 21st CCLC likely been spared in the Senate? Almost certainly because it sounds nice – who doesn’t like after-school enrichment? – and because the vast majority of voters don’t have time to research it and discover that the federal government’s own evaluations have found it wanting. And, of course, people getting money through the program likely lobbied hard to keep it. In other words, we’re almost certainly looking at classic concentrated benefits and diffuse costs: For voters and taxpayers, the 21st CCLC is but one among umpteen thousand government programs they could never keep track of and which, on an individual taxpayer basis, costs little. In contrast, for politicians sending an “I care” message, and for those getting money or services through the program, it means much more so they fight to keep it.</w:t>
      </w:r>
    </w:p>
    <w:p w:rsidR="00D926B4" w:rsidRDefault="00D926B4" w:rsidP="00D926B4">
      <w:pPr>
        <w:spacing w:after="0" w:line="240" w:lineRule="auto"/>
      </w:pPr>
    </w:p>
    <w:p w:rsidR="00D926B4" w:rsidRDefault="00D926B4" w:rsidP="00D926B4">
      <w:pPr>
        <w:spacing w:after="0" w:line="240" w:lineRule="auto"/>
      </w:pPr>
      <w:r>
        <w:t>This is a major reason it is essential to keep the goal of removing Washington from education squarely in view at all times. Fail to eliminate it completely – to make going to Washington for education cash nearly impossible – and bad programs will be kept, many that seem gone will grow back, and new ones will emerge.</w:t>
      </w:r>
    </w:p>
    <w:p w:rsidR="00D926B4" w:rsidRDefault="00D926B4" w:rsidP="00D926B4">
      <w:pPr>
        <w:spacing w:after="0" w:line="240" w:lineRule="auto"/>
      </w:pPr>
    </w:p>
    <w:p w:rsidR="00D926B4" w:rsidRDefault="00D926B4" w:rsidP="00D926B4">
      <w:pPr>
        <w:spacing w:after="0" w:line="240" w:lineRule="auto"/>
      </w:pPr>
      <w:r>
        <w:t>If you don’t want to get stung by the jellyfish, you can’t just cut a few tentacles.</w:t>
      </w:r>
    </w:p>
    <w:p w:rsidR="00D926B4" w:rsidRDefault="00D926B4" w:rsidP="00D926B4">
      <w:pPr>
        <w:spacing w:after="0" w:line="240" w:lineRule="auto"/>
      </w:pPr>
    </w:p>
    <w:p w:rsidR="008E52D0" w:rsidRDefault="008E52D0" w:rsidP="008E52D0">
      <w:pPr>
        <w:pStyle w:val="Heading3"/>
      </w:pPr>
      <w:bookmarkStart w:id="45" w:name="_Toc485937449"/>
      <w:bookmarkStart w:id="46" w:name="BlockBM413"/>
      <w:bookmarkEnd w:id="44"/>
      <w:r>
        <w:t>NU – Econ Weak Now</w:t>
      </w:r>
      <w:bookmarkEnd w:id="45"/>
    </w:p>
    <w:p w:rsidR="008E52D0" w:rsidRDefault="008E52D0" w:rsidP="008E52D0">
      <w:pPr>
        <w:pStyle w:val="Heading4"/>
      </w:pPr>
      <w:r>
        <w:t>Early Trump growth is collapsing</w:t>
      </w:r>
    </w:p>
    <w:p w:rsidR="008E52D0" w:rsidRDefault="008E52D0" w:rsidP="008E52D0">
      <w:r w:rsidRPr="00157C65">
        <w:t>David Payne, 6-15-2017, http://www.kiplinger.com/article/business/T019-C000-S010-retail-sales-consumer-spending-forecast.html, "Retail Sales Growth Slows a Bit," kiplinger, Acc:6-22-2017 (ermo/sms)</w:t>
      </w:r>
    </w:p>
    <w:p w:rsidR="008E52D0" w:rsidRPr="00157C65" w:rsidRDefault="008E52D0" w:rsidP="008E52D0">
      <w:r w:rsidRPr="00157C65">
        <w:t>Sales paused in May, washing out April’s momentum. As a result, growth in sales, excluding gasoline, is likely to rise by 3.5%, falling below its 3.8% pace in 2016. Strong e-commerce and building materials sales will not be enough to compensate for the slowdown in motor vehicle and restaurant sales. Auto sales peaked in December, while restaurant receipts appear to have plateaued this spring.</w:t>
      </w:r>
    </w:p>
    <w:p w:rsidR="008E52D0" w:rsidRDefault="008E52D0" w:rsidP="008E52D0">
      <w:pPr>
        <w:pStyle w:val="Heading4"/>
      </w:pPr>
      <w:r>
        <w:t>ACHA will wreck the economy</w:t>
      </w:r>
    </w:p>
    <w:p w:rsidR="008E52D0" w:rsidRDefault="008E52D0" w:rsidP="008E52D0">
      <w:r w:rsidRPr="00157C65">
        <w:t>Vann R. Newkirk Ii, 6-17-2017, https://www.theatlantic.com/politics/archive/2017/06/the-ahca-recession-report/530322/, "The AHCA Could Trigger a Recession," Atlantic, Acc:6-22-2017 (ermo/sms)</w:t>
      </w:r>
    </w:p>
    <w:p w:rsidR="008E52D0" w:rsidRDefault="008E52D0" w:rsidP="008E52D0">
      <w:r>
        <w:t xml:space="preserve">So how would Trump and his job-creating party feel about a law that costs a million jobs over the next decade and decreases total business activity by hundreds of billions over the same time period? They have a chance to decide just that as the Senate deliberates a reconfigured </w:t>
      </w:r>
    </w:p>
    <w:p w:rsidR="008E52D0" w:rsidRDefault="008E52D0" w:rsidP="008E52D0">
      <w:r>
        <w:t>A new report from the Commonwealth Fund and George Washington University researchers Leighton Ku, Erika Steinmetz, Erin Brantley, Nikhil Holla, and Brian K. Bruen finds that the AHCA would slash total jobs by about a million, total state gross domestic products by $93 billion, and total business output by $148 billion by 2026. Most of those jobs would be shed from the health-care industry, which would contract severely over that frame. Most of the losses in economic activity would come in states that have expanded Medicaid to low-income adults under the Affordable Care Act.</w:t>
      </w:r>
    </w:p>
    <w:p w:rsidR="008E52D0" w:rsidRDefault="008E52D0" w:rsidP="008E52D0">
      <w:pPr>
        <w:pStyle w:val="Heading4"/>
      </w:pPr>
      <w:r>
        <w:t>Econ growth is slowing</w:t>
      </w:r>
    </w:p>
    <w:p w:rsidR="008E52D0" w:rsidRDefault="008E52D0" w:rsidP="008E52D0">
      <w:r w:rsidRPr="00157C65">
        <w:t xml:space="preserve">John </w:t>
      </w:r>
      <w:r w:rsidRPr="00157C65">
        <w:rPr>
          <w:rStyle w:val="Style13ptBold"/>
        </w:rPr>
        <w:t>Carney 6-16</w:t>
      </w:r>
      <w:r w:rsidRPr="00157C65">
        <w:t xml:space="preserve"> </w:t>
      </w:r>
      <w:r>
        <w:t xml:space="preserve"> </w:t>
      </w:r>
      <w:r w:rsidRPr="00157C65">
        <w:t xml:space="preserve"> 2017, http://www.breitbart.com/economics/2017/06/16/cloudsgathereconomy/, "Even As Stocks Push Higher, Clouds Gather For The U.S. Economy," Breitbart, Acc:6-22-2017 (ermo/sms)</w:t>
      </w:r>
    </w:p>
    <w:p w:rsidR="008E52D0" w:rsidRDefault="008E52D0" w:rsidP="008E52D0">
      <w:r>
        <w:t>The New York and Atlanta Federal Reserve banks both lowered their estimates of Gross Domestic Product Friday. The Atlanta Fed’s GDPNow model forecasts seasonally adjusted real GDP growth is 2.9 percent, down from its prior forecast of 3.2 percent. The New York Fed’s Nowcast fell to 1.9 percent, from 2.25 percent a week ago. The distance between the forecast indicates that forecasting economic growth is far from an exact science. For that matter, even calculating actual economic growth is not an exact science, as demonstrated by the fact that GDP numbers are frequently revised in the months that follow their initial release. The staffs of the Fed banks create the projections using economic models that can produce different results even when looking at the same data. But both the Atlanta and New York forecasts show a discernible trend toward slowing growth. Earlier in the quarter, the Atlanta Fed was producing growth forecasts above 3.5 percent and even above 4.0 percent. Forecasted growth declined steeply in late May and has not recovered as new data has come in. The June 16 forecast was the first to come in below 3.0 percent for the second quarter. The New York Fed’s second-quarter forecast also started out near or above 3.0 percent and has been mostly falling since then. It hit 1.8 percent in early May, bounced back a little, but is now once again near its low. The most recent decline was driven by disappointing data on housing starts and export prices, indicating that residential investment and net exports will have a smaller contribution to GDP growth than earlier data suggested. Friday morning, U.S. consumer sentiment also unexpectedly declined. Bloomberg’s U.S. Economic Surprise, which measures whether incoming economic data beat or miss expectations, fell below zero for the first time this year. It is now at it lowest point since Trump was elected in November. This suggests the economy is losing momentum.</w:t>
      </w:r>
    </w:p>
    <w:p w:rsidR="008E52D0" w:rsidRDefault="008E52D0" w:rsidP="008E52D0">
      <w:pPr>
        <w:pStyle w:val="Heading4"/>
      </w:pPr>
      <w:r>
        <w:t>Economy facing headwinds</w:t>
      </w:r>
    </w:p>
    <w:p w:rsidR="008E52D0" w:rsidRDefault="008E52D0" w:rsidP="008E52D0">
      <w:r w:rsidRPr="00157C65">
        <w:t>Fred Imbert, 6-19-2017, http://www.cnbc.com/2017/06/19/heres-a-forecast-that-should-worry-investors-betting-on-a-second-half-surge-in-the-economy.html, "Here’s a forecast that should worry investors betting on a second-half surge in the economy," CNBC, Acc:6-22-2017 (ermo/sms)</w:t>
      </w:r>
    </w:p>
    <w:p w:rsidR="008E52D0" w:rsidRPr="00157C65" w:rsidRDefault="008E52D0" w:rsidP="008E52D0">
      <w:r>
        <w:t>Investors betting on a strong pickup in economic growth might want to consider a new forecast hitting Wall Street on Monday. The New York Federal Reserve now expects U.S. economic growth at an annualized rate of 1.9 percent for the second quarter, down from a 2.3 percent forecast. The bank also expects annualized growth of 1.5 percent in the third quarter, down from 1.8 percent. The U.S. economy grew at a dismal annualized rate of 1.2 percent in the first quarter. To be sure, the New York Fed's forecast is an outlier to more bullish estimates. For instance, the Atlanta Fed still expects second-quarter GDP to grow by 2.9 percent, while CNBC's Rapid Update survey is tracking second-quarter growth at 2.8 percent. Wall Street has been closely watching the U.S. economy as the Fed seems determined to raise interest rates once more this year and start unwinding its $4.5 trillion balance sheet before 2017 ends. "The uncertainty surrounding this unprecedented decision will source a stiff headwind in the face of the economy which has yet to simmer," Jeremy Klein, chief market strategist at FBN Securities, said in a note Monday, referring to the balance-sheet reduction.</w:t>
      </w:r>
    </w:p>
    <w:p w:rsidR="00A668A2" w:rsidRDefault="00D926B4" w:rsidP="00D3537F">
      <w:pPr>
        <w:pStyle w:val="Heading2"/>
      </w:pPr>
      <w:bookmarkStart w:id="47" w:name="HatBM427"/>
      <w:bookmarkEnd w:id="32"/>
      <w:bookmarkEnd w:id="46"/>
      <w:r>
        <w:t xml:space="preserve">CTE </w:t>
      </w:r>
      <w:r w:rsidR="00D3537F">
        <w:t>Answers</w:t>
      </w:r>
    </w:p>
    <w:p w:rsidR="00D3537F" w:rsidRDefault="00D3537F" w:rsidP="00D3537F">
      <w:pPr>
        <w:pStyle w:val="Heading3"/>
      </w:pPr>
      <w:bookmarkStart w:id="48" w:name="_Toc485932479"/>
      <w:bookmarkStart w:id="49" w:name="_Toc485937451"/>
      <w:bookmarkStart w:id="50" w:name="BlockBM428"/>
      <w:r>
        <w:t>No Access now</w:t>
      </w:r>
      <w:bookmarkEnd w:id="48"/>
      <w:bookmarkEnd w:id="49"/>
    </w:p>
    <w:p w:rsidR="007E43FB" w:rsidRDefault="007E43FB" w:rsidP="007E43FB">
      <w:pPr>
        <w:pStyle w:val="Heading4"/>
        <w:spacing w:before="0"/>
      </w:pPr>
      <w:r>
        <w:t>CTE access limited now</w:t>
      </w:r>
    </w:p>
    <w:p w:rsidR="007E43FB" w:rsidRDefault="007E43FB" w:rsidP="007E43FB">
      <w:r w:rsidRPr="002053F1">
        <w:t xml:space="preserve">Shaun M. </w:t>
      </w:r>
      <w:r w:rsidRPr="002053F1">
        <w:rPr>
          <w:rStyle w:val="Style13ptBold"/>
        </w:rPr>
        <w:t>Dougherty</w:t>
      </w:r>
      <w:r w:rsidRPr="002053F1">
        <w:t xml:space="preserve"> </w:t>
      </w:r>
      <w:r>
        <w:t>20</w:t>
      </w:r>
      <w:r w:rsidRPr="002053F1">
        <w:rPr>
          <w:rStyle w:val="Style13ptBold"/>
        </w:rPr>
        <w:t>16</w:t>
      </w:r>
      <w:r w:rsidRPr="002053F1">
        <w:t xml:space="preserve"> Assistant Professor of Education Policy and Leadership at the University of Connecticut.</w:t>
      </w:r>
      <w:r>
        <w:t xml:space="preserve"> </w:t>
      </w:r>
      <w:hyperlink r:id="rId31" w:history="1">
        <w:r w:rsidRPr="00065C6E">
          <w:rPr>
            <w:rStyle w:val="Hyperlink"/>
          </w:rPr>
          <w:t>https://www.google.com/search?q=SHAUN+M.+DOUGHERTY&amp;oq=SHAUN+M.+DOUGHERTY&amp;aqs=chrome..69i57.847j0j7&amp;sourceid=chrome&amp;ie=UTF-8</w:t>
        </w:r>
      </w:hyperlink>
      <w:r>
        <w:t xml:space="preserve"> Fordham Institute “CAREER AND TECHNICAL EDUCATION IN HIGH SCHOOL: DOES IT IMPROVE STUDENT OUTCOMES?”  </w:t>
      </w:r>
      <w:r w:rsidRPr="0098206A">
        <w:t>Acc:6-20-2017 (ermo/sms)</w:t>
      </w:r>
    </w:p>
    <w:p w:rsidR="007E43FB" w:rsidRDefault="007E43FB" w:rsidP="007E43FB">
      <w:r>
        <w:t xml:space="preserve">Unfortunately </w:t>
      </w:r>
      <w:r w:rsidRPr="00731B4E">
        <w:rPr>
          <w:rStyle w:val="StyleUnderline"/>
          <w:highlight w:val="yellow"/>
        </w:rPr>
        <w:t xml:space="preserve">for </w:t>
      </w:r>
      <w:r w:rsidRPr="00731B4E">
        <w:rPr>
          <w:rStyle w:val="Emphasis"/>
          <w:highlight w:val="yellow"/>
        </w:rPr>
        <w:t>millions</w:t>
      </w:r>
      <w:r w:rsidRPr="00731B4E">
        <w:rPr>
          <w:rStyle w:val="StyleUnderline"/>
          <w:highlight w:val="yellow"/>
        </w:rPr>
        <w:t xml:space="preserve"> of American students, CTE is </w:t>
      </w:r>
      <w:r w:rsidRPr="00731B4E">
        <w:rPr>
          <w:rStyle w:val="Emphasis"/>
          <w:highlight w:val="yellow"/>
        </w:rPr>
        <w:t>not</w:t>
      </w:r>
      <w:r w:rsidRPr="00731B4E">
        <w:rPr>
          <w:rStyle w:val="StyleUnderline"/>
          <w:highlight w:val="yellow"/>
        </w:rPr>
        <w:t xml:space="preserve"> a meaningful part of their high school experience. </w:t>
      </w:r>
      <w:r w:rsidRPr="00731B4E">
        <w:rPr>
          <w:rStyle w:val="Emphasis"/>
          <w:highlight w:val="yellow"/>
        </w:rPr>
        <w:t>Instead</w:t>
      </w:r>
      <w:r w:rsidRPr="00731B4E">
        <w:rPr>
          <w:rStyle w:val="StyleUnderline"/>
          <w:highlight w:val="yellow"/>
        </w:rPr>
        <w:t>, they are shuffled through large, bureaucratized schools</w:t>
      </w:r>
      <w:r>
        <w:t xml:space="preserve"> that do not adequately prepare them for anything, be it college, career, or both. In large part, </w:t>
      </w:r>
      <w:r w:rsidRPr="00731B4E">
        <w:rPr>
          <w:rStyle w:val="StyleUnderline"/>
          <w:highlight w:val="yellow"/>
        </w:rPr>
        <w:t xml:space="preserve">this is because CTE has been </w:t>
      </w:r>
      <w:r w:rsidRPr="00731B4E">
        <w:rPr>
          <w:rStyle w:val="Emphasis"/>
          <w:highlight w:val="yellow"/>
        </w:rPr>
        <w:t>chronically neglected</w:t>
      </w:r>
      <w:r w:rsidRPr="00731B4E">
        <w:rPr>
          <w:rStyle w:val="StyleUnderline"/>
          <w:highlight w:val="yellow"/>
        </w:rPr>
        <w:t xml:space="preserve"> by American education leaders and policymakers</w:t>
      </w:r>
      <w:r>
        <w:t xml:space="preserve">. Many CTE advocates suspect that </w:t>
      </w:r>
      <w:r w:rsidRPr="00731B4E">
        <w:rPr>
          <w:rStyle w:val="StyleUnderline"/>
          <w:highlight w:val="yellow"/>
        </w:rPr>
        <w:t>it’s because of the damaged “brand” of vocational education</w:t>
      </w:r>
      <w:r>
        <w:t>. And it’s damaged for a reason, as there was a time when the “vo-tech” track was a pathway to nowhere. “Tracking,” as practiced in the twentieth century, was pernicious. It sent a lot of kids—especially low-income and minority students—into low-paying, menial jobs, or worse. Yet America is an anomaly. In most industrialized countries —nearly all of which outperform us on measures of academic achievement, such as PISA and TIMSS—students begin preparing for a career while still in high school. Around the world, CTE is not a track away from a successful adulthood, but rather a path towards it. American students face a double-whammy: Not only do they lack access to high-quality secondary CTE, but then they are subject to a “bachelor’s degree or bust” mentality. And many do bust, dropping out of college with no degree, no work skills, no work experience, and a fair amount of debt. That’s a terrible way to begin adult life. We owe it to America’s students to prepare them for whatever comes after high school, not just academic programs at four-year universities.</w:t>
      </w:r>
    </w:p>
    <w:p w:rsidR="00D3537F" w:rsidRDefault="00D3537F" w:rsidP="00D3537F">
      <w:pPr>
        <w:pStyle w:val="Heading4"/>
      </w:pPr>
      <w:r>
        <w:t>Stigma checks CTE recruiting</w:t>
      </w:r>
    </w:p>
    <w:p w:rsidR="00D3537F" w:rsidRDefault="00D3537F" w:rsidP="00D3537F">
      <w:r>
        <w:t xml:space="preserve">Ilene </w:t>
      </w:r>
      <w:r w:rsidRPr="0060690D">
        <w:rPr>
          <w:rStyle w:val="Style13ptBold"/>
        </w:rPr>
        <w:t>Kantrov 5-24</w:t>
      </w:r>
      <w:r>
        <w:t>-</w:t>
      </w:r>
      <w:r w:rsidRPr="0060690D">
        <w:t>2017</w:t>
      </w:r>
      <w:r>
        <w:t xml:space="preserve"> Education Development Center, Inc.</w:t>
      </w:r>
      <w:r w:rsidRPr="00D71629">
        <w:t xml:space="preserve">, </w:t>
      </w:r>
      <w:r w:rsidRPr="0060690D">
        <w:t>http://www.ltd.edc.org/sites/ltd.edc.org/files/CareerAcademiesReport2017_0_0.pdf</w:t>
      </w:r>
      <w:r>
        <w:t xml:space="preserve"> </w:t>
      </w:r>
      <w:r w:rsidRPr="00D71629">
        <w:t xml:space="preserve">, </w:t>
      </w:r>
      <w:r>
        <w:t xml:space="preserve">“Achieving Educational Equity and Justice in Career Academies: Challenges and Promising Strategies” </w:t>
      </w:r>
      <w:r w:rsidRPr="00D71629">
        <w:t>Acc:6-22-2017 (ermo/sms)</w:t>
      </w:r>
    </w:p>
    <w:p w:rsidR="00D3537F" w:rsidRDefault="00D3537F" w:rsidP="00D3537F">
      <w:r>
        <w:t>Effectively communicating the benefits of career academies to a broad range of families is a challenge cited by several Ford NGL district administrators. In Polk County, Florida, as reported by Deputy Superintendent John Small (</w:t>
      </w:r>
      <w:r w:rsidRPr="00D3537F">
        <w:t>at a Ford NGL Leadership Council meeting in March 2016), this is a key challenge. Despite efforts to reach families—many of whom speak one of the more than 80 languages used in Polk County (School Board of Polk County, Florida, 2014, p. 13)—and to inform them about the options available to their children, Small and his colleagues are frustrated at their inability to recruit as diverse a student population as they believe could thrive in</w:t>
      </w:r>
      <w:r>
        <w:t xml:space="preserve"> the academies. In a second Ford NGL community, Volusia County, Florida, Daniel Cox, Curriculum Specialist for </w:t>
      </w:r>
      <w:r w:rsidRPr="00731B4E">
        <w:rPr>
          <w:rStyle w:val="StyleUnderline"/>
          <w:highlight w:val="yellow"/>
        </w:rPr>
        <w:t>Career and Technical Education</w:t>
      </w:r>
      <w:r w:rsidRPr="00D3537F">
        <w:t xml:space="preserve">, </w:t>
      </w:r>
      <w:r w:rsidRPr="00731B4E">
        <w:rPr>
          <w:rStyle w:val="StyleUnderline"/>
          <w:highlight w:val="yellow"/>
        </w:rPr>
        <w:t>shares the frustration of not being able to effectively communicate the benefits of career academies to families</w:t>
      </w:r>
      <w:r>
        <w:t xml:space="preserve"> across the district and across demographic groups. Some Ford NGL </w:t>
      </w:r>
      <w:r w:rsidRPr="00731B4E">
        <w:rPr>
          <w:rStyle w:val="StyleUnderline"/>
          <w:highlight w:val="yellow"/>
        </w:rPr>
        <w:t xml:space="preserve">district administrators cite a lingering stigma attached to CTE programs as a factor in the lagging enrollment of underserved students in academies. </w:t>
      </w:r>
      <w:r w:rsidRPr="00731B4E">
        <w:rPr>
          <w:rStyle w:val="Emphasis"/>
          <w:highlight w:val="yellow"/>
        </w:rPr>
        <w:t>Historically</w:t>
      </w:r>
      <w:r w:rsidRPr="00731B4E">
        <w:rPr>
          <w:rStyle w:val="StyleUnderline"/>
          <w:highlight w:val="yellow"/>
        </w:rPr>
        <w:t xml:space="preserve">, vocational programs were used to track minority and low-income students into </w:t>
      </w:r>
      <w:r w:rsidRPr="00731B4E">
        <w:rPr>
          <w:rStyle w:val="Emphasis"/>
          <w:highlight w:val="yellow"/>
        </w:rPr>
        <w:t>non-college</w:t>
      </w:r>
      <w:r w:rsidRPr="00731B4E">
        <w:rPr>
          <w:rStyle w:val="StyleUnderline"/>
          <w:highlight w:val="yellow"/>
        </w:rPr>
        <w:t xml:space="preserve"> pathways</w:t>
      </w:r>
      <w:r>
        <w:t xml:space="preserve"> (Oakes, 1985). </w:t>
      </w:r>
      <w:r w:rsidRPr="00731B4E">
        <w:rPr>
          <w:rStyle w:val="StyleUnderline"/>
          <w:highlight w:val="yellow"/>
        </w:rPr>
        <w:t>The transformation of many CTE programs</w:t>
      </w:r>
      <w:r>
        <w:t xml:space="preserve">, particularly career academy and other career pathway programs, into gateways to both college and career success </w:t>
      </w:r>
      <w:r w:rsidRPr="00731B4E">
        <w:rPr>
          <w:rStyle w:val="StyleUnderline"/>
          <w:highlight w:val="yellow"/>
        </w:rPr>
        <w:t xml:space="preserve">has </w:t>
      </w:r>
      <w:r w:rsidRPr="00731B4E">
        <w:rPr>
          <w:rStyle w:val="Emphasis"/>
          <w:highlight w:val="yellow"/>
        </w:rPr>
        <w:t>not</w:t>
      </w:r>
      <w:r w:rsidRPr="00731B4E">
        <w:rPr>
          <w:rStyle w:val="StyleUnderline"/>
          <w:highlight w:val="yellow"/>
        </w:rPr>
        <w:t xml:space="preserve"> been effectively communicated to many parents</w:t>
      </w:r>
      <w:r>
        <w:t>, from all demographic groups, despite the demonstrated success of quality CTE programs in expanding opportunities for such students.</w:t>
      </w:r>
    </w:p>
    <w:p w:rsidR="00D3537F" w:rsidRDefault="00D3537F" w:rsidP="00D3537F">
      <w:pPr>
        <w:pStyle w:val="Heading3"/>
      </w:pPr>
      <w:bookmarkStart w:id="51" w:name="_Toc485932480"/>
      <w:bookmarkStart w:id="52" w:name="_Toc485937452"/>
      <w:bookmarkStart w:id="53" w:name="BlockBM435"/>
      <w:bookmarkEnd w:id="50"/>
      <w:r>
        <w:t>Hurts Academic Achievement</w:t>
      </w:r>
      <w:bookmarkEnd w:id="51"/>
      <w:bookmarkEnd w:id="52"/>
    </w:p>
    <w:p w:rsidR="00D3537F" w:rsidRDefault="00D3537F" w:rsidP="00D3537F">
      <w:pPr>
        <w:pStyle w:val="Heading4"/>
      </w:pPr>
      <w:r>
        <w:t>CTE trades off with college education</w:t>
      </w:r>
    </w:p>
    <w:p w:rsidR="00D3537F" w:rsidRDefault="00D3537F" w:rsidP="00D3537F">
      <w:r w:rsidRPr="0060690D">
        <w:t xml:space="preserve">Catherine </w:t>
      </w:r>
      <w:r w:rsidRPr="00D71629">
        <w:rPr>
          <w:rStyle w:val="Style13ptBold"/>
        </w:rPr>
        <w:t>Gewertz, 6-22</w:t>
      </w:r>
      <w:r w:rsidRPr="00D71629">
        <w:t>-2017</w:t>
      </w:r>
      <w:r w:rsidRPr="0060690D">
        <w:t>,</w:t>
      </w:r>
      <w:r w:rsidRPr="00286FA7">
        <w:t xml:space="preserve"> associate editor for Education Week</w:t>
      </w:r>
      <w:r>
        <w:t>,</w:t>
      </w:r>
      <w:r w:rsidRPr="0060690D">
        <w:t xml:space="preserve"> http://www.edweek.org/ew/articles/2017/05/10/pruning-dead-end-pathways-in-career-and-technical.html, "Pruning Dead-End Pathways in Career and Technical Ed.," Education Week, Acc:6-22-2017 (ermo/sms)</w:t>
      </w:r>
    </w:p>
    <w:p w:rsidR="00D3537F" w:rsidRDefault="00D3537F" w:rsidP="00D3537F">
      <w:r>
        <w:t>And they're seeing a payoff in building strong career-oriented programs: National statistics show that career-and-tech-ed "concentrators"—</w:t>
      </w:r>
      <w:r w:rsidRPr="00731B4E">
        <w:rPr>
          <w:rStyle w:val="StyleUnderline"/>
          <w:highlight w:val="yellow"/>
        </w:rPr>
        <w:t>students who take three related courses in a CTE field</w:t>
      </w:r>
      <w:r>
        <w:t>—are more likely to graduate from high school than those who don't.</w:t>
      </w:r>
      <w:r w:rsidR="006641F9">
        <w:t xml:space="preserve"> </w:t>
      </w:r>
      <w:r>
        <w:t xml:space="preserve">But their </w:t>
      </w:r>
      <w:r w:rsidRPr="00731B4E">
        <w:rPr>
          <w:rStyle w:val="StyleUnderline"/>
          <w:highlight w:val="yellow"/>
        </w:rPr>
        <w:t>plans don't as frequently include bachelor's degrees</w:t>
      </w:r>
      <w:r>
        <w:t xml:space="preserve">. </w:t>
      </w:r>
      <w:r w:rsidRPr="00731B4E">
        <w:rPr>
          <w:rStyle w:val="StyleUnderline"/>
          <w:highlight w:val="yellow"/>
        </w:rPr>
        <w:t>Eighty-two percent</w:t>
      </w:r>
      <w:r>
        <w:t xml:space="preserve"> of CTE concentrators </w:t>
      </w:r>
      <w:r w:rsidRPr="00731B4E">
        <w:rPr>
          <w:rStyle w:val="StyleUnderline"/>
          <w:highlight w:val="yellow"/>
        </w:rPr>
        <w:t>enroll in postsecondary education, compared with 91 percent of other students</w:t>
      </w:r>
      <w:r>
        <w:t xml:space="preserve">. More than </w:t>
      </w:r>
      <w:r w:rsidRPr="00731B4E">
        <w:rPr>
          <w:rStyle w:val="StyleUnderline"/>
          <w:highlight w:val="yellow"/>
        </w:rPr>
        <w:t>one-quarter</w:t>
      </w:r>
      <w:r>
        <w:t xml:space="preserve"> of the concentrators </w:t>
      </w:r>
      <w:r w:rsidRPr="00731B4E">
        <w:rPr>
          <w:rStyle w:val="StyleUnderline"/>
          <w:highlight w:val="yellow"/>
        </w:rPr>
        <w:t>earn bachelor's degrees, compared with 4 in 10 other students</w:t>
      </w:r>
      <w:r>
        <w:t>.</w:t>
      </w:r>
      <w:r w:rsidR="006641F9">
        <w:t xml:space="preserve"> </w:t>
      </w:r>
      <w:r>
        <w:t>In Tennessee, nearly half the students in last year's graduating class took three related courses in a given pathway. Six in 10 of those students enrolled in training or college immediately after high school, according to state officials.</w:t>
      </w:r>
      <w:r w:rsidR="006641F9">
        <w:t xml:space="preserve"> </w:t>
      </w:r>
      <w:r>
        <w:t xml:space="preserve">Anthony P. Carnevale, an economist who directs Georgetown University's Center on Education and the Workforce, said that for years, the dominant "college for all" mantra hasn't allowed sufficiently for education and employment plans below the baccalaureate level. </w:t>
      </w:r>
      <w:r w:rsidRPr="00731B4E">
        <w:rPr>
          <w:rStyle w:val="StyleUnderline"/>
          <w:highlight w:val="yellow"/>
        </w:rPr>
        <w:t>The bachelor's degree is still generally "the gold standard" for its ability to command high wages</w:t>
      </w:r>
      <w:r>
        <w:t>, he said. But the wage value of certifications—not in all fields, but in some—has risen as well. Good preparation systems must value both, Carnevale said.</w:t>
      </w:r>
    </w:p>
    <w:p w:rsidR="00D3537F" w:rsidRDefault="00D3537F" w:rsidP="00D3537F">
      <w:pPr>
        <w:pStyle w:val="Heading4"/>
        <w:spacing w:before="0"/>
      </w:pPr>
      <w:r>
        <w:t>CTE doesn’t help academic achievement</w:t>
      </w:r>
    </w:p>
    <w:p w:rsidR="00D3537F" w:rsidRDefault="00D3537F" w:rsidP="00D3537F">
      <w:r w:rsidRPr="002053F1">
        <w:t xml:space="preserve">Shaun M. </w:t>
      </w:r>
      <w:r w:rsidRPr="002053F1">
        <w:rPr>
          <w:rStyle w:val="Style13ptBold"/>
        </w:rPr>
        <w:t>Dougherty</w:t>
      </w:r>
      <w:r w:rsidRPr="002053F1">
        <w:t xml:space="preserve"> </w:t>
      </w:r>
      <w:r>
        <w:t>20</w:t>
      </w:r>
      <w:r w:rsidRPr="002053F1">
        <w:rPr>
          <w:rStyle w:val="Style13ptBold"/>
        </w:rPr>
        <w:t>16</w:t>
      </w:r>
      <w:r w:rsidRPr="002053F1">
        <w:t xml:space="preserve"> Assistant Professor of Education Policy and Leadership at the University of Connecticut.</w:t>
      </w:r>
      <w:r>
        <w:t xml:space="preserve"> </w:t>
      </w:r>
      <w:hyperlink r:id="rId32" w:history="1">
        <w:r w:rsidRPr="00065C6E">
          <w:rPr>
            <w:rStyle w:val="Hyperlink"/>
          </w:rPr>
          <w:t>https://www.google.com/search?q=SHAUN+M.+DOUGHERTY&amp;oq=SHAUN+M.+DOUGHERTY&amp;aqs=chrome..69i57.847j0j7&amp;sourceid=chrome&amp;ie=UTF-8</w:t>
        </w:r>
      </w:hyperlink>
      <w:r>
        <w:t xml:space="preserve"> Fordham Institute “CAREER AND TECHNICAL EDUCATION IN HIGH SCHOOL: DOES IT IMPROVE STUDENT OUTCOMES?”  </w:t>
      </w:r>
      <w:r w:rsidRPr="0098206A">
        <w:t>Acc:6-20-2017 (ermo/sms)</w:t>
      </w:r>
    </w:p>
    <w:p w:rsidR="00D3537F" w:rsidRDefault="00D3537F" w:rsidP="00D3537F">
      <w:r w:rsidRPr="00731B4E">
        <w:rPr>
          <w:rStyle w:val="StyleUnderline"/>
          <w:highlight w:val="yellow"/>
        </w:rPr>
        <w:t xml:space="preserve">There is </w:t>
      </w:r>
      <w:r w:rsidRPr="00731B4E">
        <w:rPr>
          <w:rStyle w:val="Emphasis"/>
          <w:highlight w:val="yellow"/>
        </w:rPr>
        <w:t>less evidence</w:t>
      </w:r>
      <w:r w:rsidRPr="00731B4E">
        <w:rPr>
          <w:rStyle w:val="StyleUnderline"/>
          <w:highlight w:val="yellow"/>
        </w:rPr>
        <w:t xml:space="preserve"> that CTE raises achievement. A 2004 evaluation of Perkins-funded programs concluded that “secondary vocational education itself is </w:t>
      </w:r>
      <w:r w:rsidRPr="00731B4E">
        <w:rPr>
          <w:rStyle w:val="Emphasis"/>
          <w:highlight w:val="yellow"/>
        </w:rPr>
        <w:t>not likely</w:t>
      </w:r>
      <w:r w:rsidRPr="00731B4E">
        <w:rPr>
          <w:rStyle w:val="StyleUnderline"/>
          <w:highlight w:val="yellow"/>
        </w:rPr>
        <w:t xml:space="preserve"> to be a widely effective strategy for improving academic achievement or college attendance </w:t>
      </w:r>
      <w:r w:rsidRPr="00731B4E">
        <w:rPr>
          <w:rStyle w:val="Emphasis"/>
          <w:highlight w:val="yellow"/>
        </w:rPr>
        <w:t>without substantial modifications</w:t>
      </w:r>
      <w:r w:rsidRPr="00731B4E">
        <w:rPr>
          <w:rStyle w:val="StyleUnderline"/>
          <w:highlight w:val="yellow"/>
        </w:rPr>
        <w:t xml:space="preserve"> to policy, curriculum, and teacher training”</w:t>
      </w:r>
      <w:r>
        <w:t xml:space="preserve">— weaknesses that lawmakers attempted to address in the Act’s 2006 reauthorization.20 </w:t>
      </w:r>
      <w:r w:rsidRPr="00731B4E">
        <w:rPr>
          <w:rStyle w:val="StyleUnderline"/>
          <w:highlight w:val="yellow"/>
        </w:rPr>
        <w:t xml:space="preserve">Similarly, a 2013 study found </w:t>
      </w:r>
      <w:r w:rsidRPr="00731B4E">
        <w:rPr>
          <w:rStyle w:val="Emphasis"/>
          <w:highlight w:val="yellow"/>
        </w:rPr>
        <w:t>no relationship</w:t>
      </w:r>
      <w:r w:rsidRPr="00731B4E">
        <w:rPr>
          <w:rStyle w:val="StyleUnderline"/>
          <w:highlight w:val="yellow"/>
        </w:rPr>
        <w:t xml:space="preserve"> between CTE coursework and achievement in math in high school</w:t>
      </w:r>
      <w:r>
        <w:t>, positive or negative, suggesting CTE is taught not to differentially change academic outcomes but rather to build applied skills for life beyond school without sacrificing academic learning.21</w:t>
      </w:r>
    </w:p>
    <w:p w:rsidR="00D3537F" w:rsidRDefault="00D3537F" w:rsidP="00D3537F">
      <w:pPr>
        <w:pStyle w:val="Heading3"/>
      </w:pPr>
      <w:bookmarkStart w:id="54" w:name="_Toc485932481"/>
      <w:bookmarkStart w:id="55" w:name="_Toc485937453"/>
      <w:bookmarkStart w:id="56" w:name="BlockBM442"/>
      <w:bookmarkEnd w:id="53"/>
      <w:r>
        <w:t>Hurts Educational Equity</w:t>
      </w:r>
      <w:bookmarkEnd w:id="54"/>
      <w:bookmarkEnd w:id="55"/>
    </w:p>
    <w:p w:rsidR="00A668A2" w:rsidRDefault="0060690D" w:rsidP="00A668A2">
      <w:pPr>
        <w:pStyle w:val="Heading4"/>
      </w:pPr>
      <w:r>
        <w:t>CTE primarily helps white students</w:t>
      </w:r>
    </w:p>
    <w:p w:rsidR="00A668A2" w:rsidRDefault="00D71629" w:rsidP="00A668A2">
      <w:r w:rsidRPr="00D71629">
        <w:t xml:space="preserve">Catherine </w:t>
      </w:r>
      <w:r w:rsidRPr="00D71629">
        <w:rPr>
          <w:rStyle w:val="Style13ptBold"/>
        </w:rPr>
        <w:t>Gewertz, 6-22</w:t>
      </w:r>
      <w:r w:rsidRPr="00D71629">
        <w:t xml:space="preserve">-2017, </w:t>
      </w:r>
      <w:r w:rsidR="00286FA7" w:rsidRPr="00286FA7">
        <w:t>associate editor for Education Week</w:t>
      </w:r>
      <w:r w:rsidR="00286FA7">
        <w:t>,</w:t>
      </w:r>
      <w:r w:rsidR="00286FA7" w:rsidRPr="0060690D">
        <w:t xml:space="preserve"> </w:t>
      </w:r>
      <w:r w:rsidRPr="00D71629">
        <w:t>http://www.edweek.org/ew/articles/2017/05/17/can-a-career-tech-ed-school-be.html, "Can a Career Tech Ed. School Be Too Popular?," Education Week, Acc:6-22-2017 (ermo/sms)</w:t>
      </w:r>
    </w:p>
    <w:p w:rsidR="00A668A2" w:rsidRDefault="0060690D" w:rsidP="0060690D">
      <w:r>
        <w:t xml:space="preserve">It's the chance of a lifetime, but it's also a regular part of students' experience at their elite public high school, the Marine Academy of Science and Technology. It's a full-time career-and-technical-education program offered by a countywide vocational district. </w:t>
      </w:r>
      <w:r w:rsidRPr="00731B4E">
        <w:rPr>
          <w:rStyle w:val="StyleUnderline"/>
          <w:highlight w:val="yellow"/>
        </w:rPr>
        <w:t>Acceptance rates at MAST rival</w:t>
      </w:r>
      <w:r>
        <w:t xml:space="preserve"> those at some of </w:t>
      </w:r>
      <w:r w:rsidRPr="00731B4E">
        <w:rPr>
          <w:rStyle w:val="StyleUnderline"/>
          <w:highlight w:val="yellow"/>
        </w:rPr>
        <w:t>the most selective universities</w:t>
      </w:r>
      <w:r>
        <w:t xml:space="preserve">. Seats are coveted for good reason: They funnel students into impressive colleges, and jobs in marine science, engineering, and other fields. </w:t>
      </w:r>
      <w:r w:rsidRPr="00731B4E">
        <w:rPr>
          <w:rStyle w:val="StyleUnderline"/>
          <w:highlight w:val="yellow"/>
        </w:rPr>
        <w:t>With few exceptions, however, the only students who get to benefit from this</w:t>
      </w:r>
      <w:r>
        <w:t xml:space="preserve"> powerhouse program </w:t>
      </w:r>
      <w:r w:rsidRPr="00731B4E">
        <w:rPr>
          <w:rStyle w:val="StyleUnderline"/>
          <w:highlight w:val="yellow"/>
        </w:rPr>
        <w:t>are white</w:t>
      </w:r>
      <w:r>
        <w:t xml:space="preserve">. Only 8 percent are Hispanic or Asian. None are black. Only 6 percent of MAST's 290 students are from low-income families, even though 37 percent of New Jersey's students live in poverty. </w:t>
      </w:r>
      <w:r w:rsidRPr="00731B4E">
        <w:rPr>
          <w:rStyle w:val="StyleUnderline"/>
          <w:highlight w:val="yellow"/>
        </w:rPr>
        <w:t>Equitable access to high-quality career-and-technical-education programs is a thorny issue that's getting attention as CTE experiences a resurgence of support from policymakers</w:t>
      </w:r>
      <w:r>
        <w:t xml:space="preserve"> who consider it an overlooked avenue to higher education and the job market. For years, career-tech-ed advocates have worked hard to shake the holdovers of previous generations' "vocational education," which often hobbled students by tracking them into low-paying trades. More recently, the top priority of career and technical education has been building academic rigor into its programs, to ensure that students are prepared for college as well as work. </w:t>
      </w:r>
      <w:r w:rsidRPr="00731B4E">
        <w:rPr>
          <w:rStyle w:val="StyleUnderline"/>
          <w:highlight w:val="yellow"/>
        </w:rPr>
        <w:t xml:space="preserve">The popular school funnels students into colleges and jobs in marine science, engineering, and other fields. But a </w:t>
      </w:r>
      <w:r w:rsidRPr="00731B4E">
        <w:rPr>
          <w:rStyle w:val="Emphasis"/>
          <w:highlight w:val="yellow"/>
        </w:rPr>
        <w:t>painful byproduct</w:t>
      </w:r>
      <w:r w:rsidRPr="00731B4E">
        <w:rPr>
          <w:rStyle w:val="StyleUnderline"/>
          <w:highlight w:val="yellow"/>
        </w:rPr>
        <w:t xml:space="preserve"> of that push, in some cases, has been to </w:t>
      </w:r>
      <w:r w:rsidRPr="00731B4E">
        <w:rPr>
          <w:rStyle w:val="Emphasis"/>
          <w:highlight w:val="yellow"/>
        </w:rPr>
        <w:t>marginalize</w:t>
      </w:r>
      <w:r w:rsidRPr="00731B4E">
        <w:rPr>
          <w:rStyle w:val="StyleUnderline"/>
          <w:highlight w:val="yellow"/>
        </w:rPr>
        <w:t xml:space="preserve"> low-income and minority students</w:t>
      </w:r>
      <w:r>
        <w:t xml:space="preserve">. As CTE programs get tougher, and demand builds, schools must decide who gets in and who doesn't. </w:t>
      </w:r>
      <w:r w:rsidRPr="00731B4E">
        <w:rPr>
          <w:rStyle w:val="StyleUnderline"/>
          <w:highlight w:val="yellow"/>
        </w:rPr>
        <w:t>When those decisions are based on academic skill</w:t>
      </w:r>
      <w:r>
        <w:t>—as they are at MAST, where students must have good grades and pass a test to get in—</w:t>
      </w:r>
      <w:r w:rsidRPr="00731B4E">
        <w:rPr>
          <w:rStyle w:val="StyleUnderline"/>
          <w:highlight w:val="yellow"/>
        </w:rPr>
        <w:t xml:space="preserve">students who've had less opportunity can find themselves at a distinct </w:t>
      </w:r>
      <w:r w:rsidRPr="00731B4E">
        <w:rPr>
          <w:rStyle w:val="Emphasis"/>
          <w:highlight w:val="yellow"/>
        </w:rPr>
        <w:t>disadvantage</w:t>
      </w:r>
      <w:r>
        <w:t>.</w:t>
      </w:r>
    </w:p>
    <w:p w:rsidR="00A668A2" w:rsidRDefault="0060690D" w:rsidP="00A668A2">
      <w:pPr>
        <w:pStyle w:val="Heading4"/>
      </w:pPr>
      <w:r>
        <w:t>CTE hurts educational equity</w:t>
      </w:r>
    </w:p>
    <w:p w:rsidR="0060690D" w:rsidRDefault="0060690D" w:rsidP="0060690D">
      <w:r w:rsidRPr="00D71629">
        <w:t xml:space="preserve">Catherine </w:t>
      </w:r>
      <w:r w:rsidRPr="00D71629">
        <w:rPr>
          <w:rStyle w:val="Style13ptBold"/>
        </w:rPr>
        <w:t>Gewertz, 6-22</w:t>
      </w:r>
      <w:r w:rsidRPr="00D71629">
        <w:t>-2017,</w:t>
      </w:r>
      <w:r w:rsidR="00286FA7" w:rsidRPr="00286FA7">
        <w:t xml:space="preserve"> associate editor for Education Week</w:t>
      </w:r>
      <w:r w:rsidR="00286FA7">
        <w:t>,</w:t>
      </w:r>
      <w:r w:rsidR="00286FA7" w:rsidRPr="0060690D">
        <w:t xml:space="preserve"> </w:t>
      </w:r>
      <w:r w:rsidRPr="00D71629">
        <w:t xml:space="preserve"> http://www.edweek.org/ew/articles/2017/05/17/can-a-career-tech-ed-school-be.html, "Can a Career Tech Ed. School Be Too Popular?," Education Week, Acc:6-22-2017 (ermo/sms)</w:t>
      </w:r>
    </w:p>
    <w:p w:rsidR="00A668A2" w:rsidRDefault="0060690D" w:rsidP="0060690D">
      <w:r>
        <w:t>But Matt Gandal, the president of the Education Strategy Group, a consulting company that is working with state education commissioners and career-tech-ed directors on a national initiative to build good CTE programs, said equitable access to high-quality offerings is very much on states' minds. "</w:t>
      </w:r>
      <w:r w:rsidRPr="00731B4E">
        <w:rPr>
          <w:rStyle w:val="StyleUnderline"/>
          <w:highlight w:val="yellow"/>
        </w:rPr>
        <w:t>It's a bit of a Catch-22, because you do want to create programs that are highly competitive</w:t>
      </w:r>
      <w:r>
        <w:t>, that prepare students for college, not the old-style vocational education that has limited utility post-high school," he said. "</w:t>
      </w:r>
      <w:r w:rsidRPr="00731B4E">
        <w:rPr>
          <w:rStyle w:val="StyleUnderline"/>
          <w:highlight w:val="yellow"/>
        </w:rPr>
        <w:t>But when you start doing that, everyone wants to participate</w:t>
      </w:r>
      <w:r>
        <w:t xml:space="preserve">, more well-to-do families. So the question becomes, how do you build very specific strategies and policies into those programs to make sure that access for disadvantaged students is a priority?" </w:t>
      </w:r>
      <w:r w:rsidRPr="00731B4E">
        <w:rPr>
          <w:rStyle w:val="StyleUnderline"/>
          <w:highlight w:val="yellow"/>
        </w:rPr>
        <w:t>Career-and-technical-education programs have been trying to reach the goal of equity</w:t>
      </w:r>
      <w:r>
        <w:t xml:space="preserve"> in different ways, </w:t>
      </w:r>
      <w:r w:rsidRPr="00731B4E">
        <w:rPr>
          <w:rStyle w:val="StyleUnderline"/>
          <w:highlight w:val="yellow"/>
        </w:rPr>
        <w:t xml:space="preserve">and for too many, success has been </w:t>
      </w:r>
      <w:r w:rsidRPr="00731B4E">
        <w:rPr>
          <w:rStyle w:val="Emphasis"/>
          <w:highlight w:val="yellow"/>
        </w:rPr>
        <w:t>elusive</w:t>
      </w:r>
      <w:r>
        <w:t>. A recent study of seven communities that have invested heavily in career academies noted the emergence of racial and socioeconomic equity as a key issue. "</w:t>
      </w:r>
      <w:r w:rsidRPr="00731B4E">
        <w:rPr>
          <w:rStyle w:val="StyleUnderline"/>
          <w:highlight w:val="yellow"/>
        </w:rPr>
        <w:t>District administrators often struggle to make academies equally accessible to all students and to attain academy enrollments that reflect the demographic makeup of their districts</w:t>
      </w:r>
      <w:r>
        <w:t>," said the report by the Education Development Center.</w:t>
      </w:r>
    </w:p>
    <w:p w:rsidR="006475E4" w:rsidRDefault="006475E4">
      <w:r>
        <w:rPr>
          <w:b/>
          <w:iCs/>
        </w:rPr>
        <w:br w:type="page"/>
      </w:r>
    </w:p>
    <w:p w:rsidR="0060690D" w:rsidRDefault="0060690D" w:rsidP="0060690D">
      <w:pPr>
        <w:pStyle w:val="Heading4"/>
      </w:pPr>
      <w:r>
        <w:t>CTE leads to racial and gender skews by program</w:t>
      </w:r>
    </w:p>
    <w:p w:rsidR="0060690D" w:rsidRDefault="0060690D" w:rsidP="0060690D">
      <w:r>
        <w:t xml:space="preserve">Ilene </w:t>
      </w:r>
      <w:r w:rsidRPr="0060690D">
        <w:rPr>
          <w:rStyle w:val="Style13ptBold"/>
        </w:rPr>
        <w:t>Kantrov 5-24</w:t>
      </w:r>
      <w:r>
        <w:t>-</w:t>
      </w:r>
      <w:r w:rsidRPr="0060690D">
        <w:t>2017</w:t>
      </w:r>
      <w:r>
        <w:t xml:space="preserve"> Education Development Center, Inc.</w:t>
      </w:r>
      <w:r w:rsidRPr="00D71629">
        <w:t xml:space="preserve">, </w:t>
      </w:r>
      <w:r w:rsidRPr="0060690D">
        <w:t>http://www.ltd.edc.org/sites/ltd.edc.org/files/CareerAcademiesReport2017_0_0.pdf</w:t>
      </w:r>
      <w:r>
        <w:t xml:space="preserve"> </w:t>
      </w:r>
      <w:r w:rsidRPr="00D71629">
        <w:t xml:space="preserve">, </w:t>
      </w:r>
      <w:r>
        <w:t xml:space="preserve">“Achieving Educational Equity and Justice in Career Academies: Challenges and Promising Strategies” </w:t>
      </w:r>
      <w:r w:rsidRPr="00D71629">
        <w:t>Acc:6-22-2017 (ermo/sms)</w:t>
      </w:r>
    </w:p>
    <w:p w:rsidR="0060690D" w:rsidRDefault="0060690D" w:rsidP="0060690D">
      <w:r w:rsidRPr="00731B4E">
        <w:rPr>
          <w:rStyle w:val="StyleUnderline"/>
          <w:highlight w:val="yellow"/>
        </w:rPr>
        <w:t>The Arkansas study</w:t>
      </w:r>
      <w:r>
        <w:t xml:space="preserve">, however, </w:t>
      </w:r>
      <w:r w:rsidRPr="00731B4E">
        <w:rPr>
          <w:rStyle w:val="StyleUnderline"/>
          <w:highlight w:val="yellow"/>
        </w:rPr>
        <w:t>did find</w:t>
      </w:r>
      <w:r>
        <w:t xml:space="preserve"> some </w:t>
      </w:r>
      <w:r w:rsidRPr="00731B4E">
        <w:rPr>
          <w:rStyle w:val="StyleUnderline"/>
          <w:highlight w:val="yellow"/>
        </w:rPr>
        <w:t>disparities in CTE concentrators’ choice of industry sector, with students eligible for free or reduced-price lunch tending to be underrepresented in education, STEM, and arts and communications. Even greater disparities appeared in</w:t>
      </w:r>
      <w:r>
        <w:t xml:space="preserve"> the choice of industry sector </w:t>
      </w:r>
      <w:r w:rsidRPr="00731B4E">
        <w:rPr>
          <w:rStyle w:val="StyleUnderline"/>
          <w:highlight w:val="yellow"/>
        </w:rPr>
        <w:t>concentrations by female and male students</w:t>
      </w:r>
      <w:r>
        <w:t xml:space="preserve">: Male students are more likely to concentrate in agriculture, architecture and construction, manufacturing, and transportation, whereas female students gravitate to education, health sciences, and consumer sciences (Dougherty, 2016). Such </w:t>
      </w:r>
      <w:r w:rsidRPr="00731B4E">
        <w:rPr>
          <w:rStyle w:val="StyleUnderline"/>
          <w:highlight w:val="yellow"/>
        </w:rPr>
        <w:t>gender differences in</w:t>
      </w:r>
      <w:r>
        <w:t xml:space="preserve"> both </w:t>
      </w:r>
      <w:r w:rsidRPr="00731B4E">
        <w:rPr>
          <w:rStyle w:val="StyleUnderline"/>
          <w:highlight w:val="yellow"/>
        </w:rPr>
        <w:t>CTE</w:t>
      </w:r>
      <w:r>
        <w:t xml:space="preserve"> and career choices </w:t>
      </w:r>
      <w:r w:rsidRPr="00731B4E">
        <w:rPr>
          <w:rStyle w:val="StyleUnderline"/>
          <w:highlight w:val="yellow"/>
        </w:rPr>
        <w:t>have persisted for many years.</w:t>
      </w:r>
      <w:r>
        <w:t xml:space="preserve"> Despite federal laws dating to the 1970s (Title IX and Perkins legislation) intended to address gender inequities both in education overall and in CTE in particular, girls have continued to be enrolled in CTE programs identified as traditionally female (e.g., nursing assistants and cosmetologists); boys are overrepresented in programs traditionally identified as male (e.g., plumbers, electricians, automotive workers, and carpenters), which prepare them for higher-payin</w:t>
      </w:r>
      <w:r w:rsidR="006641F9">
        <w:t>g jobs (Lufkin &amp; Wiberg, 2007).</w:t>
      </w:r>
    </w:p>
    <w:p w:rsidR="0060690D" w:rsidRDefault="0060690D" w:rsidP="0060690D">
      <w:pPr>
        <w:pStyle w:val="Heading4"/>
      </w:pPr>
      <w:r>
        <w:t>CTE risks Title 9 problems</w:t>
      </w:r>
    </w:p>
    <w:p w:rsidR="0060690D" w:rsidRDefault="0060690D" w:rsidP="0060690D">
      <w:r>
        <w:t xml:space="preserve">Ilene </w:t>
      </w:r>
      <w:r w:rsidRPr="0060690D">
        <w:rPr>
          <w:rStyle w:val="Style13ptBold"/>
        </w:rPr>
        <w:t>Kantrov 5-24</w:t>
      </w:r>
      <w:r>
        <w:t>-</w:t>
      </w:r>
      <w:r w:rsidRPr="0060690D">
        <w:t>2017</w:t>
      </w:r>
      <w:r>
        <w:t xml:space="preserve"> Education Development Center, Inc.</w:t>
      </w:r>
      <w:r w:rsidRPr="00D71629">
        <w:t xml:space="preserve">, </w:t>
      </w:r>
      <w:r w:rsidRPr="0060690D">
        <w:t>http://www.ltd.edc.org/sites/ltd.edc.org/files/CareerAcademiesReport2017_0_0.pdf</w:t>
      </w:r>
      <w:r>
        <w:t xml:space="preserve"> </w:t>
      </w:r>
      <w:r w:rsidRPr="00D71629">
        <w:t xml:space="preserve">, </w:t>
      </w:r>
      <w:r>
        <w:t xml:space="preserve">“Achieving Educational Equity and Justice in Career Academies: Challenges and Promising Strategies” </w:t>
      </w:r>
      <w:r w:rsidRPr="00D71629">
        <w:t>Acc:6-22-2017 (ermo/sms)</w:t>
      </w:r>
    </w:p>
    <w:p w:rsidR="0060690D" w:rsidRDefault="0060690D" w:rsidP="0060690D">
      <w:r>
        <w:t xml:space="preserve">Deruy (2016) reported in The Atlantic </w:t>
      </w:r>
      <w:r w:rsidRPr="00731B4E">
        <w:rPr>
          <w:rStyle w:val="StyleUnderline"/>
          <w:highlight w:val="yellow"/>
        </w:rPr>
        <w:t>that a 2016 study of CTE programs</w:t>
      </w:r>
      <w:r>
        <w:t xml:space="preserve"> in Texas, Colorado, and Nevada by researchers at the University of Texas at Austin </w:t>
      </w:r>
      <w:r w:rsidRPr="00731B4E">
        <w:rPr>
          <w:rStyle w:val="StyleUnderline"/>
          <w:highlight w:val="yellow"/>
        </w:rPr>
        <w:t>found that female students</w:t>
      </w:r>
      <w:r>
        <w:t xml:space="preserve"> in high schools in blue-collar communities </w:t>
      </w:r>
      <w:r w:rsidRPr="00731B4E">
        <w:rPr>
          <w:rStyle w:val="StyleUnderline"/>
          <w:highlight w:val="yellow"/>
        </w:rPr>
        <w:t>tend to enroll in CTE courses leading to low-paying jobs</w:t>
      </w:r>
      <w:r>
        <w:t xml:space="preserve">, particularly in cosmetology and child care. In contrast, </w:t>
      </w:r>
      <w:r w:rsidRPr="00731B4E">
        <w:rPr>
          <w:rStyle w:val="StyleUnderline"/>
          <w:highlight w:val="yellow"/>
        </w:rPr>
        <w:t>male students take courses that lead to higher-paying jobs</w:t>
      </w:r>
      <w:r>
        <w:t xml:space="preserve"> in industries such as construction and oil. Moreover, because students in these communities, both male and female, do not take advanced math and other academic courses that would prepare them for postsecondary education, they are at an even greater disadvantage. </w:t>
      </w:r>
      <w:r w:rsidRPr="00731B4E">
        <w:rPr>
          <w:rStyle w:val="StyleUnderline"/>
          <w:highlight w:val="yellow"/>
        </w:rPr>
        <w:t>Even in</w:t>
      </w:r>
      <w:r>
        <w:t xml:space="preserve"> Linked Learning districts in </w:t>
      </w:r>
      <w:r w:rsidRPr="00731B4E">
        <w:rPr>
          <w:rStyle w:val="StyleUnderline"/>
          <w:highlight w:val="yellow"/>
        </w:rPr>
        <w:t>California</w:t>
      </w:r>
      <w:r>
        <w:t xml:space="preserve">, which provide pathways to postsecondary education as well as careers, </w:t>
      </w:r>
      <w:r w:rsidRPr="00731B4E">
        <w:rPr>
          <w:rStyle w:val="StyleUnderline"/>
          <w:highlight w:val="yellow"/>
        </w:rPr>
        <w:t>gender disparities</w:t>
      </w:r>
      <w:r>
        <w:t xml:space="preserve"> in industry sector concentrations </w:t>
      </w:r>
      <w:r w:rsidRPr="00731B4E">
        <w:rPr>
          <w:rStyle w:val="StyleUnderline"/>
          <w:highlight w:val="yellow"/>
        </w:rPr>
        <w:t>are apparent</w:t>
      </w:r>
      <w:r>
        <w:t xml:space="preserve"> (Warner et al., 2015). </w:t>
      </w:r>
      <w:r w:rsidRPr="00731B4E">
        <w:rPr>
          <w:rStyle w:val="StyleUnderline"/>
          <w:highlight w:val="yellow"/>
        </w:rPr>
        <w:t>A June 2016</w:t>
      </w:r>
      <w:r>
        <w:t xml:space="preserve"> Dear Colleague </w:t>
      </w:r>
      <w:r w:rsidRPr="00731B4E">
        <w:rPr>
          <w:rStyle w:val="StyleUnderline"/>
          <w:highlight w:val="yellow"/>
        </w:rPr>
        <w:t>letter</w:t>
      </w:r>
      <w:r>
        <w:t xml:space="preserve"> from U.S. Secretary of Education John B. King Jr., reminding districts and schools of their obligations </w:t>
      </w:r>
      <w:r w:rsidRPr="00731B4E">
        <w:rPr>
          <w:rStyle w:val="StyleUnderline"/>
          <w:highlight w:val="yellow"/>
        </w:rPr>
        <w:t>under Title IX and Perkins that “all students, regardless of their sex or gender, must have equal access to the full range of CTE programs offered</w:t>
      </w:r>
      <w:r>
        <w:t xml:space="preserve">” (p. 2), </w:t>
      </w:r>
      <w:r w:rsidRPr="00731B4E">
        <w:rPr>
          <w:rStyle w:val="StyleUnderline"/>
          <w:highlight w:val="yellow"/>
        </w:rPr>
        <w:t>signals clearly that gender equity remains a challenge</w:t>
      </w:r>
      <w:r>
        <w:t>.</w:t>
      </w:r>
    </w:p>
    <w:p w:rsidR="0060690D" w:rsidRDefault="0060690D" w:rsidP="0060690D"/>
    <w:p w:rsidR="00073C6C" w:rsidRDefault="007E43FB" w:rsidP="00D3537F">
      <w:pPr>
        <w:pStyle w:val="Heading2"/>
      </w:pPr>
      <w:bookmarkStart w:id="57" w:name="HatBM457"/>
      <w:bookmarkEnd w:id="47"/>
      <w:bookmarkEnd w:id="56"/>
      <w:r>
        <w:t>Trade off will happen elsewhere</w:t>
      </w:r>
    </w:p>
    <w:p w:rsidR="00073C6C" w:rsidRDefault="007E43FB" w:rsidP="00D3537F">
      <w:pPr>
        <w:pStyle w:val="Heading3"/>
      </w:pPr>
      <w:bookmarkStart w:id="58" w:name="_Toc485932483"/>
      <w:bookmarkStart w:id="59" w:name="_Toc485937455"/>
      <w:bookmarkStart w:id="60" w:name="BlockBM458"/>
      <w:r>
        <w:t>These could each be made into disads</w:t>
      </w:r>
      <w:bookmarkEnd w:id="58"/>
      <w:bookmarkEnd w:id="59"/>
    </w:p>
    <w:p w:rsidR="00073C6C" w:rsidRDefault="00073C6C" w:rsidP="00073C6C">
      <w:pPr>
        <w:pStyle w:val="Heading4"/>
        <w:spacing w:before="0" w:line="240" w:lineRule="auto"/>
      </w:pPr>
      <w:r>
        <w:t>Special Ed tradeoff UQ</w:t>
      </w:r>
    </w:p>
    <w:p w:rsidR="00073C6C" w:rsidRDefault="00073C6C" w:rsidP="00073C6C">
      <w:pPr>
        <w:spacing w:after="0" w:line="240" w:lineRule="auto"/>
      </w:pPr>
      <w:r w:rsidRPr="00DA3141">
        <w:t xml:space="preserve">Emma </w:t>
      </w:r>
      <w:r w:rsidRPr="00DA3141">
        <w:rPr>
          <w:rStyle w:val="Style13ptBold"/>
        </w:rPr>
        <w:t>Brown, 5-17</w:t>
      </w:r>
      <w:r>
        <w:t>-2017</w:t>
      </w:r>
      <w:r w:rsidRPr="00DA3141">
        <w:t>, https://www.washingtonpost.com/local/education/trumps-first-full-education-budget-deep-cuts-to-public-school-programs-in-pursuit-of-school-choice/2017/05/17/2a25a2cc-3a41-11e7-8854-21f359183e8c_story.html?utm_term=.8f4d01b6b12c, "Trump’s first full education budget: Deep cuts to public school programs in pursuit of school choice," Washington Post, Acc:6-18-2017 (ermo/sms)</w:t>
      </w:r>
    </w:p>
    <w:p w:rsidR="00073C6C" w:rsidRDefault="00073C6C" w:rsidP="00073C6C">
      <w:pPr>
        <w:spacing w:after="0" w:line="240" w:lineRule="auto"/>
      </w:pPr>
      <w:r w:rsidRPr="00DA3141">
        <w:t>Liz Hill, an Education Department spokeswoman, emphasized that all figures are preliminary until officially released next week. Hill said that the proposed budget protects special-education funding, ensures careful stewardship of taxpayer dollars and demonstrates the administration’s “strong commitment to ensuring the Department of Education provides more educational options for low-income students.”</w:t>
      </w:r>
    </w:p>
    <w:p w:rsidR="00073C6C" w:rsidRDefault="00073C6C" w:rsidP="00073C6C">
      <w:pPr>
        <w:pStyle w:val="Heading4"/>
        <w:spacing w:before="0" w:line="240" w:lineRule="auto"/>
      </w:pPr>
      <w:r>
        <w:t>After school and class size programs on the chopping block</w:t>
      </w:r>
    </w:p>
    <w:p w:rsidR="00073C6C" w:rsidRDefault="00073C6C" w:rsidP="00073C6C">
      <w:pPr>
        <w:spacing w:after="0" w:line="240" w:lineRule="auto"/>
      </w:pPr>
      <w:r w:rsidRPr="00DA3141">
        <w:t xml:space="preserve">Emma </w:t>
      </w:r>
      <w:r w:rsidRPr="00DA3141">
        <w:rPr>
          <w:rStyle w:val="Style13ptBold"/>
        </w:rPr>
        <w:t>Brown, 5-17</w:t>
      </w:r>
      <w:r>
        <w:t>-2017</w:t>
      </w:r>
      <w:r w:rsidRPr="00DA3141">
        <w:t>, https://www.washingtonpost.com/local/education/trumps-first-full-education-budget-deep-cuts-to-public-school-programs-in-pursuit-of-school-choice/2017/05/17/2a25a2cc-3a41-11e7-8854-21f359183e8c_story.html?utm_term=.8f4d01b6b12c, "Trump’s first full education budget: Deep cuts to public school programs in pursuit of school choice," Washington Post, Acc:6-18-2017 (ermo/sms)</w:t>
      </w:r>
    </w:p>
    <w:p w:rsidR="00073C6C" w:rsidRDefault="00073C6C" w:rsidP="00073C6C">
      <w:pPr>
        <w:spacing w:after="0" w:line="240" w:lineRule="auto"/>
      </w:pPr>
      <w:r>
        <w:t>Under the administration’s budget, two of the department’s largest expenditures in K-12 education, special education and Title I funds to help poor children, would remain unchanged compared to federal funding levels in the first half of fiscal 2017. However, high-poverty schools are likely to receive fewer dollars than in the past because of a new law that allows states to use up to 7 percent of Title I money for school improvement before distributing it to districts. The cuts would come from eliminating at least 22 programs, some of which Trump outlined in March. Gone, for example, would be $1.2 billion for after-school programs that serve 1.6 million children, most of whom are poor, and $2.1 billion for teacher training and class-size reduction.</w:t>
      </w:r>
    </w:p>
    <w:p w:rsidR="00073C6C" w:rsidRDefault="00073C6C" w:rsidP="00073C6C">
      <w:pPr>
        <w:pStyle w:val="Heading4"/>
        <w:spacing w:before="0" w:line="240" w:lineRule="auto"/>
      </w:pPr>
      <w:r>
        <w:t>Trade off internals – career ed, adult literacy, and neighborhoods</w:t>
      </w:r>
    </w:p>
    <w:p w:rsidR="00073C6C" w:rsidRDefault="00073C6C" w:rsidP="00073C6C">
      <w:pPr>
        <w:spacing w:after="0" w:line="240" w:lineRule="auto"/>
      </w:pPr>
      <w:r w:rsidRPr="00DA3141">
        <w:t xml:space="preserve">Emma </w:t>
      </w:r>
      <w:r w:rsidRPr="00DA3141">
        <w:rPr>
          <w:rStyle w:val="Style13ptBold"/>
        </w:rPr>
        <w:t>Brown, 5-17</w:t>
      </w:r>
      <w:r>
        <w:t>-2017</w:t>
      </w:r>
      <w:r w:rsidRPr="00DA3141">
        <w:t>, https://www.washingtonpost.com/local/education/trumps-first-full-education-budget-deep-cuts-to-public-school-programs-in-pursuit-of-school-choice/2017/05/17/2a25a2cc-3a41-11e7-8854-21f359183e8c_story.html?utm_term=.8f4d01b6b12c, "Trump’s first full education budget: Deep cuts to public school programs in pursuit of school choice," Washington Post, Acc:6-18-2017 (ermo/sms)</w:t>
      </w:r>
    </w:p>
    <w:p w:rsidR="00073C6C" w:rsidRDefault="00073C6C" w:rsidP="00073C6C">
      <w:pPr>
        <w:spacing w:after="0" w:line="240" w:lineRule="auto"/>
      </w:pPr>
      <w:r w:rsidRPr="00DA3141">
        <w:t>Other programs would not be eliminated entirely, but would be cut significantly. Those include grants to states for career and technical education, which would lose $168 million, down 15 percent compared to current funding; adult basic literacy instruction, which would lose $96 million (down 16 percent); and Promise Neighborhoods, an Obama-era initiative meant to build networks of support for children in needy communities, which would lose $13 million (down 18 percent).</w:t>
      </w:r>
    </w:p>
    <w:p w:rsidR="00073C6C" w:rsidRDefault="00073C6C" w:rsidP="00073C6C">
      <w:pPr>
        <w:pStyle w:val="Heading4"/>
        <w:spacing w:before="0" w:line="240" w:lineRule="auto"/>
      </w:pPr>
      <w:r>
        <w:t>College tradeoff (many links)</w:t>
      </w:r>
    </w:p>
    <w:p w:rsidR="00073C6C" w:rsidRDefault="00073C6C" w:rsidP="00073C6C">
      <w:pPr>
        <w:spacing w:after="0" w:line="240" w:lineRule="auto"/>
      </w:pPr>
      <w:r w:rsidRPr="00DA3141">
        <w:t xml:space="preserve">Emma </w:t>
      </w:r>
      <w:r w:rsidRPr="00DA3141">
        <w:rPr>
          <w:rStyle w:val="Style13ptBold"/>
        </w:rPr>
        <w:t>Brown, 5-17</w:t>
      </w:r>
      <w:r>
        <w:t>-2017</w:t>
      </w:r>
      <w:r w:rsidRPr="00DA3141">
        <w:t>, https://www.washingtonpost.com/local/education/trumps-first-full-education-budget-deep-cuts-to-public-school-programs-in-pursuit-of-school-choice/2017/05/17/2a25a2cc-3a41-11e7-8854-21f359183e8c_story.html?utm_term=.8f4d01b6b12c, "Trump’s first full education budget: Deep cuts to public school programs in pursuit of school choice," Washington Post, Acc:6-18-2017 (ermo/sms)</w:t>
      </w:r>
    </w:p>
    <w:p w:rsidR="00073C6C" w:rsidRDefault="00073C6C" w:rsidP="00073C6C">
      <w:pPr>
        <w:spacing w:after="0" w:line="240" w:lineRule="auto"/>
      </w:pPr>
      <w:r w:rsidRPr="007A24CD">
        <w:t>The administration is also seeking to overhaul key elements of federal financial aid. The spending proposal would maintain funding for Pell Grants for students in financial need, but it would eliminate more than $700 million in Perkins loans for disadvantaged students; nearly halve the work-study program that helps students work their way through school, cutting $490 million; take a first step toward ending subsidized loans, for which the government pays interest while the borrower is in school; and end loan forgiveness for public servants.</w:t>
      </w:r>
    </w:p>
    <w:p w:rsidR="00073C6C" w:rsidRDefault="00073C6C" w:rsidP="00073C6C">
      <w:pPr>
        <w:pStyle w:val="Heading4"/>
        <w:spacing w:before="0" w:line="240" w:lineRule="auto"/>
      </w:pPr>
      <w:r>
        <w:t>PSLP tradeoff</w:t>
      </w:r>
    </w:p>
    <w:p w:rsidR="00073C6C" w:rsidRDefault="00073C6C" w:rsidP="00073C6C">
      <w:pPr>
        <w:spacing w:after="0" w:line="240" w:lineRule="auto"/>
      </w:pPr>
      <w:r w:rsidRPr="007A24CD">
        <w:t xml:space="preserve">Alia </w:t>
      </w:r>
      <w:r w:rsidRPr="007A24CD">
        <w:rPr>
          <w:rStyle w:val="Style13ptBold"/>
        </w:rPr>
        <w:t>Wong, 5-23</w:t>
      </w:r>
      <w:r w:rsidRPr="007A24CD">
        <w:t xml:space="preserve">-2017, </w:t>
      </w:r>
      <w:r w:rsidRPr="00AF3D4E">
        <w:t>associate editor at The Atlantic, where she oversees the education section</w:t>
      </w:r>
      <w:r>
        <w:t xml:space="preserve"> </w:t>
      </w:r>
      <w:r w:rsidRPr="007A24CD">
        <w:t>https://www.theatlantic.com/education/archive/2017/05/trumps-education-budget-takes-aim-at-the-working-class/527718/, "Trump’s Education Budget Takes Aim at the Working Class," Atlantic, Acc:6-18-2017 (ermo/sms)</w:t>
      </w:r>
    </w:p>
    <w:p w:rsidR="00073C6C" w:rsidRDefault="00073C6C" w:rsidP="00073C6C">
      <w:pPr>
        <w:spacing w:after="0" w:line="240" w:lineRule="auto"/>
      </w:pPr>
      <w:r>
        <w:t>The proposed reductions to the work-study program echo a larger effort on the part of the White House to streamline and pare down federal financial aid, a realm that policymakers across the political spectrum agree is in need of simplification. But advocates argue that simply eliminating or drastically reducing certain programs could be devastating for current borrowers.</w:t>
      </w:r>
    </w:p>
    <w:p w:rsidR="00073C6C" w:rsidRDefault="00073C6C" w:rsidP="00073C6C">
      <w:pPr>
        <w:spacing w:after="0" w:line="240" w:lineRule="auto"/>
      </w:pPr>
    </w:p>
    <w:p w:rsidR="00073C6C" w:rsidRDefault="00073C6C" w:rsidP="00073C6C">
      <w:pPr>
        <w:spacing w:after="0" w:line="240" w:lineRule="auto"/>
      </w:pPr>
      <w:r>
        <w:t>Scott-Clayton highlighted the proposal to eliminate Public Service Loan Forgiveness as particularly worrisome. As part of the program, which was enacted in 2007, college graduates who work for qualified nonprofit or government employers in fields such as social work and teaching are eligible for loan forgiveness after a decade; nearly 553,000 people are currently on track to have their loans forgiven, the first cohort of which would receive their benefits this year.</w:t>
      </w:r>
    </w:p>
    <w:p w:rsidR="006475E4" w:rsidRDefault="006475E4">
      <w:r>
        <w:br w:type="page"/>
      </w:r>
    </w:p>
    <w:p w:rsidR="00073C6C" w:rsidRPr="00DA3141" w:rsidRDefault="00073C6C" w:rsidP="00073C6C">
      <w:pPr>
        <w:spacing w:after="0" w:line="240" w:lineRule="auto"/>
      </w:pPr>
    </w:p>
    <w:p w:rsidR="00073C6C" w:rsidRDefault="00073C6C" w:rsidP="00073C6C">
      <w:pPr>
        <w:pStyle w:val="Heading4"/>
        <w:spacing w:before="0" w:line="240" w:lineRule="auto"/>
      </w:pPr>
      <w:r>
        <w:t>Pell grants safe</w:t>
      </w:r>
    </w:p>
    <w:p w:rsidR="00073C6C" w:rsidRDefault="00073C6C" w:rsidP="00073C6C">
      <w:pPr>
        <w:spacing w:after="0" w:line="240" w:lineRule="auto"/>
      </w:pPr>
      <w:r w:rsidRPr="007A24CD">
        <w:t xml:space="preserve">Alia </w:t>
      </w:r>
      <w:r w:rsidRPr="007A24CD">
        <w:rPr>
          <w:rStyle w:val="Style13ptBold"/>
        </w:rPr>
        <w:t>Wong, 5-23</w:t>
      </w:r>
      <w:r w:rsidRPr="007A24CD">
        <w:t xml:space="preserve">-2017, </w:t>
      </w:r>
      <w:r w:rsidRPr="00AF3D4E">
        <w:t>associate editor at The Atlantic, where she oversees the education section</w:t>
      </w:r>
      <w:r>
        <w:t xml:space="preserve"> </w:t>
      </w:r>
      <w:r w:rsidRPr="007A24CD">
        <w:t>https://www.theatlantic.com/education/archive/2017/05/trumps-education-budget-takes-aim-at-the-working-class/527718/, "Trump’s Education Budget Takes Aim at the Working Class," Atlantic, Acc:6-18-2017 (ermo/sms)</w:t>
      </w:r>
    </w:p>
    <w:p w:rsidR="00073C6C" w:rsidRDefault="00073C6C" w:rsidP="00073C6C">
      <w:pPr>
        <w:spacing w:after="0" w:line="240" w:lineRule="auto"/>
      </w:pPr>
      <w:r w:rsidRPr="00AF3D4E">
        <w:t>Among the myriad areas that would also face cuts: summer and after-school programs, efforts focused on teacher training and reducing class sizes, and arts education. Two of the department’s largest K-12 expenditures—Title I, which supports low-income children, and special education—would remain funded at existing levels, as would historically black colleges and universities. Trump’s plan also retains year-round Pell grants—an option that Congress, in what the Center for American Progress has described as “the biggest policy win for higher-education advocates on both sides of the aisle,” is restoring in its omnibus appropriations bill.</w:t>
      </w:r>
    </w:p>
    <w:p w:rsidR="00073C6C" w:rsidRDefault="00073C6C" w:rsidP="00073C6C">
      <w:pPr>
        <w:pStyle w:val="Heading4"/>
        <w:spacing w:before="0" w:line="240" w:lineRule="auto"/>
      </w:pPr>
      <w:r>
        <w:t>Head start funded now but vulnerable to cuts</w:t>
      </w:r>
    </w:p>
    <w:p w:rsidR="00073C6C" w:rsidRDefault="00073C6C" w:rsidP="00073C6C">
      <w:pPr>
        <w:spacing w:after="0" w:line="240" w:lineRule="auto"/>
      </w:pPr>
      <w:r w:rsidRPr="00406C21">
        <w:t xml:space="preserve">Andrew </w:t>
      </w:r>
      <w:r w:rsidRPr="00406C21">
        <w:rPr>
          <w:rStyle w:val="Style13ptBold"/>
        </w:rPr>
        <w:t xml:space="preserve">Ujifusa, </w:t>
      </w:r>
      <w:r>
        <w:rPr>
          <w:rStyle w:val="Style13ptBold"/>
        </w:rPr>
        <w:t>5-22</w:t>
      </w:r>
      <w:r w:rsidRPr="00406C21">
        <w:t xml:space="preserve">-2017, </w:t>
      </w:r>
      <w:r>
        <w:t xml:space="preserve">EducationWeek Reporter </w:t>
      </w:r>
      <w:r w:rsidRPr="00406C21">
        <w:t>http://blogs.edweek.org/edweek/campaign-k-12/2017/05/trump_education_spending_four_things.html, "Four Things To Watch in Trump's Education Spending Plan," Education Week - Politics K-12, Acc:6-18-2017 (ermo/sms)</w:t>
      </w:r>
    </w:p>
    <w:p w:rsidR="00073C6C" w:rsidRDefault="00073C6C" w:rsidP="00073C6C">
      <w:pPr>
        <w:spacing w:after="0" w:line="240" w:lineRule="auto"/>
      </w:pPr>
      <w:r>
        <w:t>3) What will be the impact of budget plans for other agencies?</w:t>
      </w:r>
    </w:p>
    <w:p w:rsidR="00073C6C" w:rsidRDefault="00073C6C" w:rsidP="00073C6C">
      <w:pPr>
        <w:spacing w:after="0" w:line="240" w:lineRule="auto"/>
      </w:pPr>
    </w:p>
    <w:p w:rsidR="00073C6C" w:rsidRDefault="00073C6C" w:rsidP="00073C6C">
      <w:pPr>
        <w:spacing w:after="0" w:line="240" w:lineRule="auto"/>
      </w:pPr>
      <w:r>
        <w:t xml:space="preserve">Not every program that affects education is actually in the Education Department's budget. </w:t>
      </w:r>
    </w:p>
    <w:p w:rsidR="00073C6C" w:rsidRDefault="00073C6C" w:rsidP="00073C6C">
      <w:pPr>
        <w:spacing w:after="0" w:line="240" w:lineRule="auto"/>
      </w:pPr>
    </w:p>
    <w:p w:rsidR="00073C6C" w:rsidRDefault="00073C6C" w:rsidP="00073C6C">
      <w:pPr>
        <w:spacing w:after="0" w:line="240" w:lineRule="auto"/>
      </w:pPr>
      <w:r>
        <w:t>Just to highlight one example: Head Start is housed at the Department of Health and Human Services. The Trump administration so far hasn't shown a great deal of interest in early education. Lawmakers actuallly approved a small spending increase for Head Start for this spending year—will the president give it more money, keep it flat like he proposes to do for special education grants at the Education Department, or cut it way down? (More on that general issue below.)</w:t>
      </w:r>
    </w:p>
    <w:p w:rsidR="00073C6C" w:rsidRDefault="00073C6C" w:rsidP="00073C6C">
      <w:pPr>
        <w:spacing w:after="0" w:line="240" w:lineRule="auto"/>
      </w:pPr>
    </w:p>
    <w:p w:rsidR="00073C6C" w:rsidRDefault="00073C6C" w:rsidP="00073C6C">
      <w:pPr>
        <w:spacing w:after="0" w:line="240" w:lineRule="auto"/>
      </w:pPr>
      <w:r>
        <w:t>It's also worth watching school lunch programs at the Department of Agriculture and the civil rights division at the Department of Justice.</w:t>
      </w:r>
    </w:p>
    <w:p w:rsidR="00073C6C" w:rsidRDefault="00073C6C" w:rsidP="00073C6C">
      <w:pPr>
        <w:pStyle w:val="Heading4"/>
        <w:spacing w:before="0" w:line="240" w:lineRule="auto"/>
      </w:pPr>
      <w:r>
        <w:t>SEISG (Title II) and 21CCLC at risk of tradeoff</w:t>
      </w:r>
    </w:p>
    <w:p w:rsidR="00073C6C" w:rsidRDefault="00073C6C" w:rsidP="00073C6C">
      <w:pPr>
        <w:spacing w:after="0" w:line="240" w:lineRule="auto"/>
      </w:pPr>
      <w:r w:rsidRPr="00854899">
        <w:t xml:space="preserve">Alyson </w:t>
      </w:r>
      <w:r w:rsidRPr="00854899">
        <w:rPr>
          <w:rStyle w:val="Style13ptBold"/>
        </w:rPr>
        <w:t xml:space="preserve">Klein, </w:t>
      </w:r>
      <w:r>
        <w:rPr>
          <w:rStyle w:val="Style13ptBold"/>
        </w:rPr>
        <w:t>3-17</w:t>
      </w:r>
      <w:r w:rsidRPr="009239EA">
        <w:t>-17</w:t>
      </w:r>
      <w:r>
        <w:t xml:space="preserve"> w/</w:t>
      </w:r>
      <w:r w:rsidRPr="00907633">
        <w:t>Andrew Ujifusa</w:t>
      </w:r>
      <w:r w:rsidRPr="00854899">
        <w:t>,</w:t>
      </w:r>
      <w:r>
        <w:t xml:space="preserve"> EducationWeek Reporter focused on </w:t>
      </w:r>
      <w:r w:rsidRPr="00854899">
        <w:t>federal policy and Congress</w:t>
      </w:r>
      <w:r>
        <w:t xml:space="preserve"> </w:t>
      </w:r>
      <w:r w:rsidRPr="00854899">
        <w:t xml:space="preserve"> http://blogs.edweek.org/edweek/campaign-k-12/2017/03/trump_budget_massive_cuts_education_boosts_school_choice.html, "Trump Budget Would Make Massive Cuts to Ed. Dept., But Boost School Choice," Education Week - Politics K-12, Acc:6-19-2017 (ermo/sms)</w:t>
      </w:r>
    </w:p>
    <w:p w:rsidR="00073C6C" w:rsidRDefault="00073C6C" w:rsidP="00073C6C">
      <w:pPr>
        <w:spacing w:after="0" w:line="240" w:lineRule="auto"/>
      </w:pPr>
      <w:r>
        <w:t>President Donald Trump's first budget seeks to slash the Education Department's roughly $68 billion budget by $9 billion, or 13 percent in the coming fiscal year, whacking popular programs that help districts offer after-school programs, and hire and train teachers.</w:t>
      </w:r>
    </w:p>
    <w:p w:rsidR="00073C6C" w:rsidRDefault="00073C6C" w:rsidP="00073C6C">
      <w:pPr>
        <w:spacing w:after="0" w:line="240" w:lineRule="auto"/>
      </w:pPr>
    </w:p>
    <w:p w:rsidR="00073C6C" w:rsidRDefault="00073C6C" w:rsidP="00073C6C">
      <w:pPr>
        <w:spacing w:after="0" w:line="240" w:lineRule="auto"/>
      </w:pPr>
      <w:r>
        <w:t xml:space="preserve">At the same time, it seeks a historic $1.4 billion federal investment in school choice, including new money for private school vouchers and charter schools, as well as directing $1 billion to follow students to the school of their choice. </w:t>
      </w:r>
    </w:p>
    <w:p w:rsidR="00073C6C" w:rsidRDefault="00073C6C" w:rsidP="00073C6C">
      <w:pPr>
        <w:spacing w:after="0" w:line="240" w:lineRule="auto"/>
      </w:pPr>
    </w:p>
    <w:p w:rsidR="00073C6C" w:rsidRDefault="00073C6C" w:rsidP="00073C6C">
      <w:pPr>
        <w:spacing w:after="0" w:line="240" w:lineRule="auto"/>
      </w:pPr>
      <w:r>
        <w:t xml:space="preserve">But the proposal would completely scrap two big programs Supporting Effective Instruction State Grants, or Title II, which is currently funded at $2.25 billion and helps states and districts hire and provide professional development for teachers. The budget proposal would also get rid of the 21st Century Community Learning Centers program, which is funded at more than $1 billion currently and finances after-school and extended-learning programs. Trump's budget says both programs are spread too thin to be effective.  </w:t>
      </w:r>
    </w:p>
    <w:p w:rsidR="00073C6C" w:rsidRDefault="00073C6C" w:rsidP="00073C6C">
      <w:pPr>
        <w:spacing w:after="0" w:line="240" w:lineRule="auto"/>
      </w:pPr>
    </w:p>
    <w:p w:rsidR="00073C6C" w:rsidRDefault="00073C6C" w:rsidP="00073C6C">
      <w:pPr>
        <w:spacing w:after="0" w:line="240" w:lineRule="auto"/>
      </w:pPr>
      <w:r>
        <w:t>The federal spending plan still need to go through Congress for approval, and cuts of this magnitude will almost certainly be a tough political lift. And it could be months before lawmakers decide which of these cuts to accept or reject. The proposal would set spending levels for federal fiscal year 2018, which begins Oct. 1 and generally impacts the 2018-19 school year.</w:t>
      </w:r>
    </w:p>
    <w:p w:rsidR="00073C6C" w:rsidRDefault="00073C6C" w:rsidP="00073C6C">
      <w:pPr>
        <w:spacing w:after="0" w:line="240" w:lineRule="auto"/>
      </w:pPr>
    </w:p>
    <w:p w:rsidR="00073C6C" w:rsidRDefault="00073C6C" w:rsidP="00073C6C">
      <w:pPr>
        <w:pStyle w:val="Heading4"/>
        <w:spacing w:before="0" w:line="240" w:lineRule="auto"/>
      </w:pPr>
      <w:r>
        <w:t>Impact aid on the chopping block</w:t>
      </w:r>
    </w:p>
    <w:p w:rsidR="00073C6C" w:rsidRDefault="00073C6C" w:rsidP="00073C6C">
      <w:pPr>
        <w:spacing w:after="0" w:line="240" w:lineRule="auto"/>
      </w:pPr>
      <w:r w:rsidRPr="00854899">
        <w:t xml:space="preserve">Alyson </w:t>
      </w:r>
      <w:r w:rsidRPr="00854899">
        <w:rPr>
          <w:rStyle w:val="Style13ptBold"/>
        </w:rPr>
        <w:t xml:space="preserve">Klein, </w:t>
      </w:r>
      <w:r>
        <w:rPr>
          <w:rStyle w:val="Style13ptBold"/>
        </w:rPr>
        <w:t>3-17</w:t>
      </w:r>
      <w:r w:rsidRPr="009239EA">
        <w:t>-17</w:t>
      </w:r>
      <w:r>
        <w:t xml:space="preserve"> w/</w:t>
      </w:r>
      <w:r w:rsidRPr="00907633">
        <w:t>Andrew Ujifusa</w:t>
      </w:r>
      <w:r w:rsidRPr="00854899">
        <w:t>,</w:t>
      </w:r>
      <w:r>
        <w:t xml:space="preserve"> EducationWeek Reporter focused on </w:t>
      </w:r>
      <w:r w:rsidRPr="00854899">
        <w:t>federal policy and Congress</w:t>
      </w:r>
      <w:r>
        <w:t xml:space="preserve"> </w:t>
      </w:r>
      <w:r w:rsidRPr="00854899">
        <w:t xml:space="preserve"> http://blogs.edweek.org/edweek/campaign-k-12/2017/03/trump_budget_massive_cuts_education_boosts_school_choice.html, "Trump Budget Would Make Massive Cuts to Ed. Dept., But Boost School Choice," Education Week - Politics K-12, Acc:6-19-2017 (ermo/sms)</w:t>
      </w:r>
    </w:p>
    <w:p w:rsidR="006475E4" w:rsidRDefault="00073C6C" w:rsidP="00073C6C">
      <w:pPr>
        <w:spacing w:after="0" w:line="240" w:lineRule="auto"/>
      </w:pPr>
      <w:r w:rsidRPr="00AC70D0">
        <w:t>Trump's budget would reduce or eliminate more than 20 other programs, including the $190 Comprehensive Literacy Development Grant program, the successor to Striving Readers. It would also shrink or scrap $66.8 million in payments for federal property to districts that receive Impact Aid. The Obama administration proposed a similar cut last year. It would also shrink or scrap $66.8 million in payments to districts that receive Impact Aid, which help those with a big federal presence, such as a military base or American Indian reservation.</w:t>
      </w:r>
    </w:p>
    <w:p w:rsidR="006475E4" w:rsidRDefault="006475E4" w:rsidP="006475E4">
      <w:r>
        <w:br w:type="page"/>
      </w:r>
    </w:p>
    <w:p w:rsidR="00073C6C" w:rsidRDefault="00073C6C" w:rsidP="00073C6C">
      <w:pPr>
        <w:spacing w:after="0" w:line="240" w:lineRule="auto"/>
      </w:pPr>
    </w:p>
    <w:p w:rsidR="00073C6C" w:rsidRDefault="00073C6C" w:rsidP="00073C6C">
      <w:pPr>
        <w:pStyle w:val="Heading4"/>
        <w:spacing w:before="0" w:line="240" w:lineRule="auto"/>
      </w:pPr>
      <w:r>
        <w:t>Trio/Gear on chopping block</w:t>
      </w:r>
    </w:p>
    <w:p w:rsidR="00073C6C" w:rsidRDefault="00073C6C" w:rsidP="00073C6C">
      <w:pPr>
        <w:spacing w:after="0" w:line="240" w:lineRule="auto"/>
      </w:pPr>
      <w:r w:rsidRPr="00854899">
        <w:t xml:space="preserve">Alyson </w:t>
      </w:r>
      <w:r w:rsidRPr="00854899">
        <w:rPr>
          <w:rStyle w:val="Style13ptBold"/>
        </w:rPr>
        <w:t xml:space="preserve">Klein, </w:t>
      </w:r>
      <w:r>
        <w:rPr>
          <w:rStyle w:val="Style13ptBold"/>
        </w:rPr>
        <w:t>3-17</w:t>
      </w:r>
      <w:r w:rsidRPr="009239EA">
        <w:t>-17</w:t>
      </w:r>
      <w:r>
        <w:t xml:space="preserve"> w/</w:t>
      </w:r>
      <w:r w:rsidRPr="00907633">
        <w:t>Andrew Ujifusa</w:t>
      </w:r>
      <w:r w:rsidRPr="00854899">
        <w:t>,</w:t>
      </w:r>
      <w:r>
        <w:t xml:space="preserve"> EducationWeek Reporter focused on </w:t>
      </w:r>
      <w:r w:rsidRPr="00854899">
        <w:t>federal policy and Congress</w:t>
      </w:r>
      <w:r>
        <w:t xml:space="preserve"> </w:t>
      </w:r>
      <w:r w:rsidRPr="00854899">
        <w:t xml:space="preserve"> http://blogs.edweek.org/edweek/campaign-k-12/2017/03/trump_budget_massive_cuts_education_boosts_school_choice.html, "Trump Budget Would Make Massive Cuts to Ed. Dept., But Boost School Choice," Education Week - Politics K-12, Acc:6-19-2017 (ermo/sms)</w:t>
      </w:r>
    </w:p>
    <w:p w:rsidR="00073C6C" w:rsidRDefault="00073C6C" w:rsidP="00073C6C">
      <w:pPr>
        <w:spacing w:after="0" w:line="240" w:lineRule="auto"/>
      </w:pPr>
      <w:r>
        <w:t xml:space="preserve">And the budget would keep level-funding for Pell Grants, which help low-income students cover the cost of college at $22 billion, nixing nearly $4 billion in surplus funding that both Republicans and Democrats had hoped to use to help students cover the cost of summer courses. </w:t>
      </w:r>
    </w:p>
    <w:p w:rsidR="00073C6C" w:rsidRDefault="00073C6C" w:rsidP="00073C6C">
      <w:pPr>
        <w:spacing w:after="0" w:line="240" w:lineRule="auto"/>
      </w:pPr>
    </w:p>
    <w:p w:rsidR="00073C6C" w:rsidRDefault="00073C6C" w:rsidP="00073C6C">
      <w:pPr>
        <w:spacing w:after="0" w:line="240" w:lineRule="auto"/>
      </w:pPr>
      <w:r>
        <w:t>The proposal also takes aim at other college access programs. It would cut TRIO, which provides services to low-income children and first-generation college students, currently funded at  to $808 million. And it would slash Gaining Early Awareness and Readiness for Undergraduate Programs (known as GEAR UP) from its current level of $322.8 million to $219 million.</w:t>
      </w:r>
    </w:p>
    <w:p w:rsidR="00073C6C" w:rsidRDefault="00073C6C" w:rsidP="00073C6C">
      <w:pPr>
        <w:pStyle w:val="Heading4"/>
        <w:spacing w:before="0" w:line="240" w:lineRule="auto"/>
      </w:pPr>
      <w:r>
        <w:t>Trump cuts wreck ESSA implementation</w:t>
      </w:r>
    </w:p>
    <w:p w:rsidR="00073C6C" w:rsidRDefault="00073C6C" w:rsidP="00073C6C">
      <w:pPr>
        <w:spacing w:after="0" w:line="240" w:lineRule="auto"/>
      </w:pPr>
      <w:r w:rsidRPr="00854899">
        <w:t xml:space="preserve">Alyson </w:t>
      </w:r>
      <w:r w:rsidRPr="00854899">
        <w:rPr>
          <w:rStyle w:val="Style13ptBold"/>
        </w:rPr>
        <w:t xml:space="preserve">Klein, </w:t>
      </w:r>
      <w:r>
        <w:rPr>
          <w:rStyle w:val="Style13ptBold"/>
        </w:rPr>
        <w:t>3-17</w:t>
      </w:r>
      <w:r w:rsidRPr="009239EA">
        <w:t>-17</w:t>
      </w:r>
      <w:r>
        <w:t xml:space="preserve"> w/</w:t>
      </w:r>
      <w:r w:rsidRPr="00907633">
        <w:t>Andrew Ujifusa</w:t>
      </w:r>
      <w:r w:rsidRPr="00854899">
        <w:t>,</w:t>
      </w:r>
      <w:r>
        <w:t xml:space="preserve"> EducationWeek Reporter focused on </w:t>
      </w:r>
      <w:r w:rsidRPr="00854899">
        <w:t>federal policy and Congress</w:t>
      </w:r>
      <w:r>
        <w:t xml:space="preserve"> </w:t>
      </w:r>
      <w:r w:rsidRPr="00854899">
        <w:t xml:space="preserve"> http://blogs.edweek.org/edweek/campaign-k-12/2017/03/trump_budget_massive_cuts_education_boosts_school_choice.html, "Trump Budget Would Make Massive Cuts to Ed. Dept., But Boost School Choice," Education Week - Politics K-12, Acc:6-19-2017 (ermo/sms)</w:t>
      </w:r>
    </w:p>
    <w:p w:rsidR="00073C6C" w:rsidRDefault="00073C6C" w:rsidP="00073C6C">
      <w:pPr>
        <w:spacing w:after="0" w:line="240" w:lineRule="auto"/>
      </w:pPr>
      <w:r w:rsidRPr="00AC70D0">
        <w:t>Other groups to criticize the budget included the National Education Association, which said the budget plan "also undermines our core values by depleting public education while wasting taxpayer money to implement his discriminatory and hateful anti-immigrant agenda," and AASA, the School Superintendents Association, which said the proposal would "deeply undercut state and local efforts" to meet the requirements of the Every Student Succeeds Act.</w:t>
      </w:r>
    </w:p>
    <w:p w:rsidR="00073C6C" w:rsidRDefault="00073C6C" w:rsidP="00073C6C">
      <w:pPr>
        <w:pStyle w:val="Heading4"/>
        <w:spacing w:before="0" w:line="240" w:lineRule="auto"/>
      </w:pPr>
      <w:r>
        <w:t>Cuts will hit ESSA implementation – Senate priorities</w:t>
      </w:r>
    </w:p>
    <w:p w:rsidR="00073C6C" w:rsidRDefault="00073C6C" w:rsidP="00073C6C">
      <w:pPr>
        <w:spacing w:after="0" w:line="240" w:lineRule="auto"/>
      </w:pPr>
      <w:r w:rsidRPr="00854899">
        <w:t xml:space="preserve">Alyson </w:t>
      </w:r>
      <w:r w:rsidRPr="00854899">
        <w:rPr>
          <w:rStyle w:val="Style13ptBold"/>
        </w:rPr>
        <w:t>Klein, 6-</w:t>
      </w:r>
      <w:r>
        <w:rPr>
          <w:rStyle w:val="Style13ptBold"/>
        </w:rPr>
        <w:t>7</w:t>
      </w:r>
      <w:r w:rsidRPr="00854899">
        <w:t>-</w:t>
      </w:r>
      <w:r w:rsidRPr="00907633">
        <w:t xml:space="preserve"> </w:t>
      </w:r>
      <w:r w:rsidRPr="00854899">
        <w:t>2017,</w:t>
      </w:r>
      <w:r>
        <w:t xml:space="preserve"> EducationWeek Reporter focused on </w:t>
      </w:r>
      <w:r w:rsidRPr="00854899">
        <w:t>federal policy and Congress</w:t>
      </w:r>
      <w:r>
        <w:t xml:space="preserve"> </w:t>
      </w:r>
      <w:r w:rsidRPr="00854899">
        <w:t xml:space="preserve"> </w:t>
      </w:r>
      <w:r w:rsidRPr="00815AB0">
        <w:t>http://blogs.edweek.org/edweek/campaign-k-12/2016/06/whats_in_the_senate_spending_b.html, "Senate Panel OKs Tiny Hikes for Key K-12 Grants, $300 Million for ESSA Block Grant," Education Week - Politics K-12, Acc:6-19-2017 (ermo/sms)</w:t>
      </w:r>
    </w:p>
    <w:p w:rsidR="00073C6C" w:rsidRDefault="00073C6C" w:rsidP="00073C6C">
      <w:pPr>
        <w:spacing w:after="0" w:line="240" w:lineRule="auto"/>
      </w:pPr>
      <w:r>
        <w:t>School districts and states wouldn't see big increases to funding for special education, or Title I money for disadvantaged students under a spending bill approved Tuesday by the Senate panel that oversees education, labor, and health spending.</w:t>
      </w:r>
    </w:p>
    <w:p w:rsidR="00073C6C" w:rsidRDefault="00073C6C" w:rsidP="00073C6C">
      <w:pPr>
        <w:spacing w:after="0" w:line="240" w:lineRule="auto"/>
      </w:pPr>
    </w:p>
    <w:p w:rsidR="00073C6C" w:rsidRDefault="00073C6C" w:rsidP="00073C6C">
      <w:pPr>
        <w:spacing w:after="0" w:line="240" w:lineRule="auto"/>
      </w:pPr>
      <w:r>
        <w:t>And, to the chagrin of many advocates, a new flexible spending fund created under the Every Student Succeeds Act—called the Student Support and Academic Enrichment Grant program—would be slated to receive only $300 million, or a little more than the roughly $278 milllion the programs that make up the block grant (such as Advanced Placement and elementary and secondary school counseling) are getting currently.</w:t>
      </w:r>
    </w:p>
    <w:p w:rsidR="00073C6C" w:rsidRDefault="00073C6C" w:rsidP="00073C6C">
      <w:pPr>
        <w:spacing w:after="0" w:line="240" w:lineRule="auto"/>
      </w:pPr>
    </w:p>
    <w:p w:rsidR="00073C6C" w:rsidRDefault="00073C6C" w:rsidP="00073C6C">
      <w:pPr>
        <w:spacing w:after="0" w:line="240" w:lineRule="auto"/>
      </w:pPr>
      <w:r>
        <w:t>In March, lawmakers gave U.S. Secretary of Education John B. King, Jr., grief when he testified on the budget request for the administration's $500 million ask for the new program, which is a lot less than the $1.6 billion authorized under ESSA. Advocacy groups sent letters to Congress complaining about the budget request. And obviously, $300 million is even less than the administration wanted.</w:t>
      </w:r>
    </w:p>
    <w:p w:rsidR="00073C6C" w:rsidRDefault="00073C6C" w:rsidP="00073C6C">
      <w:pPr>
        <w:pStyle w:val="Heading4"/>
        <w:spacing w:before="0" w:line="240" w:lineRule="auto"/>
      </w:pPr>
      <w:r>
        <w:t>NIH funding is the key barrier to K-12 funding</w:t>
      </w:r>
    </w:p>
    <w:p w:rsidR="00073C6C" w:rsidRDefault="00073C6C" w:rsidP="00073C6C">
      <w:pPr>
        <w:spacing w:after="0" w:line="240" w:lineRule="auto"/>
      </w:pPr>
      <w:r w:rsidRPr="00854899">
        <w:t xml:space="preserve">Alyson </w:t>
      </w:r>
      <w:r w:rsidRPr="00854899">
        <w:rPr>
          <w:rStyle w:val="Style13ptBold"/>
        </w:rPr>
        <w:t>Klein, 6-</w:t>
      </w:r>
      <w:r>
        <w:rPr>
          <w:rStyle w:val="Style13ptBold"/>
        </w:rPr>
        <w:t>7</w:t>
      </w:r>
      <w:r w:rsidRPr="00854899">
        <w:t>-</w:t>
      </w:r>
      <w:r w:rsidRPr="00907633">
        <w:t xml:space="preserve"> </w:t>
      </w:r>
      <w:r w:rsidRPr="00854899">
        <w:t>2017,</w:t>
      </w:r>
      <w:r>
        <w:t xml:space="preserve"> EducationWeek Reporter focused on </w:t>
      </w:r>
      <w:r w:rsidRPr="00854899">
        <w:t>federal policy and Congress</w:t>
      </w:r>
      <w:r>
        <w:t xml:space="preserve"> </w:t>
      </w:r>
      <w:r w:rsidRPr="00854899">
        <w:t xml:space="preserve"> </w:t>
      </w:r>
      <w:r w:rsidRPr="00815AB0">
        <w:t>http://blogs.edweek.org/edweek/campaign-k-12/2016/06/whats_in_the_senate_spending_b.html, "Senate Panel OKs Tiny Hikes for Key K-12 Grants, $300 Million for ESSA Block Grant," Education Week - Politics K-12, Acc:6-19-2017 (ermo/sms)</w:t>
      </w:r>
    </w:p>
    <w:p w:rsidR="00073C6C" w:rsidRDefault="00073C6C" w:rsidP="00073C6C">
      <w:pPr>
        <w:spacing w:after="0" w:line="240" w:lineRule="auto"/>
      </w:pPr>
      <w:r>
        <w:t>In a quick interview after the markup, when asked if he was disapointed with the $300 million allocation, Alexander stressed the big picture.</w:t>
      </w:r>
    </w:p>
    <w:p w:rsidR="00073C6C" w:rsidRDefault="00073C6C" w:rsidP="00073C6C">
      <w:pPr>
        <w:spacing w:after="0" w:line="240" w:lineRule="auto"/>
      </w:pPr>
      <w:r>
        <w:t>"I'm not disapointed with this bill," he said. "Year-round Pell Grants are the most important higher education" step of the past couple years. He was also pleased that the bill includes a $2 billion increase for the National Institutes of Health. "That's terrific," he said, even if it means he can't fund K-12 programs as much as he would have liked.</w:t>
      </w:r>
    </w:p>
    <w:p w:rsidR="00073C6C" w:rsidRDefault="00073C6C" w:rsidP="00073C6C">
      <w:pPr>
        <w:pStyle w:val="Heading4"/>
        <w:spacing w:before="0" w:line="240" w:lineRule="auto"/>
      </w:pPr>
      <w:r>
        <w:t>Normal process spending key to ESSA implementation</w:t>
      </w:r>
    </w:p>
    <w:p w:rsidR="00073C6C" w:rsidRDefault="00073C6C" w:rsidP="00073C6C">
      <w:pPr>
        <w:spacing w:after="0" w:line="240" w:lineRule="auto"/>
      </w:pPr>
      <w:r w:rsidRPr="00854899">
        <w:t xml:space="preserve">Alyson </w:t>
      </w:r>
      <w:r w:rsidRPr="00854899">
        <w:rPr>
          <w:rStyle w:val="Style13ptBold"/>
        </w:rPr>
        <w:t>Klein, 6-</w:t>
      </w:r>
      <w:r>
        <w:rPr>
          <w:rStyle w:val="Style13ptBold"/>
        </w:rPr>
        <w:t>7</w:t>
      </w:r>
      <w:r w:rsidRPr="00854899">
        <w:t>-</w:t>
      </w:r>
      <w:r w:rsidRPr="00907633">
        <w:t xml:space="preserve"> </w:t>
      </w:r>
      <w:r w:rsidRPr="00854899">
        <w:t>2017,</w:t>
      </w:r>
      <w:r>
        <w:t xml:space="preserve"> EducationWeek Reporter focused on </w:t>
      </w:r>
      <w:r w:rsidRPr="00854899">
        <w:t>federal policy and Congress</w:t>
      </w:r>
      <w:r>
        <w:t xml:space="preserve"> </w:t>
      </w:r>
      <w:r w:rsidRPr="00854899">
        <w:t xml:space="preserve"> </w:t>
      </w:r>
      <w:r w:rsidRPr="00815AB0">
        <w:t>http://blogs.edweek.org/edweek/campaign-k-12/2016/06/whats_in_the_senate_spending_b.html, "Senate Panel OKs Tiny Hikes for Key K-12 Grants, $300 Million for ESSA Block Grant," Education Week - Politics K-12, Acc:6-19-2017 (ermo/sms)</w:t>
      </w:r>
    </w:p>
    <w:p w:rsidR="006475E4" w:rsidRDefault="00073C6C" w:rsidP="00073C6C">
      <w:pPr>
        <w:spacing w:after="0" w:line="240" w:lineRule="auto"/>
      </w:pPr>
      <w:r w:rsidRPr="005015FF">
        <w:t>And Murray believes ESSA implementation will proceed more smoothly if Congress is able to pass an honest-to-goodness spending bill for the Education Department, rather than simply extending funding at last year's levels, a congressional aide said. (This budget, for fiscal year 2017 which starts on Oct. 1, is the first official spending plan for ESSA. The new law made a bunch of programatic changes—eliminating some programs and combining others—so an extension bill could get very complicated.)</w:t>
      </w:r>
    </w:p>
    <w:p w:rsidR="006475E4" w:rsidRDefault="006475E4" w:rsidP="006475E4">
      <w:r>
        <w:br w:type="page"/>
      </w:r>
    </w:p>
    <w:p w:rsidR="00073C6C" w:rsidRDefault="00073C6C" w:rsidP="00073C6C">
      <w:pPr>
        <w:spacing w:after="0" w:line="240" w:lineRule="auto"/>
      </w:pPr>
    </w:p>
    <w:p w:rsidR="00073C6C" w:rsidRDefault="00073C6C" w:rsidP="00073C6C">
      <w:pPr>
        <w:pStyle w:val="Heading4"/>
        <w:spacing w:before="0"/>
      </w:pPr>
      <w:r>
        <w:t>TRIO/GEARUP safe now, but at risk from Trump</w:t>
      </w:r>
    </w:p>
    <w:p w:rsidR="00073C6C" w:rsidRDefault="00073C6C" w:rsidP="00073C6C">
      <w:r w:rsidRPr="0098206A">
        <w:t xml:space="preserve">Antoinette </w:t>
      </w:r>
      <w:r w:rsidRPr="0098206A">
        <w:rPr>
          <w:rStyle w:val="Style13ptBold"/>
        </w:rPr>
        <w:t>Flores, 5-3</w:t>
      </w:r>
      <w:r w:rsidRPr="0098206A">
        <w:t>-2017, Senior Policy Analyst on the Postsecondary Education Policy team at American Progress</w:t>
      </w:r>
      <w:r>
        <w:t xml:space="preserve"> </w:t>
      </w:r>
      <w:r w:rsidRPr="0098206A">
        <w:t>https://www.americanprogress.org/issues/education/news/2017/05/03/431855/congressional-budget-rejects-president-trumps-higher-education-cuts-now/, "Congressional Budget Rejects President Trump’s Higher Education Cuts—for Now," Center for American Progress, Acc:6-20-2017 (ermo/sms)</w:t>
      </w:r>
    </w:p>
    <w:p w:rsidR="00073C6C" w:rsidRDefault="00073C6C" w:rsidP="00073C6C">
      <w:r>
        <w:t>TRIO and GEAR UP</w:t>
      </w:r>
    </w:p>
    <w:p w:rsidR="00073C6C" w:rsidRDefault="00073C6C" w:rsidP="00073C6C">
      <w:r>
        <w:t>The congressional budget increases funding for TRIO and Gaining Early Awareness and Readiness for Undergraduate Programs, or GEAR UP—programs that help students of all ages access and succeed in college. Under the bill, TRIO gains an additional $50 million and GEAR UP increases by $17 million, for a combined addition of $67 million. TRIO provides support to low-income and first-generation college students that includes tutoring, mentoring, and research opportunities. GEAR UP offers college preparation assistance to low-income elementary, middle, and high school students. Under President Trump’s proposal, the programs were slated for a combined $193 million cut.</w:t>
      </w:r>
    </w:p>
    <w:p w:rsidR="00AA29DA" w:rsidRDefault="00AA29DA" w:rsidP="00AA29DA">
      <w:pPr>
        <w:pStyle w:val="Heading4"/>
        <w:spacing w:before="0" w:line="240" w:lineRule="auto"/>
      </w:pPr>
      <w:r>
        <w:t>Portability cuts now</w:t>
      </w:r>
    </w:p>
    <w:p w:rsidR="00AA29DA" w:rsidRDefault="00AA29DA" w:rsidP="00AA29DA">
      <w:pPr>
        <w:spacing w:after="0" w:line="240" w:lineRule="auto"/>
      </w:pPr>
      <w:r w:rsidRPr="00DF634C">
        <w:t xml:space="preserve">Anya </w:t>
      </w:r>
      <w:r w:rsidRPr="00E549DD">
        <w:rPr>
          <w:rStyle w:val="Style13ptBold"/>
        </w:rPr>
        <w:t>Kamenetz, 5-20-</w:t>
      </w:r>
      <w:r w:rsidRPr="00DF634C">
        <w:t xml:space="preserve">2017, </w:t>
      </w:r>
      <w:r w:rsidRPr="00E549DD">
        <w:t>NPR's lead education blogger</w:t>
      </w:r>
      <w:r>
        <w:t xml:space="preserve"> </w:t>
      </w:r>
      <w:r w:rsidRPr="00DF634C">
        <w:t>http://www.npr.org/sections/ed/2017/05/20/528464301/trump-gives-commencement-address-leaked-education-budget-has-big-cuts, "Trump Gives Commencement Address; Leaked Education Budget Has Big Cuts," NPR.org, Acc:6-18-2017 (ermo/sms)</w:t>
      </w:r>
    </w:p>
    <w:p w:rsidR="00AA29DA" w:rsidRDefault="00AA29DA" w:rsidP="00AA29DA">
      <w:pPr>
        <w:spacing w:after="0" w:line="240" w:lineRule="auto"/>
      </w:pPr>
      <w:r w:rsidRPr="00731B4E">
        <w:rPr>
          <w:rStyle w:val="StyleUnderline"/>
          <w:highlight w:val="yellow"/>
        </w:rPr>
        <w:t>Many proposals resemble those in the budget blueprint</w:t>
      </w:r>
      <w:r w:rsidRPr="006C7025">
        <w:t xml:space="preserve"> released </w:t>
      </w:r>
      <w:r w:rsidRPr="00731B4E">
        <w:rPr>
          <w:rStyle w:val="StyleUnderline"/>
          <w:highlight w:val="yellow"/>
        </w:rPr>
        <w:t>earlier this year</w:t>
      </w:r>
      <w:r w:rsidRPr="006C7025">
        <w:t xml:space="preserve">, such as </w:t>
      </w:r>
      <w:r w:rsidRPr="00731B4E">
        <w:rPr>
          <w:rStyle w:val="StyleUnderline"/>
          <w:highlight w:val="yellow"/>
        </w:rPr>
        <w:t>adding money for charter schools and vouchers</w:t>
      </w:r>
      <w:r w:rsidRPr="006C7025">
        <w:t xml:space="preserve">. A $1.2 billion </w:t>
      </w:r>
      <w:r w:rsidRPr="00731B4E">
        <w:rPr>
          <w:rStyle w:val="StyleUnderline"/>
          <w:highlight w:val="yellow"/>
        </w:rPr>
        <w:t>after-school</w:t>
      </w:r>
      <w:r w:rsidRPr="006C7025">
        <w:t xml:space="preserve"> program </w:t>
      </w:r>
      <w:r w:rsidRPr="00731B4E">
        <w:rPr>
          <w:rStyle w:val="StyleUnderline"/>
          <w:highlight w:val="yellow"/>
        </w:rPr>
        <w:t>would be cut along with</w:t>
      </w:r>
      <w:r w:rsidRPr="006C7025">
        <w:t xml:space="preserve"> $2.1 billion for </w:t>
      </w:r>
      <w:r w:rsidRPr="00731B4E">
        <w:rPr>
          <w:rStyle w:val="StyleUnderline"/>
          <w:highlight w:val="yellow"/>
        </w:rPr>
        <w:t>teacher training and class-size reduction</w:t>
      </w:r>
      <w:r w:rsidRPr="006C7025">
        <w:t xml:space="preserve">. A billion dollars in Title I funding for high-poverty schools would be dedicated to a new program for states that allow students to leave neighborhood schools for other public schools. </w:t>
      </w:r>
      <w:r w:rsidRPr="00731B4E">
        <w:rPr>
          <w:rStyle w:val="StyleUnderline"/>
          <w:highlight w:val="yellow"/>
        </w:rPr>
        <w:t>This is a controversial concept known as "portability</w:t>
      </w:r>
      <w:r w:rsidRPr="006C7025">
        <w:t>."</w:t>
      </w:r>
    </w:p>
    <w:p w:rsidR="00D3537F" w:rsidRDefault="00D3537F" w:rsidP="00D3537F">
      <w:pPr>
        <w:pStyle w:val="Heading4"/>
        <w:spacing w:before="0" w:line="240" w:lineRule="auto"/>
      </w:pPr>
      <w:r>
        <w:t>SQ = massive rollbacks to divert to school choice</w:t>
      </w:r>
    </w:p>
    <w:p w:rsidR="00D3537F" w:rsidRDefault="00D3537F" w:rsidP="00D3537F">
      <w:pPr>
        <w:spacing w:after="0" w:line="240" w:lineRule="auto"/>
      </w:pPr>
      <w:r w:rsidRPr="00DA3141">
        <w:t xml:space="preserve">Emma </w:t>
      </w:r>
      <w:r w:rsidRPr="00DA3141">
        <w:rPr>
          <w:rStyle w:val="Style13ptBold"/>
        </w:rPr>
        <w:t>Brown, 5-17</w:t>
      </w:r>
      <w:r>
        <w:t>-2017</w:t>
      </w:r>
      <w:r w:rsidRPr="00DA3141">
        <w:t>, https://www.washingtonpost.com/local/education/trumps-first-full-education-budget-deep-cuts-to-public-school-programs-in-pursuit-of-school-choice/2017/05/17/2a25a2cc-3a41-11e7-8854-21f359183e8c_story.html?utm_term=.8f4d01b6b12c, "Trump’s first full education budget: Deep cuts to public school programs in pursuit of school choice," Washington Post, Acc:6-18-2017 (ermo/sms)</w:t>
      </w:r>
    </w:p>
    <w:p w:rsidR="00D3537F" w:rsidRDefault="00D3537F" w:rsidP="00D3537F">
      <w:pPr>
        <w:spacing w:after="0" w:line="240" w:lineRule="auto"/>
      </w:pPr>
      <w:r>
        <w:t>Funding for college work-study programs would be cut in half, public-service loan forgiveness would end and hundreds of millions of dollars that public schools could use for mental health, advanced coursework and other services would vanish under a Trump administration plan to cut $10.6 billion from federal education initiatives, according to budget documents obtained by The Washington Post. The administration would channel part of the savings into its top priority: school choice. It seeks to spend about $400 million to expand charter schools and vouchers for private and religious schools, and another $1 billion to push public schools to adopt choice-friendly policies.</w:t>
      </w:r>
    </w:p>
    <w:p w:rsidR="00D22293" w:rsidRDefault="00D22293" w:rsidP="00D22293">
      <w:pPr>
        <w:pStyle w:val="Heading3"/>
      </w:pPr>
      <w:bookmarkStart w:id="61" w:name="_Toc485932484"/>
      <w:bookmarkStart w:id="62" w:name="_Toc485937456"/>
      <w:bookmarkStart w:id="63" w:name="BlockBM539"/>
      <w:bookmarkEnd w:id="60"/>
      <w:r>
        <w:t>Work-Study</w:t>
      </w:r>
      <w:r w:rsidR="00D3537F">
        <w:t xml:space="preserve"> will be the trade off</w:t>
      </w:r>
      <w:bookmarkEnd w:id="61"/>
      <w:bookmarkEnd w:id="62"/>
    </w:p>
    <w:p w:rsidR="00D22293" w:rsidRDefault="00D22293" w:rsidP="00D22293">
      <w:pPr>
        <w:pStyle w:val="Heading4"/>
        <w:spacing w:before="0"/>
      </w:pPr>
      <w:r>
        <w:t>Work-study key to college completion</w:t>
      </w:r>
    </w:p>
    <w:p w:rsidR="00D22293" w:rsidRDefault="00D22293" w:rsidP="00D22293">
      <w:pPr>
        <w:spacing w:after="0" w:line="240" w:lineRule="auto"/>
      </w:pPr>
      <w:r>
        <w:t>Alia</w:t>
      </w:r>
      <w:r w:rsidRPr="00BB1D37">
        <w:t xml:space="preserve"> </w:t>
      </w:r>
      <w:r>
        <w:rPr>
          <w:rStyle w:val="Style13ptBold"/>
        </w:rPr>
        <w:t>Wong</w:t>
      </w:r>
      <w:r w:rsidRPr="00BB1D37">
        <w:t xml:space="preserve">, </w:t>
      </w:r>
      <w:r w:rsidRPr="00706917">
        <w:rPr>
          <w:rStyle w:val="Style13ptBold"/>
        </w:rPr>
        <w:t>5-23</w:t>
      </w:r>
      <w:r>
        <w:t>-17</w:t>
      </w:r>
      <w:r w:rsidRPr="00BB1D37">
        <w:t xml:space="preserve">, </w:t>
      </w:r>
      <w:r>
        <w:t>A</w:t>
      </w:r>
      <w:r w:rsidRPr="00706917">
        <w:t>ssociate editor at The Atlantic, where she oversees the education section</w:t>
      </w:r>
      <w:r>
        <w:t xml:space="preserve"> </w:t>
      </w:r>
      <w:r w:rsidRPr="00706917">
        <w:t>https://www.theatlantic.com/education/archive/2017/05/trumps-education-budget-takes-aim-at-the-working-class/527718/</w:t>
      </w:r>
      <w:r w:rsidRPr="00BB1D37">
        <w:t>, "</w:t>
      </w:r>
      <w:r w:rsidRPr="00706917">
        <w:t xml:space="preserve"> Trump’s Education Budget Takes Aim at the Working Class</w:t>
      </w:r>
      <w:r w:rsidRPr="00BB1D37">
        <w:t xml:space="preserve">," </w:t>
      </w:r>
      <w:r>
        <w:t>The Atlantic</w:t>
      </w:r>
      <w:r w:rsidRPr="00BB1D37">
        <w:t>, Acc:6-20-2017 (ermo/sms)</w:t>
      </w:r>
    </w:p>
    <w:p w:rsidR="00D22293" w:rsidRDefault="00D22293" w:rsidP="00D22293">
      <w:r>
        <w:t>The federal work-study program resembles CTE in that it speaks to the Republican ethos that hard work is the key to prosperity, framing experiences focused on real-world skills development as just as educational as those focused on academic learning. “Honestly, work-study is one of the most Republican-friendly higher-ed spending programs we have,” Hiler said, “because you’re basically asking folks to work their way through college.”</w:t>
      </w:r>
    </w:p>
    <w:p w:rsidR="00D22293" w:rsidRDefault="00D22293" w:rsidP="00D22293">
      <w:r>
        <w:t>According to Judith Scott-Clayton, an associate professor of education and economics at Columbia who’s conducted extensive research on Federal Work-Study, it was created in the 1960s largely on the grounds that students would get help paying for college in exchange for providing their school labor. Congress didn’t cut any funding for federal work-study in its latest appropriations agreement.</w:t>
      </w:r>
    </w:p>
    <w:p w:rsidR="00D22293" w:rsidRDefault="00D22293" w:rsidP="00D22293">
      <w:r>
        <w:t>At its current funding levels, the federal work-study program supports about one in every 10 full-time, first-year undergraduates—or 700,000 students total—annually, according to a 2015 study by researchers at Columbia University’s Community College Research Center. It subsidizes up to 75 percent of the wages eligible students receive working for on-campus jobs.</w:t>
      </w:r>
    </w:p>
    <w:p w:rsidR="00D22293" w:rsidRPr="00DA3141" w:rsidRDefault="00D22293" w:rsidP="00D22293">
      <w:r>
        <w:t>Although empirical evidence on the program’s outcomes is limited and imperfect, the findings outlined in the 2015 Columbia University study make a good case for continued funding. Students who participate are more likely than those who don’t to graduate and have a job after college, for example, and it provides needy students with a job that’s required to accommodate their academic needs—the employer even needs to sign an agreement acknowledging that academics come first, according to Scott-Clayton.</w:t>
      </w:r>
    </w:p>
    <w:p w:rsidR="00D22293" w:rsidRDefault="00D22293" w:rsidP="00D22293"/>
    <w:p w:rsidR="00D22293" w:rsidRDefault="00D22293" w:rsidP="00D22293">
      <w:pPr>
        <w:pStyle w:val="Heading4"/>
        <w:spacing w:before="0"/>
      </w:pPr>
      <w:r>
        <w:t>Work study benefits skewed away from those who need it</w:t>
      </w:r>
    </w:p>
    <w:p w:rsidR="00D22293" w:rsidRDefault="00D22293" w:rsidP="00D22293">
      <w:pPr>
        <w:spacing w:after="0" w:line="240" w:lineRule="auto"/>
      </w:pPr>
      <w:r>
        <w:t>Alia</w:t>
      </w:r>
      <w:r w:rsidRPr="00BB1D37">
        <w:t xml:space="preserve"> </w:t>
      </w:r>
      <w:r>
        <w:rPr>
          <w:rStyle w:val="Style13ptBold"/>
        </w:rPr>
        <w:t>Wong</w:t>
      </w:r>
      <w:r w:rsidRPr="00BB1D37">
        <w:t xml:space="preserve">, </w:t>
      </w:r>
      <w:r w:rsidRPr="00706917">
        <w:rPr>
          <w:rStyle w:val="Style13ptBold"/>
        </w:rPr>
        <w:t>5-23</w:t>
      </w:r>
      <w:r>
        <w:t>-17</w:t>
      </w:r>
      <w:r w:rsidRPr="00BB1D37">
        <w:t xml:space="preserve">, </w:t>
      </w:r>
      <w:r>
        <w:t>A</w:t>
      </w:r>
      <w:r w:rsidRPr="00706917">
        <w:t>ssociate editor at The Atlantic, where she oversees the education section</w:t>
      </w:r>
      <w:r>
        <w:t xml:space="preserve"> </w:t>
      </w:r>
      <w:r w:rsidRPr="00706917">
        <w:t>https://www.theatlantic.com/education/archive/2017/05/trumps-education-budget-takes-aim-at-the-working-class/527718/</w:t>
      </w:r>
      <w:r w:rsidRPr="00BB1D37">
        <w:t>, "</w:t>
      </w:r>
      <w:r w:rsidRPr="00706917">
        <w:t xml:space="preserve"> Trump’s Education Budget Takes Aim at the Working Class</w:t>
      </w:r>
      <w:r w:rsidRPr="00BB1D37">
        <w:t xml:space="preserve">," </w:t>
      </w:r>
      <w:r>
        <w:t>The Atlantic</w:t>
      </w:r>
      <w:r w:rsidRPr="00BB1D37">
        <w:t>, Acc:6-20-2017 (ermo/sms)</w:t>
      </w:r>
    </w:p>
    <w:p w:rsidR="00D22293" w:rsidRDefault="00D22293" w:rsidP="00D22293">
      <w:r>
        <w:t>Interestingly, much of the criticism of the program has come from those on the left who say its distribution formula disproportionately favors the wealthy, something the administration highlighted in its rationale for reducing funding. The students who tend to reap its greatest academic benefits—those who attend public institutions, are poor, and would work regardless of whether they had access to the subsidies—are least likely to receive the aid. That’s in part because the funding formula bases a given college’s grant amount primarily on what the institution received in previous years rather than on proven need; in turn, it tends to favor established, expensive institutions.</w:t>
      </w:r>
    </w:p>
    <w:p w:rsidR="00D22293" w:rsidRPr="00DA3141" w:rsidRDefault="00D22293" w:rsidP="00D22293">
      <w:r>
        <w:t>A research brief Scott-Clayton co-published earlier this year found that a third of dependent undergraduates attending private, four-year institutions received work-study benefits, compared to just 2 percent of their peers at community colleges and 7 percent of those at public, four-year colleges. Some worry that, depending on how the budgeting is structured, the proposed cuts would skew the program even more toward institutions that serve small numbers of low-income students.</w:t>
      </w:r>
    </w:p>
    <w:p w:rsidR="00D22293" w:rsidRDefault="00D22293" w:rsidP="00D22293">
      <w:pPr>
        <w:pStyle w:val="Heading4"/>
        <w:spacing w:before="0"/>
      </w:pPr>
      <w:r>
        <w:t>Work study cuts would devastate college students</w:t>
      </w:r>
    </w:p>
    <w:p w:rsidR="00D22293" w:rsidRDefault="00D22293" w:rsidP="00D22293">
      <w:pPr>
        <w:spacing w:after="0" w:line="240" w:lineRule="auto"/>
      </w:pPr>
      <w:r>
        <w:t>Alia</w:t>
      </w:r>
      <w:r w:rsidRPr="00BB1D37">
        <w:t xml:space="preserve"> </w:t>
      </w:r>
      <w:r>
        <w:rPr>
          <w:rStyle w:val="Style13ptBold"/>
        </w:rPr>
        <w:t>Wong</w:t>
      </w:r>
      <w:r w:rsidRPr="00BB1D37">
        <w:t xml:space="preserve">, </w:t>
      </w:r>
      <w:r w:rsidRPr="00706917">
        <w:rPr>
          <w:rStyle w:val="Style13ptBold"/>
        </w:rPr>
        <w:t>5-23</w:t>
      </w:r>
      <w:r>
        <w:t>-17</w:t>
      </w:r>
      <w:r w:rsidRPr="00BB1D37">
        <w:t xml:space="preserve">, </w:t>
      </w:r>
      <w:r>
        <w:t>A</w:t>
      </w:r>
      <w:r w:rsidRPr="00706917">
        <w:t>ssociate editor at The Atlantic, where she oversees the education section</w:t>
      </w:r>
      <w:r>
        <w:t xml:space="preserve"> </w:t>
      </w:r>
      <w:r w:rsidRPr="00706917">
        <w:t>https://www.theatlantic.com/education/archive/2017/05/trumps-education-budget-takes-aim-at-the-working-class/527718/</w:t>
      </w:r>
      <w:r w:rsidRPr="00BB1D37">
        <w:t>, "</w:t>
      </w:r>
      <w:r w:rsidRPr="00706917">
        <w:t xml:space="preserve"> Trump’s Education Budget Takes Aim at the Working Class</w:t>
      </w:r>
      <w:r w:rsidRPr="00BB1D37">
        <w:t xml:space="preserve">," </w:t>
      </w:r>
      <w:r>
        <w:t>The Atlantic</w:t>
      </w:r>
      <w:r w:rsidRPr="00BB1D37">
        <w:t>, Acc:6-20-2017 (ermo/sms)</w:t>
      </w:r>
    </w:p>
    <w:p w:rsidR="00D22293" w:rsidRDefault="00D22293" w:rsidP="00D22293">
      <w:r>
        <w:t>“It would be very sad to see the program get abandoned before there’s been a really serious effort both to address the distribution of funds across institutions and also to rethink how the program is designed,” Scott-Clayton said.</w:t>
      </w:r>
    </w:p>
    <w:p w:rsidR="00D22293" w:rsidRPr="00DA3141" w:rsidRDefault="00D22293" w:rsidP="00D22293">
      <w:r>
        <w:t>The proposed reductions to the work-study program echo a larger effort on the part of the White House to streamline and pare down federal financial aid, a realm that policymakers across the political spectrum agree is in need of simplification. But advocates argue that simply eliminating or drastically reducing certain programs could be devastating for current borrowers.</w:t>
      </w:r>
    </w:p>
    <w:p w:rsidR="00D22293" w:rsidRDefault="00D22293" w:rsidP="00D22293"/>
    <w:p w:rsidR="00731B4E" w:rsidRDefault="00731B4E">
      <w:pPr>
        <w:rPr>
          <w:rFonts w:eastAsiaTheme="majorEastAsia" w:cstheme="majorBidi"/>
          <w:b/>
          <w:iCs/>
          <w:sz w:val="26"/>
        </w:rPr>
      </w:pPr>
      <w:r>
        <w:br w:type="page"/>
      </w:r>
    </w:p>
    <w:p w:rsidR="00D22293" w:rsidRDefault="00D22293" w:rsidP="00D22293">
      <w:pPr>
        <w:pStyle w:val="Heading4"/>
        <w:spacing w:before="0"/>
      </w:pPr>
      <w:r>
        <w:t>PSLG cuts would devastate college students</w:t>
      </w:r>
    </w:p>
    <w:p w:rsidR="00D22293" w:rsidRDefault="00D22293" w:rsidP="00D22293">
      <w:pPr>
        <w:spacing w:after="0" w:line="240" w:lineRule="auto"/>
      </w:pPr>
      <w:r>
        <w:t>Alia</w:t>
      </w:r>
      <w:r w:rsidRPr="00BB1D37">
        <w:t xml:space="preserve"> </w:t>
      </w:r>
      <w:r>
        <w:rPr>
          <w:rStyle w:val="Style13ptBold"/>
        </w:rPr>
        <w:t>Wong</w:t>
      </w:r>
      <w:r w:rsidRPr="00BB1D37">
        <w:t xml:space="preserve">, </w:t>
      </w:r>
      <w:r w:rsidRPr="00706917">
        <w:rPr>
          <w:rStyle w:val="Style13ptBold"/>
        </w:rPr>
        <w:t>5-23</w:t>
      </w:r>
      <w:r>
        <w:t>-17</w:t>
      </w:r>
      <w:r w:rsidRPr="00BB1D37">
        <w:t xml:space="preserve">, </w:t>
      </w:r>
      <w:r>
        <w:t>A</w:t>
      </w:r>
      <w:r w:rsidRPr="00706917">
        <w:t>ssociate editor at The Atlantic, where she oversees the education section</w:t>
      </w:r>
      <w:r>
        <w:t xml:space="preserve"> </w:t>
      </w:r>
      <w:r w:rsidRPr="00706917">
        <w:t>https://www.theatlantic.com/education/archive/2017/05/trumps-education-budget-takes-aim-at-the-working-class/527718/</w:t>
      </w:r>
      <w:r w:rsidRPr="00BB1D37">
        <w:t>, "</w:t>
      </w:r>
      <w:r w:rsidRPr="00706917">
        <w:t xml:space="preserve"> Trump’s Education Budget Takes Aim at the Working Class</w:t>
      </w:r>
      <w:r w:rsidRPr="00BB1D37">
        <w:t xml:space="preserve">," </w:t>
      </w:r>
      <w:r>
        <w:t>The Atlantic</w:t>
      </w:r>
      <w:r w:rsidRPr="00BB1D37">
        <w:t>, Acc:6-20-2017 (ermo/sms)</w:t>
      </w:r>
    </w:p>
    <w:p w:rsidR="00D22293" w:rsidRDefault="00D22293" w:rsidP="00D22293">
      <w:r>
        <w:t>The proposed reductions to the work-study program echo a larger effort on the part of the White House to streamline and pare down federal financial aid, a realm that policymakers across the political spectrum agree is in need of simplification. But advocates argue that simply eliminating or drastically reducing certain programs could be devastating for current borrowers.</w:t>
      </w:r>
    </w:p>
    <w:p w:rsidR="00D22293" w:rsidRPr="00DA3141" w:rsidRDefault="00D22293" w:rsidP="00D22293">
      <w:r>
        <w:t>Scott-Clayton highlighted the proposal to eliminate Public Service Loan Forgiveness as particularly worrisome. As part of the program, which was enacted in 2007, college graduates who work for qualified nonprofit or government employers in fields such as social work and teaching are eligible for loan forgiveness after a decade; nearly 553,000 people are currently on track to have their loans forgiven, the first cohort of which would receive their benefits this year.</w:t>
      </w:r>
    </w:p>
    <w:p w:rsidR="00D22293" w:rsidRPr="00DA3141" w:rsidRDefault="00D22293" w:rsidP="00D22293"/>
    <w:p w:rsidR="00D22293" w:rsidRDefault="00D22293" w:rsidP="00D22293">
      <w:pPr>
        <w:pStyle w:val="Heading4"/>
        <w:spacing w:before="0"/>
      </w:pPr>
      <w:r>
        <w:t>SEOG/work study UQ</w:t>
      </w:r>
    </w:p>
    <w:p w:rsidR="00D22293" w:rsidRDefault="00D22293" w:rsidP="00D22293">
      <w:r w:rsidRPr="0098206A">
        <w:t xml:space="preserve">Antoinette </w:t>
      </w:r>
      <w:r w:rsidRPr="0098206A">
        <w:rPr>
          <w:rStyle w:val="Style13ptBold"/>
        </w:rPr>
        <w:t>Flores, 5-3</w:t>
      </w:r>
      <w:r w:rsidRPr="0098206A">
        <w:t>-2017, Senior Policy Analyst on the Postsecondary Education Policy team at American Progress</w:t>
      </w:r>
      <w:r>
        <w:t xml:space="preserve"> </w:t>
      </w:r>
      <w:r w:rsidRPr="0098206A">
        <w:t>https://www.americanprogress.org/issues/education/news/2017/05/03/431855/congressional-budget-rejects-president-trumps-higher-education-cuts-now/, "Congressional Budget Rejects President Trump’s Higher Education Cuts—for Now," Center for American Progress, Acc:6-20-2017 (ermo/sms)</w:t>
      </w:r>
    </w:p>
    <w:p w:rsidR="00D22293" w:rsidRDefault="00D22293" w:rsidP="00D22293">
      <w:r>
        <w:t>Other student aid programs</w:t>
      </w:r>
    </w:p>
    <w:p w:rsidR="00D22293" w:rsidRDefault="00D22293" w:rsidP="00D22293">
      <w:r>
        <w:t>Lastly, the congressional budget maintains funding for other key student aid programs. The Supplemental Educational Opportunity Grant, or SEOG, which provides additional grant funding for low-income students, is maintained at $733 million. Federal work-study, which provides subsidized employment for students, is also maintained at its current level of $989 million. This is, again, a big departure from President Trump’s budget, which proposed eliminating the SEOG and reducing federal work-study by an estimated 50 percent.</w:t>
      </w:r>
    </w:p>
    <w:p w:rsidR="00D22293" w:rsidRDefault="00D22293" w:rsidP="00D22293"/>
    <w:p w:rsidR="00D22293" w:rsidRDefault="005C2909" w:rsidP="005C2909">
      <w:pPr>
        <w:pStyle w:val="Heading2"/>
      </w:pPr>
      <w:bookmarkStart w:id="64" w:name="HatBM567"/>
      <w:bookmarkEnd w:id="57"/>
      <w:bookmarkEnd w:id="63"/>
      <w:r>
        <w:t>A2 mods</w:t>
      </w:r>
    </w:p>
    <w:p w:rsidR="005C2909" w:rsidRDefault="006641F9" w:rsidP="005C2909">
      <w:pPr>
        <w:pStyle w:val="Heading3"/>
      </w:pPr>
      <w:bookmarkStart w:id="65" w:name="_Toc485932486"/>
      <w:bookmarkStart w:id="66" w:name="_Toc485937458"/>
      <w:bookmarkStart w:id="67" w:name="BlockBM568"/>
      <w:r>
        <w:t xml:space="preserve">A2 </w:t>
      </w:r>
      <w:r w:rsidR="005C2909">
        <w:t>Airpower</w:t>
      </w:r>
      <w:bookmarkEnd w:id="65"/>
      <w:bookmarkEnd w:id="66"/>
    </w:p>
    <w:p w:rsidR="005C2909" w:rsidRDefault="005C2909" w:rsidP="006641F9">
      <w:pPr>
        <w:pStyle w:val="Heading4"/>
      </w:pPr>
      <w:r>
        <w:t>Air weapons make conflicts more likely</w:t>
      </w:r>
      <w:r w:rsidR="002B14DC">
        <w:t xml:space="preserve"> &amp; deadly</w:t>
      </w:r>
    </w:p>
    <w:p w:rsidR="005C2909" w:rsidRDefault="005C2909" w:rsidP="005C2909">
      <w:r w:rsidRPr="006641F9">
        <w:rPr>
          <w:rStyle w:val="Style13ptBold"/>
        </w:rPr>
        <w:t>Crane, 01</w:t>
      </w:r>
      <w:r>
        <w:t xml:space="preserve"> [Conrad, Director of the U. S. Army Military History Institute at Carlisle Barracks, and fellow at the Strategic Studies Institute, 2001  , “ Sky High: Illusions of Air Power.”  The </w:t>
      </w:r>
      <w:r w:rsidR="006641F9">
        <w:t>National Interest, Fall, ebsco]</w:t>
      </w:r>
    </w:p>
    <w:p w:rsidR="005C2909" w:rsidRDefault="005C2909" w:rsidP="005C2909">
      <w:r w:rsidRPr="00731B4E">
        <w:rPr>
          <w:rStyle w:val="StyleUnderline"/>
          <w:highlight w:val="yellow"/>
        </w:rPr>
        <w:t>INSTEAD OF demonstrating how airpower in limited war allows "righteous" states to restrain transgressors with a minimum of bloodshed on both sides, the Kosovo and Chechen conflicts show how aggressive belligerents with advanced technology can inflict massive destruction on others at low cost to themselves</w:t>
      </w:r>
      <w:r>
        <w:t xml:space="preserve">. They also show how </w:t>
      </w:r>
      <w:r w:rsidRPr="00731B4E">
        <w:rPr>
          <w:rStyle w:val="StyleUnderline"/>
          <w:highlight w:val="yellow"/>
        </w:rPr>
        <w:t>modern technology has inclined to merge the civilian and military sectors of society to an unprecedented degree, creating a broader target spectrum that can be justified for attack</w:t>
      </w:r>
      <w:r>
        <w:t xml:space="preserve">. </w:t>
      </w:r>
      <w:r w:rsidRPr="00731B4E">
        <w:rPr>
          <w:rStyle w:val="StyleUnderline"/>
          <w:highlight w:val="yellow"/>
        </w:rPr>
        <w:t>Instead of making war less likely and destructive, the power of new "precision strike" technology has done the opposite</w:t>
      </w:r>
      <w:r>
        <w:t xml:space="preserve">. It is now much easier to get domestic support to use force when all it requires is to launch a cruise missile or drop a precision bomb, for the expectation is that results will be clean, decisive and above all safe for the attacking side. When the results are neither clean nor decisive, </w:t>
      </w:r>
      <w:r w:rsidRPr="00731B4E">
        <w:rPr>
          <w:rStyle w:val="StyleUnderline"/>
          <w:highlight w:val="yellow"/>
        </w:rPr>
        <w:t>it is easier to escalate a conflict as impatience grows</w:t>
      </w:r>
      <w:r>
        <w:t xml:space="preserve">, especially when there is a considerable technological mismatch between belligerents. </w:t>
      </w:r>
      <w:r w:rsidRPr="00731B4E">
        <w:rPr>
          <w:rStyle w:val="StyleUnderline"/>
          <w:highlight w:val="yellow"/>
        </w:rPr>
        <w:t>So instead of heading for the sort of future</w:t>
      </w:r>
      <w:r w:rsidRPr="006641F9">
        <w:rPr>
          <w:rStyle w:val="StyleUnderline"/>
        </w:rPr>
        <w:t xml:space="preserve"> </w:t>
      </w:r>
      <w:r>
        <w:t xml:space="preserve">envisioned by modern American airpower theorists, </w:t>
      </w:r>
      <w:r w:rsidRPr="00731B4E">
        <w:rPr>
          <w:rStyle w:val="StyleUnderline"/>
          <w:highlight w:val="yellow"/>
        </w:rPr>
        <w:t>in which paralyzing attacks</w:t>
      </w:r>
      <w:r>
        <w:t xml:space="preserve"> on military structures </w:t>
      </w:r>
      <w:r w:rsidRPr="00731B4E">
        <w:rPr>
          <w:rStyle w:val="StyleUnderline"/>
          <w:highlight w:val="yellow"/>
        </w:rPr>
        <w:t>end wars quickly</w:t>
      </w:r>
      <w:r>
        <w:t xml:space="preserve"> and </w:t>
      </w:r>
      <w:r w:rsidRPr="00731B4E">
        <w:rPr>
          <w:rStyle w:val="StyleUnderline"/>
          <w:highlight w:val="yellow"/>
        </w:rPr>
        <w:t>with</w:t>
      </w:r>
      <w:r>
        <w:t xml:space="preserve"> relatively </w:t>
      </w:r>
      <w:r w:rsidRPr="00731B4E">
        <w:rPr>
          <w:rStyle w:val="StyleUnderline"/>
          <w:highlight w:val="yellow"/>
        </w:rPr>
        <w:t>little impact on the civilian sphere, we may be headed for</w:t>
      </w:r>
      <w:r>
        <w:t xml:space="preserve"> that foreseen by Douhet, in which </w:t>
      </w:r>
      <w:r w:rsidRPr="00731B4E">
        <w:rPr>
          <w:rStyle w:val="StyleUnderline"/>
          <w:highlight w:val="yellow"/>
        </w:rPr>
        <w:t>new weapons decide wars by inflicting maximum distress on civilian populations</w:t>
      </w:r>
      <w:r>
        <w:t>, which are inherently more vulnerable to the destructive power of modern technology than are military capabilities.</w:t>
      </w:r>
    </w:p>
    <w:p w:rsidR="005C2909" w:rsidRPr="005C2909" w:rsidRDefault="006641F9" w:rsidP="006641F9">
      <w:pPr>
        <w:pStyle w:val="Heading3"/>
      </w:pPr>
      <w:bookmarkStart w:id="68" w:name="_Toc485932487"/>
      <w:bookmarkStart w:id="69" w:name="_Toc485937459"/>
      <w:bookmarkStart w:id="70" w:name="BlockBM572"/>
      <w:bookmarkEnd w:id="67"/>
      <w:r>
        <w:t>A2 Cyberattack</w:t>
      </w:r>
      <w:bookmarkEnd w:id="68"/>
      <w:bookmarkEnd w:id="69"/>
    </w:p>
    <w:p w:rsidR="006641F9" w:rsidRPr="002B14DC" w:rsidRDefault="006641F9" w:rsidP="002B14DC">
      <w:pPr>
        <w:pStyle w:val="Heading4"/>
      </w:pPr>
      <w:r w:rsidRPr="002B14DC">
        <w:t>Cyber-security threats are exaggerated; the impacts are small and risk is unlikely.</w:t>
      </w:r>
    </w:p>
    <w:p w:rsidR="006641F9" w:rsidRDefault="006641F9" w:rsidP="002B14DC">
      <w:pPr>
        <w:pStyle w:val="p0"/>
      </w:pPr>
      <w:r>
        <w:rPr>
          <w:rStyle w:val="f21"/>
        </w:rPr>
        <w:t xml:space="preserve">THOMAS </w:t>
      </w:r>
      <w:r>
        <w:rPr>
          <w:rStyle w:val="f01"/>
          <w:b/>
          <w:bCs/>
        </w:rPr>
        <w:t xml:space="preserve">RID </w:t>
      </w:r>
      <w:r>
        <w:rPr>
          <w:rStyle w:val="f21"/>
        </w:rPr>
        <w:t xml:space="preserve">| </w:t>
      </w:r>
      <w:r>
        <w:rPr>
          <w:rStyle w:val="f01"/>
          <w:b/>
          <w:bCs/>
        </w:rPr>
        <w:t>MARCH 13, 2013</w:t>
      </w:r>
      <w:r>
        <w:rPr>
          <w:rStyle w:val="f21"/>
        </w:rPr>
        <w:t xml:space="preserve"> The Great Cyberscare http://www.foreignpolicy.com/articles/2013/03/13/the_great_cyberscare</w:t>
      </w:r>
    </w:p>
    <w:p w:rsidR="006641F9" w:rsidRPr="002B14DC" w:rsidRDefault="006641F9" w:rsidP="002B14DC">
      <w:pPr>
        <w:pStyle w:val="p0"/>
        <w:rPr>
          <w:sz w:val="16"/>
        </w:rPr>
      </w:pPr>
      <w:r>
        <w:rPr>
          <w:rStyle w:val="f21"/>
          <w:b/>
          <w:bCs/>
          <w:u w:val="single"/>
        </w:rPr>
        <w:t>The Pentagon</w:t>
      </w:r>
      <w:r w:rsidRPr="002B14DC">
        <w:rPr>
          <w:rStyle w:val="f21"/>
          <w:sz w:val="16"/>
        </w:rPr>
        <w:t>, no doubt</w:t>
      </w:r>
      <w:r>
        <w:rPr>
          <w:rStyle w:val="f21"/>
          <w:b/>
          <w:bCs/>
          <w:u w:val="single"/>
        </w:rPr>
        <w:t>, is the master of razzmatazz</w:t>
      </w:r>
      <w:r w:rsidRPr="002B14DC">
        <w:rPr>
          <w:rStyle w:val="f21"/>
          <w:sz w:val="16"/>
        </w:rPr>
        <w:t xml:space="preserve">. </w:t>
      </w:r>
      <w:r>
        <w:rPr>
          <w:rStyle w:val="f21"/>
          <w:b/>
          <w:bCs/>
          <w:u w:val="single"/>
        </w:rPr>
        <w:t>Leon Panetta set the tone by warning</w:t>
      </w:r>
      <w:r w:rsidRPr="002B14DC">
        <w:rPr>
          <w:rStyle w:val="f21"/>
          <w:sz w:val="16"/>
        </w:rPr>
        <w:t xml:space="preserve"> again and again </w:t>
      </w:r>
      <w:r>
        <w:rPr>
          <w:rStyle w:val="f21"/>
          <w:b/>
          <w:bCs/>
          <w:u w:val="single"/>
        </w:rPr>
        <w:t>of an impending "cyber Pearl Harbor</w:t>
      </w:r>
      <w:r w:rsidRPr="002B14DC">
        <w:rPr>
          <w:rStyle w:val="f21"/>
          <w:sz w:val="16"/>
        </w:rPr>
        <w:t>." Just before he left the Pentagon, the Defense Science Board delivered a remarkable report, Resilient Military Systems and the Advanced Cyber Threat. The paper seemed obsessed with making yet more drastic historical comparisons: "The cyber threat is serious," the task force wrote, "with potential consequences similar to the nuclear threat of the Cold War." The manifestations of an all-out nuclear war would be different from cyberattack, the Pentagon scientists helpfully acknowledged. But then they added, gravely, that "in the end, the existential impact on the United States is the same</w:t>
      </w:r>
      <w:r>
        <w:rPr>
          <w:rStyle w:val="f21"/>
          <w:b/>
          <w:bCs/>
          <w:u w:val="single"/>
        </w:rPr>
        <w:t>."</w:t>
      </w:r>
      <w:r w:rsidR="002B14DC" w:rsidRPr="002B14DC">
        <w:rPr>
          <w:rStyle w:val="f21"/>
          <w:bCs/>
          <w:sz w:val="12"/>
        </w:rPr>
        <w:t>¶</w:t>
      </w:r>
      <w:r>
        <w:rPr>
          <w:rStyle w:val="f21"/>
          <w:b/>
          <w:bCs/>
          <w:u w:val="single"/>
        </w:rPr>
        <w:t xml:space="preserve"> A reminder is in order: The world has yet to witness a single casualty, let alone fatality, as a result of a computer attack.</w:t>
      </w:r>
      <w:r w:rsidRPr="002B14DC">
        <w:rPr>
          <w:rStyle w:val="f21"/>
          <w:sz w:val="16"/>
        </w:rPr>
        <w:t xml:space="preserve"> Such statements are a plain insult to survivors of Hiroshima. Some sections of the Pentagon document offer such eye-wateringly shoddy analysis that they would not have passed as an MA dissertation in a self-respecting political science department. But in the current debate it seemed to make sense. After all a bit of fear helps to claim -- or keep -- scarce resources when austerity and cutting seems out-of-control. The report recommended allocating the stout sum of $2.5 billion for its top two priorities alone, protecting nuclear weapons against cyberattacks and determining the mix of weapons necessary to punish all-out cyber-aggressors.</w:t>
      </w:r>
      <w:r w:rsidR="002B14DC" w:rsidRPr="002B14DC">
        <w:rPr>
          <w:rStyle w:val="f41"/>
        </w:rPr>
        <w:t>¶</w:t>
      </w:r>
      <w:r w:rsidRPr="002B14DC">
        <w:rPr>
          <w:rStyle w:val="f41"/>
          <w:sz w:val="16"/>
        </w:rPr>
        <w:t xml:space="preserve"> </w:t>
      </w:r>
      <w:r w:rsidRPr="002B14DC">
        <w:rPr>
          <w:rStyle w:val="f21"/>
          <w:sz w:val="16"/>
        </w:rPr>
        <w:t>Then there are private computer security companies. Such firms, naturally, are keen to pocket some of the government's money earmarked for cybersecurity. And hype is the means to that end. Mandiant's much-noted report linking a coordinated and coherent campaign of espionage attacks dubbed Advanced Persistent Threat 1, or "APT1," to a unit of the Chinese military is a case in point: The firm offered far more details on attributing attacks to the Chinese than the intelligence community has ever done, and the company should be commended for making the report public. But instead of using cocky and over-confident language, Mandiant's analysts should have used Words of Estimative Probability, as professional intelligence analysts would have done.</w:t>
      </w:r>
      <w:r w:rsidR="002B14DC" w:rsidRPr="002B14DC">
        <w:rPr>
          <w:rStyle w:val="f41"/>
        </w:rPr>
        <w:t>¶</w:t>
      </w:r>
      <w:r w:rsidRPr="002B14DC">
        <w:rPr>
          <w:rStyle w:val="f41"/>
          <w:sz w:val="16"/>
        </w:rPr>
        <w:t xml:space="preserve"> </w:t>
      </w:r>
      <w:r w:rsidRPr="002B14DC">
        <w:rPr>
          <w:rStyle w:val="f21"/>
          <w:sz w:val="16"/>
        </w:rPr>
        <w:t>An example is the report's conclusion, which describes APT1's work: "Although they control systems in dozens of countries, their attacks originate from four large networks in Shanghai -- two of which are allocated directly to the Pudong New Area," the report found. Unit 61398 of the People's Liberation Army is also in Pudong. Therefore, Mandiant's computer security specialists concluded, the two were identical: "Given the mission, resourcing, and location of PLA Unit 61398, we conclude that PLA Unit 61398 is APT1." But the report conspicuously does not mention that Pudong is not a small neighborhood ("right outside of Unit 61398's gates") but in fact a vast city landscape twice the size of Chicago. Mandiant's report was useful and many attacks indeed originate in China. But the company should have been more careful in its overall assessment of the available evidence, as the computer security expert Jeffrey Carr and others have pointed out. The firm made it too easy for Beijing to dismiss the report. My class in cybersecurity at King's College London started poking holes into the report after 15 minutes of red-teaming it -- the New York Times didn't.</w:t>
      </w:r>
      <w:r w:rsidR="002B14DC" w:rsidRPr="002B14DC">
        <w:rPr>
          <w:rStyle w:val="f41"/>
        </w:rPr>
        <w:t>¶</w:t>
      </w:r>
      <w:r w:rsidRPr="002B14DC">
        <w:rPr>
          <w:rStyle w:val="f41"/>
          <w:sz w:val="16"/>
        </w:rPr>
        <w:t xml:space="preserve"> </w:t>
      </w:r>
      <w:r w:rsidRPr="002B14DC">
        <w:rPr>
          <w:rStyle w:val="f21"/>
          <w:sz w:val="16"/>
        </w:rPr>
        <w:t xml:space="preserve">Which leads to the next point: The media want to sell copy through threat inflation. "In Cyberspace, New Cold War," the headline writers at the Times intoned in late February. "The U.S. is not ready for a cyberwar," shrieked the Washington Post earlier this week. Instead of calling out the above-mentioned Pentagon report, the paper actually published two supportive articles on it and pointed out that a major offensive cyber capability now seemed essential "in a world awash in cyber-espionage, theft and disruption." </w:t>
      </w:r>
      <w:r>
        <w:rPr>
          <w:rStyle w:val="f21"/>
          <w:b/>
          <w:bCs/>
          <w:u w:val="single"/>
        </w:rPr>
        <w:t>The Post should have reminded its readers that the only military-style cyberattack that has actually created physical damage -- Stuxnet -- was actually executed by the United States government.</w:t>
      </w:r>
      <w:r w:rsidRPr="002B14DC">
        <w:rPr>
          <w:rStyle w:val="f21"/>
          <w:sz w:val="16"/>
        </w:rPr>
        <w:t xml:space="preserve"> The Times, likewise, should have asked tough questions and pointed to some of the evidential problems in the Mandiant report; instead, it published what appeared like an elegant press release for the firm. On issues of cybersecurity, the nation's fiercest watchdogs too often look like hand-tame puppies eager to lap up stories from private firms as well as anonymous sources in the security establishment.</w:t>
      </w:r>
    </w:p>
    <w:p w:rsidR="006641F9" w:rsidRPr="002B14DC" w:rsidRDefault="006641F9" w:rsidP="006641F9">
      <w:pPr>
        <w:pStyle w:val="p0"/>
        <w:rPr>
          <w:sz w:val="14"/>
        </w:rPr>
      </w:pPr>
      <w:r w:rsidRPr="002B14DC">
        <w:rPr>
          <w:rStyle w:val="f21"/>
          <w:sz w:val="14"/>
        </w:rPr>
        <w:t xml:space="preserve">Finally, the intelligence community tags along with the hype because the NSA and CIA are still traumatized by missing 9/11. Missing a "cyber 9/11" would be truly catastrophic for America's spies, so erring on the side of caution seems the rational choice. Yes, Director of National Intelligence James Clapper's recent testimony was more nuanced than reported and toned down the threat of a very serious cyberattack. But at the same time America's top spies are not as forthcoming with more detailed information as they could be. We know that the intelligence community, especially in the United States, has far better information, better sources, better expertise, and better analysts than private companies like Symantec, McAfee, and Kaspersky Lab. But for a number of reasons they keep their findings and their analysis classified. This means that the quality of the public debate suffers, as experts as well as journalists have no choice but to rely on industry reports of sometimes questionable quality or anonymous informants whose veracity is hard to assess. The tragedy is that Obama actually has it right: Something needs to be done, urgently. But </w:t>
      </w:r>
      <w:r>
        <w:rPr>
          <w:rStyle w:val="f21"/>
          <w:b/>
          <w:bCs/>
          <w:u w:val="single"/>
        </w:rPr>
        <w:t>Washington's high-octane mix of profiteering, protectiveness, and politics is sadly counterproductive for four reasons</w:t>
      </w:r>
      <w:r w:rsidRPr="002B14DC">
        <w:rPr>
          <w:rStyle w:val="f21"/>
          <w:sz w:val="14"/>
        </w:rPr>
        <w:t>:</w:t>
      </w:r>
    </w:p>
    <w:p w:rsidR="006641F9" w:rsidRPr="002B14DC" w:rsidRDefault="006641F9" w:rsidP="006641F9">
      <w:pPr>
        <w:pStyle w:val="p0"/>
        <w:rPr>
          <w:sz w:val="16"/>
        </w:rPr>
      </w:pPr>
      <w:r>
        <w:rPr>
          <w:rStyle w:val="f21"/>
          <w:b/>
          <w:bCs/>
          <w:u w:val="single"/>
        </w:rPr>
        <w:t>First, the hype actually makes it harder to focus on crucial engineering details.</w:t>
      </w:r>
      <w:r w:rsidRPr="002B14DC">
        <w:rPr>
          <w:rStyle w:val="f21"/>
          <w:sz w:val="16"/>
        </w:rPr>
        <w:t xml:space="preserve"> Security standards in industrial control systems and SCADA networks -- the networks that control stuff that physically moves around, from trains to gas to elevators -- are shockingly low. The so-called Programmable Logic Controllers widely used in critical infrastructure are designed to be safe and reliable in tough factory-floor conditions and harsh weather, not secure against outside attack. This year's S4-conference in Miami Beach, organized by the small and specialized security outfit Digital Bond, again showcased how vulnerable these systems are. But Washington is too busy screaming havoc and too ill-informed to do something meaningful about concrete engineering issues. Just sharing information, as the inspector general of the Department of Homeland Security recommended in a report last month, is useful but it will not deliver security. Connecting critical infrastructure that was never designed to be linked to the Internet is also not the root of the problem -- the built-in security flaws and fragility of these systems needs to be fixed, as Digital Bond's Dale Peterson pointed out last week in response to the timid DHS report. The political dynamic behind this logic is clear: The more is declared critical, the harder it becomes to act on the really critical.</w:t>
      </w:r>
    </w:p>
    <w:p w:rsidR="006641F9" w:rsidRPr="002B14DC" w:rsidRDefault="006641F9" w:rsidP="006641F9">
      <w:pPr>
        <w:pStyle w:val="p0"/>
        <w:rPr>
          <w:sz w:val="16"/>
        </w:rPr>
      </w:pPr>
      <w:r>
        <w:rPr>
          <w:rStyle w:val="f21"/>
          <w:b/>
          <w:bCs/>
          <w:u w:val="single"/>
        </w:rPr>
        <w:t>Second, the hype clouds badly needed visibility.</w:t>
      </w:r>
      <w:r w:rsidRPr="002B14DC">
        <w:rPr>
          <w:rStyle w:val="f21"/>
          <w:sz w:val="16"/>
        </w:rPr>
        <w:t xml:space="preserve"> A fascinating project at Free University Berlin has produced a vulnerability map. The map uses publicly available data from Shodan, the Google for control system hackers, and adds a layer of information crawled from the web to geo-locate the systems that often should not be connected to the Internet in the first place. Red dots on the map show those systems. The United States looks as if it has the measles. But note that the map is incomplete: It is biased towards German products, the project's founder told me. If that flaw can be fixed, the United States and other countries would look as bloody red as Germany does already. The U.S. government's attention-absorbing emphasis on offensive capabilities means it has very little visibility into what this vulnerability map would actually look like.</w:t>
      </w:r>
    </w:p>
    <w:p w:rsidR="006641F9" w:rsidRPr="002B14DC" w:rsidRDefault="006641F9" w:rsidP="006641F9">
      <w:pPr>
        <w:pStyle w:val="p0"/>
        <w:rPr>
          <w:sz w:val="16"/>
        </w:rPr>
      </w:pPr>
      <w:r>
        <w:rPr>
          <w:rStyle w:val="f21"/>
          <w:b/>
          <w:bCs/>
          <w:u w:val="single"/>
        </w:rPr>
        <w:t>Third, sabotage and espionage are rather different things</w:t>
      </w:r>
      <w:r w:rsidRPr="002B14DC">
        <w:rPr>
          <w:rStyle w:val="f21"/>
          <w:sz w:val="16"/>
        </w:rPr>
        <w:t xml:space="preserve"> -- technically as well as politically. SCADA systems are highly specific kit, often old and patched together over years, if not decades. That means these systems are highly specific targets, not generic ones. Affecting critical operations requires reprogramming these systems, not just disrupting them; the goal is modifying output parameters in a subtle way that serves the saboteur's purpose. With Stuxnet, the U.S. government provided the -- so far -- most extreme and best-documented case study. The operation showed that successful sabotage that goes beyond just deleting data is far more difficult than successful espionage: It requires testing and fine-tuning an attack over many iterations in a lab environment, as well as acquiring highly specific and hard-to-get target intelligence. Stealing large volumes of intellectual property from a commercial competitor, by contrast, is a technically rather different operation -- there is little to no valuable IP hidden inside control systems. To put it bluntly: China and others have a high commercial incentive to steal stuff, but they have no commercial incentive to break stuff. All threats are not created equal. What's needed is nuance, surgical precision, differentiation, and sober analysis -- not funk, flap, and fluster.</w:t>
      </w:r>
    </w:p>
    <w:p w:rsidR="006641F9" w:rsidRPr="002B14DC" w:rsidRDefault="006641F9" w:rsidP="006641F9">
      <w:pPr>
        <w:pStyle w:val="p0"/>
        <w:rPr>
          <w:sz w:val="16"/>
        </w:rPr>
      </w:pPr>
      <w:r>
        <w:rPr>
          <w:rStyle w:val="f21"/>
          <w:b/>
          <w:bCs/>
          <w:u w:val="single"/>
        </w:rPr>
        <w:t>Finally, hype favors the offense over the defense</w:t>
      </w:r>
      <w:r w:rsidRPr="002B14DC">
        <w:rPr>
          <w:rStyle w:val="f21"/>
          <w:sz w:val="16"/>
        </w:rPr>
        <w:t xml:space="preserve">. The offense is already sexier than the defense. Many software engineers who consider a career in public administration want to head north to the dark cubicle at Fort Meade, not bore themselves in the Department of Homeland Security -- if they are not working happily in the Googleplex on bouncing rubber balls already. If the NSA sucks up most of the available talent and skill and puts it to work on the offense, the defense will continue to suffer. </w:t>
      </w:r>
      <w:r>
        <w:rPr>
          <w:rStyle w:val="f21"/>
          <w:b/>
          <w:bCs/>
          <w:u w:val="single"/>
        </w:rPr>
        <w:t>By overstating the threat, and by lumping separate issues into one big bad problem, the administration also inadvertently increases the resistance of powerful business interests against a regulatory over-reaction</w:t>
      </w:r>
      <w:r w:rsidRPr="002B14DC">
        <w:rPr>
          <w:rStyle w:val="f21"/>
          <w:sz w:val="16"/>
        </w:rPr>
        <w:t>.</w:t>
      </w:r>
    </w:p>
    <w:p w:rsidR="002B14DC" w:rsidRDefault="002B14DC" w:rsidP="002B14DC">
      <w:pPr>
        <w:pStyle w:val="Heading3"/>
      </w:pPr>
      <w:bookmarkStart w:id="71" w:name="_Toc485932488"/>
      <w:bookmarkStart w:id="72" w:name="_Toc485937460"/>
      <w:bookmarkStart w:id="73" w:name="BlockBM581"/>
      <w:bookmarkEnd w:id="70"/>
      <w:r>
        <w:t>A2 Engineering</w:t>
      </w:r>
      <w:bookmarkEnd w:id="71"/>
      <w:bookmarkEnd w:id="72"/>
      <w:r>
        <w:t xml:space="preserve"> </w:t>
      </w:r>
    </w:p>
    <w:p w:rsidR="002B14DC" w:rsidRDefault="002B14DC" w:rsidP="002B14DC">
      <w:pPr>
        <w:pStyle w:val="Heading4"/>
        <w:tabs>
          <w:tab w:val="left" w:pos="2670"/>
        </w:tabs>
      </w:pPr>
      <w:r>
        <w:t xml:space="preserve">Global population decline is coming now---based on </w:t>
      </w:r>
      <w:r w:rsidRPr="00E23D24">
        <w:rPr>
          <w:u w:val="single"/>
        </w:rPr>
        <w:t>urban industrialism</w:t>
      </w:r>
      <w:r>
        <w:t xml:space="preserve"> and </w:t>
      </w:r>
      <w:r w:rsidRPr="00E23D24">
        <w:rPr>
          <w:u w:val="single"/>
        </w:rPr>
        <w:t>family planning</w:t>
      </w:r>
      <w:r>
        <w:t xml:space="preserve"> </w:t>
      </w:r>
    </w:p>
    <w:p w:rsidR="002B14DC" w:rsidRPr="00110BBC" w:rsidRDefault="002B14DC" w:rsidP="002B14DC">
      <w:r w:rsidRPr="00151400">
        <w:rPr>
          <w:rStyle w:val="Style13ptBold"/>
        </w:rPr>
        <w:t>Friedman 15</w:t>
      </w:r>
      <w:r>
        <w:t xml:space="preserve"> - geopolitical forecaster and strategist on international affairs (George, “Population Decline and the Great Economic Reversal,” Geopolitical Weekly)</w:t>
      </w:r>
    </w:p>
    <w:p w:rsidR="002B14DC" w:rsidRDefault="002B14DC" w:rsidP="002B14DC">
      <w:r>
        <w:t>Reasons for the Population Decline</w:t>
      </w:r>
    </w:p>
    <w:p w:rsidR="002B14DC" w:rsidRPr="0086415F" w:rsidRDefault="002B14DC" w:rsidP="002B14DC">
      <w:r w:rsidRPr="0086415F">
        <w:t xml:space="preserve">There is no question but that </w:t>
      </w:r>
      <w:r w:rsidRPr="00110BBC">
        <w:rPr>
          <w:rStyle w:val="StyleUnderline"/>
        </w:rPr>
        <w:t xml:space="preserve">the </w:t>
      </w:r>
      <w:r w:rsidRPr="00CF3A62">
        <w:rPr>
          <w:rStyle w:val="StyleUnderline"/>
        </w:rPr>
        <w:t>populations of most European countries will decline</w:t>
      </w:r>
      <w:r w:rsidRPr="00110BBC">
        <w:rPr>
          <w:rStyle w:val="StyleUnderline"/>
        </w:rPr>
        <w:t xml:space="preserve"> in the next generation</w:t>
      </w:r>
      <w:r w:rsidRPr="0086415F">
        <w:t xml:space="preserve">, and in the cases of Germany and Russia, the decline will be dramatic. In fact, the entire global population explosion is ending. </w:t>
      </w:r>
      <w:r w:rsidRPr="00731B4E">
        <w:rPr>
          <w:rStyle w:val="StyleUnderline"/>
          <w:highlight w:val="yellow"/>
        </w:rPr>
        <w:t xml:space="preserve">In </w:t>
      </w:r>
      <w:r w:rsidRPr="00731B4E">
        <w:rPr>
          <w:rStyle w:val="Emphasis"/>
          <w:highlight w:val="yellow"/>
        </w:rPr>
        <w:t>virtually all societies</w:t>
      </w:r>
      <w:r w:rsidRPr="005D7BC8">
        <w:rPr>
          <w:rStyle w:val="StyleUnderline"/>
        </w:rPr>
        <w:t xml:space="preserve">, from the poorest to the </w:t>
      </w:r>
      <w:r w:rsidRPr="007D52DB">
        <w:rPr>
          <w:rStyle w:val="StyleUnderline"/>
        </w:rPr>
        <w:t xml:space="preserve">wealthiest, the </w:t>
      </w:r>
      <w:r w:rsidRPr="00731B4E">
        <w:rPr>
          <w:rStyle w:val="Emphasis"/>
          <w:highlight w:val="yellow"/>
        </w:rPr>
        <w:t>birthrate</w:t>
      </w:r>
      <w:r w:rsidRPr="007D52DB">
        <w:rPr>
          <w:rStyle w:val="Emphasis"/>
        </w:rPr>
        <w:t xml:space="preserve"> among women </w:t>
      </w:r>
      <w:r w:rsidRPr="00731B4E">
        <w:rPr>
          <w:rStyle w:val="Emphasis"/>
          <w:highlight w:val="yellow"/>
        </w:rPr>
        <w:t>has been declining</w:t>
      </w:r>
      <w:r w:rsidRPr="0086415F">
        <w:t xml:space="preserve">. In order to maintain population stability, the birthrate must remain at 2.1 births per woman. Above that, and the population rises; below that, it falls. </w:t>
      </w:r>
      <w:r w:rsidRPr="00110BBC">
        <w:rPr>
          <w:rStyle w:val="StyleUnderline"/>
        </w:rPr>
        <w:t xml:space="preserve">In the advanced industrial world, the </w:t>
      </w:r>
      <w:r w:rsidRPr="00731B4E">
        <w:rPr>
          <w:rStyle w:val="StyleUnderline"/>
          <w:highlight w:val="yellow"/>
        </w:rPr>
        <w:t xml:space="preserve">birthrate is already </w:t>
      </w:r>
      <w:r w:rsidRPr="00731B4E">
        <w:rPr>
          <w:rStyle w:val="Emphasis"/>
          <w:highlight w:val="yellow"/>
        </w:rPr>
        <w:t>substantially below 2.1</w:t>
      </w:r>
      <w:r w:rsidRPr="00110BBC">
        <w:rPr>
          <w:rStyle w:val="StyleUnderline"/>
        </w:rPr>
        <w:t xml:space="preserve">. </w:t>
      </w:r>
      <w:r w:rsidRPr="00731B4E">
        <w:rPr>
          <w:rStyle w:val="StyleUnderline"/>
          <w:highlight w:val="yellow"/>
        </w:rPr>
        <w:t>In middle-tier countries</w:t>
      </w:r>
      <w:r w:rsidRPr="00110BBC">
        <w:rPr>
          <w:rStyle w:val="StyleUnderline"/>
        </w:rPr>
        <w:t xml:space="preserve"> such as Mexico or Turkey, the </w:t>
      </w:r>
      <w:r w:rsidRPr="00731B4E">
        <w:rPr>
          <w:rStyle w:val="StyleUnderline"/>
          <w:highlight w:val="yellow"/>
        </w:rPr>
        <w:t>birthrate is falling</w:t>
      </w:r>
      <w:r w:rsidRPr="0086415F">
        <w:t xml:space="preserve"> but will not reach 2.1 until between 2040 and 2050. </w:t>
      </w:r>
      <w:r w:rsidRPr="00110BBC">
        <w:rPr>
          <w:rStyle w:val="StyleUnderline"/>
        </w:rPr>
        <w:t>In the poorest countries</w:t>
      </w:r>
      <w:r w:rsidRPr="0086415F">
        <w:t xml:space="preserve">, such as Bangladesh or Bolivia, </w:t>
      </w:r>
      <w:r w:rsidRPr="00110BBC">
        <w:rPr>
          <w:rStyle w:val="StyleUnderline"/>
        </w:rPr>
        <w:t>the birthrate is also falling</w:t>
      </w:r>
      <w:r w:rsidRPr="0086415F">
        <w:t xml:space="preserve">, but it will take most of this century to reach 2.1. </w:t>
      </w:r>
      <w:r w:rsidRPr="00731B4E">
        <w:rPr>
          <w:rStyle w:val="Emphasis"/>
          <w:highlight w:val="yellow"/>
        </w:rPr>
        <w:t>The process is essentially irreversible</w:t>
      </w:r>
      <w:r w:rsidRPr="0086415F">
        <w:t xml:space="preserve">. </w:t>
      </w:r>
      <w:r w:rsidRPr="00110BBC">
        <w:rPr>
          <w:rStyle w:val="StyleUnderline"/>
        </w:rPr>
        <w:t xml:space="preserve">It is primarily a </w:t>
      </w:r>
      <w:r w:rsidRPr="00731B4E">
        <w:rPr>
          <w:rStyle w:val="StyleUnderline"/>
          <w:highlight w:val="yellow"/>
        </w:rPr>
        <w:t>matter of urbanization</w:t>
      </w:r>
      <w:r w:rsidRPr="0086415F">
        <w:t xml:space="preserve">. In agricultural and low-level industrial societies, children are a productive asset. Children can be put to work at the age of 6 doing agricultural work or simple workshop labor. Children become a source of income, and the more you have the better. Just as important, since there is no retirement plan other than family in such societies, a large family can more easily support parents in old age. </w:t>
      </w:r>
      <w:r w:rsidRPr="00110BBC">
        <w:rPr>
          <w:rStyle w:val="StyleUnderline"/>
        </w:rPr>
        <w:t>In a mature urban society, the economic value of children declines</w:t>
      </w:r>
      <w:r w:rsidRPr="0086415F">
        <w:t xml:space="preserve">. In fact, children turn from instruments of production into objects of massive consumption. In urban industrial society, not only are the opportunities for employment at an early age diminished, but the educational requirements also expand dramatically. Children need to be supported much longer, sometimes into their mid-20s. </w:t>
      </w:r>
      <w:r w:rsidRPr="007D52DB">
        <w:rPr>
          <w:rStyle w:val="StyleUnderline"/>
        </w:rPr>
        <w:t>Children cost a tremendous amount of money</w:t>
      </w:r>
      <w:r w:rsidRPr="0086415F">
        <w:t xml:space="preserve"> with limited return, if any, for parents. </w:t>
      </w:r>
      <w:r w:rsidRPr="007D52DB">
        <w:rPr>
          <w:rStyle w:val="StyleUnderline"/>
        </w:rPr>
        <w:t>Thus, people have fewer children. Birth control</w:t>
      </w:r>
      <w:r w:rsidRPr="0086415F">
        <w:t xml:space="preserve"> merely </w:t>
      </w:r>
      <w:r w:rsidRPr="007D52DB">
        <w:rPr>
          <w:rStyle w:val="StyleUnderline"/>
        </w:rPr>
        <w:t>provided the means for what was an economic necessity</w:t>
      </w:r>
      <w:r w:rsidRPr="0086415F">
        <w:t xml:space="preserve">. For most people, a family of eight children would be a financial catastrophe. </w:t>
      </w:r>
      <w:r w:rsidRPr="00110BBC">
        <w:rPr>
          <w:rStyle w:val="StyleUnderline"/>
        </w:rPr>
        <w:t xml:space="preserve">Therefore, women have two children or fewer, on </w:t>
      </w:r>
      <w:r w:rsidRPr="007D52DB">
        <w:rPr>
          <w:rStyle w:val="StyleUnderline"/>
        </w:rPr>
        <w:t>average. As a result, the population contracts.</w:t>
      </w:r>
      <w:r w:rsidRPr="0086415F">
        <w:t xml:space="preserve"> Of course, there are other reasons for this decline, but </w:t>
      </w:r>
      <w:r w:rsidRPr="007D52DB">
        <w:rPr>
          <w:rStyle w:val="StyleUnderline"/>
        </w:rPr>
        <w:t>urban industrialism is at the heart of it</w:t>
      </w:r>
      <w:r w:rsidRPr="0086415F">
        <w:t xml:space="preserve">. There are those who foresee economic disaster in this process. As someone who was raised in a world that saw the population explosion as leading to economic disaster, I would think that the end of the population boom would be greeted with celebration. But the argument is that the contraction of the population, particularly during the transitional period before the older generations die off, will leave a relatively small number of workers supporting a very large group of retirees, particularly as life expectancy in advanced industrial countries increases. In addition, the debts incurred by the older generation would be left to the smaller, younger generation to pay off. Given this, the expectation is major economic dislocation. In addition, there is the view that a country's political power will contract with the population, based on the assumption that the military force that could be deployed — and paid for — with a smaller population would contract. The most obvious solution to this problem is immigration. The problem is that Japan and most European countries have severe cultural problems integrating immigrants. The Japanese don't try, for the most part, and the Europeans who have tried — particularly with migrants from the Islamic world — have found it difficult. The United States also has a birthrate for white women at about 1.9, meaning that the Caucasian population is contracting, but the African-American and Hispanic populations compensate for that. In addition, the United States is an efficient manager of immigration, despite current controversies. Two points must be made on immigration. First, the American solution of relying on immigration will mean a substantial change in what has been the historical sore point in American culture: race. The United States can maintain its population only if the white population becomes a minority in the long run. The second point is that some of the historical sources of immigration to the United States, particularly Mexico, are exporting fewer immigrants. As Mexico moves up the economic scale, emigration to the United States will decline. Therefore, the third tier of countries where there is still surplus population will have to be the source for immigrants. Europe and Japan have no viable model for integrating migrants. The Effects of Population on GDP But the real question is whether a declining population matters. Assume that there is a smooth downward curve of population, with it decreasing by 20 percent. If the downward curve in gross domestic product matched the downward curve in population, per capita GDP would be unchanged. By this simplest measure, the only way there would be a problem is if GDP fell more than population, or fell completely out of sync with the population, creating negative and positive bubbles. That would be destabilizing. But there is no reason to think that GDP would fall along with population. The capital base of society, its productive plant as broadly understood, will not dissolve as population declines. Moreover, assume that population fell but GDP fell less — or even grew. Per capita GDP would rise and, by that measure, the population would be more prosperous than before. One of the key variables mitigating the problem of decreasing population would be continuing advances in technology to increase productivity. We can call this automation or robotics, but growths in individual working productivity have been occurring in all productive environments from the beginning of industrialization, and the rate of growth has been intensifying. Given the smooth and predictable decline in population, there is no reason to believe, at the very least, that GDP would not fall less than population. In other words, with a declining population in advanced industrial societies, even leaving immigration out as a factor, per capita GDP would be expected to grow. Changes in the Relationship Between Labor and Capital </w:t>
      </w:r>
      <w:r w:rsidRPr="00110BBC">
        <w:rPr>
          <w:rStyle w:val="StyleUnderline"/>
        </w:rPr>
        <w:t xml:space="preserve">A </w:t>
      </w:r>
      <w:r w:rsidRPr="00731B4E">
        <w:rPr>
          <w:rStyle w:val="StyleUnderline"/>
          <w:highlight w:val="yellow"/>
        </w:rPr>
        <w:t>declining population would have a</w:t>
      </w:r>
      <w:r w:rsidRPr="008A4696">
        <w:t>nother</w:t>
      </w:r>
      <w:r w:rsidRPr="0086415F">
        <w:t xml:space="preserve"> and more </w:t>
      </w:r>
      <w:r w:rsidRPr="00731B4E">
        <w:rPr>
          <w:rStyle w:val="StyleUnderline"/>
          <w:highlight w:val="yellow"/>
        </w:rPr>
        <w:t>radical impact</w:t>
      </w:r>
      <w:r w:rsidRPr="0086415F">
        <w:t xml:space="preserve">. World population was steady until the middle of the 16th century. The rate of growth increased in about 1750 and moved up steadily until the beginning of the 20th century, when it surged. Put another way, </w:t>
      </w:r>
      <w:r w:rsidRPr="005D7BC8">
        <w:rPr>
          <w:rStyle w:val="StyleUnderline"/>
        </w:rPr>
        <w:t xml:space="preserve">beginning with European imperialism and culminating in the 20th century, the population has always been growing. </w:t>
      </w:r>
      <w:r w:rsidRPr="0086415F">
        <w:t xml:space="preserve">For the past 500 years or so, the population has grown at an increasing rate. That means that throughout the history of modern industrialism and capitalism, there has always been a surplus of labor. There has also been a shortage of capital in the sense that capital was more expensive than labor by equivalent quanta, and given the constant production of more humans, supply tended to depress the price of labor. </w:t>
      </w:r>
      <w:r w:rsidRPr="005D7BC8">
        <w:rPr>
          <w:rStyle w:val="StyleUnderline"/>
        </w:rPr>
        <w:t xml:space="preserve">For the first time in 500 years, </w:t>
      </w:r>
      <w:r w:rsidRPr="005D7BC8">
        <w:rPr>
          <w:rStyle w:val="Emphasis"/>
        </w:rPr>
        <w:t>this situation is reversing itself</w:t>
      </w:r>
      <w:r w:rsidRPr="0086415F">
        <w:t xml:space="preserve">. First, </w:t>
      </w:r>
      <w:r w:rsidRPr="005D7BC8">
        <w:rPr>
          <w:rStyle w:val="StyleUnderline"/>
        </w:rPr>
        <w:t>fewer humans are being born</w:t>
      </w:r>
      <w:r w:rsidRPr="0086415F">
        <w:t xml:space="preserve">, which means the labor force will contract and the price of all sorts of labor will increase. This has never happened before in the history of industrial man. In the past, the scarce essential element has been capital. But now capital, understood in its precise meaning as the means of production, will be in surplus, while labor will be at a premium. The economic plant in place now and created over the next generation will not evaporate. At most, it is underutilized, and that means a decline in the return on capital. Put in terms of the analog, money, it means that we will be entering a period where money will be cheap and labor increasingly expensive. The only circumstance in which this would not be the case would be a growth in productivity so vast that it would leave labor in surplus. Of course if that happened, then we would be entering a revolutionary situation in which the relationship between labor and income would have to shift. Assuming a more incremental, if intensifying, improvement in productivity, it would still leave surplus on the capital side and a shortage in labor, sufficient to force the price of money down and the price of labor up. That would mean that in addition to rising per capita GDP, the actual distribution of wealth would shift. We are currently in a period where the accumulation of wealth has shifted dramatically into fewer hands, and the gap between the upper-middle class and the middle class has also widened. If the cost of money declined and the price of labor increased, the wide disparities would shift, and </w:t>
      </w:r>
      <w:r w:rsidRPr="00110BBC">
        <w:rPr>
          <w:rStyle w:val="StyleUnderline"/>
        </w:rPr>
        <w:t xml:space="preserve">the </w:t>
      </w:r>
      <w:r w:rsidRPr="00731B4E">
        <w:rPr>
          <w:rStyle w:val="StyleUnderline"/>
          <w:highlight w:val="yellow"/>
        </w:rPr>
        <w:t>historical logic of industrial capitalism would be</w:t>
      </w:r>
      <w:r w:rsidRPr="00110BBC">
        <w:rPr>
          <w:rStyle w:val="StyleUnderline"/>
        </w:rPr>
        <w:t>,</w:t>
      </w:r>
      <w:r w:rsidRPr="0086415F">
        <w:t xml:space="preserve"> if not </w:t>
      </w:r>
      <w:r w:rsidRPr="00731B4E">
        <w:rPr>
          <w:rStyle w:val="Emphasis"/>
          <w:highlight w:val="yellow"/>
        </w:rPr>
        <w:t>turned on its head</w:t>
      </w:r>
      <w:r w:rsidRPr="0086415F">
        <w:t xml:space="preserve">, certainly reformulated. We should also remember that the three inputs into production are land, labor and capital. The value of land, understood in the broader sense of real estate, has been moving in some relationship to population. With a decline in population, the demand for land would contract, lowering the cost of housing and further increasing the value of per capita GDP. The path to rough equilibrium will be rocky and fraught with financial crisis. For example, the decline in the value of housing will put the net worth of the middle and upper classes at risk, while adjusting to a world where interest rates are perpetually lower than they were in the first era of capitalism would run counter to expectations and therefore lead financial markets down dark alleys. The mitigating element to this is that </w:t>
      </w:r>
      <w:r w:rsidRPr="00110BBC">
        <w:rPr>
          <w:rStyle w:val="StyleUnderline"/>
        </w:rPr>
        <w:t xml:space="preserve">the </w:t>
      </w:r>
      <w:r w:rsidRPr="00731B4E">
        <w:rPr>
          <w:rStyle w:val="StyleUnderline"/>
          <w:highlight w:val="yellow"/>
        </w:rPr>
        <w:t>decline in population is</w:t>
      </w:r>
      <w:r w:rsidRPr="00110BBC">
        <w:rPr>
          <w:rStyle w:val="StyleUnderline"/>
        </w:rPr>
        <w:t xml:space="preserve"> transparent and </w:t>
      </w:r>
      <w:r w:rsidRPr="00731B4E">
        <w:rPr>
          <w:rStyle w:val="Emphasis"/>
          <w:highlight w:val="yellow"/>
        </w:rPr>
        <w:t>highly predictable</w:t>
      </w:r>
      <w:r w:rsidRPr="0086415F">
        <w:t xml:space="preserve">. There is time for homeowners, investors and everyone else to adjust their expectations. This will not be the case in all countries. The middle- and third-tier countries will be experiencing their declines after the advanced countries will have adjusted — a further cause of disequilibrium in the system. And countries such as Russia, where population is declining outside the context of a robust capital infrastructure, will see per capita GDP decline depending on the price of commodities like oil. Populations are falling even where advanced industrialism is not in place, and in areas where only urbanization and a decline of preindustrial agriculture are in place the consequences are severe. There are places with no safety net, and Russia is one of those places. The argument I am making here is that </w:t>
      </w:r>
      <w:r w:rsidRPr="00110BBC">
        <w:rPr>
          <w:rStyle w:val="StyleUnderline"/>
        </w:rPr>
        <w:t xml:space="preserve">population decline will </w:t>
      </w:r>
      <w:r w:rsidRPr="00731B4E">
        <w:rPr>
          <w:rStyle w:val="StyleUnderline"/>
          <w:highlight w:val="yellow"/>
        </w:rPr>
        <w:t>significantly</w:t>
      </w:r>
      <w:r w:rsidRPr="00110BBC">
        <w:rPr>
          <w:rStyle w:val="StyleUnderline"/>
        </w:rPr>
        <w:t xml:space="preserve"> </w:t>
      </w:r>
      <w:r w:rsidRPr="00731B4E">
        <w:rPr>
          <w:rStyle w:val="Emphasis"/>
          <w:highlight w:val="yellow"/>
        </w:rPr>
        <w:t>transform the functioning of economies</w:t>
      </w:r>
      <w:r w:rsidRPr="0086415F">
        <w:t>, but in the advanced industrial world it will not represent a catastrophe — quite the contrary. Perhaps the most important change will be that where for the past 500 years bankers and financiers have held the upper hand, in a labor-scarce society having pools of labor to broker will be the key. I have no idea what that business model will look like, but I have no doubt that others will figure that out.</w:t>
      </w:r>
    </w:p>
    <w:p w:rsidR="002B14DC" w:rsidRDefault="002B14DC" w:rsidP="002B14DC">
      <w:pPr>
        <w:pStyle w:val="Heading3"/>
      </w:pPr>
      <w:bookmarkStart w:id="74" w:name="_Toc485932489"/>
      <w:bookmarkStart w:id="75" w:name="_Toc485937461"/>
      <w:bookmarkStart w:id="76" w:name="BlockBM586"/>
      <w:bookmarkEnd w:id="73"/>
      <w:r>
        <w:t>A2 Biotech/Disease</w:t>
      </w:r>
      <w:bookmarkEnd w:id="74"/>
      <w:bookmarkEnd w:id="75"/>
    </w:p>
    <w:p w:rsidR="002B14DC" w:rsidRDefault="002B14DC" w:rsidP="002B14DC"/>
    <w:p w:rsidR="00731B4E" w:rsidRPr="005558DD" w:rsidRDefault="00731B4E" w:rsidP="00731B4E">
      <w:pPr>
        <w:pStyle w:val="Heading4"/>
      </w:pPr>
      <w:r w:rsidRPr="005558DD">
        <w:t>Extinction impossible and ahistorical</w:t>
      </w:r>
    </w:p>
    <w:p w:rsidR="00731B4E" w:rsidRPr="002604ED" w:rsidRDefault="00731B4E" w:rsidP="00731B4E">
      <w:pPr>
        <w:rPr>
          <w:rFonts w:eastAsia="Lucida Sans Unicode"/>
        </w:rPr>
      </w:pPr>
      <w:r w:rsidRPr="00622C72">
        <w:rPr>
          <w:rStyle w:val="Style13ptBold"/>
        </w:rPr>
        <w:t>Posner 5</w:t>
      </w:r>
      <w:r w:rsidRPr="002604ED">
        <w:rPr>
          <w:rFonts w:eastAsia="Lucida Sans Unicode"/>
        </w:rPr>
        <w:t xml:space="preserve"> (Richard A., Judge U.S. Court of Appeals 7th</w:t>
      </w:r>
      <w:r w:rsidRPr="0024317E">
        <w:rPr>
          <w:rStyle w:val="StyleUnderline"/>
        </w:rPr>
        <w:t xml:space="preserve"> </w:t>
      </w:r>
      <w:r w:rsidRPr="002604ED">
        <w:rPr>
          <w:rFonts w:eastAsia="Lucida Sans Unicode"/>
        </w:rPr>
        <w:t xml:space="preserve">Circuit, Professor Chicago School of Law, January 1, 2005, Skeptic, Altadena, CA, Catastrophe: Risk and Response, http://goliath.ecnext.com/coms2/gi_0199-4150331/Catastrophe-the-dozen-most-significant.html#abstract) </w:t>
      </w:r>
    </w:p>
    <w:p w:rsidR="00731B4E" w:rsidRDefault="00731B4E" w:rsidP="00731B4E">
      <w:pPr>
        <w:rPr>
          <w:rFonts w:eastAsia="Lucida Sans Unicode"/>
        </w:rPr>
      </w:pPr>
      <w:r w:rsidRPr="002604ED">
        <w:rPr>
          <w:rFonts w:eastAsia="Lucida Sans Unicode"/>
        </w:rPr>
        <w:t xml:space="preserve">Yet the fact </w:t>
      </w:r>
      <w:r w:rsidRPr="00622C72">
        <w:rPr>
          <w:rFonts w:eastAsia="Lucida Sans Unicode"/>
          <w:b/>
          <w:u w:val="single"/>
        </w:rPr>
        <w:t xml:space="preserve">that </w:t>
      </w:r>
      <w:r w:rsidRPr="00731B4E">
        <w:rPr>
          <w:rFonts w:eastAsia="Lucida Sans Unicode"/>
          <w:b/>
          <w:highlight w:val="yellow"/>
          <w:u w:val="single"/>
        </w:rPr>
        <w:t xml:space="preserve">Homo sapiens </w:t>
      </w:r>
      <w:r w:rsidRPr="00622C72">
        <w:rPr>
          <w:rFonts w:eastAsia="Lucida Sans Unicode"/>
          <w:b/>
          <w:u w:val="single"/>
        </w:rPr>
        <w:t xml:space="preserve">has </w:t>
      </w:r>
      <w:r w:rsidRPr="00731B4E">
        <w:rPr>
          <w:rFonts w:eastAsia="Lucida Sans Unicode"/>
          <w:b/>
          <w:highlight w:val="yellow"/>
          <w:u w:val="single"/>
        </w:rPr>
        <w:t>managed to survive every disease</w:t>
      </w:r>
      <w:r w:rsidRPr="00622C72">
        <w:rPr>
          <w:rFonts w:eastAsia="Lucida Sans Unicode"/>
          <w:b/>
          <w:u w:val="single"/>
        </w:rPr>
        <w:t xml:space="preserve"> to assail it </w:t>
      </w:r>
      <w:r w:rsidRPr="00731B4E">
        <w:rPr>
          <w:rFonts w:eastAsia="Lucida Sans Unicode"/>
          <w:b/>
          <w:highlight w:val="yellow"/>
          <w:u w:val="single"/>
        </w:rPr>
        <w:t>in</w:t>
      </w:r>
      <w:r w:rsidRPr="00622C72">
        <w:rPr>
          <w:rFonts w:eastAsia="Lucida Sans Unicode"/>
          <w:b/>
          <w:u w:val="single"/>
        </w:rPr>
        <w:t xml:space="preserve"> the </w:t>
      </w:r>
      <w:r w:rsidRPr="00731B4E">
        <w:rPr>
          <w:rFonts w:eastAsia="Lucida Sans Unicode"/>
          <w:b/>
          <w:highlight w:val="yellow"/>
          <w:u w:val="single"/>
        </w:rPr>
        <w:t>200,000 years</w:t>
      </w:r>
      <w:r w:rsidRPr="00622C72">
        <w:rPr>
          <w:rFonts w:eastAsia="Lucida Sans Unicode"/>
          <w:b/>
          <w:u w:val="single"/>
        </w:rPr>
        <w:t xml:space="preserve"> or so of its existence is a source of genuine comfort, at least </w:t>
      </w:r>
      <w:r w:rsidRPr="00731B4E">
        <w:rPr>
          <w:rFonts w:eastAsia="Lucida Sans Unicode"/>
          <w:b/>
          <w:highlight w:val="yellow"/>
          <w:u w:val="single"/>
        </w:rPr>
        <w:t>if the focus is</w:t>
      </w:r>
      <w:r w:rsidRPr="00622C72">
        <w:rPr>
          <w:rFonts w:eastAsia="Lucida Sans Unicode"/>
          <w:b/>
          <w:u w:val="single"/>
        </w:rPr>
        <w:t xml:space="preserve"> on </w:t>
      </w:r>
      <w:r w:rsidRPr="00731B4E">
        <w:rPr>
          <w:rFonts w:eastAsia="Lucida Sans Unicode"/>
          <w:b/>
          <w:highlight w:val="yellow"/>
          <w:u w:val="single"/>
        </w:rPr>
        <w:t>extinction</w:t>
      </w:r>
      <w:r w:rsidRPr="00622C72">
        <w:rPr>
          <w:rFonts w:eastAsia="Lucida Sans Unicode"/>
          <w:b/>
          <w:u w:val="single"/>
        </w:rPr>
        <w:t xml:space="preserve"> events. </w:t>
      </w:r>
      <w:r w:rsidRPr="00731B4E">
        <w:rPr>
          <w:rFonts w:eastAsia="Lucida Sans Unicode"/>
          <w:b/>
          <w:highlight w:val="yellow"/>
          <w:u w:val="single"/>
        </w:rPr>
        <w:t>There have been enormously destructive plagues</w:t>
      </w:r>
      <w:r w:rsidRPr="00622C72">
        <w:rPr>
          <w:rFonts w:eastAsia="Lucida Sans Unicode"/>
          <w:b/>
          <w:u w:val="single"/>
        </w:rPr>
        <w:t>, such as the Black Death, smallpox</w:t>
      </w:r>
      <w:r w:rsidRPr="002604ED">
        <w:rPr>
          <w:rFonts w:eastAsia="Lucida Sans Unicode"/>
        </w:rPr>
        <w:t xml:space="preserve">, and now AIDS, </w:t>
      </w:r>
      <w:r w:rsidRPr="00731B4E">
        <w:rPr>
          <w:rFonts w:eastAsia="Lucida Sans Unicode"/>
          <w:b/>
          <w:highlight w:val="yellow"/>
          <w:u w:val="single"/>
        </w:rPr>
        <w:t>but none has come close</w:t>
      </w:r>
      <w:r w:rsidRPr="002604ED">
        <w:rPr>
          <w:rFonts w:eastAsia="Lucida Sans Unicode"/>
        </w:rPr>
        <w:t xml:space="preserve"> to destroying the entire human race. There is a biological reason. </w:t>
      </w:r>
      <w:r w:rsidRPr="00731B4E">
        <w:rPr>
          <w:rFonts w:eastAsia="Lucida Sans Unicode"/>
          <w:b/>
          <w:highlight w:val="yellow"/>
          <w:u w:val="single"/>
        </w:rPr>
        <w:t xml:space="preserve">Natural selection favors </w:t>
      </w:r>
      <w:r w:rsidRPr="00622C72">
        <w:rPr>
          <w:rFonts w:eastAsia="Lucida Sans Unicode"/>
          <w:b/>
          <w:u w:val="single"/>
        </w:rPr>
        <w:t xml:space="preserve">germs of </w:t>
      </w:r>
      <w:r w:rsidRPr="00731B4E">
        <w:rPr>
          <w:rFonts w:eastAsia="Lucida Sans Unicode"/>
          <w:b/>
          <w:highlight w:val="yellow"/>
          <w:u w:val="single"/>
        </w:rPr>
        <w:t>limited lethality;</w:t>
      </w:r>
      <w:r w:rsidRPr="00622C72">
        <w:rPr>
          <w:rFonts w:eastAsia="Lucida Sans Unicode"/>
          <w:b/>
          <w:u w:val="single"/>
        </w:rPr>
        <w:t xml:space="preserve"> they are fitter in an evolutionary sense because their </w:t>
      </w:r>
      <w:r w:rsidRPr="00731B4E">
        <w:rPr>
          <w:rFonts w:eastAsia="Lucida Sans Unicode"/>
          <w:b/>
          <w:highlight w:val="yellow"/>
          <w:u w:val="single"/>
        </w:rPr>
        <w:t xml:space="preserve">genes are </w:t>
      </w:r>
      <w:r w:rsidRPr="0024317E">
        <w:rPr>
          <w:rStyle w:val="StyleUnderline"/>
          <w:rFonts w:eastAsia="Lucida Sans Unicode"/>
        </w:rPr>
        <w:t>more likely to be</w:t>
      </w:r>
      <w:r w:rsidRPr="00622C72">
        <w:rPr>
          <w:rFonts w:eastAsia="Lucida Sans Unicode"/>
          <w:b/>
          <w:u w:val="single"/>
        </w:rPr>
        <w:t xml:space="preserve"> </w:t>
      </w:r>
      <w:r w:rsidRPr="00731B4E">
        <w:rPr>
          <w:rFonts w:eastAsia="Lucida Sans Unicode"/>
          <w:b/>
          <w:highlight w:val="yellow"/>
          <w:u w:val="single"/>
        </w:rPr>
        <w:t xml:space="preserve">spread if </w:t>
      </w:r>
      <w:r w:rsidRPr="00622C72">
        <w:rPr>
          <w:rFonts w:eastAsia="Lucida Sans Unicode"/>
          <w:b/>
          <w:u w:val="single"/>
        </w:rPr>
        <w:t xml:space="preserve">the </w:t>
      </w:r>
      <w:r w:rsidRPr="00731B4E">
        <w:rPr>
          <w:rFonts w:eastAsia="Lucida Sans Unicode"/>
          <w:b/>
          <w:highlight w:val="yellow"/>
          <w:u w:val="single"/>
        </w:rPr>
        <w:t xml:space="preserve">germs do not kill their hosts </w:t>
      </w:r>
      <w:r w:rsidRPr="00622C72">
        <w:rPr>
          <w:rFonts w:eastAsia="Lucida Sans Unicode"/>
          <w:b/>
          <w:u w:val="single"/>
        </w:rPr>
        <w:t>too quickly</w:t>
      </w:r>
      <w:r w:rsidRPr="002604ED">
        <w:rPr>
          <w:rFonts w:eastAsia="Lucida Sans Unicode"/>
        </w:rPr>
        <w:t xml:space="preserve">. The AIDS virus is an example of a lethal virus, wholly natural, that by lying dormant yet infectious in its host for years maximizes its spread. Yet </w:t>
      </w:r>
      <w:r w:rsidRPr="00731B4E">
        <w:rPr>
          <w:rFonts w:eastAsia="Lucida Sans Unicode"/>
          <w:b/>
          <w:highlight w:val="yellow"/>
          <w:u w:val="single"/>
        </w:rPr>
        <w:t>there is no danger</w:t>
      </w:r>
      <w:r w:rsidRPr="002604ED">
        <w:rPr>
          <w:rFonts w:eastAsia="Lucida Sans Unicode"/>
        </w:rPr>
        <w:t xml:space="preserve"> that </w:t>
      </w:r>
      <w:r w:rsidRPr="00731B4E">
        <w:rPr>
          <w:rFonts w:eastAsia="Lucida Sans Unicode"/>
          <w:b/>
          <w:highlight w:val="yellow"/>
          <w:u w:val="single"/>
        </w:rPr>
        <w:t>AIDS will destroy the</w:t>
      </w:r>
      <w:r w:rsidRPr="002604ED">
        <w:rPr>
          <w:rFonts w:eastAsia="Lucida Sans Unicode"/>
        </w:rPr>
        <w:t xml:space="preserve"> entire human </w:t>
      </w:r>
      <w:r w:rsidRPr="00731B4E">
        <w:rPr>
          <w:rFonts w:eastAsia="Lucida Sans Unicode"/>
          <w:b/>
          <w:highlight w:val="yellow"/>
          <w:u w:val="single"/>
        </w:rPr>
        <w:t>race</w:t>
      </w:r>
      <w:r w:rsidRPr="00622C72">
        <w:rPr>
          <w:rFonts w:eastAsia="Lucida Sans Unicode"/>
          <w:b/>
          <w:u w:val="single"/>
        </w:rPr>
        <w:t xml:space="preserve">. </w:t>
      </w:r>
      <w:r w:rsidRPr="00731B4E">
        <w:rPr>
          <w:rFonts w:eastAsia="Lucida Sans Unicode"/>
          <w:b/>
          <w:highlight w:val="yellow"/>
          <w:u w:val="single"/>
        </w:rPr>
        <w:t xml:space="preserve">The likelihood of </w:t>
      </w:r>
      <w:r w:rsidRPr="00622C72">
        <w:rPr>
          <w:rFonts w:eastAsia="Lucida Sans Unicode"/>
          <w:b/>
          <w:u w:val="single"/>
        </w:rPr>
        <w:t xml:space="preserve">a </w:t>
      </w:r>
      <w:r w:rsidRPr="002604ED">
        <w:rPr>
          <w:rFonts w:eastAsia="Lucida Sans Unicode"/>
        </w:rPr>
        <w:t xml:space="preserve">natural </w:t>
      </w:r>
      <w:r w:rsidRPr="00622C72">
        <w:rPr>
          <w:rFonts w:eastAsia="Lucida Sans Unicode"/>
          <w:b/>
          <w:u w:val="single"/>
        </w:rPr>
        <w:t xml:space="preserve">pandemic that would cause the </w:t>
      </w:r>
      <w:r w:rsidRPr="00731B4E">
        <w:rPr>
          <w:rFonts w:eastAsia="Lucida Sans Unicode"/>
          <w:b/>
          <w:highlight w:val="yellow"/>
          <w:u w:val="single"/>
        </w:rPr>
        <w:t xml:space="preserve">extinction </w:t>
      </w:r>
      <w:r w:rsidRPr="00622C72">
        <w:rPr>
          <w:rFonts w:eastAsia="Lucida Sans Unicode"/>
          <w:b/>
          <w:u w:val="single"/>
        </w:rPr>
        <w:t xml:space="preserve">of the human race </w:t>
      </w:r>
      <w:r w:rsidRPr="00731B4E">
        <w:rPr>
          <w:rFonts w:eastAsia="Lucida Sans Unicode"/>
          <w:b/>
          <w:highlight w:val="yellow"/>
          <w:u w:val="single"/>
        </w:rPr>
        <w:t xml:space="preserve">is </w:t>
      </w:r>
      <w:r w:rsidRPr="00622C72">
        <w:rPr>
          <w:rFonts w:eastAsia="Lucida Sans Unicode"/>
          <w:b/>
          <w:u w:val="single"/>
        </w:rPr>
        <w:t xml:space="preserve">probably even </w:t>
      </w:r>
      <w:r w:rsidRPr="00731B4E">
        <w:rPr>
          <w:rFonts w:eastAsia="Lucida Sans Unicode"/>
          <w:b/>
          <w:highlight w:val="yellow"/>
          <w:u w:val="single"/>
        </w:rPr>
        <w:t xml:space="preserve">less </w:t>
      </w:r>
      <w:r w:rsidRPr="00622C72">
        <w:rPr>
          <w:rFonts w:eastAsia="Lucida Sans Unicode"/>
          <w:b/>
          <w:u w:val="single"/>
        </w:rPr>
        <w:t xml:space="preserve">today </w:t>
      </w:r>
      <w:r w:rsidRPr="00731B4E">
        <w:rPr>
          <w:rFonts w:eastAsia="Lucida Sans Unicode"/>
          <w:b/>
          <w:highlight w:val="yellow"/>
          <w:u w:val="single"/>
        </w:rPr>
        <w:t xml:space="preserve">than </w:t>
      </w:r>
      <w:r w:rsidRPr="00622C72">
        <w:rPr>
          <w:rFonts w:eastAsia="Lucida Sans Unicode"/>
          <w:b/>
          <w:u w:val="single"/>
        </w:rPr>
        <w:t xml:space="preserve">in </w:t>
      </w:r>
      <w:r w:rsidRPr="00731B4E">
        <w:rPr>
          <w:rFonts w:eastAsia="Lucida Sans Unicode"/>
          <w:b/>
          <w:highlight w:val="yellow"/>
          <w:u w:val="single"/>
        </w:rPr>
        <w:t xml:space="preserve">the past </w:t>
      </w:r>
      <w:r w:rsidRPr="00731B4E">
        <w:rPr>
          <w:rFonts w:eastAsia="Lucida Sans Unicode"/>
          <w:highlight w:val="yellow"/>
        </w:rPr>
        <w:t>(</w:t>
      </w:r>
      <w:r w:rsidRPr="00D5289D">
        <w:rPr>
          <w:rFonts w:eastAsia="Lucida Sans Unicode"/>
        </w:rPr>
        <w:t>except</w:t>
      </w:r>
      <w:r w:rsidRPr="002604ED">
        <w:rPr>
          <w:rFonts w:eastAsia="Lucida Sans Unicode"/>
        </w:rPr>
        <w:t xml:space="preserve"> in prehistoric times, when people </w:t>
      </w:r>
      <w:r w:rsidRPr="00D5289D">
        <w:rPr>
          <w:rFonts w:eastAsia="Lucida Sans Unicode"/>
        </w:rPr>
        <w:t>lived</w:t>
      </w:r>
      <w:r w:rsidRPr="002604ED">
        <w:rPr>
          <w:rFonts w:eastAsia="Lucida Sans Unicode"/>
        </w:rPr>
        <w:t xml:space="preserve"> in small, scattered bands, which would have limited the spread of disease), </w:t>
      </w:r>
      <w:r w:rsidRPr="00731B4E">
        <w:rPr>
          <w:rStyle w:val="Emphasis"/>
          <w:highlight w:val="yellow"/>
        </w:rPr>
        <w:t xml:space="preserve">despite wider </w:t>
      </w:r>
      <w:r w:rsidRPr="0008636E">
        <w:rPr>
          <w:rStyle w:val="Emphasis"/>
        </w:rPr>
        <w:t xml:space="preserve">human </w:t>
      </w:r>
      <w:r w:rsidRPr="00731B4E">
        <w:rPr>
          <w:rStyle w:val="Emphasis"/>
          <w:highlight w:val="yellow"/>
        </w:rPr>
        <w:t>contacts</w:t>
      </w:r>
      <w:r w:rsidRPr="002604ED">
        <w:rPr>
          <w:rFonts w:eastAsia="Lucida Sans Unicode"/>
        </w:rPr>
        <w:t xml:space="preserve"> that make it more difficult to localize an infectious disease. The reason is improvements in medical science. But the comfort is a small one. Pandemics can still impose enormous losses and resist prevention and cure: the lesson of the AIDS pandemic. And there is always a lust time. That the human race has not yet been destroyed by germs created or made more lethal by modern science, as distinct from completely natural disease agents such as the flu and AIDS viruses, is even less reassuring. We haven't had these products long enough to be able to infer survivability from our experience with them. A recent study suggests that as immunity to smallpox declines because people am no longer being vaccinated against it, monkeypox may evolve into "a successful human pathogen," (9) yet one that vaccination against smallpox would provide at least some protection against; and even before the discovery of the smallpox vaccine, smallpox did not wipe out the human race. What is new is the possibility that science, bypassing evolution, will enable monkeypox to be "juiced up" through gene splicing into a far more lethal pathogen than smallpox ever was.</w:t>
      </w:r>
    </w:p>
    <w:p w:rsidR="00731B4E" w:rsidRDefault="00731B4E" w:rsidP="00731B4E">
      <w:pPr>
        <w:pStyle w:val="Heading4"/>
      </w:pPr>
      <w:r>
        <w:t>Modeling, vaccines, and quarantine check the impact</w:t>
      </w:r>
    </w:p>
    <w:p w:rsidR="00731B4E" w:rsidRDefault="00731B4E" w:rsidP="00731B4E">
      <w:r>
        <w:rPr>
          <w:rStyle w:val="Style13ptBold"/>
        </w:rPr>
        <w:t>Schwartz</w:t>
      </w:r>
      <w:r w:rsidRPr="009E42B2">
        <w:rPr>
          <w:rStyle w:val="Style13ptBold"/>
        </w:rPr>
        <w:t xml:space="preserve"> 9</w:t>
      </w:r>
      <w:r>
        <w:t xml:space="preserve"> (Ira, American Physical Society, “Fluctuations in epidemic modeling - disease extinction and control”, 3-16-2009, http: adsabs.harvard.edu/abs/2009APS..MAR.D7003S)</w:t>
      </w:r>
    </w:p>
    <w:p w:rsidR="00731B4E" w:rsidRDefault="00731B4E" w:rsidP="00731B4E">
      <w:pPr>
        <w:rPr>
          <w:b/>
        </w:rPr>
      </w:pPr>
      <w:r w:rsidRPr="00E85422">
        <w:rPr>
          <w:rStyle w:val="IntenseEmphasis"/>
        </w:rPr>
        <w:t xml:space="preserve">The </w:t>
      </w:r>
      <w:r w:rsidRPr="00731B4E">
        <w:rPr>
          <w:rStyle w:val="IntenseEmphasis"/>
          <w:highlight w:val="yellow"/>
        </w:rPr>
        <w:t>analysis of infectious disease fluctuations</w:t>
      </w:r>
      <w:r w:rsidRPr="00E85422">
        <w:rPr>
          <w:rStyle w:val="IntenseEmphasis"/>
        </w:rPr>
        <w:t xml:space="preserve"> has recently seen an </w:t>
      </w:r>
      <w:r w:rsidRPr="00731B4E">
        <w:rPr>
          <w:rStyle w:val="IntenseEmphasis"/>
          <w:highlight w:val="yellow"/>
        </w:rPr>
        <w:t>increasing</w:t>
      </w:r>
      <w:r w:rsidRPr="00E85422">
        <w:rPr>
          <w:rStyle w:val="IntenseEmphasis"/>
        </w:rPr>
        <w:t xml:space="preserve"> rise in the use of new tools and models from stochastic dynamics and statistical physics.</w:t>
      </w:r>
      <w:r w:rsidRPr="00E0028F">
        <w:rPr>
          <w:rStyle w:val="IntenseEmphasis"/>
        </w:rPr>
        <w:t xml:space="preserve"> </w:t>
      </w:r>
      <w:r w:rsidRPr="00E0028F">
        <w:t xml:space="preserve">Examples arise in modeling fluctuations of multi-strain diseases, in </w:t>
      </w:r>
      <w:r w:rsidRPr="00E85422">
        <w:rPr>
          <w:rStyle w:val="IntenseEmphasis"/>
        </w:rPr>
        <w:t xml:space="preserve">modeling adaptive social behavior and its impact on disease fluctuations, and in the analysis of disease extinction in finite population models. Proper stochastic </w:t>
      </w:r>
      <w:r w:rsidRPr="00731B4E">
        <w:rPr>
          <w:rStyle w:val="IntenseEmphasis"/>
          <w:highlight w:val="yellow"/>
        </w:rPr>
        <w:t>model reduction</w:t>
      </w:r>
      <w:r w:rsidRPr="00E85422">
        <w:rPr>
          <w:rStyle w:val="IntenseEmphasis"/>
        </w:rPr>
        <w:t xml:space="preserve"> [1] </w:t>
      </w:r>
      <w:r w:rsidRPr="00731B4E">
        <w:rPr>
          <w:rStyle w:val="IntenseEmphasis"/>
          <w:highlight w:val="yellow"/>
        </w:rPr>
        <w:t>allows one to predict unobserved fluctuations</w:t>
      </w:r>
      <w:r w:rsidRPr="00E85422">
        <w:rPr>
          <w:rStyle w:val="IntenseEmphasis"/>
        </w:rPr>
        <w:t xml:space="preserve"> from observed data in multi-strain model</w:t>
      </w:r>
      <w:r w:rsidRPr="00E85422">
        <w:t>s</w:t>
      </w:r>
      <w:r w:rsidRPr="00E0028F">
        <w:t xml:space="preserve"> [2]. Degree alteration and power law behavior is predicted in adaptive network epidemic models [3,4]. </w:t>
      </w:r>
      <w:r w:rsidRPr="00E85422">
        <w:rPr>
          <w:rStyle w:val="IntenseEmphasis"/>
        </w:rPr>
        <w:t xml:space="preserve">And </w:t>
      </w:r>
      <w:r w:rsidRPr="00731B4E">
        <w:rPr>
          <w:rStyle w:val="IntenseEmphasis"/>
          <w:highlight w:val="yellow"/>
        </w:rPr>
        <w:t>extinction rates derived</w:t>
      </w:r>
      <w:r w:rsidRPr="00E85422">
        <w:rPr>
          <w:rStyle w:val="IntenseEmphasis"/>
        </w:rPr>
        <w:t xml:space="preserve"> from large fluctuation theory </w:t>
      </w:r>
      <w:r w:rsidRPr="00731B4E">
        <w:rPr>
          <w:rStyle w:val="IntenseEmphasis"/>
          <w:highlight w:val="yellow"/>
        </w:rPr>
        <w:t>exhibit scaling with respect to distance to the bifurcation point of disease onset</w:t>
      </w:r>
      <w:r w:rsidRPr="00E85422">
        <w:rPr>
          <w:rStyle w:val="IntenseEmphasis"/>
        </w:rPr>
        <w:t xml:space="preserve"> with an unusual exponent</w:t>
      </w:r>
      <w:r w:rsidRPr="00E85422">
        <w:t xml:space="preserve"> [5]. In addition to outbreak prediction, </w:t>
      </w:r>
      <w:r w:rsidRPr="00731B4E">
        <w:rPr>
          <w:rStyle w:val="IntenseEmphasis"/>
          <w:highlight w:val="yellow"/>
        </w:rPr>
        <w:t>another main goal</w:t>
      </w:r>
      <w:r w:rsidRPr="00E85422">
        <w:rPr>
          <w:rStyle w:val="IntenseEmphasis"/>
        </w:rPr>
        <w:t xml:space="preserve"> of epidemic modeling </w:t>
      </w:r>
      <w:r w:rsidRPr="00731B4E">
        <w:rPr>
          <w:rStyle w:val="IntenseEmphasis"/>
          <w:highlight w:val="yellow"/>
        </w:rPr>
        <w:t>is</w:t>
      </w:r>
      <w:r w:rsidRPr="00E85422">
        <w:rPr>
          <w:rStyle w:val="IntenseEmphasis"/>
        </w:rPr>
        <w:t xml:space="preserve"> one of </w:t>
      </w:r>
      <w:r w:rsidRPr="00731B4E">
        <w:rPr>
          <w:rStyle w:val="IntenseEmphasis"/>
          <w:highlight w:val="yellow"/>
        </w:rPr>
        <w:t>eliminating the disease</w:t>
      </w:r>
      <w:r w:rsidRPr="00E85422">
        <w:rPr>
          <w:rStyle w:val="IntenseEmphasis"/>
        </w:rPr>
        <w:t xml:space="preserve"> to extinction </w:t>
      </w:r>
      <w:r w:rsidRPr="00731B4E">
        <w:rPr>
          <w:rStyle w:val="IntenseEmphasis"/>
          <w:highlight w:val="yellow"/>
        </w:rPr>
        <w:t xml:space="preserve">through </w:t>
      </w:r>
      <w:r w:rsidRPr="00E85422">
        <w:rPr>
          <w:rStyle w:val="IntenseEmphasis"/>
        </w:rPr>
        <w:t xml:space="preserve">various control mechanisms, such as </w:t>
      </w:r>
      <w:r w:rsidRPr="00731B4E">
        <w:rPr>
          <w:rStyle w:val="IntenseEmphasis"/>
          <w:highlight w:val="yellow"/>
        </w:rPr>
        <w:t>vaccine implementation or quarantine</w:t>
      </w:r>
      <w:r w:rsidRPr="00731B4E">
        <w:rPr>
          <w:highlight w:val="yellow"/>
        </w:rPr>
        <w:t xml:space="preserve">. </w:t>
      </w:r>
      <w:r w:rsidRPr="00E85422">
        <w:t xml:space="preserve">In this talk, </w:t>
      </w:r>
      <w:r w:rsidRPr="00E85422">
        <w:rPr>
          <w:rStyle w:val="IntenseEmphasis"/>
        </w:rPr>
        <w:t>a description will be presented of the fluctuational behavior of several epidemic models and their extinction rates</w:t>
      </w:r>
      <w:r w:rsidRPr="00E85422">
        <w:t>.</w:t>
      </w:r>
      <w:r w:rsidRPr="00E0028F">
        <w:t xml:space="preserve"> A general framework and analysis of the effect of non-Gaussian control actuations which enhance the rate to disease extinction will be described. In particular</w:t>
      </w:r>
      <w:r w:rsidRPr="00E85422">
        <w:t xml:space="preserve">, </w:t>
      </w:r>
      <w:r w:rsidRPr="00E85422">
        <w:rPr>
          <w:rStyle w:val="IntenseEmphasis"/>
        </w:rPr>
        <w:t xml:space="preserve">in it is shown that even in the presence of a small Poisson distributed vaccination program, </w:t>
      </w:r>
      <w:r w:rsidRPr="00731B4E">
        <w:rPr>
          <w:rStyle w:val="IntenseEmphasis"/>
          <w:highlight w:val="yellow"/>
        </w:rPr>
        <w:t>there is an exponentially enhanced rate to disease extinction.</w:t>
      </w:r>
      <w:r w:rsidRPr="00E85422">
        <w:rPr>
          <w:rStyle w:val="IntenseEmphasis"/>
        </w:rPr>
        <w:t xml:space="preserve"> These ideas may lead to improved methods of controlling disease where random vaccinations are prevalent.</w:t>
      </w:r>
      <w:r w:rsidRPr="00E0028F">
        <w:rPr>
          <w:b/>
        </w:rPr>
        <w:t xml:space="preserve"> </w:t>
      </w:r>
    </w:p>
    <w:p w:rsidR="00731B4E" w:rsidRDefault="00731B4E">
      <w:pPr>
        <w:rPr>
          <w:rFonts w:eastAsiaTheme="majorEastAsia" w:cstheme="majorBidi"/>
          <w:b/>
          <w:iCs/>
          <w:sz w:val="26"/>
        </w:rPr>
      </w:pPr>
      <w:r>
        <w:br w:type="page"/>
      </w:r>
    </w:p>
    <w:p w:rsidR="002B14DC" w:rsidRPr="007A0733" w:rsidRDefault="002B14DC" w:rsidP="002B14DC">
      <w:pPr>
        <w:pStyle w:val="Heading4"/>
      </w:pPr>
      <w:r w:rsidRPr="007A0733">
        <w:t xml:space="preserve">Intervening actors check </w:t>
      </w:r>
    </w:p>
    <w:p w:rsidR="002B14DC" w:rsidRPr="00C3274F" w:rsidRDefault="002B14DC" w:rsidP="002B14DC">
      <w:pPr>
        <w:rPr>
          <w:sz w:val="12"/>
          <w:szCs w:val="15"/>
        </w:rPr>
      </w:pPr>
      <w:r w:rsidRPr="00F704B0">
        <w:rPr>
          <w:rStyle w:val="Style13ptBold"/>
        </w:rPr>
        <w:t>Zakaria 9</w:t>
      </w:r>
      <w:r w:rsidRPr="007A0733">
        <w:rPr>
          <w:b/>
        </w:rPr>
        <w:t>—</w:t>
      </w:r>
      <w:r w:rsidRPr="00C3274F">
        <w:rPr>
          <w:sz w:val="12"/>
          <w:szCs w:val="15"/>
        </w:rPr>
        <w:t>Editor of Newsweek, BA from Yale, PhD in pol sci, Harvard. He serves on the board of Yale University, The Council on Foreign Relations, The Trilateral Commission, and Shakespeare and Company. Named "one of the 21 most important people of the 21st Century"  (Fareed, “The Capitalist Manifesto: Greed Is Good,” 13 June 2009, http://www.newsweek.com/id/201935</w:t>
      </w:r>
      <w:r>
        <w:rPr>
          <w:sz w:val="12"/>
          <w:szCs w:val="15"/>
        </w:rPr>
        <w:t>)</w:t>
      </w:r>
    </w:p>
    <w:p w:rsidR="002B14DC" w:rsidRPr="00C3274F" w:rsidRDefault="002B14DC" w:rsidP="002B14DC">
      <w:pPr>
        <w:rPr>
          <w:rFonts w:cs="Georgia"/>
          <w:sz w:val="12"/>
          <w:szCs w:val="15"/>
        </w:rPr>
      </w:pPr>
      <w:r w:rsidRPr="00C3274F">
        <w:rPr>
          <w:rFonts w:cs="Georgia"/>
          <w:sz w:val="12"/>
          <w:szCs w:val="15"/>
        </w:rPr>
        <w:t>Note—Laurie Garrett=science and health writer, winner of the Pulitzer, Polk, and Peabody Prize</w:t>
      </w:r>
    </w:p>
    <w:p w:rsidR="002B14DC" w:rsidRPr="00DB7CD0" w:rsidRDefault="002B14DC" w:rsidP="002B14DC">
      <w:pPr>
        <w:pStyle w:val="cardtext"/>
        <w:ind w:left="0"/>
        <w:rPr>
          <w:rFonts w:asciiTheme="minorHAnsi" w:hAnsiTheme="minorHAnsi"/>
          <w:sz w:val="12"/>
        </w:rPr>
      </w:pPr>
      <w:r w:rsidRPr="00DB7CD0">
        <w:rPr>
          <w:rFonts w:asciiTheme="minorHAnsi" w:hAnsiTheme="minorHAnsi"/>
          <w:sz w:val="12"/>
        </w:rPr>
        <w:t xml:space="preserve">It certainly looks like another example of crying wolf. </w:t>
      </w:r>
      <w:r w:rsidRPr="0024317E">
        <w:rPr>
          <w:rStyle w:val="StyleUnderline"/>
          <w:rFonts w:asciiTheme="minorHAnsi" w:hAnsiTheme="minorHAnsi"/>
        </w:rPr>
        <w:t>After bracing ourselves for a global pandemic, we've suffered</w:t>
      </w:r>
      <w:r w:rsidRPr="00DB7CD0">
        <w:rPr>
          <w:rFonts w:asciiTheme="minorHAnsi" w:hAnsiTheme="minorHAnsi"/>
          <w:sz w:val="12"/>
        </w:rPr>
        <w:t xml:space="preserve"> something more like </w:t>
      </w:r>
      <w:r w:rsidRPr="0024317E">
        <w:rPr>
          <w:rStyle w:val="StyleUnderline"/>
          <w:rFonts w:asciiTheme="minorHAnsi" w:hAnsiTheme="minorHAnsi"/>
        </w:rPr>
        <w:t>the usual seasonal influenza</w:t>
      </w:r>
      <w:r w:rsidRPr="00DB7CD0">
        <w:rPr>
          <w:rFonts w:asciiTheme="minorHAnsi" w:hAnsiTheme="minorHAnsi"/>
          <w:sz w:val="12"/>
        </w:rPr>
        <w:t xml:space="preserve">. Three weeks ago the World Health Organization declared a health emergency, warning countries to "prepare for a pandemic" and said that the only question was the extent of worldwide damage. </w:t>
      </w:r>
      <w:r w:rsidRPr="0024317E">
        <w:rPr>
          <w:rStyle w:val="StyleUnderline"/>
          <w:rFonts w:asciiTheme="minorHAnsi" w:hAnsiTheme="minorHAnsi"/>
        </w:rPr>
        <w:t>Senior officials prophesied that millions could be infected</w:t>
      </w:r>
      <w:r w:rsidRPr="00DB7CD0">
        <w:rPr>
          <w:rFonts w:asciiTheme="minorHAnsi" w:hAnsiTheme="minorHAnsi"/>
          <w:sz w:val="12"/>
        </w:rPr>
        <w:t xml:space="preserve"> by the disease. </w:t>
      </w:r>
      <w:r w:rsidRPr="0024317E">
        <w:rPr>
          <w:rStyle w:val="StyleUnderline"/>
          <w:rFonts w:asciiTheme="minorHAnsi" w:hAnsiTheme="minorHAnsi"/>
        </w:rPr>
        <w:t>But as of last week, the WHO had confirmed only 4,800 cases</w:t>
      </w:r>
      <w:r w:rsidRPr="00DB7CD0">
        <w:rPr>
          <w:rFonts w:asciiTheme="minorHAnsi" w:hAnsiTheme="minorHAnsi"/>
          <w:sz w:val="12"/>
        </w:rPr>
        <w:t xml:space="preserve"> of swine flu, with 61 people having died of it. Obviously, these low numbers are a pleasant surprise, but it does make one wonder, what did we get wrong? </w:t>
      </w:r>
      <w:r w:rsidRPr="0024317E">
        <w:rPr>
          <w:rStyle w:val="StyleUnderline"/>
          <w:rFonts w:asciiTheme="minorHAnsi" w:hAnsiTheme="minorHAnsi"/>
        </w:rPr>
        <w:t>Why did</w:t>
      </w:r>
      <w:r w:rsidRPr="00DB7CD0">
        <w:rPr>
          <w:rFonts w:asciiTheme="minorHAnsi" w:hAnsiTheme="minorHAnsi"/>
          <w:sz w:val="12"/>
        </w:rPr>
        <w:t xml:space="preserve"> the </w:t>
      </w:r>
      <w:r w:rsidRPr="00731B4E">
        <w:rPr>
          <w:rStyle w:val="StyleUnderline"/>
          <w:rFonts w:asciiTheme="minorHAnsi" w:hAnsiTheme="minorHAnsi"/>
          <w:highlight w:val="yellow"/>
        </w:rPr>
        <w:t>predictions</w:t>
      </w:r>
      <w:r w:rsidRPr="0024317E">
        <w:rPr>
          <w:rStyle w:val="StyleUnderline"/>
          <w:rFonts w:asciiTheme="minorHAnsi" w:hAnsiTheme="minorHAnsi"/>
        </w:rPr>
        <w:t xml:space="preserve"> of a pandemic </w:t>
      </w:r>
      <w:r w:rsidRPr="00731B4E">
        <w:rPr>
          <w:rStyle w:val="StyleUnderline"/>
          <w:rFonts w:asciiTheme="minorHAnsi" w:hAnsiTheme="minorHAnsi"/>
          <w:highlight w:val="yellow"/>
        </w:rPr>
        <w:t xml:space="preserve">turn out </w:t>
      </w:r>
      <w:r w:rsidRPr="0024317E">
        <w:rPr>
          <w:rStyle w:val="StyleUnderline"/>
          <w:rFonts w:asciiTheme="minorHAnsi" w:hAnsiTheme="minorHAnsi"/>
        </w:rPr>
        <w:t xml:space="preserve">to be so </w:t>
      </w:r>
      <w:r w:rsidRPr="00731B4E">
        <w:rPr>
          <w:rStyle w:val="StyleUnderline"/>
          <w:rFonts w:asciiTheme="minorHAnsi" w:hAnsiTheme="minorHAnsi"/>
          <w:highlight w:val="yellow"/>
        </w:rPr>
        <w:t>exaggerated</w:t>
      </w:r>
      <w:r w:rsidRPr="00DB7CD0">
        <w:rPr>
          <w:rFonts w:asciiTheme="minorHAnsi" w:hAnsiTheme="minorHAnsi"/>
          <w:sz w:val="12"/>
        </w:rPr>
        <w:t xml:space="preserve">? Some people blame an overheated media, but it would have been difficult to ignore major international health organizations and governments when they were warning of catastrophe. I think </w:t>
      </w:r>
      <w:r w:rsidRPr="0024317E">
        <w:rPr>
          <w:rStyle w:val="StyleUnderline"/>
          <w:rFonts w:asciiTheme="minorHAnsi" w:hAnsiTheme="minorHAnsi"/>
        </w:rPr>
        <w:t>there is a</w:t>
      </w:r>
      <w:r w:rsidRPr="00DB7CD0">
        <w:rPr>
          <w:rFonts w:asciiTheme="minorHAnsi" w:hAnsiTheme="minorHAnsi"/>
          <w:sz w:val="12"/>
        </w:rPr>
        <w:t xml:space="preserve"> broader </w:t>
      </w:r>
      <w:r w:rsidRPr="0024317E">
        <w:rPr>
          <w:rStyle w:val="StyleUnderline"/>
          <w:rFonts w:asciiTheme="minorHAnsi" w:hAnsiTheme="minorHAnsi"/>
        </w:rPr>
        <w:t>mistake in the way we look at the world.</w:t>
      </w:r>
      <w:r w:rsidRPr="00DB7CD0">
        <w:rPr>
          <w:rFonts w:asciiTheme="minorHAnsi" w:hAnsiTheme="minorHAnsi"/>
          <w:sz w:val="12"/>
        </w:rPr>
        <w:t xml:space="preserve"> Once we see a problem, we can describe it in great detail, extrapolating all its possible consequences. But </w:t>
      </w:r>
      <w:r w:rsidRPr="00731B4E">
        <w:rPr>
          <w:rStyle w:val="Emphasis"/>
          <w:rFonts w:asciiTheme="minorHAnsi" w:hAnsiTheme="minorHAnsi"/>
          <w:highlight w:val="yellow"/>
        </w:rPr>
        <w:t>we</w:t>
      </w:r>
      <w:r w:rsidRPr="00DB7CD0">
        <w:rPr>
          <w:rFonts w:asciiTheme="minorHAnsi" w:hAnsiTheme="minorHAnsi"/>
          <w:sz w:val="12"/>
        </w:rPr>
        <w:t xml:space="preserve"> can </w:t>
      </w:r>
      <w:r w:rsidRPr="00731B4E">
        <w:rPr>
          <w:rStyle w:val="StyleUnderline"/>
          <w:rFonts w:asciiTheme="minorHAnsi" w:hAnsiTheme="minorHAnsi"/>
          <w:highlight w:val="yellow"/>
        </w:rPr>
        <w:t xml:space="preserve">rarely </w:t>
      </w:r>
      <w:r w:rsidRPr="00731B4E">
        <w:rPr>
          <w:rStyle w:val="Emphasis"/>
          <w:rFonts w:asciiTheme="minorHAnsi" w:hAnsiTheme="minorHAnsi"/>
          <w:highlight w:val="yellow"/>
        </w:rPr>
        <w:t>anticipate</w:t>
      </w:r>
      <w:r w:rsidRPr="00DB7CD0">
        <w:rPr>
          <w:rStyle w:val="Emphasis"/>
          <w:rFonts w:asciiTheme="minorHAnsi" w:hAnsiTheme="minorHAnsi"/>
        </w:rPr>
        <w:t xml:space="preserve"> the </w:t>
      </w:r>
      <w:r w:rsidRPr="00731B4E">
        <w:rPr>
          <w:rStyle w:val="Emphasis"/>
          <w:rFonts w:asciiTheme="minorHAnsi" w:hAnsiTheme="minorHAnsi"/>
          <w:highlight w:val="yellow"/>
        </w:rPr>
        <w:t>human response to</w:t>
      </w:r>
      <w:r w:rsidRPr="00DB7CD0">
        <w:rPr>
          <w:rStyle w:val="Emphasis"/>
          <w:rFonts w:asciiTheme="minorHAnsi" w:hAnsiTheme="minorHAnsi"/>
        </w:rPr>
        <w:t xml:space="preserve"> that </w:t>
      </w:r>
      <w:r w:rsidRPr="00731B4E">
        <w:rPr>
          <w:rStyle w:val="Emphasis"/>
          <w:rFonts w:asciiTheme="minorHAnsi" w:hAnsiTheme="minorHAnsi"/>
          <w:highlight w:val="yellow"/>
        </w:rPr>
        <w:t>crisis</w:t>
      </w:r>
      <w:r w:rsidRPr="0024317E">
        <w:rPr>
          <w:rStyle w:val="StyleUnderline"/>
          <w:rFonts w:asciiTheme="minorHAnsi" w:hAnsiTheme="minorHAnsi"/>
        </w:rPr>
        <w:t>. Take</w:t>
      </w:r>
      <w:r w:rsidRPr="00DB7CD0">
        <w:rPr>
          <w:rFonts w:asciiTheme="minorHAnsi" w:hAnsiTheme="minorHAnsi"/>
          <w:sz w:val="12"/>
        </w:rPr>
        <w:t xml:space="preserve"> </w:t>
      </w:r>
      <w:r w:rsidRPr="0024317E">
        <w:rPr>
          <w:rStyle w:val="StyleUnderline"/>
          <w:rFonts w:asciiTheme="minorHAnsi" w:hAnsiTheme="minorHAnsi"/>
        </w:rPr>
        <w:t>swine flu. The virus</w:t>
      </w:r>
      <w:r w:rsidRPr="00DB7CD0">
        <w:rPr>
          <w:rFonts w:asciiTheme="minorHAnsi" w:hAnsiTheme="minorHAnsi"/>
          <w:sz w:val="12"/>
        </w:rPr>
        <w:t xml:space="preserve"> </w:t>
      </w:r>
      <w:r w:rsidRPr="0024317E">
        <w:rPr>
          <w:rStyle w:val="StyleUnderline"/>
          <w:rFonts w:asciiTheme="minorHAnsi" w:hAnsiTheme="minorHAnsi"/>
        </w:rPr>
        <w:t>had crucial characteristics</w:t>
      </w:r>
      <w:r w:rsidRPr="00DB7CD0">
        <w:rPr>
          <w:rFonts w:asciiTheme="minorHAnsi" w:hAnsiTheme="minorHAnsi"/>
          <w:sz w:val="12"/>
        </w:rPr>
        <w:t xml:space="preserve"> </w:t>
      </w:r>
      <w:r w:rsidRPr="0024317E">
        <w:rPr>
          <w:rStyle w:val="StyleUnderline"/>
          <w:rFonts w:asciiTheme="minorHAnsi" w:hAnsiTheme="minorHAnsi"/>
        </w:rPr>
        <w:t>that led researchers to worry that it could spread far and fast</w:t>
      </w:r>
      <w:r w:rsidRPr="00DB7CD0">
        <w:rPr>
          <w:rFonts w:asciiTheme="minorHAnsi" w:hAnsiTheme="minorHAnsi"/>
          <w:sz w:val="12"/>
        </w:rPr>
        <w:t xml:space="preserve">. They described—and the media reported—what would happen if it went unchecked. </w:t>
      </w:r>
      <w:r w:rsidRPr="0024317E">
        <w:rPr>
          <w:rStyle w:val="StyleUnderline"/>
          <w:rFonts w:asciiTheme="minorHAnsi" w:hAnsiTheme="minorHAnsi"/>
        </w:rPr>
        <w:t>But it did not go unchecked</w:t>
      </w:r>
      <w:r w:rsidRPr="00DB7CD0">
        <w:rPr>
          <w:rFonts w:asciiTheme="minorHAnsi" w:hAnsiTheme="minorHAnsi"/>
          <w:sz w:val="12"/>
        </w:rPr>
        <w:t xml:space="preserve">. </w:t>
      </w:r>
      <w:r w:rsidRPr="0024317E">
        <w:rPr>
          <w:rStyle w:val="StyleUnderline"/>
          <w:rFonts w:asciiTheme="minorHAnsi" w:hAnsiTheme="minorHAnsi"/>
        </w:rPr>
        <w:t xml:space="preserve">In fact, </w:t>
      </w:r>
      <w:r w:rsidRPr="00731B4E">
        <w:rPr>
          <w:rStyle w:val="StyleUnderline"/>
          <w:rFonts w:asciiTheme="minorHAnsi" w:hAnsiTheme="minorHAnsi"/>
          <w:highlight w:val="yellow"/>
        </w:rPr>
        <w:t>swine flu was met by</w:t>
      </w:r>
      <w:r w:rsidRPr="0024317E">
        <w:rPr>
          <w:rStyle w:val="StyleUnderline"/>
          <w:rFonts w:asciiTheme="minorHAnsi" w:hAnsiTheme="minorHAnsi"/>
        </w:rPr>
        <w:t xml:space="preserve"> an extremely </w:t>
      </w:r>
      <w:r w:rsidRPr="00731B4E">
        <w:rPr>
          <w:rStyle w:val="StyleUnderline"/>
          <w:rFonts w:asciiTheme="minorHAnsi" w:hAnsiTheme="minorHAnsi"/>
          <w:highlight w:val="yellow"/>
        </w:rPr>
        <w:t>vigorous response at its epicenter</w:t>
      </w:r>
      <w:r w:rsidRPr="00DB7CD0">
        <w:rPr>
          <w:rFonts w:asciiTheme="minorHAnsi" w:hAnsiTheme="minorHAnsi"/>
          <w:sz w:val="12"/>
        </w:rPr>
        <w:t xml:space="preserve">, </w:t>
      </w:r>
      <w:r w:rsidRPr="0024317E">
        <w:rPr>
          <w:rStyle w:val="StyleUnderline"/>
          <w:rFonts w:asciiTheme="minorHAnsi" w:hAnsiTheme="minorHAnsi"/>
        </w:rPr>
        <w:t xml:space="preserve">Mexico. </w:t>
      </w:r>
      <w:r w:rsidRPr="00731B4E">
        <w:rPr>
          <w:rStyle w:val="StyleUnderline"/>
          <w:rFonts w:asciiTheme="minorHAnsi" w:hAnsiTheme="minorHAnsi"/>
          <w:highlight w:val="yellow"/>
        </w:rPr>
        <w:t>The Mexican government</w:t>
      </w:r>
      <w:r w:rsidRPr="0024317E">
        <w:rPr>
          <w:rStyle w:val="StyleUnderline"/>
          <w:rFonts w:asciiTheme="minorHAnsi" w:hAnsiTheme="minorHAnsi"/>
        </w:rPr>
        <w:t xml:space="preserve"> reacted quickly</w:t>
      </w:r>
      <w:r w:rsidRPr="00DB7CD0">
        <w:rPr>
          <w:rFonts w:asciiTheme="minorHAnsi" w:hAnsiTheme="minorHAnsi"/>
          <w:sz w:val="12"/>
        </w:rPr>
        <w:t xml:space="preserve"> and massively, quarantining the infected population, testing others, providing medication to those who needed it. </w:t>
      </w:r>
      <w:r w:rsidRPr="0024317E">
        <w:rPr>
          <w:rStyle w:val="StyleUnderline"/>
          <w:rFonts w:asciiTheme="minorHAnsi" w:hAnsiTheme="minorHAnsi"/>
        </w:rPr>
        <w:t>The noted expert on this subject,</w:t>
      </w:r>
      <w:r w:rsidRPr="00DB7CD0">
        <w:rPr>
          <w:rFonts w:asciiTheme="minorHAnsi" w:hAnsiTheme="minorHAnsi"/>
          <w:sz w:val="12"/>
        </w:rPr>
        <w:t xml:space="preserve"> Laurie </w:t>
      </w:r>
      <w:r w:rsidRPr="0024317E">
        <w:rPr>
          <w:rStyle w:val="StyleUnderline"/>
          <w:rFonts w:asciiTheme="minorHAnsi" w:hAnsiTheme="minorHAnsi"/>
        </w:rPr>
        <w:t>Garrett, says, "</w:t>
      </w:r>
      <w:r w:rsidRPr="00DB7CD0">
        <w:rPr>
          <w:rFonts w:asciiTheme="minorHAnsi" w:hAnsiTheme="minorHAnsi"/>
          <w:sz w:val="12"/>
        </w:rPr>
        <w:t xml:space="preserve">We should all stand up and scream, </w:t>
      </w:r>
      <w:r w:rsidRPr="0024317E">
        <w:rPr>
          <w:rStyle w:val="StyleUnderline"/>
          <w:rFonts w:asciiTheme="minorHAnsi" w:hAnsiTheme="minorHAnsi"/>
        </w:rPr>
        <w:t>'Gracias, Mexico</w:t>
      </w:r>
      <w:r w:rsidRPr="00DB7CD0">
        <w:rPr>
          <w:rFonts w:asciiTheme="minorHAnsi" w:hAnsiTheme="minorHAnsi"/>
          <w:sz w:val="12"/>
        </w:rPr>
        <w:t xml:space="preserve">!' because the Mexican people and the Mexican government have sacrificed on a level that I'm not sure as Americans we would be prepared to do in the exact same circumstances. They shut down their schools. They shut down businesses, restaurants, churches, sporting events. </w:t>
      </w:r>
      <w:r w:rsidRPr="0024317E">
        <w:rPr>
          <w:rStyle w:val="StyleUnderline"/>
          <w:rFonts w:asciiTheme="minorHAnsi" w:hAnsiTheme="minorHAnsi"/>
        </w:rPr>
        <w:t>They</w:t>
      </w:r>
      <w:r w:rsidRPr="00DB7CD0">
        <w:rPr>
          <w:rFonts w:asciiTheme="minorHAnsi" w:hAnsiTheme="minorHAnsi"/>
          <w:sz w:val="12"/>
        </w:rPr>
        <w:t xml:space="preserve"> basically paralyzed their own economy. They've suffered billions of dollars in financial losses still being tallied up, and thereby </w:t>
      </w:r>
      <w:r w:rsidRPr="0024317E">
        <w:rPr>
          <w:rStyle w:val="StyleUnderline"/>
          <w:rFonts w:asciiTheme="minorHAnsi" w:hAnsiTheme="minorHAnsi"/>
        </w:rPr>
        <w:t xml:space="preserve">really </w:t>
      </w:r>
      <w:r w:rsidRPr="00731B4E">
        <w:rPr>
          <w:rStyle w:val="StyleUnderline"/>
          <w:rFonts w:asciiTheme="minorHAnsi" w:hAnsiTheme="minorHAnsi"/>
          <w:highlight w:val="yellow"/>
        </w:rPr>
        <w:t>brought transmission to a halt</w:t>
      </w:r>
      <w:r w:rsidRPr="0024317E">
        <w:rPr>
          <w:rStyle w:val="StyleUnderline"/>
          <w:rFonts w:asciiTheme="minorHAnsi" w:hAnsiTheme="minorHAnsi"/>
        </w:rPr>
        <w:t>." Every time one of these viruses is detected</w:t>
      </w:r>
      <w:r w:rsidRPr="00DB7CD0">
        <w:rPr>
          <w:rFonts w:asciiTheme="minorHAnsi" w:hAnsiTheme="minorHAnsi"/>
          <w:sz w:val="12"/>
        </w:rPr>
        <w:t xml:space="preserve">, writers and </w:t>
      </w:r>
      <w:r w:rsidRPr="0024317E">
        <w:rPr>
          <w:rStyle w:val="StyleUnderline"/>
          <w:rFonts w:asciiTheme="minorHAnsi" w:hAnsiTheme="minorHAnsi"/>
        </w:rPr>
        <w:t>officials bring up the Spanish influenza</w:t>
      </w:r>
      <w:r w:rsidRPr="00DB7CD0">
        <w:rPr>
          <w:rFonts w:asciiTheme="minorHAnsi" w:hAnsiTheme="minorHAnsi"/>
          <w:sz w:val="12"/>
        </w:rPr>
        <w:t xml:space="preserve"> epidemic </w:t>
      </w:r>
      <w:r w:rsidRPr="0024317E">
        <w:rPr>
          <w:rStyle w:val="StyleUnderline"/>
          <w:rFonts w:asciiTheme="minorHAnsi" w:hAnsiTheme="minorHAnsi"/>
        </w:rPr>
        <w:t>of 1918</w:t>
      </w:r>
      <w:r w:rsidRPr="00DB7CD0">
        <w:rPr>
          <w:rFonts w:asciiTheme="minorHAnsi" w:hAnsiTheme="minorHAnsi"/>
          <w:sz w:val="12"/>
        </w:rPr>
        <w:t xml:space="preserve"> in which millions of people died. Indeed, during the last pandemic scare, in 2005, President George W. Bush claimed that he had been reading a history of the Spanish flu to help him understand how to respond. </w:t>
      </w:r>
      <w:r w:rsidRPr="0024317E">
        <w:rPr>
          <w:rStyle w:val="StyleUnderline"/>
          <w:rFonts w:asciiTheme="minorHAnsi" w:hAnsiTheme="minorHAnsi"/>
        </w:rPr>
        <w:t xml:space="preserve">But </w:t>
      </w:r>
      <w:r w:rsidRPr="00731B4E">
        <w:rPr>
          <w:rStyle w:val="StyleUnderline"/>
          <w:rFonts w:asciiTheme="minorHAnsi" w:hAnsiTheme="minorHAnsi"/>
          <w:highlight w:val="yellow"/>
        </w:rPr>
        <w:t>the world</w:t>
      </w:r>
      <w:r w:rsidRPr="0024317E">
        <w:rPr>
          <w:rStyle w:val="StyleUnderline"/>
          <w:rFonts w:asciiTheme="minorHAnsi" w:hAnsiTheme="minorHAnsi"/>
        </w:rPr>
        <w:t xml:space="preserve"> we live in today </w:t>
      </w:r>
      <w:r w:rsidRPr="00731B4E">
        <w:rPr>
          <w:rStyle w:val="StyleUnderline"/>
          <w:rFonts w:asciiTheme="minorHAnsi" w:hAnsiTheme="minorHAnsi"/>
          <w:highlight w:val="yellow"/>
        </w:rPr>
        <w:t>looks nothing like 1918</w:t>
      </w:r>
      <w:r w:rsidRPr="0024317E">
        <w:rPr>
          <w:rStyle w:val="StyleUnderline"/>
          <w:rFonts w:asciiTheme="minorHAnsi" w:hAnsiTheme="minorHAnsi"/>
        </w:rPr>
        <w:t xml:space="preserve">. Public </w:t>
      </w:r>
      <w:r w:rsidRPr="00731B4E">
        <w:rPr>
          <w:rStyle w:val="StyleUnderline"/>
          <w:rFonts w:asciiTheme="minorHAnsi" w:hAnsiTheme="minorHAnsi"/>
          <w:highlight w:val="yellow"/>
        </w:rPr>
        <w:t xml:space="preserve">health-care systems are </w:t>
      </w:r>
      <w:r w:rsidRPr="0024317E">
        <w:rPr>
          <w:rStyle w:val="StyleUnderline"/>
          <w:rFonts w:asciiTheme="minorHAnsi" w:hAnsiTheme="minorHAnsi"/>
        </w:rPr>
        <w:t xml:space="preserve">far </w:t>
      </w:r>
      <w:r w:rsidRPr="00731B4E">
        <w:rPr>
          <w:rStyle w:val="StyleUnderline"/>
          <w:rFonts w:asciiTheme="minorHAnsi" w:hAnsiTheme="minorHAnsi"/>
          <w:highlight w:val="yellow"/>
        </w:rPr>
        <w:t>better</w:t>
      </w:r>
      <w:r w:rsidRPr="00DB7CD0">
        <w:rPr>
          <w:rFonts w:asciiTheme="minorHAnsi" w:hAnsiTheme="minorHAnsi"/>
          <w:sz w:val="12"/>
        </w:rPr>
        <w:t xml:space="preserve"> and more widespread than anything that existed during the First World War. </w:t>
      </w:r>
      <w:r w:rsidRPr="0024317E">
        <w:rPr>
          <w:rStyle w:val="StyleUnderline"/>
          <w:rFonts w:asciiTheme="minorHAnsi" w:hAnsiTheme="minorHAnsi"/>
        </w:rPr>
        <w:t>Even Mexico, a developing country, has a first-rate public-health system</w:t>
      </w:r>
      <w:r w:rsidRPr="00DB7CD0">
        <w:rPr>
          <w:rFonts w:asciiTheme="minorHAnsi" w:hAnsiTheme="minorHAnsi"/>
          <w:sz w:val="12"/>
        </w:rPr>
        <w:t xml:space="preserve">—far better than anything Britain or France had in the early 20th century. </w:t>
      </w:r>
    </w:p>
    <w:p w:rsidR="006475E4" w:rsidRDefault="006475E4" w:rsidP="006475E4">
      <w:pPr>
        <w:pStyle w:val="Heading3"/>
      </w:pPr>
      <w:bookmarkStart w:id="77" w:name="_Toc485932490"/>
      <w:bookmarkStart w:id="78" w:name="_Toc485937462"/>
      <w:bookmarkStart w:id="79" w:name="BlockBM599"/>
      <w:bookmarkEnd w:id="76"/>
      <w:r>
        <w:t>A2 Bioterror</w:t>
      </w:r>
      <w:bookmarkEnd w:id="77"/>
      <w:bookmarkEnd w:id="78"/>
      <w:r>
        <w:t xml:space="preserve"> </w:t>
      </w:r>
    </w:p>
    <w:p w:rsidR="006475E4" w:rsidRDefault="006475E4" w:rsidP="006475E4">
      <w:pPr>
        <w:pStyle w:val="Heading4"/>
      </w:pPr>
      <w:r>
        <w:t xml:space="preserve">No risk of bioterror </w:t>
      </w:r>
    </w:p>
    <w:p w:rsidR="006475E4" w:rsidRPr="0000194F" w:rsidRDefault="006475E4" w:rsidP="006475E4">
      <w:r w:rsidRPr="0000194F">
        <w:rPr>
          <w:rStyle w:val="Style13ptBold"/>
        </w:rPr>
        <w:t>Keller 13</w:t>
      </w:r>
      <w:r w:rsidRPr="0000194F">
        <w:t xml:space="preserve"> (Rebecca, 7 March 2013, Analyst at Stratfor, “Bioterrorism and the Pandemic Potential,” Stratfor, http://www.stratfor.com/weekly/bioterrorism-and-pandemic-potential)</w:t>
      </w:r>
    </w:p>
    <w:p w:rsidR="006475E4" w:rsidRDefault="006475E4" w:rsidP="006475E4">
      <w:r w:rsidRPr="00731B4E">
        <w:t>The risk of an accidental release of H5N1 is similar to that of other infectious pathogens currently being studied. Proper safety standards are key, of course, and experts in the field have had a year to determine the best way to proceed, balancing safety and research benefits. Previous work with the virus was conducted at biosafety level three out of four, which requires researchers wearing respirators and disposable gowns to work in pairs in a negative pressure environment. While many of these labs are part of universities, access is controlled either through keyed entry or even palm scanners. There are roughly 40 labs that submitted to the voluntary ban. Those wishing to resume work after the ban was lifted must comply with guidelines requiring strict national oversight and close communication and collaboration with national authorities. The risk of release either through accident or theft cannot be completely eliminated, but given the established parameters the risk is minimal</w:t>
      </w:r>
      <w:r w:rsidRPr="00731B4E">
        <w:rPr>
          <w:highlight w:val="yellow"/>
        </w:rPr>
        <w:t>.</w:t>
      </w:r>
      <w:r w:rsidRPr="00731B4E">
        <w:t xml:space="preserve"> The use of the pathogen as a biological weapon requires an assessment of whether a non-state actor would have the capabilities to isolate the virulent strain, then weaponize and distribute it. Stratfor has long held the position</w:t>
      </w:r>
      <w:r w:rsidRPr="00EE19DF">
        <w:t xml:space="preserve"> that </w:t>
      </w:r>
      <w:r w:rsidRPr="00731B4E">
        <w:rPr>
          <w:b/>
          <w:highlight w:val="yellow"/>
          <w:u w:val="single"/>
        </w:rPr>
        <w:t>while</w:t>
      </w:r>
      <w:r w:rsidRPr="002E0FF7">
        <w:rPr>
          <w:b/>
          <w:u w:val="single"/>
        </w:rPr>
        <w:t xml:space="preserve"> terrorist </w:t>
      </w:r>
      <w:r w:rsidRPr="00731B4E">
        <w:rPr>
          <w:b/>
          <w:highlight w:val="yellow"/>
          <w:u w:val="single"/>
        </w:rPr>
        <w:t>organizations may have rudimentary capabilities</w:t>
      </w:r>
      <w:r w:rsidRPr="002E0FF7">
        <w:rPr>
          <w:b/>
          <w:u w:val="single"/>
        </w:rPr>
        <w:t xml:space="preserve"> regarding biological weapons, </w:t>
      </w:r>
      <w:r w:rsidRPr="00731B4E">
        <w:rPr>
          <w:b/>
          <w:highlight w:val="yellow"/>
          <w:u w:val="single"/>
        </w:rPr>
        <w:t xml:space="preserve">the </w:t>
      </w:r>
      <w:r w:rsidRPr="00731B4E">
        <w:rPr>
          <w:rStyle w:val="Emphasis"/>
          <w:highlight w:val="yellow"/>
        </w:rPr>
        <w:t>likelihood</w:t>
      </w:r>
      <w:r w:rsidRPr="00731B4E">
        <w:rPr>
          <w:b/>
          <w:highlight w:val="yellow"/>
          <w:u w:val="single"/>
        </w:rPr>
        <w:t xml:space="preserve"> of a </w:t>
      </w:r>
      <w:r w:rsidRPr="00731B4E">
        <w:rPr>
          <w:rStyle w:val="Emphasis"/>
          <w:highlight w:val="yellow"/>
        </w:rPr>
        <w:t>successful attack</w:t>
      </w:r>
      <w:r w:rsidRPr="00731B4E">
        <w:rPr>
          <w:b/>
          <w:highlight w:val="yellow"/>
          <w:u w:val="single"/>
        </w:rPr>
        <w:t xml:space="preserve"> is </w:t>
      </w:r>
      <w:r w:rsidRPr="00731B4E">
        <w:rPr>
          <w:rStyle w:val="Emphasis"/>
          <w:highlight w:val="yellow"/>
        </w:rPr>
        <w:t>very low</w:t>
      </w:r>
      <w:r w:rsidRPr="002E0FF7">
        <w:rPr>
          <w:b/>
          <w:u w:val="single"/>
        </w:rPr>
        <w:t>. Given that the laboratory version of H5N1 -- or any</w:t>
      </w:r>
      <w:r w:rsidRPr="00EE19DF">
        <w:t xml:space="preserve"> influenza </w:t>
      </w:r>
      <w:r w:rsidRPr="002E0FF7">
        <w:rPr>
          <w:b/>
          <w:u w:val="single"/>
        </w:rPr>
        <w:t>virus, for that matter -- is a contagious pathogen, there would be two possible modes that a non-state actor would have to instigate an attack. The virus could be refined and then aerosolized and released into a populated area, or an individual could be infected with the virus and sent to</w:t>
      </w:r>
      <w:r w:rsidRPr="00913B9C">
        <w:t xml:space="preserve"> freely circulate </w:t>
      </w:r>
      <w:r w:rsidRPr="002E0FF7">
        <w:rPr>
          <w:b/>
          <w:u w:val="single"/>
        </w:rPr>
        <w:t xml:space="preserve">within a population. </w:t>
      </w:r>
      <w:r w:rsidRPr="00731B4E">
        <w:rPr>
          <w:b/>
          <w:highlight w:val="yellow"/>
          <w:u w:val="single"/>
        </w:rPr>
        <w:t xml:space="preserve">There are </w:t>
      </w:r>
      <w:r w:rsidRPr="00731B4E">
        <w:rPr>
          <w:rStyle w:val="Emphasis"/>
          <w:highlight w:val="yellow"/>
        </w:rPr>
        <w:t>severe constraints</w:t>
      </w:r>
      <w:r w:rsidRPr="002E0FF7">
        <w:rPr>
          <w:b/>
          <w:u w:val="single"/>
        </w:rPr>
        <w:t xml:space="preserve"> that make </w:t>
      </w:r>
      <w:r w:rsidRPr="00913B9C">
        <w:rPr>
          <w:rStyle w:val="Emphasis"/>
        </w:rPr>
        <w:t>success</w:t>
      </w:r>
      <w:r w:rsidRPr="002E0FF7">
        <w:rPr>
          <w:b/>
          <w:u w:val="single"/>
        </w:rPr>
        <w:t xml:space="preserve"> using either of these methods </w:t>
      </w:r>
      <w:r w:rsidRPr="00731B4E">
        <w:rPr>
          <w:rStyle w:val="Emphasis"/>
          <w:highlight w:val="yellow"/>
        </w:rPr>
        <w:t>unlikely</w:t>
      </w:r>
      <w:r w:rsidRPr="00731B4E">
        <w:rPr>
          <w:b/>
          <w:highlight w:val="yellow"/>
          <w:u w:val="single"/>
        </w:rPr>
        <w:t>.</w:t>
      </w:r>
      <w:r w:rsidRPr="00731B4E">
        <w:rPr>
          <w:highlight w:val="yellow"/>
        </w:rPr>
        <w:t xml:space="preserve"> </w:t>
      </w:r>
      <w:r w:rsidRPr="00731B4E">
        <w:rPr>
          <w:b/>
          <w:highlight w:val="yellow"/>
          <w:u w:val="single"/>
        </w:rPr>
        <w:t>The technology</w:t>
      </w:r>
      <w:r w:rsidRPr="002E0FF7">
        <w:rPr>
          <w:b/>
          <w:u w:val="single"/>
        </w:rPr>
        <w:t xml:space="preserve"> needed </w:t>
      </w:r>
      <w:r w:rsidRPr="00731B4E">
        <w:rPr>
          <w:b/>
          <w:highlight w:val="yellow"/>
          <w:u w:val="single"/>
        </w:rPr>
        <w:t>to refine and aerosolize a pathogen</w:t>
      </w:r>
      <w:r w:rsidRPr="00EE19DF">
        <w:t xml:space="preserve"> for a biological attack </w:t>
      </w:r>
      <w:r w:rsidRPr="00731B4E">
        <w:rPr>
          <w:b/>
          <w:highlight w:val="yellow"/>
          <w:u w:val="single"/>
        </w:rPr>
        <w:t xml:space="preserve">is </w:t>
      </w:r>
      <w:r w:rsidRPr="00731B4E">
        <w:rPr>
          <w:rStyle w:val="Emphasis"/>
          <w:highlight w:val="yellow"/>
        </w:rPr>
        <w:t>beyond the capability</w:t>
      </w:r>
      <w:r w:rsidRPr="00731B4E">
        <w:rPr>
          <w:highlight w:val="yellow"/>
        </w:rPr>
        <w:t xml:space="preserve"> </w:t>
      </w:r>
      <w:r w:rsidRPr="00731B4E">
        <w:rPr>
          <w:b/>
          <w:highlight w:val="yellow"/>
          <w:u w:val="single"/>
        </w:rPr>
        <w:t>of</w:t>
      </w:r>
      <w:r w:rsidRPr="002E0FF7">
        <w:rPr>
          <w:b/>
          <w:u w:val="single"/>
        </w:rPr>
        <w:t xml:space="preserve"> most </w:t>
      </w:r>
      <w:r w:rsidRPr="00731B4E">
        <w:rPr>
          <w:b/>
          <w:highlight w:val="yellow"/>
          <w:u w:val="single"/>
        </w:rPr>
        <w:t>non-state actors.</w:t>
      </w:r>
      <w:r w:rsidRPr="002E0FF7">
        <w:rPr>
          <w:b/>
          <w:u w:val="single"/>
        </w:rPr>
        <w:t xml:space="preserve"> Even if they were able to develop a weapon, other </w:t>
      </w:r>
      <w:r w:rsidRPr="00731B4E">
        <w:rPr>
          <w:b/>
          <w:highlight w:val="yellow"/>
          <w:u w:val="single"/>
        </w:rPr>
        <w:t xml:space="preserve">factors such as </w:t>
      </w:r>
      <w:r w:rsidRPr="00731B4E">
        <w:rPr>
          <w:rStyle w:val="Emphasis"/>
          <w:highlight w:val="yellow"/>
        </w:rPr>
        <w:t>wind patterns</w:t>
      </w:r>
      <w:r w:rsidRPr="00731B4E">
        <w:rPr>
          <w:b/>
          <w:highlight w:val="yellow"/>
          <w:u w:val="single"/>
        </w:rPr>
        <w:t xml:space="preserve"> and </w:t>
      </w:r>
      <w:r w:rsidRPr="00731B4E">
        <w:rPr>
          <w:rStyle w:val="Emphasis"/>
          <w:highlight w:val="yellow"/>
        </w:rPr>
        <w:t>humidity</w:t>
      </w:r>
      <w:r w:rsidRPr="00731B4E">
        <w:rPr>
          <w:b/>
          <w:highlight w:val="yellow"/>
          <w:u w:val="single"/>
        </w:rPr>
        <w:t xml:space="preserve"> can render an attack </w:t>
      </w:r>
      <w:r w:rsidRPr="00731B4E">
        <w:rPr>
          <w:rStyle w:val="Emphasis"/>
          <w:highlight w:val="yellow"/>
        </w:rPr>
        <w:t>ineffective</w:t>
      </w:r>
      <w:r w:rsidRPr="00EE19DF">
        <w:t xml:space="preserve">. </w:t>
      </w:r>
      <w:r w:rsidRPr="002E0FF7">
        <w:rPr>
          <w:b/>
          <w:u w:val="single"/>
        </w:rPr>
        <w:t xml:space="preserve">Using </w:t>
      </w:r>
      <w:r w:rsidRPr="00731B4E">
        <w:rPr>
          <w:b/>
          <w:highlight w:val="yellow"/>
          <w:u w:val="single"/>
        </w:rPr>
        <w:t>a human carrier</w:t>
      </w:r>
      <w:r w:rsidRPr="002E0FF7">
        <w:rPr>
          <w:b/>
          <w:u w:val="single"/>
        </w:rPr>
        <w:t xml:space="preserve"> is</w:t>
      </w:r>
      <w:r w:rsidRPr="00EE19DF">
        <w:t xml:space="preserve"> a </w:t>
      </w:r>
      <w:r w:rsidRPr="002E0FF7">
        <w:rPr>
          <w:b/>
          <w:u w:val="single"/>
        </w:rPr>
        <w:t>less expensive</w:t>
      </w:r>
      <w:r w:rsidRPr="00EE19DF">
        <w:t xml:space="preserve"> method, </w:t>
      </w:r>
      <w:r w:rsidRPr="002E0FF7">
        <w:rPr>
          <w:b/>
          <w:u w:val="single"/>
        </w:rPr>
        <w:t xml:space="preserve">but it </w:t>
      </w:r>
      <w:r w:rsidRPr="00731B4E">
        <w:rPr>
          <w:b/>
          <w:highlight w:val="yellow"/>
          <w:u w:val="single"/>
        </w:rPr>
        <w:t>requires</w:t>
      </w:r>
      <w:r w:rsidRPr="002E0FF7">
        <w:rPr>
          <w:b/>
          <w:u w:val="single"/>
        </w:rPr>
        <w:t xml:space="preserve"> that </w:t>
      </w:r>
      <w:r w:rsidRPr="00731B4E">
        <w:rPr>
          <w:b/>
          <w:highlight w:val="yellow"/>
          <w:u w:val="single"/>
        </w:rPr>
        <w:t>the biological agent be a contagion</w:t>
      </w:r>
      <w:r w:rsidRPr="00EE19DF">
        <w:t xml:space="preserve">. Additionally, </w:t>
      </w:r>
      <w:r w:rsidRPr="002E0FF7">
        <w:rPr>
          <w:b/>
          <w:u w:val="single"/>
        </w:rPr>
        <w:t xml:space="preserve">in order to infect the large number of people necessary to start an outbreak, </w:t>
      </w:r>
      <w:r w:rsidRPr="00731B4E">
        <w:rPr>
          <w:b/>
          <w:highlight w:val="yellow"/>
          <w:u w:val="single"/>
        </w:rPr>
        <w:t>the</w:t>
      </w:r>
      <w:r w:rsidRPr="002E0FF7">
        <w:rPr>
          <w:b/>
          <w:u w:val="single"/>
        </w:rPr>
        <w:t xml:space="preserve"> infected </w:t>
      </w:r>
      <w:r w:rsidRPr="00731B4E">
        <w:rPr>
          <w:b/>
          <w:highlight w:val="yellow"/>
          <w:u w:val="single"/>
        </w:rPr>
        <w:t>carrier must be mobile</w:t>
      </w:r>
      <w:r w:rsidRPr="002E0FF7">
        <w:rPr>
          <w:b/>
          <w:u w:val="single"/>
        </w:rPr>
        <w:t xml:space="preserve"> while contagious, </w:t>
      </w:r>
      <w:r w:rsidRPr="00731B4E">
        <w:rPr>
          <w:b/>
          <w:highlight w:val="yellow"/>
          <w:u w:val="single"/>
        </w:rPr>
        <w:t xml:space="preserve">something that is </w:t>
      </w:r>
      <w:r w:rsidRPr="00731B4E">
        <w:rPr>
          <w:rStyle w:val="Emphasis"/>
          <w:highlight w:val="yellow"/>
        </w:rPr>
        <w:t>doubtful</w:t>
      </w:r>
      <w:r w:rsidRPr="00731B4E">
        <w:rPr>
          <w:b/>
          <w:highlight w:val="yellow"/>
          <w:u w:val="single"/>
        </w:rPr>
        <w:t xml:space="preserve"> with a </w:t>
      </w:r>
      <w:r w:rsidRPr="00731B4E">
        <w:rPr>
          <w:rStyle w:val="Emphasis"/>
          <w:highlight w:val="yellow"/>
        </w:rPr>
        <w:t>serious disease</w:t>
      </w:r>
      <w:r w:rsidRPr="00EE19DF">
        <w:t xml:space="preserve"> like small pox. </w:t>
      </w:r>
      <w:r w:rsidRPr="00731B4E">
        <w:rPr>
          <w:b/>
          <w:highlight w:val="yellow"/>
          <w:u w:val="single"/>
        </w:rPr>
        <w:t>The carrier</w:t>
      </w:r>
      <w:r w:rsidRPr="00731B4E">
        <w:rPr>
          <w:highlight w:val="yellow"/>
        </w:rPr>
        <w:t xml:space="preserve"> </w:t>
      </w:r>
      <w:r w:rsidRPr="00913B9C">
        <w:t>also</w:t>
      </w:r>
      <w:r w:rsidRPr="00EE19DF">
        <w:t xml:space="preserve"> </w:t>
      </w:r>
      <w:r w:rsidRPr="00731B4E">
        <w:rPr>
          <w:b/>
          <w:highlight w:val="yellow"/>
          <w:u w:val="single"/>
        </w:rPr>
        <w:t>cannot be visibly ill</w:t>
      </w:r>
      <w:r w:rsidRPr="002E0FF7">
        <w:rPr>
          <w:b/>
          <w:u w:val="single"/>
        </w:rPr>
        <w:t xml:space="preserve"> because that would limit the necessary human contact</w:t>
      </w:r>
      <w:r w:rsidRPr="00EB569D">
        <w:t>.</w:t>
      </w:r>
    </w:p>
    <w:p w:rsidR="006475E4" w:rsidRPr="0093020B" w:rsidRDefault="006475E4" w:rsidP="006475E4">
      <w:pPr>
        <w:keepNext/>
        <w:keepLines/>
        <w:spacing w:before="40" w:after="0"/>
        <w:outlineLvl w:val="3"/>
        <w:rPr>
          <w:rFonts w:eastAsiaTheme="majorEastAsia" w:cstheme="majorBidi"/>
          <w:b/>
          <w:iCs/>
          <w:sz w:val="26"/>
        </w:rPr>
      </w:pPr>
      <w:r w:rsidRPr="0093020B">
        <w:rPr>
          <w:rFonts w:eastAsiaTheme="majorEastAsia" w:cstheme="majorBidi"/>
          <w:b/>
          <w:iCs/>
          <w:sz w:val="26"/>
        </w:rPr>
        <w:t>No impact – attacks will be small, no dispersion, and countermeasures solve</w:t>
      </w:r>
    </w:p>
    <w:p w:rsidR="006475E4" w:rsidRPr="0093020B" w:rsidRDefault="006475E4" w:rsidP="006475E4">
      <w:r w:rsidRPr="0093020B">
        <w:rPr>
          <w:b/>
          <w:bCs/>
          <w:sz w:val="26"/>
        </w:rPr>
        <w:t>Lentzos 14</w:t>
      </w:r>
      <w:r w:rsidRPr="0093020B">
        <w:t xml:space="preserve"> (Filippa, PhD from London School of Economics and Social Science, Senior Research Fellow in the Department of Social Science, Health and Medicine at King’s College London, Catherine Jefferson, researcher in the Department of Social Science, Health, and Medicine at King’s College London, DPhil from the University of Sussex, former senior policy advisor for international security at the Royal Society, and Dr. Claire Marris, Senior Research Fellow in the Department of Social Science, Health and Medicine at King's College London, “The myths (and realities) of synthetic bioweapons,” The Bulletin, September 8, 2014, http://thebulletin.org/myths-and-realities-synthetic-bioweapons7626)</w:t>
      </w:r>
    </w:p>
    <w:p w:rsidR="006475E4" w:rsidRPr="00E0028F" w:rsidRDefault="006475E4" w:rsidP="002B14DC">
      <w:pPr>
        <w:rPr>
          <w:b/>
        </w:rPr>
      </w:pPr>
      <w:r w:rsidRPr="0093020B">
        <w:t xml:space="preserve">The bioterror WMD myth. </w:t>
      </w:r>
      <w:r w:rsidRPr="0093020B">
        <w:rPr>
          <w:u w:val="single"/>
        </w:rPr>
        <w:t xml:space="preserve">Those who have </w:t>
      </w:r>
      <w:r w:rsidRPr="0093020B">
        <w:rPr>
          <w:b/>
          <w:iCs/>
          <w:u w:val="single"/>
          <w:bdr w:val="single" w:sz="12" w:space="0" w:color="auto"/>
        </w:rPr>
        <w:t>overemphasized</w:t>
      </w:r>
      <w:r w:rsidRPr="0093020B">
        <w:t xml:space="preserve"> the </w:t>
      </w:r>
      <w:r w:rsidRPr="00731B4E">
        <w:rPr>
          <w:highlight w:val="yellow"/>
          <w:u w:val="single"/>
        </w:rPr>
        <w:t>bioterror</w:t>
      </w:r>
      <w:r w:rsidRPr="0093020B">
        <w:t xml:space="preserve">ism threat typically </w:t>
      </w:r>
      <w:r w:rsidRPr="0093020B">
        <w:rPr>
          <w:u w:val="single"/>
        </w:rPr>
        <w:t xml:space="preserve">portray it </w:t>
      </w:r>
      <w:r w:rsidRPr="00731B4E">
        <w:rPr>
          <w:highlight w:val="yellow"/>
          <w:u w:val="single"/>
        </w:rPr>
        <w:t xml:space="preserve">as an </w:t>
      </w:r>
      <w:r w:rsidRPr="00731B4E">
        <w:rPr>
          <w:b/>
          <w:iCs/>
          <w:highlight w:val="yellow"/>
          <w:u w:val="single"/>
          <w:bdr w:val="single" w:sz="12" w:space="0" w:color="auto"/>
        </w:rPr>
        <w:t>imminent concern</w:t>
      </w:r>
      <w:r w:rsidRPr="00731B4E">
        <w:rPr>
          <w:highlight w:val="yellow"/>
          <w:u w:val="single"/>
        </w:rPr>
        <w:t>, with</w:t>
      </w:r>
      <w:r w:rsidRPr="0093020B">
        <w:rPr>
          <w:u w:val="single"/>
        </w:rPr>
        <w:t xml:space="preserve"> emphasis</w:t>
      </w:r>
      <w:r w:rsidRPr="0093020B">
        <w:t xml:space="preserve"> placed </w:t>
      </w:r>
      <w:r w:rsidRPr="0093020B">
        <w:rPr>
          <w:u w:val="single"/>
        </w:rPr>
        <w:t xml:space="preserve">on </w:t>
      </w:r>
      <w:r w:rsidRPr="0093020B">
        <w:rPr>
          <w:b/>
          <w:iCs/>
          <w:u w:val="single"/>
          <w:bdr w:val="single" w:sz="12" w:space="0" w:color="auto"/>
        </w:rPr>
        <w:t xml:space="preserve">high-consequence, </w:t>
      </w:r>
      <w:r w:rsidRPr="00731B4E">
        <w:rPr>
          <w:b/>
          <w:iCs/>
          <w:highlight w:val="yellow"/>
          <w:u w:val="single"/>
          <w:bdr w:val="single" w:sz="12" w:space="0" w:color="auto"/>
        </w:rPr>
        <w:t>mass-casualty attacks</w:t>
      </w:r>
      <w:r w:rsidRPr="0093020B">
        <w:t xml:space="preserve">, performed with weapons of mass destruction (WMD). </w:t>
      </w:r>
      <w:r w:rsidRPr="0093020B">
        <w:rPr>
          <w:u w:val="single"/>
        </w:rPr>
        <w:t xml:space="preserve">This </w:t>
      </w:r>
      <w:r w:rsidRPr="00731B4E">
        <w:rPr>
          <w:highlight w:val="yellow"/>
          <w:u w:val="single"/>
        </w:rPr>
        <w:t>is a myth</w:t>
      </w:r>
      <w:r w:rsidRPr="0093020B">
        <w:t xml:space="preserve"> with two dimensions.¶ The first involves the identities of terrorists and what their intentions are. The </w:t>
      </w:r>
      <w:r w:rsidRPr="0093020B">
        <w:rPr>
          <w:u w:val="single"/>
        </w:rPr>
        <w:t>assumption is that terrorists would seek</w:t>
      </w:r>
      <w:r w:rsidRPr="0093020B">
        <w:t xml:space="preserve"> to produce </w:t>
      </w:r>
      <w:r w:rsidRPr="0093020B">
        <w:rPr>
          <w:b/>
          <w:iCs/>
          <w:u w:val="single"/>
          <w:bdr w:val="single" w:sz="12" w:space="0" w:color="auto"/>
        </w:rPr>
        <w:t>mass-casualty weapons</w:t>
      </w:r>
      <w:r w:rsidRPr="0093020B">
        <w:t xml:space="preserve"> and pursue capabilities on the scale of 20th century, state-level bioweapons programs. Most </w:t>
      </w:r>
      <w:r w:rsidRPr="00731B4E">
        <w:rPr>
          <w:b/>
          <w:iCs/>
          <w:highlight w:val="yellow"/>
          <w:u w:val="single"/>
          <w:bdr w:val="single" w:sz="12" w:space="0" w:color="auto"/>
        </w:rPr>
        <w:t>leading biological disarmament and non</w:t>
      </w:r>
      <w:r w:rsidRPr="0093020B">
        <w:rPr>
          <w:b/>
          <w:iCs/>
          <w:u w:val="single"/>
          <w:bdr w:val="single" w:sz="12" w:space="0" w:color="auto"/>
        </w:rPr>
        <w:t>-</w:t>
      </w:r>
      <w:r w:rsidRPr="00731B4E">
        <w:rPr>
          <w:b/>
          <w:iCs/>
          <w:highlight w:val="yellow"/>
          <w:u w:val="single"/>
          <w:bdr w:val="single" w:sz="12" w:space="0" w:color="auto"/>
        </w:rPr>
        <w:t>prolif</w:t>
      </w:r>
      <w:r w:rsidRPr="0093020B">
        <w:rPr>
          <w:b/>
          <w:iCs/>
          <w:u w:val="single"/>
          <w:bdr w:val="single" w:sz="12" w:space="0" w:color="auto"/>
        </w:rPr>
        <w:t xml:space="preserve">eration </w:t>
      </w:r>
      <w:r w:rsidRPr="00731B4E">
        <w:rPr>
          <w:b/>
          <w:iCs/>
          <w:highlight w:val="yellow"/>
          <w:u w:val="single"/>
          <w:bdr w:val="single" w:sz="12" w:space="0" w:color="auto"/>
        </w:rPr>
        <w:t>experts</w:t>
      </w:r>
      <w:r w:rsidRPr="00731B4E">
        <w:rPr>
          <w:highlight w:val="yellow"/>
        </w:rPr>
        <w:t xml:space="preserve"> </w:t>
      </w:r>
      <w:r w:rsidRPr="00731B4E">
        <w:rPr>
          <w:highlight w:val="yellow"/>
          <w:u w:val="single"/>
        </w:rPr>
        <w:t>believe</w:t>
      </w:r>
      <w:r w:rsidRPr="0093020B">
        <w:t xml:space="preserve"> that the risk of a small-scale bioterrorism attack is very real and present. But they consider </w:t>
      </w:r>
      <w:r w:rsidRPr="0093020B">
        <w:rPr>
          <w:u w:val="single"/>
        </w:rPr>
        <w:t xml:space="preserve">the </w:t>
      </w:r>
      <w:r w:rsidRPr="00731B4E">
        <w:rPr>
          <w:highlight w:val="yellow"/>
          <w:u w:val="single"/>
        </w:rPr>
        <w:t>risk of</w:t>
      </w:r>
      <w:r w:rsidRPr="0093020B">
        <w:t xml:space="preserve"> sophisticated </w:t>
      </w:r>
      <w:r w:rsidRPr="00731B4E">
        <w:rPr>
          <w:b/>
          <w:iCs/>
          <w:highlight w:val="yellow"/>
          <w:u w:val="single"/>
          <w:bdr w:val="single" w:sz="12" w:space="0" w:color="auto"/>
        </w:rPr>
        <w:t>large-scale</w:t>
      </w:r>
      <w:r w:rsidRPr="0093020B">
        <w:rPr>
          <w:b/>
          <w:iCs/>
          <w:u w:val="single"/>
          <w:bdr w:val="single" w:sz="12" w:space="0" w:color="auto"/>
        </w:rPr>
        <w:t xml:space="preserve"> </w:t>
      </w:r>
      <w:r w:rsidRPr="00731B4E">
        <w:rPr>
          <w:b/>
          <w:iCs/>
          <w:highlight w:val="yellow"/>
          <w:u w:val="single"/>
          <w:bdr w:val="single" w:sz="12" w:space="0" w:color="auto"/>
        </w:rPr>
        <w:t>bioterror</w:t>
      </w:r>
      <w:r w:rsidRPr="0093020B">
        <w:rPr>
          <w:b/>
          <w:iCs/>
          <w:u w:val="single"/>
          <w:bdr w:val="single" w:sz="12" w:space="0" w:color="auto"/>
        </w:rPr>
        <w:t xml:space="preserve">ism attacks </w:t>
      </w:r>
      <w:r w:rsidRPr="00731B4E">
        <w:rPr>
          <w:b/>
          <w:iCs/>
          <w:highlight w:val="yellow"/>
          <w:u w:val="single"/>
          <w:bdr w:val="single" w:sz="12" w:space="0" w:color="auto"/>
        </w:rPr>
        <w:t>to be quite small.</w:t>
      </w:r>
      <w:r w:rsidRPr="00731B4E">
        <w:rPr>
          <w:highlight w:val="yellow"/>
        </w:rPr>
        <w:t xml:space="preserve"> </w:t>
      </w:r>
      <w:r w:rsidRPr="00731B4E">
        <w:rPr>
          <w:highlight w:val="yellow"/>
          <w:u w:val="single"/>
        </w:rPr>
        <w:t>This</w:t>
      </w:r>
      <w:r w:rsidRPr="0093020B">
        <w:t xml:space="preserve"> judgment </w:t>
      </w:r>
      <w:r w:rsidRPr="00731B4E">
        <w:rPr>
          <w:highlight w:val="yellow"/>
          <w:u w:val="single"/>
        </w:rPr>
        <w:t>is</w:t>
      </w:r>
      <w:r w:rsidRPr="00731B4E">
        <w:rPr>
          <w:highlight w:val="yellow"/>
        </w:rPr>
        <w:t xml:space="preserve"> </w:t>
      </w:r>
      <w:r w:rsidRPr="00731B4E">
        <w:rPr>
          <w:highlight w:val="yellow"/>
          <w:u w:val="single"/>
        </w:rPr>
        <w:t>backed</w:t>
      </w:r>
      <w:r w:rsidRPr="0093020B">
        <w:t xml:space="preserve"> up </w:t>
      </w:r>
      <w:r w:rsidRPr="00731B4E">
        <w:rPr>
          <w:highlight w:val="yellow"/>
          <w:u w:val="single"/>
        </w:rPr>
        <w:t xml:space="preserve">by </w:t>
      </w:r>
      <w:r w:rsidRPr="00731B4E">
        <w:rPr>
          <w:b/>
          <w:iCs/>
          <w:highlight w:val="yellow"/>
          <w:u w:val="single"/>
          <w:bdr w:val="single" w:sz="12" w:space="0" w:color="auto"/>
        </w:rPr>
        <w:t>historical evidence</w:t>
      </w:r>
      <w:r w:rsidRPr="0093020B">
        <w:t xml:space="preserve">. The three confirmed </w:t>
      </w:r>
      <w:r w:rsidRPr="00731B4E">
        <w:rPr>
          <w:highlight w:val="yellow"/>
          <w:u w:val="single"/>
        </w:rPr>
        <w:t>attempts</w:t>
      </w:r>
      <w:r w:rsidRPr="0093020B">
        <w:t xml:space="preserve"> to use biological agents against humans in terrorist attacks </w:t>
      </w:r>
      <w:r w:rsidRPr="0093020B">
        <w:rPr>
          <w:u w:val="single"/>
        </w:rPr>
        <w:t xml:space="preserve">in the past </w:t>
      </w:r>
      <w:r w:rsidRPr="00731B4E">
        <w:rPr>
          <w:highlight w:val="yellow"/>
          <w:u w:val="single"/>
        </w:rPr>
        <w:t xml:space="preserve">were </w:t>
      </w:r>
      <w:r w:rsidRPr="00731B4E">
        <w:rPr>
          <w:b/>
          <w:iCs/>
          <w:highlight w:val="yellow"/>
          <w:u w:val="single"/>
          <w:bdr w:val="single" w:sz="12" w:space="0" w:color="auto"/>
        </w:rPr>
        <w:t>small-scale</w:t>
      </w:r>
      <w:r w:rsidRPr="0093020B">
        <w:t xml:space="preserve">, low-casualty events aimed at causing panic and disruption rather than excessive death tolls. ¶ The second dimension involves capabilities and the level of skills and resources available to terrorists. </w:t>
      </w:r>
      <w:r w:rsidRPr="00731B4E">
        <w:rPr>
          <w:highlight w:val="yellow"/>
          <w:u w:val="single"/>
        </w:rPr>
        <w:t>The</w:t>
      </w:r>
      <w:r w:rsidRPr="0093020B">
        <w:t xml:space="preserve"> implicit </w:t>
      </w:r>
      <w:r w:rsidRPr="00731B4E">
        <w:rPr>
          <w:highlight w:val="yellow"/>
          <w:u w:val="single"/>
        </w:rPr>
        <w:t>assumption is that producing a pathogen</w:t>
      </w:r>
      <w:r w:rsidRPr="0093020B">
        <w:rPr>
          <w:u w:val="single"/>
        </w:rPr>
        <w:t xml:space="preserve">ic organism </w:t>
      </w:r>
      <w:r w:rsidRPr="00731B4E">
        <w:rPr>
          <w:highlight w:val="yellow"/>
          <w:u w:val="single"/>
        </w:rPr>
        <w:t>equates to</w:t>
      </w:r>
      <w:r w:rsidRPr="0093020B">
        <w:rPr>
          <w:u w:val="single"/>
        </w:rPr>
        <w:t xml:space="preserve"> producing </w:t>
      </w:r>
      <w:r w:rsidRPr="00731B4E">
        <w:rPr>
          <w:highlight w:val="yellow"/>
          <w:u w:val="single"/>
        </w:rPr>
        <w:t>a weapon</w:t>
      </w:r>
      <w:r w:rsidRPr="0093020B">
        <w:t xml:space="preserve"> of mass destruction. </w:t>
      </w:r>
      <w:r w:rsidRPr="00731B4E">
        <w:rPr>
          <w:b/>
          <w:iCs/>
          <w:highlight w:val="yellow"/>
          <w:u w:val="single"/>
          <w:bdr w:val="single" w:sz="12" w:space="0" w:color="auto"/>
        </w:rPr>
        <w:t>It does not</w:t>
      </w:r>
      <w:r w:rsidRPr="0093020B">
        <w:rPr>
          <w:b/>
          <w:iCs/>
          <w:u w:val="single"/>
          <w:bdr w:val="single" w:sz="12" w:space="0" w:color="auto"/>
        </w:rPr>
        <w:t>.</w:t>
      </w:r>
      <w:r w:rsidRPr="0093020B">
        <w:t xml:space="preserve"> </w:t>
      </w:r>
      <w:r w:rsidRPr="0093020B">
        <w:rPr>
          <w:u w:val="single"/>
        </w:rPr>
        <w:t xml:space="preserve">Considerable </w:t>
      </w:r>
      <w:r w:rsidRPr="00731B4E">
        <w:rPr>
          <w:highlight w:val="yellow"/>
          <w:u w:val="single"/>
        </w:rPr>
        <w:t xml:space="preserve">knowledge and resources </w:t>
      </w:r>
      <w:r w:rsidRPr="0093020B">
        <w:rPr>
          <w:u w:val="single"/>
        </w:rPr>
        <w:t xml:space="preserve">are </w:t>
      </w:r>
      <w:r w:rsidRPr="00731B4E">
        <w:rPr>
          <w:highlight w:val="yellow"/>
          <w:u w:val="single"/>
        </w:rPr>
        <w:t>necessary for</w:t>
      </w:r>
      <w:r w:rsidRPr="0093020B">
        <w:t xml:space="preserve"> the processes of </w:t>
      </w:r>
      <w:r w:rsidRPr="00731B4E">
        <w:rPr>
          <w:b/>
          <w:iCs/>
          <w:highlight w:val="yellow"/>
          <w:u w:val="single"/>
          <w:bdr w:val="single" w:sz="12" w:space="0" w:color="auto"/>
        </w:rPr>
        <w:t xml:space="preserve">scaling </w:t>
      </w:r>
      <w:r w:rsidRPr="0093020B">
        <w:rPr>
          <w:b/>
          <w:iCs/>
          <w:u w:val="single"/>
          <w:bdr w:val="single" w:sz="12" w:space="0" w:color="auto"/>
        </w:rPr>
        <w:t xml:space="preserve">up, </w:t>
      </w:r>
      <w:r w:rsidRPr="00731B4E">
        <w:rPr>
          <w:b/>
          <w:iCs/>
          <w:highlight w:val="yellow"/>
          <w:u w:val="single"/>
          <w:bdr w:val="single" w:sz="12" w:space="0" w:color="auto"/>
        </w:rPr>
        <w:t>storage, and dissemination.</w:t>
      </w:r>
      <w:r w:rsidRPr="00731B4E">
        <w:rPr>
          <w:highlight w:val="yellow"/>
        </w:rPr>
        <w:t xml:space="preserve"> </w:t>
      </w:r>
      <w:r w:rsidRPr="0093020B">
        <w:rPr>
          <w:u w:val="single"/>
        </w:rPr>
        <w:t>These</w:t>
      </w:r>
      <w:r w:rsidRPr="0093020B">
        <w:t xml:space="preserve"> processes </w:t>
      </w:r>
      <w:r w:rsidRPr="00731B4E">
        <w:rPr>
          <w:highlight w:val="yellow"/>
          <w:u w:val="single"/>
        </w:rPr>
        <w:t>present</w:t>
      </w:r>
      <w:r w:rsidRPr="00731B4E">
        <w:rPr>
          <w:highlight w:val="yellow"/>
        </w:rPr>
        <w:t xml:space="preserve"> </w:t>
      </w:r>
      <w:r w:rsidRPr="00731B4E">
        <w:rPr>
          <w:b/>
          <w:iCs/>
          <w:highlight w:val="yellow"/>
          <w:u w:val="single"/>
          <w:bdr w:val="single" w:sz="12" w:space="0" w:color="auto"/>
        </w:rPr>
        <w:t>significant</w:t>
      </w:r>
      <w:r w:rsidRPr="0093020B">
        <w:t xml:space="preserve"> technical and logistical </w:t>
      </w:r>
      <w:r w:rsidRPr="00731B4E">
        <w:rPr>
          <w:b/>
          <w:iCs/>
          <w:highlight w:val="yellow"/>
          <w:u w:val="single"/>
          <w:bdr w:val="single" w:sz="12" w:space="0" w:color="auto"/>
        </w:rPr>
        <w:t>barriers</w:t>
      </w:r>
      <w:r w:rsidRPr="0093020B">
        <w:t xml:space="preserve">.¶ </w:t>
      </w:r>
      <w:r w:rsidRPr="0093020B">
        <w:rPr>
          <w:b/>
          <w:iCs/>
          <w:u w:val="single"/>
          <w:bdr w:val="single" w:sz="12" w:space="0" w:color="auto"/>
        </w:rPr>
        <w:t>Even if</w:t>
      </w:r>
      <w:r w:rsidRPr="0093020B">
        <w:t xml:space="preserve"> </w:t>
      </w:r>
      <w:r w:rsidRPr="0093020B">
        <w:rPr>
          <w:u w:val="single"/>
        </w:rPr>
        <w:t>a</w:t>
      </w:r>
      <w:r w:rsidRPr="0093020B">
        <w:t xml:space="preserve"> biological </w:t>
      </w:r>
      <w:r w:rsidRPr="0093020B">
        <w:rPr>
          <w:u w:val="single"/>
        </w:rPr>
        <w:t>weapon were disseminated successfully</w:t>
      </w:r>
      <w:r w:rsidRPr="0093020B">
        <w:t xml:space="preserve">, the outcome of an attack would be affected by factors like the health of the people who are exposed and the speed and manner with which public health authorities and medical professionals detect and respond to the resulting outbreak. A prompt response with effective </w:t>
      </w:r>
      <w:r w:rsidRPr="00731B4E">
        <w:rPr>
          <w:b/>
          <w:iCs/>
          <w:highlight w:val="yellow"/>
          <w:u w:val="single"/>
          <w:bdr w:val="single" w:sz="12" w:space="0" w:color="auto"/>
        </w:rPr>
        <w:t>medical countermeasures</w:t>
      </w:r>
      <w:r w:rsidRPr="0093020B">
        <w:rPr>
          <w:b/>
          <w:iCs/>
          <w:u w:val="single"/>
          <w:bdr w:val="single" w:sz="12" w:space="0" w:color="auto"/>
        </w:rPr>
        <w:t>,</w:t>
      </w:r>
      <w:r w:rsidRPr="0093020B">
        <w:t xml:space="preserve"> </w:t>
      </w:r>
      <w:r w:rsidRPr="0093020B">
        <w:rPr>
          <w:u w:val="single"/>
        </w:rPr>
        <w:t xml:space="preserve">such as antibodies and vaccination, can </w:t>
      </w:r>
      <w:r w:rsidRPr="00731B4E">
        <w:rPr>
          <w:b/>
          <w:iCs/>
          <w:highlight w:val="yellow"/>
          <w:u w:val="single"/>
          <w:bdr w:val="single" w:sz="12" w:space="0" w:color="auto"/>
        </w:rPr>
        <w:t>significantly blunt the impact</w:t>
      </w:r>
      <w:r w:rsidRPr="0093020B">
        <w:rPr>
          <w:b/>
          <w:iCs/>
          <w:u w:val="single"/>
          <w:bdr w:val="single" w:sz="12" w:space="0" w:color="auto"/>
        </w:rPr>
        <w:t xml:space="preserve"> of an attack</w:t>
      </w:r>
      <w:r w:rsidRPr="0093020B">
        <w:rPr>
          <w:u w:val="single"/>
        </w:rPr>
        <w:t>.</w:t>
      </w:r>
    </w:p>
    <w:p w:rsidR="002B14DC" w:rsidRDefault="002B14DC" w:rsidP="002B14DC">
      <w:pPr>
        <w:pStyle w:val="Heading3"/>
      </w:pPr>
      <w:bookmarkStart w:id="80" w:name="_Toc485932491"/>
      <w:bookmarkStart w:id="81" w:name="_Toc485937463"/>
      <w:bookmarkStart w:id="82" w:name="BlockBM606"/>
      <w:bookmarkEnd w:id="79"/>
      <w:r>
        <w:t>A2 Economy</w:t>
      </w:r>
      <w:bookmarkEnd w:id="80"/>
      <w:bookmarkEnd w:id="81"/>
    </w:p>
    <w:p w:rsidR="002B14DC" w:rsidRDefault="002B14DC" w:rsidP="002B14DC">
      <w:pPr>
        <w:pStyle w:val="Heading4"/>
      </w:pPr>
      <w:r>
        <w:t xml:space="preserve">No impact to economic decline --- countries respond with cooperation not conflict </w:t>
      </w:r>
    </w:p>
    <w:p w:rsidR="002B14DC" w:rsidRPr="00055856" w:rsidRDefault="002B14DC" w:rsidP="002B14DC">
      <w:r w:rsidRPr="0087530A">
        <w:rPr>
          <w:rStyle w:val="Style13ptBold"/>
        </w:rPr>
        <w:t>Clary 15</w:t>
      </w:r>
      <w:r w:rsidRPr="00055856">
        <w:t xml:space="preserve">—PhD in Political Science from MIT and a Postdoctoral Fellow at the Watson Institute for International and Public Affairs at Brown [Christopher, “Economic Stress and International Cooperation: Evidence from International Rivalries,” </w:t>
      </w:r>
      <w:r w:rsidRPr="00055856">
        <w:rPr>
          <w:i/>
        </w:rPr>
        <w:t>MIT Political Science Department</w:t>
      </w:r>
      <w:r w:rsidRPr="00055856">
        <w:t>, Research Paper No. 2015-8, p. 4]</w:t>
      </w:r>
    </w:p>
    <w:p w:rsidR="002B14DC" w:rsidRPr="00055856" w:rsidRDefault="002B14DC" w:rsidP="002B14DC">
      <w:r w:rsidRPr="00731B4E">
        <w:rPr>
          <w:rStyle w:val="StyleUnderline"/>
          <w:highlight w:val="yellow"/>
        </w:rPr>
        <w:t>Economic crises lead to conciliatory behavior</w:t>
      </w:r>
      <w:r w:rsidRPr="00055856">
        <w:t xml:space="preserve"> through five primary channels. </w:t>
      </w:r>
      <w:r w:rsidRPr="0087530A">
        <w:rPr>
          <w:rStyle w:val="StyleUnderline"/>
        </w:rPr>
        <w:t xml:space="preserve">(1) Economic crises lead to </w:t>
      </w:r>
      <w:r w:rsidRPr="00731B4E">
        <w:rPr>
          <w:rStyle w:val="StyleUnderline"/>
          <w:highlight w:val="yellow"/>
        </w:rPr>
        <w:t>austerity pressures</w:t>
      </w:r>
      <w:r w:rsidRPr="0087530A">
        <w:rPr>
          <w:rStyle w:val="StyleUnderline"/>
        </w:rPr>
        <w:t xml:space="preserve">, which in turn </w:t>
      </w:r>
      <w:r w:rsidRPr="00731B4E">
        <w:rPr>
          <w:rStyle w:val="StyleUnderline"/>
          <w:highlight w:val="yellow"/>
        </w:rPr>
        <w:t>incent leaders to</w:t>
      </w:r>
      <w:r w:rsidRPr="00055856">
        <w:t xml:space="preserve"> search for ways to </w:t>
      </w:r>
      <w:r w:rsidRPr="00731B4E">
        <w:rPr>
          <w:rStyle w:val="StyleUnderline"/>
          <w:highlight w:val="yellow"/>
        </w:rPr>
        <w:t>cut defense expenditures</w:t>
      </w:r>
      <w:r w:rsidRPr="00055856">
        <w:t xml:space="preserve">. </w:t>
      </w:r>
      <w:r w:rsidRPr="0087530A">
        <w:rPr>
          <w:rStyle w:val="StyleUnderline"/>
        </w:rPr>
        <w:t xml:space="preserve">(2) Economic </w:t>
      </w:r>
      <w:r w:rsidRPr="00731B4E">
        <w:rPr>
          <w:rStyle w:val="StyleUnderline"/>
          <w:highlight w:val="yellow"/>
        </w:rPr>
        <w:t>crises</w:t>
      </w:r>
      <w:r w:rsidRPr="00055856">
        <w:t xml:space="preserve"> also </w:t>
      </w:r>
      <w:r w:rsidRPr="00731B4E">
        <w:rPr>
          <w:rStyle w:val="StyleUnderline"/>
          <w:highlight w:val="yellow"/>
        </w:rPr>
        <w:t>encourage strategic reassessment</w:t>
      </w:r>
      <w:r w:rsidRPr="0087530A">
        <w:rPr>
          <w:rStyle w:val="StyleUnderline"/>
        </w:rPr>
        <w:t>, so</w:t>
      </w:r>
      <w:r w:rsidRPr="00055856">
        <w:t xml:space="preserve"> that </w:t>
      </w:r>
      <w:r w:rsidRPr="0087530A">
        <w:rPr>
          <w:rStyle w:val="StyleUnderline"/>
        </w:rPr>
        <w:t>leaders can argue to</w:t>
      </w:r>
      <w:r w:rsidRPr="00055856">
        <w:t xml:space="preserve"> their peers and </w:t>
      </w:r>
      <w:r w:rsidRPr="0087530A">
        <w:rPr>
          <w:rStyle w:val="StyleUnderline"/>
        </w:rPr>
        <w:t>their publics that defense spending can be arrested without endangering the state</w:t>
      </w:r>
      <w:r w:rsidRPr="00055856">
        <w:t xml:space="preserve">. </w:t>
      </w:r>
      <w:r w:rsidRPr="00731B4E">
        <w:rPr>
          <w:rStyle w:val="StyleUnderline"/>
          <w:highlight w:val="yellow"/>
        </w:rPr>
        <w:t>This can lead to threat deflation</w:t>
      </w:r>
      <w:r w:rsidRPr="00055856">
        <w:t xml:space="preserve">, where elites attempt to downplay the seriousness of the threat posed by a former rival. </w:t>
      </w:r>
      <w:r w:rsidRPr="0087530A">
        <w:rPr>
          <w:rStyle w:val="StyleUnderline"/>
        </w:rPr>
        <w:t xml:space="preserve">(3) If a state faces multiple threats, economic </w:t>
      </w:r>
      <w:r w:rsidRPr="00731B4E">
        <w:rPr>
          <w:rStyle w:val="StyleUnderline"/>
          <w:highlight w:val="yellow"/>
        </w:rPr>
        <w:t>crises provoke</w:t>
      </w:r>
      <w:r w:rsidRPr="0087530A">
        <w:rPr>
          <w:rStyle w:val="StyleUnderline"/>
        </w:rPr>
        <w:t xml:space="preserve"> elites to consider </w:t>
      </w:r>
      <w:r w:rsidRPr="00731B4E">
        <w:rPr>
          <w:rStyle w:val="StyleUnderline"/>
          <w:highlight w:val="yellow"/>
        </w:rPr>
        <w:t>threat prioritization</w:t>
      </w:r>
      <w:r w:rsidRPr="0087530A">
        <w:rPr>
          <w:rStyle w:val="StyleUnderline"/>
        </w:rPr>
        <w:t>, a process that is postponed during</w:t>
      </w:r>
      <w:r w:rsidRPr="00055856">
        <w:t xml:space="preserve"> periods of </w:t>
      </w:r>
      <w:r w:rsidRPr="0087530A">
        <w:rPr>
          <w:rStyle w:val="StyleUnderline"/>
        </w:rPr>
        <w:t>economic normalcy</w:t>
      </w:r>
      <w:r w:rsidRPr="00055856">
        <w:t xml:space="preserve">. </w:t>
      </w:r>
      <w:r w:rsidRPr="0087530A">
        <w:rPr>
          <w:rStyle w:val="StyleUnderline"/>
        </w:rPr>
        <w:t xml:space="preserve">(4) Economic </w:t>
      </w:r>
      <w:r w:rsidRPr="00731B4E">
        <w:rPr>
          <w:rStyle w:val="StyleUnderline"/>
          <w:highlight w:val="yellow"/>
        </w:rPr>
        <w:t>crises increase the</w:t>
      </w:r>
      <w:r w:rsidRPr="0087530A">
        <w:rPr>
          <w:rStyle w:val="StyleUnderline"/>
        </w:rPr>
        <w:t xml:space="preserve"> political and economic </w:t>
      </w:r>
      <w:r w:rsidRPr="00731B4E">
        <w:rPr>
          <w:rStyle w:val="StyleUnderline"/>
          <w:highlight w:val="yellow"/>
        </w:rPr>
        <w:t>benefit from</w:t>
      </w:r>
      <w:r w:rsidRPr="0087530A">
        <w:rPr>
          <w:rStyle w:val="StyleUnderline"/>
        </w:rPr>
        <w:t xml:space="preserve"> international economic </w:t>
      </w:r>
      <w:r w:rsidRPr="00731B4E">
        <w:rPr>
          <w:rStyle w:val="StyleUnderline"/>
          <w:highlight w:val="yellow"/>
        </w:rPr>
        <w:t>cooperation</w:t>
      </w:r>
      <w:r w:rsidRPr="00055856">
        <w:t xml:space="preserve">. </w:t>
      </w:r>
      <w:r w:rsidRPr="00731B4E">
        <w:rPr>
          <w:rStyle w:val="StyleUnderline"/>
          <w:highlight w:val="yellow"/>
        </w:rPr>
        <w:t>Leaders seek</w:t>
      </w:r>
      <w:r w:rsidRPr="0087530A">
        <w:rPr>
          <w:rStyle w:val="StyleUnderline"/>
        </w:rPr>
        <w:t xml:space="preserve"> foreign </w:t>
      </w:r>
      <w:r w:rsidRPr="00731B4E">
        <w:rPr>
          <w:rStyle w:val="StyleUnderline"/>
          <w:highlight w:val="yellow"/>
        </w:rPr>
        <w:t>aid,</w:t>
      </w:r>
      <w:r w:rsidRPr="0087530A">
        <w:rPr>
          <w:rStyle w:val="StyleUnderline"/>
        </w:rPr>
        <w:t xml:space="preserve"> enhanced </w:t>
      </w:r>
      <w:r w:rsidRPr="00407E26">
        <w:rPr>
          <w:rStyle w:val="StyleUnderline"/>
        </w:rPr>
        <w:t>trade, and increased investment from abroad during</w:t>
      </w:r>
      <w:r w:rsidRPr="00055856">
        <w:t xml:space="preserve"> periods of </w:t>
      </w:r>
      <w:r w:rsidRPr="00407E26">
        <w:rPr>
          <w:rStyle w:val="StyleUnderline"/>
        </w:rPr>
        <w:t>economic trouble</w:t>
      </w:r>
      <w:r w:rsidRPr="00055856">
        <w:t xml:space="preserve">. </w:t>
      </w:r>
      <w:r w:rsidRPr="00731B4E">
        <w:rPr>
          <w:rStyle w:val="StyleUnderline"/>
          <w:highlight w:val="yellow"/>
        </w:rPr>
        <w:t>This</w:t>
      </w:r>
      <w:r w:rsidRPr="00055856">
        <w:t xml:space="preserve"> search </w:t>
      </w:r>
      <w:r w:rsidRPr="00731B4E">
        <w:rPr>
          <w:rStyle w:val="StyleUnderline"/>
          <w:highlight w:val="yellow"/>
        </w:rPr>
        <w:t>is</w:t>
      </w:r>
      <w:r w:rsidRPr="00055856">
        <w:t xml:space="preserve"> made </w:t>
      </w:r>
      <w:r w:rsidRPr="00731B4E">
        <w:rPr>
          <w:rStyle w:val="StyleUnderline"/>
          <w:highlight w:val="yellow"/>
        </w:rPr>
        <w:t>easier if tensions are reduced</w:t>
      </w:r>
      <w:r w:rsidRPr="00055856">
        <w:t xml:space="preserve"> with historic rivals. </w:t>
      </w:r>
      <w:r w:rsidRPr="0087530A">
        <w:rPr>
          <w:rStyle w:val="StyleUnderline"/>
        </w:rPr>
        <w:t>(5)</w:t>
      </w:r>
      <w:r w:rsidRPr="00055856">
        <w:t xml:space="preserve"> Finally, </w:t>
      </w:r>
      <w:r w:rsidRPr="0087530A">
        <w:rPr>
          <w:rStyle w:val="StyleUnderline"/>
        </w:rPr>
        <w:t xml:space="preserve">during crises, </w:t>
      </w:r>
      <w:r w:rsidRPr="00731B4E">
        <w:rPr>
          <w:rStyle w:val="StyleUnderline"/>
          <w:highlight w:val="yellow"/>
        </w:rPr>
        <w:t>elites</w:t>
      </w:r>
      <w:r w:rsidRPr="00055856">
        <w:t xml:space="preserve"> are more prone to </w:t>
      </w:r>
      <w:r w:rsidRPr="00731B4E">
        <w:rPr>
          <w:rStyle w:val="StyleUnderline"/>
          <w:highlight w:val="yellow"/>
        </w:rPr>
        <w:t>select</w:t>
      </w:r>
      <w:r w:rsidRPr="00055856">
        <w:t xml:space="preserve"> </w:t>
      </w:r>
      <w:r w:rsidRPr="00731B4E">
        <w:rPr>
          <w:rStyle w:val="StyleUnderline"/>
          <w:highlight w:val="yellow"/>
        </w:rPr>
        <w:t>leaders</w:t>
      </w:r>
      <w:r w:rsidRPr="00055856">
        <w:t xml:space="preserve"> who are </w:t>
      </w:r>
      <w:r w:rsidRPr="0087530A">
        <w:rPr>
          <w:rStyle w:val="StyleUnderline"/>
        </w:rPr>
        <w:t xml:space="preserve">perceived as </w:t>
      </w:r>
      <w:r w:rsidRPr="00731B4E">
        <w:rPr>
          <w:rStyle w:val="StyleUnderline"/>
          <w:highlight w:val="yellow"/>
        </w:rPr>
        <w:t>capable of resolving economic difficulties</w:t>
      </w:r>
      <w:r w:rsidRPr="0087530A">
        <w:rPr>
          <w:rStyle w:val="StyleUnderline"/>
        </w:rPr>
        <w:t xml:space="preserve">, </w:t>
      </w:r>
      <w:r w:rsidRPr="00731B4E">
        <w:rPr>
          <w:rStyle w:val="StyleUnderline"/>
          <w:highlight w:val="yellow"/>
        </w:rPr>
        <w:t>permitting</w:t>
      </w:r>
      <w:r w:rsidRPr="0087530A">
        <w:rPr>
          <w:rStyle w:val="StyleUnderline"/>
        </w:rPr>
        <w:t xml:space="preserve"> the emergence of leaders who </w:t>
      </w:r>
      <w:r w:rsidRPr="000576EE">
        <w:rPr>
          <w:rStyle w:val="StyleUnderline"/>
        </w:rPr>
        <w:t xml:space="preserve">hold </w:t>
      </w:r>
      <w:r w:rsidRPr="00731B4E">
        <w:rPr>
          <w:rStyle w:val="StyleUnderline"/>
          <w:highlight w:val="yellow"/>
        </w:rPr>
        <w:t>heterodox foreign policy</w:t>
      </w:r>
      <w:r w:rsidRPr="00055856">
        <w:t xml:space="preserve"> views. Collectively, </w:t>
      </w:r>
      <w:r w:rsidRPr="00731B4E">
        <w:rPr>
          <w:rStyle w:val="StyleUnderline"/>
          <w:highlight w:val="yellow"/>
        </w:rPr>
        <w:t>these</w:t>
      </w:r>
      <w:r w:rsidRPr="0087530A">
        <w:rPr>
          <w:rStyle w:val="StyleUnderline"/>
        </w:rPr>
        <w:t xml:space="preserve"> mechanisms </w:t>
      </w:r>
      <w:r w:rsidRPr="00731B4E">
        <w:rPr>
          <w:rStyle w:val="StyleUnderline"/>
          <w:highlight w:val="yellow"/>
        </w:rPr>
        <w:t>make it much more likely</w:t>
      </w:r>
      <w:r w:rsidRPr="00055856">
        <w:t xml:space="preserve"> that </w:t>
      </w:r>
      <w:r w:rsidRPr="00731B4E">
        <w:rPr>
          <w:rStyle w:val="StyleUnderline"/>
          <w:highlight w:val="yellow"/>
        </w:rPr>
        <w:t>a leader will prefer conciliatory policies</w:t>
      </w:r>
      <w:r w:rsidRPr="00055856">
        <w:t xml:space="preserve"> compared to during periods of economic normalcy. This section reviews this causal logic in greater detail, while also providing historical examples that these mechanisms recur in practice.</w:t>
      </w:r>
    </w:p>
    <w:p w:rsidR="00731B4E" w:rsidRDefault="00731B4E" w:rsidP="00731B4E">
      <w:pPr>
        <w:pStyle w:val="Heading4"/>
      </w:pPr>
      <w:r>
        <w:t xml:space="preserve">No impact to economy – best data </w:t>
      </w:r>
    </w:p>
    <w:p w:rsidR="00731B4E" w:rsidRPr="006F073F" w:rsidRDefault="00731B4E" w:rsidP="00731B4E">
      <w:r w:rsidRPr="006F073F">
        <w:rPr>
          <w:rStyle w:val="Style13ptBold"/>
        </w:rPr>
        <w:t xml:space="preserve">Drezner ’14 </w:t>
      </w:r>
      <w:r w:rsidRPr="006F073F">
        <w:t>(Daniel Drezner, IR prof at Tufts, The System Worked: Global Economic Governance during the Great Recession, World Politics, Volume 66. Number 1, January 2014, pp. 123-164)</w:t>
      </w:r>
    </w:p>
    <w:p w:rsidR="00731B4E" w:rsidRPr="00A856B3" w:rsidRDefault="00731B4E" w:rsidP="00731B4E">
      <w:r w:rsidRPr="00A856B3">
        <w:t xml:space="preserve">The final significant outcome addresses </w:t>
      </w:r>
      <w:r w:rsidRPr="00A856B3">
        <w:rPr>
          <w:rStyle w:val="StyleUnderline"/>
        </w:rPr>
        <w:t>a dog</w:t>
      </w:r>
      <w:r w:rsidRPr="00A856B3">
        <w:t xml:space="preserve"> that </w:t>
      </w:r>
      <w:r w:rsidRPr="00A856B3">
        <w:rPr>
          <w:rStyle w:val="StyleUnderline"/>
        </w:rPr>
        <w:t>hasn't barked</w:t>
      </w:r>
      <w:r w:rsidRPr="00A856B3">
        <w:t xml:space="preserve">: the effect of the Great Recession on cross-border conflict and violence. </w:t>
      </w:r>
      <w:r w:rsidRPr="00A856B3">
        <w:rPr>
          <w:rStyle w:val="StyleUnderline"/>
        </w:rPr>
        <w:t>During the initial stages of the crisis, multiple analysts asserted that the financial crisis would lead states to increase their use of force</w:t>
      </w:r>
      <w:r w:rsidRPr="00A856B3">
        <w:t xml:space="preserve"> as a tool for staying in power.42 They voiced genuine concern that the global economic downturn would lead to an increase in conflict—</w:t>
      </w:r>
      <w:r w:rsidRPr="00A856B3">
        <w:rPr>
          <w:rStyle w:val="StyleUnderline"/>
        </w:rPr>
        <w:t>whether through</w:t>
      </w:r>
      <w:r w:rsidRPr="00A856B3">
        <w:t xml:space="preserve"> greater internal </w:t>
      </w:r>
      <w:r w:rsidRPr="00A856B3">
        <w:rPr>
          <w:rStyle w:val="StyleUnderline"/>
        </w:rPr>
        <w:t xml:space="preserve">repression, </w:t>
      </w:r>
      <w:r w:rsidRPr="00731B4E">
        <w:rPr>
          <w:rStyle w:val="StyleUnderline"/>
          <w:highlight w:val="yellow"/>
        </w:rPr>
        <w:t>diversionary wars, arms races, or</w:t>
      </w:r>
      <w:r w:rsidRPr="00A856B3">
        <w:rPr>
          <w:rStyle w:val="StyleUnderline"/>
        </w:rPr>
        <w:t xml:space="preserve"> a ratcheting up of </w:t>
      </w:r>
      <w:r w:rsidRPr="00731B4E">
        <w:rPr>
          <w:rStyle w:val="StyleUnderline"/>
          <w:highlight w:val="yellow"/>
        </w:rPr>
        <w:t>great power conflict</w:t>
      </w:r>
      <w:r w:rsidRPr="00731B4E">
        <w:rPr>
          <w:highlight w:val="yellow"/>
        </w:rPr>
        <w:t>.</w:t>
      </w:r>
      <w:r w:rsidRPr="00A856B3">
        <w:t xml:space="preserve"> Violence in the Middle East, border disputes in the South China Sea, and even the disruptions of the Occupy movement fueled impressions of a surge in global public disorder. </w:t>
      </w:r>
      <w:r w:rsidRPr="00731B4E">
        <w:rPr>
          <w:rStyle w:val="Emphasis"/>
          <w:highlight w:val="yellow"/>
        </w:rPr>
        <w:t>The aggregate data suggest otherwise</w:t>
      </w:r>
      <w:r w:rsidRPr="00A856B3">
        <w:rPr>
          <w:rStyle w:val="StyleUnderline"/>
        </w:rPr>
        <w:t>, however</w:t>
      </w:r>
      <w:r w:rsidRPr="00A856B3">
        <w:t>. The Institute for Economics and Peace has concluded that "</w:t>
      </w:r>
      <w:r w:rsidRPr="00A856B3">
        <w:rPr>
          <w:rStyle w:val="StyleUnderline"/>
        </w:rPr>
        <w:t xml:space="preserve">the average level of </w:t>
      </w:r>
      <w:r w:rsidRPr="00731B4E">
        <w:rPr>
          <w:rStyle w:val="StyleUnderline"/>
          <w:highlight w:val="yellow"/>
        </w:rPr>
        <w:t>peacefulness in 2012 is</w:t>
      </w:r>
      <w:r w:rsidRPr="00A856B3">
        <w:rPr>
          <w:rStyle w:val="StyleUnderline"/>
        </w:rPr>
        <w:t xml:space="preserve"> approximately </w:t>
      </w:r>
      <w:r w:rsidRPr="00731B4E">
        <w:rPr>
          <w:rStyle w:val="StyleUnderline"/>
          <w:highlight w:val="yellow"/>
        </w:rPr>
        <w:t>the same as</w:t>
      </w:r>
      <w:r w:rsidRPr="00A856B3">
        <w:rPr>
          <w:rStyle w:val="StyleUnderline"/>
        </w:rPr>
        <w:t xml:space="preserve"> it was in </w:t>
      </w:r>
      <w:r w:rsidRPr="00731B4E">
        <w:rPr>
          <w:rStyle w:val="StyleUnderline"/>
          <w:highlight w:val="yellow"/>
        </w:rPr>
        <w:t>2007</w:t>
      </w:r>
      <w:r w:rsidRPr="00731B4E">
        <w:rPr>
          <w:highlight w:val="yellow"/>
        </w:rPr>
        <w:t>."</w:t>
      </w:r>
      <w:r w:rsidRPr="00A856B3">
        <w:t xml:space="preserve">43 </w:t>
      </w:r>
      <w:r w:rsidRPr="00A856B3">
        <w:rPr>
          <w:rStyle w:val="StyleUnderline"/>
        </w:rPr>
        <w:t xml:space="preserve">Interstate </w:t>
      </w:r>
      <w:r w:rsidRPr="00731B4E">
        <w:rPr>
          <w:rStyle w:val="StyleUnderline"/>
          <w:highlight w:val="yellow"/>
        </w:rPr>
        <w:t>violence</w:t>
      </w:r>
      <w:r w:rsidRPr="00A856B3">
        <w:t xml:space="preserve"> in particular </w:t>
      </w:r>
      <w:r w:rsidRPr="00A856B3">
        <w:rPr>
          <w:rStyle w:val="StyleUnderline"/>
        </w:rPr>
        <w:t xml:space="preserve">has </w:t>
      </w:r>
      <w:r w:rsidRPr="00731B4E">
        <w:rPr>
          <w:rStyle w:val="Emphasis"/>
          <w:highlight w:val="yellow"/>
        </w:rPr>
        <w:t>declined</w:t>
      </w:r>
      <w:r w:rsidRPr="00A856B3">
        <w:rPr>
          <w:rStyle w:val="StyleUnderline"/>
        </w:rPr>
        <w:t xml:space="preserve"> since the start of the financial crisis, as have military expenditures</w:t>
      </w:r>
      <w:r w:rsidRPr="00A856B3">
        <w:t xml:space="preserve"> in most sampled countries. Other </w:t>
      </w:r>
      <w:r w:rsidRPr="00A856B3">
        <w:rPr>
          <w:rStyle w:val="StyleUnderline"/>
        </w:rPr>
        <w:t>studies confirm that</w:t>
      </w:r>
      <w:r w:rsidRPr="00A856B3">
        <w:t xml:space="preserve"> </w:t>
      </w:r>
      <w:r w:rsidRPr="00731B4E">
        <w:rPr>
          <w:rStyle w:val="StyleUnderline"/>
          <w:highlight w:val="yellow"/>
        </w:rPr>
        <w:t>the</w:t>
      </w:r>
      <w:r w:rsidRPr="00A856B3">
        <w:rPr>
          <w:rStyle w:val="StyleUnderline"/>
        </w:rPr>
        <w:t xml:space="preserve"> Great </w:t>
      </w:r>
      <w:r w:rsidRPr="00731B4E">
        <w:rPr>
          <w:rStyle w:val="StyleUnderline"/>
          <w:highlight w:val="yellow"/>
        </w:rPr>
        <w:t>Recession has not triggered</w:t>
      </w:r>
      <w:r w:rsidRPr="00A856B3">
        <w:rPr>
          <w:rStyle w:val="StyleUnderline"/>
        </w:rPr>
        <w:t xml:space="preserve"> any increase in </w:t>
      </w:r>
      <w:r w:rsidRPr="00731B4E">
        <w:rPr>
          <w:rStyle w:val="StyleUnderline"/>
          <w:highlight w:val="yellow"/>
        </w:rPr>
        <w:t>violent conflict</w:t>
      </w:r>
      <w:r w:rsidRPr="00A856B3">
        <w:t xml:space="preserve">, as Lotta Themner and Peter Wallensteen conclude: "[T]he pattern is one of relative stability when we consider the trend for the past five years."44 </w:t>
      </w:r>
      <w:r w:rsidRPr="00A856B3">
        <w:rPr>
          <w:rStyle w:val="StyleUnderline"/>
        </w:rPr>
        <w:t>The</w:t>
      </w:r>
      <w:r w:rsidRPr="00A856B3">
        <w:t xml:space="preserve"> secular </w:t>
      </w:r>
      <w:r w:rsidRPr="00A856B3">
        <w:rPr>
          <w:rStyle w:val="StyleUnderline"/>
        </w:rPr>
        <w:t>decline in violence that started with the end of the Cold War has not been reversed</w:t>
      </w:r>
      <w:r w:rsidRPr="00A856B3">
        <w:t>. Rogers Brubaker observes that "</w:t>
      </w:r>
      <w:r w:rsidRPr="00731B4E">
        <w:rPr>
          <w:rStyle w:val="StyleUnderline"/>
          <w:highlight w:val="yellow"/>
        </w:rPr>
        <w:t>the crisis has not</w:t>
      </w:r>
      <w:r w:rsidRPr="00A856B3">
        <w:t xml:space="preserve"> to date </w:t>
      </w:r>
      <w:r w:rsidRPr="00731B4E">
        <w:rPr>
          <w:rStyle w:val="StyleUnderline"/>
          <w:highlight w:val="yellow"/>
        </w:rPr>
        <w:t>generated</w:t>
      </w:r>
      <w:r w:rsidRPr="00A856B3">
        <w:rPr>
          <w:rStyle w:val="StyleUnderline"/>
        </w:rPr>
        <w:t xml:space="preserve"> the surge in </w:t>
      </w:r>
      <w:r w:rsidRPr="00731B4E">
        <w:rPr>
          <w:rStyle w:val="StyleUnderline"/>
          <w:highlight w:val="yellow"/>
        </w:rPr>
        <w:t>protectionist nationalism or ethnic exclusion</w:t>
      </w:r>
      <w:r w:rsidRPr="00A856B3">
        <w:rPr>
          <w:rStyle w:val="StyleUnderline"/>
        </w:rPr>
        <w:t xml:space="preserve"> that might have been expected</w:t>
      </w:r>
      <w:r w:rsidRPr="00A856B3">
        <w:t>."43</w:t>
      </w:r>
    </w:p>
    <w:p w:rsidR="00731B4E" w:rsidRDefault="00731B4E">
      <w:pPr>
        <w:rPr>
          <w:rFonts w:eastAsiaTheme="majorEastAsia" w:cstheme="majorBidi"/>
          <w:b/>
          <w:iCs/>
          <w:sz w:val="26"/>
        </w:rPr>
      </w:pPr>
      <w:r>
        <w:br w:type="page"/>
      </w:r>
    </w:p>
    <w:p w:rsidR="002B14DC" w:rsidRDefault="002B14DC" w:rsidP="002B14DC">
      <w:pPr>
        <w:pStyle w:val="Heading4"/>
      </w:pPr>
      <w:r>
        <w:t xml:space="preserve">Global economic governance institutions solve the terminal impact  </w:t>
      </w:r>
    </w:p>
    <w:p w:rsidR="002B14DC" w:rsidRDefault="002B14DC" w:rsidP="002B14DC">
      <w:r>
        <w:t xml:space="preserve">Daniel W. </w:t>
      </w:r>
      <w:r w:rsidRPr="003231C3">
        <w:rPr>
          <w:rStyle w:val="Style13ptBold"/>
        </w:rPr>
        <w:t>Drezner 12</w:t>
      </w:r>
      <w:r>
        <w:t xml:space="preserve">, Professor, The Fletcher School of Law and Diplomacy, Tufts University, October 2012, “The Irony of Global Economic Governance: The System Worked,” </w:t>
      </w:r>
      <w:hyperlink r:id="rId33" w:history="1">
        <w:r w:rsidRPr="00E01901">
          <w:rPr>
            <w:rStyle w:val="Hyperlink"/>
          </w:rPr>
          <w:t>http://www.globaleconomicgovernance.org/wp-content/uploads/IR-Colloquium-MT12-Week-5_The-Irony-of-Global-Economic-Governance.pdf</w:t>
        </w:r>
      </w:hyperlink>
    </w:p>
    <w:p w:rsidR="00731B4E" w:rsidRDefault="002B14DC">
      <w:pPr>
        <w:rPr>
          <w:rFonts w:eastAsiaTheme="majorEastAsia" w:cstheme="majorBidi"/>
          <w:b/>
          <w:iCs/>
          <w:sz w:val="26"/>
        </w:rPr>
      </w:pPr>
      <w:r w:rsidRPr="00A856B3">
        <w:rPr>
          <w:rStyle w:val="StyleUnderline"/>
        </w:rPr>
        <w:t>Prior to 2008</w:t>
      </w:r>
      <w:r w:rsidRPr="00651E5A">
        <w:t xml:space="preserve">, numerous foreign policy </w:t>
      </w:r>
      <w:r w:rsidRPr="00A856B3">
        <w:rPr>
          <w:rStyle w:val="StyleUnderline"/>
        </w:rPr>
        <w:t>analysts</w:t>
      </w:r>
      <w:r w:rsidRPr="00651E5A">
        <w:t xml:space="preserve"> had </w:t>
      </w:r>
      <w:r w:rsidRPr="00A856B3">
        <w:rPr>
          <w:rStyle w:val="StyleUnderline"/>
        </w:rPr>
        <w:t>predicted a</w:t>
      </w:r>
      <w:r w:rsidRPr="00651E5A">
        <w:t xml:space="preserve"> looming </w:t>
      </w:r>
      <w:r w:rsidRPr="00A856B3">
        <w:rPr>
          <w:rStyle w:val="StyleUnderline"/>
        </w:rPr>
        <w:t>crisis in global economic governance</w:t>
      </w:r>
      <w:r w:rsidRPr="00651E5A">
        <w:t xml:space="preserve">. Analysts only reinforced this perception since the financial crisis, declaring that we live in a “G-Zero” world. This paper takes a closer look at </w:t>
      </w:r>
      <w:r w:rsidRPr="00A856B3">
        <w:rPr>
          <w:rStyle w:val="StyleUnderline"/>
        </w:rPr>
        <w:t xml:space="preserve">the </w:t>
      </w:r>
      <w:r w:rsidRPr="00731B4E">
        <w:rPr>
          <w:rStyle w:val="StyleUnderline"/>
          <w:highlight w:val="yellow"/>
        </w:rPr>
        <w:t>global response to the financial crisis</w:t>
      </w:r>
      <w:r w:rsidRPr="00651E5A">
        <w:t xml:space="preserve">. It </w:t>
      </w:r>
      <w:r w:rsidRPr="00731B4E">
        <w:rPr>
          <w:rStyle w:val="StyleUnderline"/>
          <w:highlight w:val="yellow"/>
        </w:rPr>
        <w:t>reveals a</w:t>
      </w:r>
      <w:r w:rsidRPr="00651E5A">
        <w:t xml:space="preserve"> </w:t>
      </w:r>
      <w:r w:rsidRPr="00A856B3">
        <w:rPr>
          <w:rStyle w:val="StyleUnderline"/>
          <w:bdr w:val="single" w:sz="4" w:space="0" w:color="auto"/>
        </w:rPr>
        <w:t xml:space="preserve">more </w:t>
      </w:r>
      <w:r w:rsidRPr="00731B4E">
        <w:rPr>
          <w:rStyle w:val="StyleUnderline"/>
          <w:highlight w:val="yellow"/>
          <w:bdr w:val="single" w:sz="4" w:space="0" w:color="auto"/>
        </w:rPr>
        <w:t>optimistic picture</w:t>
      </w:r>
      <w:r w:rsidRPr="00731B4E">
        <w:rPr>
          <w:highlight w:val="yellow"/>
        </w:rPr>
        <w:t xml:space="preserve">. </w:t>
      </w:r>
      <w:r w:rsidRPr="00731B4E">
        <w:rPr>
          <w:rStyle w:val="StyleUnderline"/>
          <w:highlight w:val="yellow"/>
        </w:rPr>
        <w:t>Despite initial shocks</w:t>
      </w:r>
      <w:r w:rsidRPr="00651E5A">
        <w:t xml:space="preserve"> that were actually </w:t>
      </w:r>
      <w:r w:rsidRPr="00731B4E">
        <w:rPr>
          <w:rStyle w:val="StyleUnderline"/>
          <w:highlight w:val="yellow"/>
        </w:rPr>
        <w:t>more severe than</w:t>
      </w:r>
      <w:r w:rsidRPr="00651E5A">
        <w:t xml:space="preserve"> the </w:t>
      </w:r>
      <w:r w:rsidRPr="00731B4E">
        <w:rPr>
          <w:rStyle w:val="StyleUnderline"/>
          <w:highlight w:val="yellow"/>
        </w:rPr>
        <w:t>1929</w:t>
      </w:r>
      <w:r w:rsidRPr="00651E5A">
        <w:t xml:space="preserve"> financial crisis, </w:t>
      </w:r>
      <w:r w:rsidRPr="00731B4E">
        <w:rPr>
          <w:rStyle w:val="StyleUnderline"/>
          <w:highlight w:val="yellow"/>
        </w:rPr>
        <w:t>global economic governance</w:t>
      </w:r>
      <w:r w:rsidRPr="00651E5A">
        <w:t xml:space="preserve"> structures </w:t>
      </w:r>
      <w:r w:rsidRPr="00731B4E">
        <w:rPr>
          <w:rStyle w:val="StyleUnderline"/>
          <w:highlight w:val="yellow"/>
        </w:rPr>
        <w:t>responded quickly and robustly</w:t>
      </w:r>
      <w:r w:rsidRPr="00651E5A">
        <w:t xml:space="preserve">. Whether one measures results by economic outcomes, policy outputs, or institutional flexibility, </w:t>
      </w:r>
      <w:r w:rsidRPr="00731B4E">
        <w:rPr>
          <w:rStyle w:val="Emphasis"/>
          <w:highlight w:val="yellow"/>
        </w:rPr>
        <w:t>g</w:t>
      </w:r>
      <w:r w:rsidRPr="00A856B3">
        <w:rPr>
          <w:rStyle w:val="StyleUnderline"/>
        </w:rPr>
        <w:t xml:space="preserve">lobal </w:t>
      </w:r>
      <w:r w:rsidRPr="00731B4E">
        <w:rPr>
          <w:rStyle w:val="Emphasis"/>
          <w:highlight w:val="yellow"/>
        </w:rPr>
        <w:t>e</w:t>
      </w:r>
      <w:r w:rsidRPr="00A856B3">
        <w:rPr>
          <w:rStyle w:val="StyleUnderline"/>
        </w:rPr>
        <w:t xml:space="preserve">conomic </w:t>
      </w:r>
      <w:r w:rsidRPr="00731B4E">
        <w:rPr>
          <w:rStyle w:val="Emphasis"/>
          <w:highlight w:val="yellow"/>
        </w:rPr>
        <w:t>g</w:t>
      </w:r>
      <w:r w:rsidRPr="00A856B3">
        <w:rPr>
          <w:rStyle w:val="StyleUnderline"/>
        </w:rPr>
        <w:t>overnance</w:t>
      </w:r>
      <w:r w:rsidRPr="00651E5A">
        <w:t xml:space="preserve"> has </w:t>
      </w:r>
      <w:r w:rsidRPr="00731B4E">
        <w:rPr>
          <w:rStyle w:val="StyleUnderline"/>
          <w:highlight w:val="yellow"/>
        </w:rPr>
        <w:t>displayed</w:t>
      </w:r>
      <w:r w:rsidRPr="00731B4E">
        <w:rPr>
          <w:highlight w:val="yellow"/>
        </w:rPr>
        <w:t xml:space="preserve"> </w:t>
      </w:r>
      <w:r w:rsidRPr="00731B4E">
        <w:rPr>
          <w:rStyle w:val="StyleUnderline"/>
          <w:highlight w:val="yellow"/>
          <w:bdr w:val="single" w:sz="4" w:space="0" w:color="auto"/>
        </w:rPr>
        <w:t>surprising resiliency</w:t>
      </w:r>
      <w:r w:rsidRPr="00651E5A">
        <w:t xml:space="preserve"> since 2008. </w:t>
      </w:r>
      <w:r w:rsidRPr="00731B4E">
        <w:rPr>
          <w:rStyle w:val="StyleUnderline"/>
          <w:highlight w:val="yellow"/>
        </w:rPr>
        <w:t>Multilateral</w:t>
      </w:r>
      <w:r w:rsidRPr="00A856B3">
        <w:rPr>
          <w:rStyle w:val="StyleUnderline"/>
        </w:rPr>
        <w:t xml:space="preserve"> economic </w:t>
      </w:r>
      <w:r w:rsidRPr="00731B4E">
        <w:rPr>
          <w:rStyle w:val="StyleUnderline"/>
          <w:highlight w:val="yellow"/>
        </w:rPr>
        <w:t>institutions performed well</w:t>
      </w:r>
      <w:r w:rsidRPr="00A856B3">
        <w:rPr>
          <w:rStyle w:val="StyleUnderline"/>
        </w:rPr>
        <w:t xml:space="preserve"> in crisis situations </w:t>
      </w:r>
      <w:r w:rsidRPr="00731B4E">
        <w:rPr>
          <w:rStyle w:val="StyleUnderline"/>
          <w:highlight w:val="yellow"/>
        </w:rPr>
        <w:t>to reinforce open economic policies</w:t>
      </w:r>
      <w:r w:rsidRPr="00651E5A">
        <w:t xml:space="preserve">, especially in contrast to the 1930s. While there are areas where governance has either faltered or failed, </w:t>
      </w:r>
      <w:r w:rsidRPr="00A856B3">
        <w:rPr>
          <w:rStyle w:val="StyleUnderline"/>
        </w:rPr>
        <w:t>on the whole, the system has worked</w:t>
      </w:r>
      <w:r w:rsidRPr="00852680">
        <w:t>. Misperceptions about global economic governance persist because the Great Recession has disproportionately affected the core economies – and because the efficiency of past periods of global economic governance</w:t>
      </w:r>
      <w:r w:rsidRPr="00651E5A">
        <w:t xml:space="preserve"> has been badly overestimated. Why the system has worked better than expected remains an open question. The rest of this paper explores the possible role that the distribution of power, the robustness of international regimes, and the resilience of economic ideas might have played. </w:t>
      </w:r>
    </w:p>
    <w:p w:rsidR="006475E4" w:rsidRDefault="006475E4" w:rsidP="006475E4">
      <w:pPr>
        <w:pStyle w:val="Heading4"/>
      </w:pPr>
      <w:r>
        <w:t>US isn’t key – developing countries drive the world economy</w:t>
      </w:r>
    </w:p>
    <w:p w:rsidR="006475E4" w:rsidRDefault="006475E4" w:rsidP="006475E4">
      <w:r w:rsidRPr="0048752D">
        <w:rPr>
          <w:rStyle w:val="Style13ptBold"/>
        </w:rPr>
        <w:t>Bergsten 2011</w:t>
      </w:r>
      <w:r>
        <w:t xml:space="preserve"> - director of the Peterson Institute for International Economics, assistant secretary for international affairs of the US Treasury during 1977–81, most widely quoted think-tank economist in the world during 1997–2005 (the latest period for which such data are available)MA, MALD, and PhD degrees from the Fletcher School of Law and Diplomacy (August 12, C. Fred, “The United States in the World Economy” </w:t>
      </w:r>
      <w:hyperlink r:id="rId34" w:history="1">
        <w:r w:rsidRPr="00AD2F20">
          <w:rPr>
            <w:rStyle w:val="Hyperlink"/>
          </w:rPr>
          <w:t>http://www.iie.com/publications/papers/paper.cfm?ResearchID=1905</w:t>
        </w:r>
      </w:hyperlink>
      <w:r>
        <w:t>)</w:t>
      </w:r>
    </w:p>
    <w:p w:rsidR="00D22293" w:rsidRDefault="006475E4">
      <w:pPr>
        <w:rPr>
          <w:rFonts w:asciiTheme="minorHAnsi" w:hAnsiTheme="minorHAnsi"/>
        </w:rPr>
      </w:pPr>
      <w:r w:rsidRPr="00975808">
        <w:rPr>
          <w:rStyle w:val="TitleChar"/>
        </w:rPr>
        <w:t>Fortunately</w:t>
      </w:r>
      <w:r w:rsidRPr="00340A33">
        <w:t xml:space="preserve">, as already noted, </w:t>
      </w:r>
      <w:r w:rsidRPr="00487F38">
        <w:rPr>
          <w:rStyle w:val="TitleChar"/>
        </w:rPr>
        <w:t>most</w:t>
      </w:r>
      <w:r w:rsidRPr="00340A33">
        <w:t xml:space="preserve"> of the </w:t>
      </w:r>
      <w:r w:rsidRPr="00731B4E">
        <w:rPr>
          <w:rStyle w:val="TitleChar"/>
          <w:highlight w:val="yellow"/>
        </w:rPr>
        <w:t>emerging</w:t>
      </w:r>
      <w:r w:rsidRPr="00487F38">
        <w:rPr>
          <w:rStyle w:val="TitleChar"/>
        </w:rPr>
        <w:t xml:space="preserve"> market </w:t>
      </w:r>
      <w:r w:rsidRPr="00731B4E">
        <w:rPr>
          <w:rStyle w:val="TitleChar"/>
          <w:highlight w:val="yellow"/>
        </w:rPr>
        <w:t>economies are booming</w:t>
      </w:r>
      <w:r w:rsidRPr="00340A33">
        <w:t xml:space="preserve">.  These </w:t>
      </w:r>
      <w:r w:rsidRPr="00731B4E">
        <w:rPr>
          <w:rStyle w:val="TitleChar"/>
          <w:highlight w:val="yellow"/>
        </w:rPr>
        <w:t>developing countries</w:t>
      </w:r>
      <w:r w:rsidRPr="00340A33">
        <w:t xml:space="preserve"> now </w:t>
      </w:r>
      <w:r w:rsidRPr="00731B4E">
        <w:rPr>
          <w:rStyle w:val="TitleChar"/>
          <w:highlight w:val="yellow"/>
        </w:rPr>
        <w:t>account for half the</w:t>
      </w:r>
      <w:r w:rsidRPr="00487F38">
        <w:rPr>
          <w:rStyle w:val="TitleChar"/>
        </w:rPr>
        <w:t xml:space="preserve"> world </w:t>
      </w:r>
      <w:r w:rsidRPr="00731B4E">
        <w:rPr>
          <w:rStyle w:val="TitleChar"/>
          <w:highlight w:val="yellow"/>
        </w:rPr>
        <w:t>economy</w:t>
      </w:r>
      <w:r w:rsidRPr="00340A33">
        <w:t xml:space="preserve"> (using purchasing power parity exchange rates). </w:t>
      </w:r>
      <w:r w:rsidRPr="00487F38">
        <w:rPr>
          <w:rStyle w:val="TitleChar"/>
        </w:rPr>
        <w:t>They have provided three quarters of all global growth over the past decade</w:t>
      </w:r>
      <w:r w:rsidRPr="00340A33">
        <w:t xml:space="preserve">. They are </w:t>
      </w:r>
      <w:r w:rsidRPr="00731B4E">
        <w:rPr>
          <w:rStyle w:val="TitleChar"/>
          <w:highlight w:val="yellow"/>
        </w:rPr>
        <w:t>growing three times as fast as the</w:t>
      </w:r>
      <w:r w:rsidRPr="00975808">
        <w:rPr>
          <w:rStyle w:val="TitleChar"/>
        </w:rPr>
        <w:t xml:space="preserve"> traditional </w:t>
      </w:r>
      <w:r w:rsidRPr="00731B4E">
        <w:rPr>
          <w:rStyle w:val="TitleChar"/>
          <w:highlight w:val="yellow"/>
        </w:rPr>
        <w:t>leaders</w:t>
      </w:r>
      <w:r w:rsidRPr="00340A33">
        <w:t xml:space="preserve">: about 6 percent versus 2 percent. Hence </w:t>
      </w:r>
      <w:r w:rsidRPr="00487F38">
        <w:rPr>
          <w:rStyle w:val="TitleChar"/>
        </w:rPr>
        <w:t xml:space="preserve">their </w:t>
      </w:r>
      <w:r w:rsidRPr="00731B4E">
        <w:rPr>
          <w:rStyle w:val="TitleChar"/>
          <w:highlight w:val="yellow"/>
        </w:rPr>
        <w:t>global share is rising</w:t>
      </w:r>
      <w:r w:rsidRPr="00487F38">
        <w:rPr>
          <w:rStyle w:val="TitleChar"/>
        </w:rPr>
        <w:t xml:space="preserve"> substantially </w:t>
      </w:r>
      <w:r w:rsidRPr="00731B4E">
        <w:rPr>
          <w:rStyle w:val="TitleChar"/>
          <w:highlight w:val="yellow"/>
        </w:rPr>
        <w:t>every year</w:t>
      </w:r>
      <w:r w:rsidRPr="00340A33">
        <w:t xml:space="preserve"> </w:t>
      </w:r>
      <w:r w:rsidRPr="00731B4E">
        <w:rPr>
          <w:rStyle w:val="TitleChar"/>
          <w:highlight w:val="yellow"/>
        </w:rPr>
        <w:t>and will reach</w:t>
      </w:r>
      <w:r w:rsidRPr="00340A33">
        <w:t xml:space="preserve"> at least </w:t>
      </w:r>
      <w:r w:rsidRPr="00731B4E">
        <w:rPr>
          <w:rStyle w:val="TitleChar"/>
          <w:highlight w:val="yellow"/>
        </w:rPr>
        <w:t>two- thirds over the next decade</w:t>
      </w:r>
      <w:r w:rsidRPr="00340A33">
        <w:t xml:space="preserve">. They, especially China, will play increasingly decisive world economic roles. Moreover, their </w:t>
      </w:r>
      <w:r w:rsidRPr="00487F38">
        <w:rPr>
          <w:rStyle w:val="TitleChar"/>
        </w:rPr>
        <w:t>superior performance is likely to accelerat</w:t>
      </w:r>
      <w:r w:rsidRPr="00340A33">
        <w:t xml:space="preserve">e in the period ahead. </w:t>
      </w:r>
      <w:r w:rsidRPr="00487F38">
        <w:rPr>
          <w:rStyle w:val="TitleChar"/>
        </w:rPr>
        <w:t xml:space="preserve">They experienced some declines in </w:t>
      </w:r>
      <w:r w:rsidRPr="00F713B1">
        <w:rPr>
          <w:rStyle w:val="TitleChar"/>
        </w:rPr>
        <w:t>growth</w:t>
      </w:r>
      <w:r w:rsidRPr="00487F38">
        <w:rPr>
          <w:rStyle w:val="TitleChar"/>
        </w:rPr>
        <w:t xml:space="preserve"> </w:t>
      </w:r>
      <w:r w:rsidRPr="00731B4E">
        <w:rPr>
          <w:rStyle w:val="TitleChar"/>
          <w:highlight w:val="yellow"/>
        </w:rPr>
        <w:t>during the</w:t>
      </w:r>
      <w:r w:rsidRPr="00487F38">
        <w:rPr>
          <w:rStyle w:val="TitleChar"/>
        </w:rPr>
        <w:t xml:space="preserve"> recent</w:t>
      </w:r>
      <w:r w:rsidRPr="00340A33">
        <w:t xml:space="preserve"> Great </w:t>
      </w:r>
      <w:r w:rsidRPr="00731B4E">
        <w:rPr>
          <w:rStyle w:val="TitleChar"/>
          <w:highlight w:val="yellow"/>
        </w:rPr>
        <w:t>Recession</w:t>
      </w:r>
      <w:r w:rsidRPr="00340A33">
        <w:t xml:space="preserve"> but their </w:t>
      </w:r>
      <w:r w:rsidRPr="00731B4E">
        <w:rPr>
          <w:rStyle w:val="TitleChar"/>
          <w:highlight w:val="yellow"/>
        </w:rPr>
        <w:t>lead over</w:t>
      </w:r>
      <w:r w:rsidRPr="00487F38">
        <w:rPr>
          <w:rStyle w:val="TitleChar"/>
        </w:rPr>
        <w:t xml:space="preserve"> the </w:t>
      </w:r>
      <w:r w:rsidRPr="00731B4E">
        <w:rPr>
          <w:rStyle w:val="TitleChar"/>
          <w:highlight w:val="yellow"/>
        </w:rPr>
        <w:t xml:space="preserve">rich countries </w:t>
      </w:r>
      <w:r w:rsidRPr="00F713B1">
        <w:rPr>
          <w:rStyle w:val="TitleChar"/>
        </w:rPr>
        <w:t xml:space="preserve">actually </w:t>
      </w:r>
      <w:r w:rsidRPr="00731B4E">
        <w:rPr>
          <w:rStyle w:val="TitleChar"/>
          <w:highlight w:val="yellow"/>
        </w:rPr>
        <w:t>grew, indicating their ability to decouple</w:t>
      </w:r>
      <w:r w:rsidRPr="004A73B4">
        <w:rPr>
          <w:rStyle w:val="TitleChar"/>
        </w:rPr>
        <w:t xml:space="preserve"> from the West to a substantial extent</w:t>
      </w:r>
      <w:r w:rsidRPr="00340A33">
        <w:t xml:space="preserve">. Their </w:t>
      </w:r>
      <w:r w:rsidRPr="004A73B4">
        <w:rPr>
          <w:rStyle w:val="TitleChar"/>
        </w:rPr>
        <w:t>fiscal positions are much stronger than ours</w:t>
      </w:r>
      <w:r w:rsidRPr="00340A33">
        <w:t xml:space="preserve">: Projections to 2035 show their debt-to-GDP ratios will rise to only 50 percent, well within the danger thresholds of 60 to 100 percent, while the rich countries as a group are currently on (totally unsustainable) trajectories toward 200 percent. </w:t>
      </w:r>
      <w:r w:rsidRPr="00731B4E">
        <w:rPr>
          <w:rStyle w:val="TitleChar"/>
          <w:highlight w:val="yellow"/>
        </w:rPr>
        <w:t>Having suffered their own debt crises</w:t>
      </w:r>
      <w:r w:rsidRPr="004A73B4">
        <w:rPr>
          <w:rStyle w:val="TitleChar"/>
        </w:rPr>
        <w:t xml:space="preserve"> in previous decades</w:t>
      </w:r>
      <w:r w:rsidRPr="00340A33">
        <w:t xml:space="preserve">, the </w:t>
      </w:r>
      <w:r w:rsidRPr="00731B4E">
        <w:rPr>
          <w:rStyle w:val="TitleChar"/>
          <w:highlight w:val="yellow"/>
        </w:rPr>
        <w:t>emerging markets</w:t>
      </w:r>
      <w:r w:rsidRPr="004A73B4">
        <w:rPr>
          <w:rStyle w:val="TitleChar"/>
        </w:rPr>
        <w:t xml:space="preserve"> thoroughly </w:t>
      </w:r>
      <w:r w:rsidRPr="00731B4E">
        <w:rPr>
          <w:rStyle w:val="TitleChar"/>
          <w:highlight w:val="yellow"/>
        </w:rPr>
        <w:t>reformed their banking systems and</w:t>
      </w:r>
      <w:r w:rsidRPr="004A73B4">
        <w:rPr>
          <w:rStyle w:val="TitleChar"/>
        </w:rPr>
        <w:t xml:space="preserve"> totally </w:t>
      </w:r>
      <w:r w:rsidRPr="00731B4E">
        <w:rPr>
          <w:rStyle w:val="TitleChar"/>
          <w:highlight w:val="yellow"/>
        </w:rPr>
        <w:t>avoided the</w:t>
      </w:r>
      <w:r w:rsidRPr="004A73B4">
        <w:rPr>
          <w:rStyle w:val="TitleChar"/>
        </w:rPr>
        <w:t xml:space="preserve"> financial </w:t>
      </w:r>
      <w:r w:rsidRPr="00731B4E">
        <w:rPr>
          <w:rStyle w:val="TitleChar"/>
          <w:highlight w:val="yellow"/>
        </w:rPr>
        <w:t>meltdown</w:t>
      </w:r>
      <w:r w:rsidRPr="004A73B4">
        <w:rPr>
          <w:rStyle w:val="TitleChar"/>
        </w:rPr>
        <w:t xml:space="preserve"> experienced by almost all rich countries </w:t>
      </w:r>
      <w:r w:rsidRPr="00340A33">
        <w:t xml:space="preserve">over the past few years. </w:t>
      </w:r>
      <w:r w:rsidRPr="00731B4E">
        <w:rPr>
          <w:rStyle w:val="TitleChar"/>
          <w:highlight w:val="yellow"/>
        </w:rPr>
        <w:t>South-South trade</w:t>
      </w:r>
      <w:r w:rsidRPr="004A73B4">
        <w:rPr>
          <w:rStyle w:val="TitleChar"/>
        </w:rPr>
        <w:t xml:space="preserve"> and investment among these countries </w:t>
      </w:r>
      <w:r w:rsidRPr="00731B4E">
        <w:rPr>
          <w:rStyle w:val="TitleChar"/>
          <w:highlight w:val="yellow"/>
        </w:rPr>
        <w:t>is exploding</w:t>
      </w:r>
      <w:r w:rsidRPr="00340A33">
        <w:t xml:space="preserve">, further enabling them to avoid negative spillovers from the lagging rich nations. </w:t>
      </w:r>
      <w:r w:rsidRPr="00731B4E">
        <w:rPr>
          <w:rStyle w:val="TitleChar"/>
          <w:highlight w:val="yellow"/>
        </w:rPr>
        <w:t>Eight of these countries</w:t>
      </w:r>
      <w:r w:rsidRPr="004A73B4">
        <w:rPr>
          <w:rStyle w:val="TitleChar"/>
        </w:rPr>
        <w:t xml:space="preserve"> have now </w:t>
      </w:r>
      <w:r w:rsidRPr="00731B4E">
        <w:rPr>
          <w:rStyle w:val="TitleChar"/>
          <w:highlight w:val="yellow"/>
        </w:rPr>
        <w:t>joined the "trillion dollar club</w:t>
      </w:r>
      <w:r w:rsidRPr="004A73B4">
        <w:rPr>
          <w:rStyle w:val="TitleChar"/>
        </w:rPr>
        <w:t xml:space="preserve">" </w:t>
      </w:r>
      <w:r w:rsidRPr="00340A33">
        <w:t xml:space="preserve">with national economic output exceeding that level: China, India, Russia, Brazil, Korea, Mexico, and shortly Turkey and Indonesia. China alone accounts for 10 percent of all global output and is growing by 10 percent, providing one quarter of the world’s overall economic growth of 4 percent. Perhaps most dramatic of all, </w:t>
      </w:r>
      <w:r w:rsidRPr="00731B4E">
        <w:rPr>
          <w:rStyle w:val="TitleChar"/>
          <w:highlight w:val="yellow"/>
        </w:rPr>
        <w:t>the still poor South is largely financing the rich North.</w:t>
      </w:r>
      <w:r w:rsidRPr="00DB796F">
        <w:rPr>
          <w:rStyle w:val="TitleChar"/>
        </w:rPr>
        <w:t xml:space="preserve"> China has become the world’s second largest creditor country, as the United States has become its largest debtor.</w:t>
      </w:r>
      <w:r w:rsidRPr="00340A33">
        <w:t xml:space="preserve"> But numerous other emerging markets have also piled up massive levels of foreign currency, much of which they then lend back to us: Russia, Saudi Arabia, Brazil, Korea, India, Hong Kong, Singapore, Thailand, Algeria, Mexico, and Malaysia all fall solidly into this category with reserves exceeding $100 billion. The </w:t>
      </w:r>
      <w:r w:rsidRPr="00731B4E">
        <w:rPr>
          <w:rStyle w:val="TitleChar"/>
          <w:highlight w:val="yellow"/>
        </w:rPr>
        <w:t>world of finance has turned topsy-turvy on the back of the role reversal in global growth.</w:t>
      </w:r>
      <w:bookmarkEnd w:id="31"/>
      <w:bookmarkEnd w:id="64"/>
      <w:bookmarkEnd w:id="82"/>
    </w:p>
    <w:sectPr w:rsidR="00D22293">
      <w:headerReference w:type="default" r:id="rId35"/>
      <w:foot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C5C1B" w:rsidRDefault="004C5C1B" w:rsidP="00731B4E">
      <w:pPr>
        <w:spacing w:after="0" w:line="240" w:lineRule="auto"/>
      </w:pPr>
      <w:r>
        <w:separator/>
      </w:r>
    </w:p>
  </w:endnote>
  <w:endnote w:type="continuationSeparator" w:id="0">
    <w:p w:rsidR="004C5C1B" w:rsidRDefault="004C5C1B" w:rsidP="00731B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35046291"/>
      <w:docPartObj>
        <w:docPartGallery w:val="Page Numbers (Bottom of Page)"/>
        <w:docPartUnique/>
      </w:docPartObj>
    </w:sdtPr>
    <w:sdtEndPr>
      <w:rPr>
        <w:noProof/>
      </w:rPr>
    </w:sdtEndPr>
    <w:sdtContent>
      <w:p w:rsidR="00E818AC" w:rsidRDefault="00E818AC">
        <w:pPr>
          <w:pStyle w:val="Footer"/>
          <w:jc w:val="right"/>
        </w:pPr>
        <w:r w:rsidRPr="00731B4E">
          <w:rPr>
            <w:sz w:val="24"/>
            <w:szCs w:val="24"/>
          </w:rPr>
          <w:fldChar w:fldCharType="begin"/>
        </w:r>
        <w:r w:rsidRPr="00731B4E">
          <w:rPr>
            <w:sz w:val="24"/>
            <w:szCs w:val="24"/>
          </w:rPr>
          <w:instrText xml:space="preserve"> PAGE   \* MERGEFORMAT </w:instrText>
        </w:r>
        <w:r w:rsidRPr="00731B4E">
          <w:rPr>
            <w:sz w:val="24"/>
            <w:szCs w:val="24"/>
          </w:rPr>
          <w:fldChar w:fldCharType="separate"/>
        </w:r>
        <w:r>
          <w:rPr>
            <w:noProof/>
            <w:sz w:val="24"/>
            <w:szCs w:val="24"/>
          </w:rPr>
          <w:t>97</w:t>
        </w:r>
        <w:r w:rsidRPr="00731B4E">
          <w:rPr>
            <w:noProof/>
            <w:sz w:val="24"/>
            <w:szCs w:val="24"/>
          </w:rPr>
          <w:fldChar w:fldCharType="end"/>
        </w:r>
      </w:p>
    </w:sdtContent>
  </w:sdt>
  <w:p w:rsidR="00E818AC" w:rsidRDefault="00E818A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C5C1B" w:rsidRDefault="004C5C1B" w:rsidP="00731B4E">
      <w:pPr>
        <w:spacing w:after="0" w:line="240" w:lineRule="auto"/>
      </w:pPr>
      <w:r>
        <w:separator/>
      </w:r>
    </w:p>
  </w:footnote>
  <w:footnote w:type="continuationSeparator" w:id="0">
    <w:p w:rsidR="004C5C1B" w:rsidRDefault="004C5C1B" w:rsidP="00731B4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818AC" w:rsidRPr="00731B4E" w:rsidRDefault="00E818AC">
    <w:pPr>
      <w:pStyle w:val="Header"/>
      <w:rPr>
        <w:sz w:val="24"/>
        <w:szCs w:val="24"/>
      </w:rPr>
    </w:pPr>
    <w:r w:rsidRPr="00731B4E">
      <w:rPr>
        <w:sz w:val="24"/>
        <w:szCs w:val="24"/>
      </w:rPr>
      <w:t>CTE Trade-Off DA</w:t>
    </w:r>
    <w:r w:rsidRPr="00731B4E">
      <w:rPr>
        <w:sz w:val="24"/>
        <w:szCs w:val="24"/>
      </w:rPr>
      <w:tab/>
    </w:r>
    <w:r w:rsidRPr="00731B4E">
      <w:rPr>
        <w:sz w:val="24"/>
        <w:szCs w:val="24"/>
      </w:rPr>
      <w:tab/>
      <w:t>MSDI 2017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510A0D"/>
    <w:multiLevelType w:val="hybridMultilevel"/>
    <w:tmpl w:val="12104E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A469EC"/>
    <w:multiLevelType w:val="hybridMultilevel"/>
    <w:tmpl w:val="36583AA0"/>
    <w:lvl w:ilvl="0" w:tplc="0E80A010">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2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73338868"/>
    <w:docVar w:name="VerbatimVersion" w:val="5.1"/>
  </w:docVars>
  <w:rsids>
    <w:rsidRoot w:val="00DA3141"/>
    <w:rsid w:val="000139A3"/>
    <w:rsid w:val="00055309"/>
    <w:rsid w:val="00055FD6"/>
    <w:rsid w:val="00073C6C"/>
    <w:rsid w:val="000D2CCB"/>
    <w:rsid w:val="00100833"/>
    <w:rsid w:val="00104529"/>
    <w:rsid w:val="00105942"/>
    <w:rsid w:val="00107396"/>
    <w:rsid w:val="0011326A"/>
    <w:rsid w:val="00144A4C"/>
    <w:rsid w:val="001516E6"/>
    <w:rsid w:val="00157C65"/>
    <w:rsid w:val="0016086B"/>
    <w:rsid w:val="00176AB0"/>
    <w:rsid w:val="00177B7D"/>
    <w:rsid w:val="0018322D"/>
    <w:rsid w:val="001B5776"/>
    <w:rsid w:val="001C6683"/>
    <w:rsid w:val="001E527A"/>
    <w:rsid w:val="001F78CE"/>
    <w:rsid w:val="002053F1"/>
    <w:rsid w:val="00251FC7"/>
    <w:rsid w:val="002855A7"/>
    <w:rsid w:val="00286FA7"/>
    <w:rsid w:val="002B146A"/>
    <w:rsid w:val="002B14DC"/>
    <w:rsid w:val="002B5E17"/>
    <w:rsid w:val="003009FE"/>
    <w:rsid w:val="003014D9"/>
    <w:rsid w:val="0031502D"/>
    <w:rsid w:val="00315690"/>
    <w:rsid w:val="00316B75"/>
    <w:rsid w:val="00325646"/>
    <w:rsid w:val="003460F2"/>
    <w:rsid w:val="0038158C"/>
    <w:rsid w:val="003902BA"/>
    <w:rsid w:val="003A09E2"/>
    <w:rsid w:val="00406C21"/>
    <w:rsid w:val="00407037"/>
    <w:rsid w:val="004558D9"/>
    <w:rsid w:val="004605D6"/>
    <w:rsid w:val="004C5C1B"/>
    <w:rsid w:val="004C60E8"/>
    <w:rsid w:val="004E3579"/>
    <w:rsid w:val="004E728B"/>
    <w:rsid w:val="004F39E0"/>
    <w:rsid w:val="005015FF"/>
    <w:rsid w:val="00517F05"/>
    <w:rsid w:val="00537BD5"/>
    <w:rsid w:val="0057268A"/>
    <w:rsid w:val="005A5A92"/>
    <w:rsid w:val="005C2909"/>
    <w:rsid w:val="005D2912"/>
    <w:rsid w:val="006065BD"/>
    <w:rsid w:val="0060690D"/>
    <w:rsid w:val="00645FA9"/>
    <w:rsid w:val="006475E4"/>
    <w:rsid w:val="00647866"/>
    <w:rsid w:val="006641F9"/>
    <w:rsid w:val="00665003"/>
    <w:rsid w:val="006958A3"/>
    <w:rsid w:val="006A2AD0"/>
    <w:rsid w:val="006C2375"/>
    <w:rsid w:val="006C7025"/>
    <w:rsid w:val="006D4ECC"/>
    <w:rsid w:val="006F638A"/>
    <w:rsid w:val="00706917"/>
    <w:rsid w:val="00707686"/>
    <w:rsid w:val="00722258"/>
    <w:rsid w:val="0072271A"/>
    <w:rsid w:val="007243E5"/>
    <w:rsid w:val="00731B4E"/>
    <w:rsid w:val="00766EA0"/>
    <w:rsid w:val="00767457"/>
    <w:rsid w:val="00776354"/>
    <w:rsid w:val="00797C66"/>
    <w:rsid w:val="007A2226"/>
    <w:rsid w:val="007A24CD"/>
    <w:rsid w:val="007E43FB"/>
    <w:rsid w:val="007F5B66"/>
    <w:rsid w:val="00815AB0"/>
    <w:rsid w:val="00823A1C"/>
    <w:rsid w:val="00845B9D"/>
    <w:rsid w:val="00854899"/>
    <w:rsid w:val="00860984"/>
    <w:rsid w:val="008B3ECB"/>
    <w:rsid w:val="008B4E85"/>
    <w:rsid w:val="008C1B2E"/>
    <w:rsid w:val="008D15D7"/>
    <w:rsid w:val="008E52D0"/>
    <w:rsid w:val="00907633"/>
    <w:rsid w:val="00913A9A"/>
    <w:rsid w:val="0091627E"/>
    <w:rsid w:val="009239EA"/>
    <w:rsid w:val="0097032B"/>
    <w:rsid w:val="0098206A"/>
    <w:rsid w:val="009D1317"/>
    <w:rsid w:val="009D2EAD"/>
    <w:rsid w:val="009D54B2"/>
    <w:rsid w:val="009E1922"/>
    <w:rsid w:val="009F4E51"/>
    <w:rsid w:val="009F5D7B"/>
    <w:rsid w:val="009F7ED2"/>
    <w:rsid w:val="00A10C4F"/>
    <w:rsid w:val="00A668A2"/>
    <w:rsid w:val="00A93661"/>
    <w:rsid w:val="00A95652"/>
    <w:rsid w:val="00AA29DA"/>
    <w:rsid w:val="00AC0AB8"/>
    <w:rsid w:val="00AC70D0"/>
    <w:rsid w:val="00AF3D4E"/>
    <w:rsid w:val="00B33C6D"/>
    <w:rsid w:val="00B4508F"/>
    <w:rsid w:val="00B5004C"/>
    <w:rsid w:val="00B55AD5"/>
    <w:rsid w:val="00B73932"/>
    <w:rsid w:val="00B8057C"/>
    <w:rsid w:val="00BB1D37"/>
    <w:rsid w:val="00BD6238"/>
    <w:rsid w:val="00BF593B"/>
    <w:rsid w:val="00BF773A"/>
    <w:rsid w:val="00BF7E81"/>
    <w:rsid w:val="00C13773"/>
    <w:rsid w:val="00C14CED"/>
    <w:rsid w:val="00C17CC8"/>
    <w:rsid w:val="00C83417"/>
    <w:rsid w:val="00C87D88"/>
    <w:rsid w:val="00C9604F"/>
    <w:rsid w:val="00CA19AA"/>
    <w:rsid w:val="00CC5298"/>
    <w:rsid w:val="00CD736E"/>
    <w:rsid w:val="00CD798D"/>
    <w:rsid w:val="00CE161E"/>
    <w:rsid w:val="00CF59A8"/>
    <w:rsid w:val="00CF7D36"/>
    <w:rsid w:val="00D22293"/>
    <w:rsid w:val="00D325A9"/>
    <w:rsid w:val="00D3537F"/>
    <w:rsid w:val="00D36A8A"/>
    <w:rsid w:val="00D61409"/>
    <w:rsid w:val="00D6691E"/>
    <w:rsid w:val="00D71170"/>
    <w:rsid w:val="00D71629"/>
    <w:rsid w:val="00D73F9D"/>
    <w:rsid w:val="00D926B4"/>
    <w:rsid w:val="00DA1C92"/>
    <w:rsid w:val="00DA25D4"/>
    <w:rsid w:val="00DA3141"/>
    <w:rsid w:val="00DA6538"/>
    <w:rsid w:val="00DF634C"/>
    <w:rsid w:val="00E15E75"/>
    <w:rsid w:val="00E5262C"/>
    <w:rsid w:val="00E53F60"/>
    <w:rsid w:val="00E549DD"/>
    <w:rsid w:val="00E818AC"/>
    <w:rsid w:val="00EC7DC4"/>
    <w:rsid w:val="00ED30CF"/>
    <w:rsid w:val="00F022BE"/>
    <w:rsid w:val="00F176EF"/>
    <w:rsid w:val="00F45E10"/>
    <w:rsid w:val="00F51391"/>
    <w:rsid w:val="00F6364A"/>
    <w:rsid w:val="00F9113A"/>
    <w:rsid w:val="00FD28BF"/>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445A4B-18B5-43B7-8296-95CFAF40A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73932"/>
    <w:rPr>
      <w:rFonts w:ascii="Calibri" w:hAnsi="Calibri"/>
      <w:sz w:val="16"/>
    </w:rPr>
  </w:style>
  <w:style w:type="paragraph" w:styleId="Heading1">
    <w:name w:val="heading 1"/>
    <w:aliases w:val="Pocket"/>
    <w:basedOn w:val="Normal"/>
    <w:next w:val="Normal"/>
    <w:link w:val="Heading1Char"/>
    <w:qFormat/>
    <w:rsid w:val="00B7393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7393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7393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B7393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7393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3932"/>
  </w:style>
  <w:style w:type="character" w:customStyle="1" w:styleId="Heading1Char">
    <w:name w:val="Heading 1 Char"/>
    <w:aliases w:val="Pocket Char"/>
    <w:basedOn w:val="DefaultParagraphFont"/>
    <w:link w:val="Heading1"/>
    <w:rsid w:val="00B7393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7393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73932"/>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B73932"/>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s"/>
    <w:basedOn w:val="DefaultParagraphFont"/>
    <w:link w:val="textbold"/>
    <w:uiPriority w:val="7"/>
    <w:qFormat/>
    <w:rsid w:val="00B73932"/>
    <w:rPr>
      <w:rFonts w:ascii="Calibri" w:hAnsi="Calibri"/>
      <w:b/>
      <w:i w:val="0"/>
      <w:iCs/>
      <w:sz w:val="26"/>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73932"/>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B73932"/>
    <w:rPr>
      <w:b/>
      <w:sz w:val="22"/>
      <w:u w:val="single"/>
    </w:rPr>
  </w:style>
  <w:style w:type="character" w:styleId="Hyperlink">
    <w:name w:val="Hyperlink"/>
    <w:aliases w:val="Important,heading 1 (block title),Read,Card Text,Internet Link,Analytic Text,Internet link,Underline Char Char Char Char1,Heading 3 Char Char Char Char Char Char Char Char Char Char1,F2 - Heading 1 Char1,AHeading 1 Char1,Char Char1,Block Char1"/>
    <w:basedOn w:val="DefaultParagraphFont"/>
    <w:uiPriority w:val="99"/>
    <w:unhideWhenUsed/>
    <w:rsid w:val="00B73932"/>
    <w:rPr>
      <w:color w:val="auto"/>
      <w:u w:val="none"/>
    </w:rPr>
  </w:style>
  <w:style w:type="character" w:styleId="FollowedHyperlink">
    <w:name w:val="FollowedHyperlink"/>
    <w:basedOn w:val="DefaultParagraphFont"/>
    <w:uiPriority w:val="99"/>
    <w:semiHidden/>
    <w:unhideWhenUsed/>
    <w:rsid w:val="00B73932"/>
    <w:rPr>
      <w:color w:val="auto"/>
      <w:u w:val="none"/>
    </w:rPr>
  </w:style>
  <w:style w:type="paragraph" w:styleId="ListParagraph">
    <w:name w:val="List Paragraph"/>
    <w:basedOn w:val="Normal"/>
    <w:unhideWhenUsed/>
    <w:qFormat/>
    <w:rsid w:val="0031502D"/>
    <w:pPr>
      <w:ind w:left="720"/>
      <w:contextualSpacing/>
    </w:pPr>
  </w:style>
  <w:style w:type="character" w:customStyle="1" w:styleId="UnderlineChar">
    <w:name w:val="Underline Char"/>
    <w:rsid w:val="00A10C4F"/>
    <w:rPr>
      <w:szCs w:val="24"/>
      <w:u w:val="single"/>
      <w:lang w:val="en-US" w:eastAsia="en-US" w:bidi="ar-SA"/>
    </w:rPr>
  </w:style>
  <w:style w:type="paragraph" w:customStyle="1" w:styleId="tag">
    <w:name w:val="tag"/>
    <w:basedOn w:val="Normal"/>
    <w:link w:val="tagChar"/>
    <w:rsid w:val="00A10C4F"/>
    <w:rPr>
      <w:rFonts w:ascii="Times New Roman" w:eastAsia="Times New Roman" w:hAnsi="Times New Roman"/>
      <w:b/>
      <w:sz w:val="24"/>
      <w:szCs w:val="20"/>
    </w:rPr>
  </w:style>
  <w:style w:type="character" w:customStyle="1" w:styleId="tagChar">
    <w:name w:val="tag Char"/>
    <w:link w:val="tag"/>
    <w:rsid w:val="00A10C4F"/>
    <w:rPr>
      <w:rFonts w:ascii="Times New Roman" w:eastAsia="Times New Roman" w:hAnsi="Times New Roman"/>
      <w:b/>
      <w:sz w:val="24"/>
      <w:szCs w:val="20"/>
    </w:rPr>
  </w:style>
  <w:style w:type="paragraph" w:customStyle="1" w:styleId="card">
    <w:name w:val="card"/>
    <w:basedOn w:val="Normal"/>
    <w:link w:val="cardChar"/>
    <w:autoRedefine/>
    <w:rsid w:val="00A10C4F"/>
    <w:pPr>
      <w:ind w:left="144"/>
    </w:pPr>
    <w:rPr>
      <w:rFonts w:ascii="Times New Roman" w:hAnsi="Times New Roman"/>
      <w:sz w:val="20"/>
    </w:rPr>
  </w:style>
  <w:style w:type="character" w:customStyle="1" w:styleId="cardChar">
    <w:name w:val="card Char"/>
    <w:link w:val="card"/>
    <w:rsid w:val="00A10C4F"/>
    <w:rPr>
      <w:rFonts w:ascii="Times New Roman" w:hAnsi="Times New Roman"/>
      <w:sz w:val="20"/>
    </w:rPr>
  </w:style>
  <w:style w:type="paragraph" w:customStyle="1" w:styleId="p0">
    <w:name w:val="p0"/>
    <w:basedOn w:val="Normal"/>
    <w:rsid w:val="006641F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01">
    <w:name w:val="f01"/>
    <w:basedOn w:val="DefaultParagraphFont"/>
    <w:rsid w:val="006641F9"/>
    <w:rPr>
      <w:rFonts w:ascii="Calibri" w:hAnsi="Calibri" w:hint="default"/>
      <w:sz w:val="26"/>
      <w:szCs w:val="26"/>
    </w:rPr>
  </w:style>
  <w:style w:type="character" w:customStyle="1" w:styleId="f21">
    <w:name w:val="f21"/>
    <w:basedOn w:val="DefaultParagraphFont"/>
    <w:rsid w:val="006641F9"/>
    <w:rPr>
      <w:rFonts w:ascii="Calibri" w:hAnsi="Calibri" w:hint="default"/>
      <w:sz w:val="22"/>
      <w:szCs w:val="22"/>
    </w:rPr>
  </w:style>
  <w:style w:type="character" w:customStyle="1" w:styleId="f41">
    <w:name w:val="f41"/>
    <w:basedOn w:val="DefaultParagraphFont"/>
    <w:rsid w:val="006641F9"/>
    <w:rPr>
      <w:rFonts w:ascii="Calibri" w:hAnsi="Calibri" w:hint="default"/>
      <w:sz w:val="12"/>
      <w:szCs w:val="12"/>
    </w:rPr>
  </w:style>
  <w:style w:type="paragraph" w:customStyle="1" w:styleId="textbold">
    <w:name w:val="text bold"/>
    <w:basedOn w:val="Normal"/>
    <w:link w:val="Emphasis"/>
    <w:uiPriority w:val="7"/>
    <w:qFormat/>
    <w:rsid w:val="002B14DC"/>
    <w:pPr>
      <w:pBdr>
        <w:top w:val="single" w:sz="8" w:space="0" w:color="auto"/>
        <w:left w:val="single" w:sz="8" w:space="0" w:color="auto"/>
        <w:bottom w:val="single" w:sz="8" w:space="0" w:color="auto"/>
        <w:right w:val="single" w:sz="8" w:space="0" w:color="auto"/>
      </w:pBdr>
      <w:spacing w:line="256" w:lineRule="auto"/>
      <w:ind w:left="720"/>
      <w:jc w:val="both"/>
    </w:pPr>
    <w:rPr>
      <w:b/>
      <w:iCs/>
      <w:sz w:val="26"/>
      <w:u w:val="single"/>
      <w:bdr w:val="single" w:sz="24" w:space="0" w:color="auto"/>
    </w:rPr>
  </w:style>
  <w:style w:type="paragraph" w:customStyle="1" w:styleId="cardtext">
    <w:name w:val="card text"/>
    <w:basedOn w:val="Normal"/>
    <w:link w:val="cardtextChar"/>
    <w:qFormat/>
    <w:rsid w:val="002B14DC"/>
    <w:pPr>
      <w:ind w:left="-720" w:right="-720"/>
    </w:pPr>
    <w:rPr>
      <w:rFonts w:ascii="Georgia" w:eastAsia="Calibri" w:hAnsi="Georgia" w:cs="Arial"/>
      <w:szCs w:val="26"/>
    </w:rPr>
  </w:style>
  <w:style w:type="character" w:customStyle="1" w:styleId="cardtextChar">
    <w:name w:val="card text Char"/>
    <w:link w:val="cardtext"/>
    <w:locked/>
    <w:rsid w:val="002B14DC"/>
    <w:rPr>
      <w:rFonts w:ascii="Georgia" w:eastAsia="Calibri" w:hAnsi="Georgia" w:cs="Arial"/>
      <w:szCs w:val="26"/>
    </w:rPr>
  </w:style>
  <w:style w:type="character" w:styleId="IntenseEmphasis">
    <w:name w:val="Intense Emphasis"/>
    <w:aliases w:val="Cards + Font: 12 pt Char,Bold Cite Char,cites Char Ch,Heading 3 Char Char Char1,9.5 pt,Heading 3 Char1 Char Char Char,9.5 p,9.5 "/>
    <w:basedOn w:val="DefaultParagraphFont"/>
    <w:uiPriority w:val="6"/>
    <w:qFormat/>
    <w:rsid w:val="002B14DC"/>
    <w:rPr>
      <w:rFonts w:cs="Times New Roman"/>
      <w:sz w:val="22"/>
      <w:u w:val="single"/>
    </w:rPr>
  </w:style>
  <w:style w:type="character" w:customStyle="1" w:styleId="TitleChar">
    <w:name w:val="Title Char"/>
    <w:aliases w:val="Bold Underlined Char,UNDERLINE Char,Cites and Cards Char"/>
    <w:basedOn w:val="DefaultParagraphFont"/>
    <w:link w:val="Title"/>
    <w:uiPriority w:val="6"/>
    <w:qFormat/>
    <w:rsid w:val="006475E4"/>
    <w:rPr>
      <w:rFonts w:ascii="Times New Roman" w:hAnsi="Times New Roman"/>
      <w:b/>
      <w:sz w:val="24"/>
      <w:u w:val="single"/>
    </w:rPr>
  </w:style>
  <w:style w:type="paragraph" w:styleId="Title">
    <w:name w:val="Title"/>
    <w:aliases w:val="Bold Underlined,UNDERLINE,Cites and Cards"/>
    <w:basedOn w:val="Normal"/>
    <w:next w:val="Normal"/>
    <w:link w:val="TitleChar"/>
    <w:uiPriority w:val="6"/>
    <w:qFormat/>
    <w:rsid w:val="006475E4"/>
    <w:pPr>
      <w:pBdr>
        <w:bottom w:val="single" w:sz="8" w:space="4" w:color="4F81BD"/>
      </w:pBdr>
      <w:spacing w:after="300"/>
      <w:contextualSpacing/>
    </w:pPr>
    <w:rPr>
      <w:rFonts w:ascii="Times New Roman" w:hAnsi="Times New Roman"/>
      <w:b/>
      <w:sz w:val="24"/>
      <w:u w:val="single"/>
    </w:rPr>
  </w:style>
  <w:style w:type="character" w:customStyle="1" w:styleId="TitleChar1">
    <w:name w:val="Title Char1"/>
    <w:basedOn w:val="DefaultParagraphFont"/>
    <w:uiPriority w:val="99"/>
    <w:semiHidden/>
    <w:rsid w:val="006475E4"/>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731B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1B4E"/>
    <w:rPr>
      <w:rFonts w:ascii="Calibri" w:hAnsi="Calibri"/>
      <w:sz w:val="16"/>
    </w:rPr>
  </w:style>
  <w:style w:type="paragraph" w:styleId="Footer">
    <w:name w:val="footer"/>
    <w:basedOn w:val="Normal"/>
    <w:link w:val="FooterChar"/>
    <w:uiPriority w:val="99"/>
    <w:unhideWhenUsed/>
    <w:rsid w:val="00731B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1B4E"/>
    <w:rPr>
      <w:rFonts w:ascii="Calibri" w:hAnsi="Calibri"/>
      <w:sz w:val="16"/>
    </w:rPr>
  </w:style>
  <w:style w:type="paragraph" w:styleId="TOCHeading">
    <w:name w:val="TOC Heading"/>
    <w:basedOn w:val="Heading1"/>
    <w:next w:val="Normal"/>
    <w:uiPriority w:val="39"/>
    <w:unhideWhenUsed/>
    <w:qFormat/>
    <w:rsid w:val="00731B4E"/>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3">
    <w:name w:val="toc 3"/>
    <w:basedOn w:val="Normal"/>
    <w:next w:val="Normal"/>
    <w:autoRedefine/>
    <w:uiPriority w:val="39"/>
    <w:unhideWhenUsed/>
    <w:rsid w:val="00731B4E"/>
    <w:pPr>
      <w:spacing w:after="100"/>
      <w:ind w:left="320"/>
    </w:pPr>
  </w:style>
  <w:style w:type="paragraph" w:styleId="TOC2">
    <w:name w:val="toc 2"/>
    <w:basedOn w:val="Normal"/>
    <w:next w:val="Normal"/>
    <w:autoRedefine/>
    <w:uiPriority w:val="39"/>
    <w:unhideWhenUsed/>
    <w:rsid w:val="00731B4E"/>
    <w:pPr>
      <w:spacing w:after="100"/>
      <w:ind w:left="160"/>
    </w:pPr>
  </w:style>
  <w:style w:type="paragraph" w:styleId="TOC1">
    <w:name w:val="toc 1"/>
    <w:basedOn w:val="Normal"/>
    <w:next w:val="Normal"/>
    <w:autoRedefine/>
    <w:uiPriority w:val="39"/>
    <w:unhideWhenUsed/>
    <w:rsid w:val="00731B4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7135">
      <w:bodyDiv w:val="1"/>
      <w:marLeft w:val="0"/>
      <w:marRight w:val="0"/>
      <w:marTop w:val="0"/>
      <w:marBottom w:val="0"/>
      <w:divBdr>
        <w:top w:val="none" w:sz="0" w:space="0" w:color="auto"/>
        <w:left w:val="none" w:sz="0" w:space="0" w:color="auto"/>
        <w:bottom w:val="none" w:sz="0" w:space="0" w:color="auto"/>
        <w:right w:val="none" w:sz="0" w:space="0" w:color="auto"/>
      </w:divBdr>
    </w:div>
    <w:div w:id="14037134">
      <w:bodyDiv w:val="1"/>
      <w:marLeft w:val="0"/>
      <w:marRight w:val="0"/>
      <w:marTop w:val="0"/>
      <w:marBottom w:val="0"/>
      <w:divBdr>
        <w:top w:val="none" w:sz="0" w:space="0" w:color="auto"/>
        <w:left w:val="none" w:sz="0" w:space="0" w:color="auto"/>
        <w:bottom w:val="none" w:sz="0" w:space="0" w:color="auto"/>
        <w:right w:val="none" w:sz="0" w:space="0" w:color="auto"/>
      </w:divBdr>
    </w:div>
    <w:div w:id="17850041">
      <w:bodyDiv w:val="1"/>
      <w:marLeft w:val="0"/>
      <w:marRight w:val="0"/>
      <w:marTop w:val="0"/>
      <w:marBottom w:val="0"/>
      <w:divBdr>
        <w:top w:val="none" w:sz="0" w:space="0" w:color="auto"/>
        <w:left w:val="none" w:sz="0" w:space="0" w:color="auto"/>
        <w:bottom w:val="none" w:sz="0" w:space="0" w:color="auto"/>
        <w:right w:val="none" w:sz="0" w:space="0" w:color="auto"/>
      </w:divBdr>
      <w:divsChild>
        <w:div w:id="517235623">
          <w:marLeft w:val="75"/>
          <w:marRight w:val="75"/>
          <w:marTop w:val="75"/>
          <w:marBottom w:val="75"/>
          <w:divBdr>
            <w:top w:val="none" w:sz="0" w:space="0" w:color="auto"/>
            <w:left w:val="none" w:sz="0" w:space="0" w:color="auto"/>
            <w:bottom w:val="none" w:sz="0" w:space="0" w:color="auto"/>
            <w:right w:val="none" w:sz="0" w:space="0" w:color="auto"/>
          </w:divBdr>
          <w:divsChild>
            <w:div w:id="73944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05247">
      <w:bodyDiv w:val="1"/>
      <w:marLeft w:val="0"/>
      <w:marRight w:val="0"/>
      <w:marTop w:val="0"/>
      <w:marBottom w:val="0"/>
      <w:divBdr>
        <w:top w:val="none" w:sz="0" w:space="0" w:color="auto"/>
        <w:left w:val="none" w:sz="0" w:space="0" w:color="auto"/>
        <w:bottom w:val="none" w:sz="0" w:space="0" w:color="auto"/>
        <w:right w:val="none" w:sz="0" w:space="0" w:color="auto"/>
      </w:divBdr>
      <w:divsChild>
        <w:div w:id="1209415386">
          <w:marLeft w:val="75"/>
          <w:marRight w:val="75"/>
          <w:marTop w:val="75"/>
          <w:marBottom w:val="75"/>
          <w:divBdr>
            <w:top w:val="none" w:sz="0" w:space="0" w:color="auto"/>
            <w:left w:val="none" w:sz="0" w:space="0" w:color="auto"/>
            <w:bottom w:val="none" w:sz="0" w:space="0" w:color="auto"/>
            <w:right w:val="none" w:sz="0" w:space="0" w:color="auto"/>
          </w:divBdr>
          <w:divsChild>
            <w:div w:id="17812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8506">
      <w:bodyDiv w:val="1"/>
      <w:marLeft w:val="0"/>
      <w:marRight w:val="0"/>
      <w:marTop w:val="0"/>
      <w:marBottom w:val="0"/>
      <w:divBdr>
        <w:top w:val="none" w:sz="0" w:space="0" w:color="auto"/>
        <w:left w:val="none" w:sz="0" w:space="0" w:color="auto"/>
        <w:bottom w:val="none" w:sz="0" w:space="0" w:color="auto"/>
        <w:right w:val="none" w:sz="0" w:space="0" w:color="auto"/>
      </w:divBdr>
      <w:divsChild>
        <w:div w:id="764034767">
          <w:marLeft w:val="75"/>
          <w:marRight w:val="75"/>
          <w:marTop w:val="75"/>
          <w:marBottom w:val="75"/>
          <w:divBdr>
            <w:top w:val="none" w:sz="0" w:space="0" w:color="auto"/>
            <w:left w:val="none" w:sz="0" w:space="0" w:color="auto"/>
            <w:bottom w:val="none" w:sz="0" w:space="0" w:color="auto"/>
            <w:right w:val="none" w:sz="0" w:space="0" w:color="auto"/>
          </w:divBdr>
          <w:divsChild>
            <w:div w:id="9136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0675">
      <w:bodyDiv w:val="1"/>
      <w:marLeft w:val="0"/>
      <w:marRight w:val="0"/>
      <w:marTop w:val="0"/>
      <w:marBottom w:val="0"/>
      <w:divBdr>
        <w:top w:val="none" w:sz="0" w:space="0" w:color="auto"/>
        <w:left w:val="none" w:sz="0" w:space="0" w:color="auto"/>
        <w:bottom w:val="none" w:sz="0" w:space="0" w:color="auto"/>
        <w:right w:val="none" w:sz="0" w:space="0" w:color="auto"/>
      </w:divBdr>
      <w:divsChild>
        <w:div w:id="1160929014">
          <w:marLeft w:val="75"/>
          <w:marRight w:val="75"/>
          <w:marTop w:val="75"/>
          <w:marBottom w:val="75"/>
          <w:divBdr>
            <w:top w:val="none" w:sz="0" w:space="0" w:color="auto"/>
            <w:left w:val="none" w:sz="0" w:space="0" w:color="auto"/>
            <w:bottom w:val="none" w:sz="0" w:space="0" w:color="auto"/>
            <w:right w:val="none" w:sz="0" w:space="0" w:color="auto"/>
          </w:divBdr>
          <w:divsChild>
            <w:div w:id="35612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11930">
      <w:bodyDiv w:val="1"/>
      <w:marLeft w:val="0"/>
      <w:marRight w:val="0"/>
      <w:marTop w:val="0"/>
      <w:marBottom w:val="0"/>
      <w:divBdr>
        <w:top w:val="none" w:sz="0" w:space="0" w:color="auto"/>
        <w:left w:val="none" w:sz="0" w:space="0" w:color="auto"/>
        <w:bottom w:val="none" w:sz="0" w:space="0" w:color="auto"/>
        <w:right w:val="none" w:sz="0" w:space="0" w:color="auto"/>
      </w:divBdr>
    </w:div>
    <w:div w:id="120930243">
      <w:bodyDiv w:val="1"/>
      <w:marLeft w:val="0"/>
      <w:marRight w:val="0"/>
      <w:marTop w:val="0"/>
      <w:marBottom w:val="0"/>
      <w:divBdr>
        <w:top w:val="none" w:sz="0" w:space="0" w:color="auto"/>
        <w:left w:val="none" w:sz="0" w:space="0" w:color="auto"/>
        <w:bottom w:val="none" w:sz="0" w:space="0" w:color="auto"/>
        <w:right w:val="none" w:sz="0" w:space="0" w:color="auto"/>
      </w:divBdr>
      <w:divsChild>
        <w:div w:id="171772281">
          <w:marLeft w:val="75"/>
          <w:marRight w:val="75"/>
          <w:marTop w:val="75"/>
          <w:marBottom w:val="75"/>
          <w:divBdr>
            <w:top w:val="none" w:sz="0" w:space="0" w:color="auto"/>
            <w:left w:val="none" w:sz="0" w:space="0" w:color="auto"/>
            <w:bottom w:val="none" w:sz="0" w:space="0" w:color="auto"/>
            <w:right w:val="none" w:sz="0" w:space="0" w:color="auto"/>
          </w:divBdr>
          <w:divsChild>
            <w:div w:id="1822692440">
              <w:marLeft w:val="0"/>
              <w:marRight w:val="0"/>
              <w:marTop w:val="0"/>
              <w:marBottom w:val="0"/>
              <w:divBdr>
                <w:top w:val="none" w:sz="0" w:space="0" w:color="auto"/>
                <w:left w:val="none" w:sz="0" w:space="0" w:color="auto"/>
                <w:bottom w:val="none" w:sz="0" w:space="0" w:color="auto"/>
                <w:right w:val="none" w:sz="0" w:space="0" w:color="auto"/>
              </w:divBdr>
            </w:div>
          </w:divsChild>
        </w:div>
        <w:div w:id="1064984956">
          <w:marLeft w:val="0"/>
          <w:marRight w:val="0"/>
          <w:marTop w:val="0"/>
          <w:marBottom w:val="0"/>
          <w:divBdr>
            <w:top w:val="none" w:sz="0" w:space="0" w:color="auto"/>
            <w:left w:val="none" w:sz="0" w:space="0" w:color="auto"/>
            <w:bottom w:val="none" w:sz="0" w:space="0" w:color="auto"/>
            <w:right w:val="none" w:sz="0" w:space="0" w:color="auto"/>
          </w:divBdr>
          <w:divsChild>
            <w:div w:id="127014705">
              <w:marLeft w:val="0"/>
              <w:marRight w:val="0"/>
              <w:marTop w:val="0"/>
              <w:marBottom w:val="0"/>
              <w:divBdr>
                <w:top w:val="none" w:sz="0" w:space="0" w:color="auto"/>
                <w:left w:val="none" w:sz="0" w:space="0" w:color="auto"/>
                <w:bottom w:val="none" w:sz="0" w:space="0" w:color="auto"/>
                <w:right w:val="none" w:sz="0" w:space="0" w:color="auto"/>
              </w:divBdr>
              <w:divsChild>
                <w:div w:id="1503739937">
                  <w:marLeft w:val="0"/>
                  <w:marRight w:val="0"/>
                  <w:marTop w:val="900"/>
                  <w:marBottom w:val="0"/>
                  <w:divBdr>
                    <w:top w:val="single" w:sz="6" w:space="0" w:color="555555"/>
                    <w:left w:val="none" w:sz="0" w:space="0" w:color="auto"/>
                    <w:bottom w:val="none" w:sz="0" w:space="0" w:color="auto"/>
                    <w:right w:val="none" w:sz="0" w:space="0" w:color="auto"/>
                  </w:divBdr>
                  <w:divsChild>
                    <w:div w:id="45766084">
                      <w:marLeft w:val="0"/>
                      <w:marRight w:val="0"/>
                      <w:marTop w:val="0"/>
                      <w:marBottom w:val="0"/>
                      <w:divBdr>
                        <w:top w:val="none" w:sz="0" w:space="0" w:color="auto"/>
                        <w:left w:val="none" w:sz="0" w:space="0" w:color="auto"/>
                        <w:bottom w:val="none" w:sz="0" w:space="0" w:color="auto"/>
                        <w:right w:val="none" w:sz="0" w:space="0" w:color="auto"/>
                      </w:divBdr>
                      <w:divsChild>
                        <w:div w:id="40713550">
                          <w:marLeft w:val="0"/>
                          <w:marRight w:val="0"/>
                          <w:marTop w:val="0"/>
                          <w:marBottom w:val="0"/>
                          <w:divBdr>
                            <w:top w:val="none" w:sz="0" w:space="0" w:color="auto"/>
                            <w:left w:val="none" w:sz="0" w:space="0" w:color="auto"/>
                            <w:bottom w:val="none" w:sz="0" w:space="0" w:color="auto"/>
                            <w:right w:val="none" w:sz="0" w:space="0" w:color="auto"/>
                          </w:divBdr>
                          <w:divsChild>
                            <w:div w:id="180769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93015">
      <w:bodyDiv w:val="1"/>
      <w:marLeft w:val="0"/>
      <w:marRight w:val="0"/>
      <w:marTop w:val="0"/>
      <w:marBottom w:val="0"/>
      <w:divBdr>
        <w:top w:val="none" w:sz="0" w:space="0" w:color="auto"/>
        <w:left w:val="none" w:sz="0" w:space="0" w:color="auto"/>
        <w:bottom w:val="none" w:sz="0" w:space="0" w:color="auto"/>
        <w:right w:val="none" w:sz="0" w:space="0" w:color="auto"/>
      </w:divBdr>
      <w:divsChild>
        <w:div w:id="1874078803">
          <w:marLeft w:val="0"/>
          <w:marRight w:val="0"/>
          <w:marTop w:val="0"/>
          <w:marBottom w:val="0"/>
          <w:divBdr>
            <w:top w:val="none" w:sz="0" w:space="0" w:color="auto"/>
            <w:left w:val="none" w:sz="0" w:space="0" w:color="auto"/>
            <w:bottom w:val="none" w:sz="0" w:space="0" w:color="auto"/>
            <w:right w:val="none" w:sz="0" w:space="0" w:color="auto"/>
          </w:divBdr>
        </w:div>
        <w:div w:id="2128887090">
          <w:marLeft w:val="0"/>
          <w:marRight w:val="0"/>
          <w:marTop w:val="0"/>
          <w:marBottom w:val="0"/>
          <w:divBdr>
            <w:top w:val="none" w:sz="0" w:space="0" w:color="auto"/>
            <w:left w:val="none" w:sz="0" w:space="0" w:color="auto"/>
            <w:bottom w:val="none" w:sz="0" w:space="0" w:color="auto"/>
            <w:right w:val="none" w:sz="0" w:space="0" w:color="auto"/>
          </w:divBdr>
        </w:div>
        <w:div w:id="1567448946">
          <w:marLeft w:val="0"/>
          <w:marRight w:val="0"/>
          <w:marTop w:val="0"/>
          <w:marBottom w:val="0"/>
          <w:divBdr>
            <w:top w:val="none" w:sz="0" w:space="0" w:color="auto"/>
            <w:left w:val="none" w:sz="0" w:space="0" w:color="auto"/>
            <w:bottom w:val="none" w:sz="0" w:space="0" w:color="auto"/>
            <w:right w:val="none" w:sz="0" w:space="0" w:color="auto"/>
          </w:divBdr>
          <w:divsChild>
            <w:div w:id="1311711957">
              <w:marLeft w:val="0"/>
              <w:marRight w:val="0"/>
              <w:marTop w:val="0"/>
              <w:marBottom w:val="0"/>
              <w:divBdr>
                <w:top w:val="none" w:sz="0" w:space="0" w:color="auto"/>
                <w:left w:val="none" w:sz="0" w:space="0" w:color="auto"/>
                <w:bottom w:val="none" w:sz="0" w:space="0" w:color="auto"/>
                <w:right w:val="none" w:sz="0" w:space="0" w:color="auto"/>
              </w:divBdr>
            </w:div>
          </w:divsChild>
        </w:div>
        <w:div w:id="1154759041">
          <w:marLeft w:val="0"/>
          <w:marRight w:val="0"/>
          <w:marTop w:val="0"/>
          <w:marBottom w:val="0"/>
          <w:divBdr>
            <w:top w:val="none" w:sz="0" w:space="0" w:color="auto"/>
            <w:left w:val="none" w:sz="0" w:space="0" w:color="auto"/>
            <w:bottom w:val="none" w:sz="0" w:space="0" w:color="auto"/>
            <w:right w:val="none" w:sz="0" w:space="0" w:color="auto"/>
          </w:divBdr>
        </w:div>
        <w:div w:id="541671173">
          <w:marLeft w:val="0"/>
          <w:marRight w:val="0"/>
          <w:marTop w:val="0"/>
          <w:marBottom w:val="0"/>
          <w:divBdr>
            <w:top w:val="none" w:sz="0" w:space="0" w:color="auto"/>
            <w:left w:val="none" w:sz="0" w:space="0" w:color="auto"/>
            <w:bottom w:val="none" w:sz="0" w:space="0" w:color="auto"/>
            <w:right w:val="none" w:sz="0" w:space="0" w:color="auto"/>
          </w:divBdr>
        </w:div>
        <w:div w:id="904293177">
          <w:marLeft w:val="0"/>
          <w:marRight w:val="0"/>
          <w:marTop w:val="0"/>
          <w:marBottom w:val="0"/>
          <w:divBdr>
            <w:top w:val="none" w:sz="0" w:space="0" w:color="auto"/>
            <w:left w:val="none" w:sz="0" w:space="0" w:color="auto"/>
            <w:bottom w:val="none" w:sz="0" w:space="0" w:color="auto"/>
            <w:right w:val="none" w:sz="0" w:space="0" w:color="auto"/>
          </w:divBdr>
        </w:div>
      </w:divsChild>
    </w:div>
    <w:div w:id="136412418">
      <w:bodyDiv w:val="1"/>
      <w:marLeft w:val="0"/>
      <w:marRight w:val="0"/>
      <w:marTop w:val="0"/>
      <w:marBottom w:val="0"/>
      <w:divBdr>
        <w:top w:val="none" w:sz="0" w:space="0" w:color="auto"/>
        <w:left w:val="none" w:sz="0" w:space="0" w:color="auto"/>
        <w:bottom w:val="none" w:sz="0" w:space="0" w:color="auto"/>
        <w:right w:val="none" w:sz="0" w:space="0" w:color="auto"/>
      </w:divBdr>
      <w:divsChild>
        <w:div w:id="1037001666">
          <w:marLeft w:val="75"/>
          <w:marRight w:val="75"/>
          <w:marTop w:val="75"/>
          <w:marBottom w:val="75"/>
          <w:divBdr>
            <w:top w:val="none" w:sz="0" w:space="0" w:color="auto"/>
            <w:left w:val="none" w:sz="0" w:space="0" w:color="auto"/>
            <w:bottom w:val="none" w:sz="0" w:space="0" w:color="auto"/>
            <w:right w:val="none" w:sz="0" w:space="0" w:color="auto"/>
          </w:divBdr>
          <w:divsChild>
            <w:div w:id="109720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0644">
      <w:bodyDiv w:val="1"/>
      <w:marLeft w:val="0"/>
      <w:marRight w:val="0"/>
      <w:marTop w:val="0"/>
      <w:marBottom w:val="0"/>
      <w:divBdr>
        <w:top w:val="none" w:sz="0" w:space="0" w:color="auto"/>
        <w:left w:val="none" w:sz="0" w:space="0" w:color="auto"/>
        <w:bottom w:val="none" w:sz="0" w:space="0" w:color="auto"/>
        <w:right w:val="none" w:sz="0" w:space="0" w:color="auto"/>
      </w:divBdr>
    </w:div>
    <w:div w:id="190342192">
      <w:bodyDiv w:val="1"/>
      <w:marLeft w:val="0"/>
      <w:marRight w:val="0"/>
      <w:marTop w:val="0"/>
      <w:marBottom w:val="0"/>
      <w:divBdr>
        <w:top w:val="none" w:sz="0" w:space="0" w:color="auto"/>
        <w:left w:val="none" w:sz="0" w:space="0" w:color="auto"/>
        <w:bottom w:val="none" w:sz="0" w:space="0" w:color="auto"/>
        <w:right w:val="none" w:sz="0" w:space="0" w:color="auto"/>
      </w:divBdr>
    </w:div>
    <w:div w:id="222567415">
      <w:bodyDiv w:val="1"/>
      <w:marLeft w:val="0"/>
      <w:marRight w:val="0"/>
      <w:marTop w:val="0"/>
      <w:marBottom w:val="0"/>
      <w:divBdr>
        <w:top w:val="none" w:sz="0" w:space="0" w:color="auto"/>
        <w:left w:val="none" w:sz="0" w:space="0" w:color="auto"/>
        <w:bottom w:val="none" w:sz="0" w:space="0" w:color="auto"/>
        <w:right w:val="none" w:sz="0" w:space="0" w:color="auto"/>
      </w:divBdr>
      <w:divsChild>
        <w:div w:id="635914666">
          <w:marLeft w:val="75"/>
          <w:marRight w:val="75"/>
          <w:marTop w:val="75"/>
          <w:marBottom w:val="75"/>
          <w:divBdr>
            <w:top w:val="none" w:sz="0" w:space="0" w:color="auto"/>
            <w:left w:val="none" w:sz="0" w:space="0" w:color="auto"/>
            <w:bottom w:val="none" w:sz="0" w:space="0" w:color="auto"/>
            <w:right w:val="none" w:sz="0" w:space="0" w:color="auto"/>
          </w:divBdr>
          <w:divsChild>
            <w:div w:id="174517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849282">
      <w:bodyDiv w:val="1"/>
      <w:marLeft w:val="0"/>
      <w:marRight w:val="0"/>
      <w:marTop w:val="0"/>
      <w:marBottom w:val="0"/>
      <w:divBdr>
        <w:top w:val="none" w:sz="0" w:space="0" w:color="auto"/>
        <w:left w:val="none" w:sz="0" w:space="0" w:color="auto"/>
        <w:bottom w:val="none" w:sz="0" w:space="0" w:color="auto"/>
        <w:right w:val="none" w:sz="0" w:space="0" w:color="auto"/>
      </w:divBdr>
    </w:div>
    <w:div w:id="245307831">
      <w:bodyDiv w:val="1"/>
      <w:marLeft w:val="0"/>
      <w:marRight w:val="0"/>
      <w:marTop w:val="0"/>
      <w:marBottom w:val="0"/>
      <w:divBdr>
        <w:top w:val="none" w:sz="0" w:space="0" w:color="auto"/>
        <w:left w:val="none" w:sz="0" w:space="0" w:color="auto"/>
        <w:bottom w:val="none" w:sz="0" w:space="0" w:color="auto"/>
        <w:right w:val="none" w:sz="0" w:space="0" w:color="auto"/>
      </w:divBdr>
    </w:div>
    <w:div w:id="263344840">
      <w:bodyDiv w:val="1"/>
      <w:marLeft w:val="0"/>
      <w:marRight w:val="0"/>
      <w:marTop w:val="0"/>
      <w:marBottom w:val="0"/>
      <w:divBdr>
        <w:top w:val="none" w:sz="0" w:space="0" w:color="auto"/>
        <w:left w:val="none" w:sz="0" w:space="0" w:color="auto"/>
        <w:bottom w:val="none" w:sz="0" w:space="0" w:color="auto"/>
        <w:right w:val="none" w:sz="0" w:space="0" w:color="auto"/>
      </w:divBdr>
    </w:div>
    <w:div w:id="274481584">
      <w:bodyDiv w:val="1"/>
      <w:marLeft w:val="0"/>
      <w:marRight w:val="0"/>
      <w:marTop w:val="0"/>
      <w:marBottom w:val="0"/>
      <w:divBdr>
        <w:top w:val="none" w:sz="0" w:space="0" w:color="auto"/>
        <w:left w:val="none" w:sz="0" w:space="0" w:color="auto"/>
        <w:bottom w:val="none" w:sz="0" w:space="0" w:color="auto"/>
        <w:right w:val="none" w:sz="0" w:space="0" w:color="auto"/>
      </w:divBdr>
    </w:div>
    <w:div w:id="308175346">
      <w:bodyDiv w:val="1"/>
      <w:marLeft w:val="0"/>
      <w:marRight w:val="0"/>
      <w:marTop w:val="0"/>
      <w:marBottom w:val="0"/>
      <w:divBdr>
        <w:top w:val="none" w:sz="0" w:space="0" w:color="auto"/>
        <w:left w:val="none" w:sz="0" w:space="0" w:color="auto"/>
        <w:bottom w:val="none" w:sz="0" w:space="0" w:color="auto"/>
        <w:right w:val="none" w:sz="0" w:space="0" w:color="auto"/>
      </w:divBdr>
      <w:divsChild>
        <w:div w:id="312487619">
          <w:marLeft w:val="0"/>
          <w:marRight w:val="0"/>
          <w:marTop w:val="0"/>
          <w:marBottom w:val="0"/>
          <w:divBdr>
            <w:top w:val="none" w:sz="0" w:space="0" w:color="auto"/>
            <w:left w:val="none" w:sz="0" w:space="0" w:color="auto"/>
            <w:bottom w:val="none" w:sz="0" w:space="0" w:color="auto"/>
            <w:right w:val="none" w:sz="0" w:space="0" w:color="auto"/>
          </w:divBdr>
        </w:div>
      </w:divsChild>
    </w:div>
    <w:div w:id="322009583">
      <w:bodyDiv w:val="1"/>
      <w:marLeft w:val="0"/>
      <w:marRight w:val="0"/>
      <w:marTop w:val="0"/>
      <w:marBottom w:val="0"/>
      <w:divBdr>
        <w:top w:val="none" w:sz="0" w:space="0" w:color="auto"/>
        <w:left w:val="none" w:sz="0" w:space="0" w:color="auto"/>
        <w:bottom w:val="none" w:sz="0" w:space="0" w:color="auto"/>
        <w:right w:val="none" w:sz="0" w:space="0" w:color="auto"/>
      </w:divBdr>
    </w:div>
    <w:div w:id="344719932">
      <w:bodyDiv w:val="1"/>
      <w:marLeft w:val="0"/>
      <w:marRight w:val="0"/>
      <w:marTop w:val="0"/>
      <w:marBottom w:val="0"/>
      <w:divBdr>
        <w:top w:val="none" w:sz="0" w:space="0" w:color="auto"/>
        <w:left w:val="none" w:sz="0" w:space="0" w:color="auto"/>
        <w:bottom w:val="none" w:sz="0" w:space="0" w:color="auto"/>
        <w:right w:val="none" w:sz="0" w:space="0" w:color="auto"/>
      </w:divBdr>
      <w:divsChild>
        <w:div w:id="1631478207">
          <w:marLeft w:val="75"/>
          <w:marRight w:val="75"/>
          <w:marTop w:val="75"/>
          <w:marBottom w:val="75"/>
          <w:divBdr>
            <w:top w:val="none" w:sz="0" w:space="0" w:color="auto"/>
            <w:left w:val="none" w:sz="0" w:space="0" w:color="auto"/>
            <w:bottom w:val="none" w:sz="0" w:space="0" w:color="auto"/>
            <w:right w:val="none" w:sz="0" w:space="0" w:color="auto"/>
          </w:divBdr>
          <w:divsChild>
            <w:div w:id="25115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28692">
      <w:bodyDiv w:val="1"/>
      <w:marLeft w:val="0"/>
      <w:marRight w:val="0"/>
      <w:marTop w:val="0"/>
      <w:marBottom w:val="0"/>
      <w:divBdr>
        <w:top w:val="none" w:sz="0" w:space="0" w:color="auto"/>
        <w:left w:val="none" w:sz="0" w:space="0" w:color="auto"/>
        <w:bottom w:val="none" w:sz="0" w:space="0" w:color="auto"/>
        <w:right w:val="none" w:sz="0" w:space="0" w:color="auto"/>
      </w:divBdr>
      <w:divsChild>
        <w:div w:id="855928320">
          <w:marLeft w:val="0"/>
          <w:marRight w:val="0"/>
          <w:marTop w:val="0"/>
          <w:marBottom w:val="0"/>
          <w:divBdr>
            <w:top w:val="none" w:sz="0" w:space="0" w:color="auto"/>
            <w:left w:val="none" w:sz="0" w:space="0" w:color="auto"/>
            <w:bottom w:val="none" w:sz="0" w:space="0" w:color="auto"/>
            <w:right w:val="none" w:sz="0" w:space="0" w:color="auto"/>
          </w:divBdr>
        </w:div>
      </w:divsChild>
    </w:div>
    <w:div w:id="361900441">
      <w:bodyDiv w:val="1"/>
      <w:marLeft w:val="0"/>
      <w:marRight w:val="0"/>
      <w:marTop w:val="0"/>
      <w:marBottom w:val="0"/>
      <w:divBdr>
        <w:top w:val="none" w:sz="0" w:space="0" w:color="auto"/>
        <w:left w:val="none" w:sz="0" w:space="0" w:color="auto"/>
        <w:bottom w:val="none" w:sz="0" w:space="0" w:color="auto"/>
        <w:right w:val="none" w:sz="0" w:space="0" w:color="auto"/>
      </w:divBdr>
    </w:div>
    <w:div w:id="395980197">
      <w:bodyDiv w:val="1"/>
      <w:marLeft w:val="0"/>
      <w:marRight w:val="0"/>
      <w:marTop w:val="0"/>
      <w:marBottom w:val="0"/>
      <w:divBdr>
        <w:top w:val="none" w:sz="0" w:space="0" w:color="auto"/>
        <w:left w:val="none" w:sz="0" w:space="0" w:color="auto"/>
        <w:bottom w:val="none" w:sz="0" w:space="0" w:color="auto"/>
        <w:right w:val="none" w:sz="0" w:space="0" w:color="auto"/>
      </w:divBdr>
      <w:divsChild>
        <w:div w:id="2003853664">
          <w:marLeft w:val="75"/>
          <w:marRight w:val="75"/>
          <w:marTop w:val="75"/>
          <w:marBottom w:val="75"/>
          <w:divBdr>
            <w:top w:val="none" w:sz="0" w:space="0" w:color="auto"/>
            <w:left w:val="none" w:sz="0" w:space="0" w:color="auto"/>
            <w:bottom w:val="none" w:sz="0" w:space="0" w:color="auto"/>
            <w:right w:val="none" w:sz="0" w:space="0" w:color="auto"/>
          </w:divBdr>
          <w:divsChild>
            <w:div w:id="212037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759421">
      <w:bodyDiv w:val="1"/>
      <w:marLeft w:val="0"/>
      <w:marRight w:val="0"/>
      <w:marTop w:val="0"/>
      <w:marBottom w:val="0"/>
      <w:divBdr>
        <w:top w:val="none" w:sz="0" w:space="0" w:color="auto"/>
        <w:left w:val="none" w:sz="0" w:space="0" w:color="auto"/>
        <w:bottom w:val="none" w:sz="0" w:space="0" w:color="auto"/>
        <w:right w:val="none" w:sz="0" w:space="0" w:color="auto"/>
      </w:divBdr>
      <w:divsChild>
        <w:div w:id="645739173">
          <w:marLeft w:val="75"/>
          <w:marRight w:val="75"/>
          <w:marTop w:val="75"/>
          <w:marBottom w:val="75"/>
          <w:divBdr>
            <w:top w:val="none" w:sz="0" w:space="0" w:color="auto"/>
            <w:left w:val="none" w:sz="0" w:space="0" w:color="auto"/>
            <w:bottom w:val="none" w:sz="0" w:space="0" w:color="auto"/>
            <w:right w:val="none" w:sz="0" w:space="0" w:color="auto"/>
          </w:divBdr>
          <w:divsChild>
            <w:div w:id="43058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49441">
      <w:bodyDiv w:val="1"/>
      <w:marLeft w:val="0"/>
      <w:marRight w:val="0"/>
      <w:marTop w:val="0"/>
      <w:marBottom w:val="0"/>
      <w:divBdr>
        <w:top w:val="none" w:sz="0" w:space="0" w:color="auto"/>
        <w:left w:val="none" w:sz="0" w:space="0" w:color="auto"/>
        <w:bottom w:val="none" w:sz="0" w:space="0" w:color="auto"/>
        <w:right w:val="none" w:sz="0" w:space="0" w:color="auto"/>
      </w:divBdr>
      <w:divsChild>
        <w:div w:id="398207749">
          <w:marLeft w:val="75"/>
          <w:marRight w:val="75"/>
          <w:marTop w:val="75"/>
          <w:marBottom w:val="75"/>
          <w:divBdr>
            <w:top w:val="none" w:sz="0" w:space="0" w:color="auto"/>
            <w:left w:val="none" w:sz="0" w:space="0" w:color="auto"/>
            <w:bottom w:val="none" w:sz="0" w:space="0" w:color="auto"/>
            <w:right w:val="none" w:sz="0" w:space="0" w:color="auto"/>
          </w:divBdr>
          <w:divsChild>
            <w:div w:id="97533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92302">
      <w:bodyDiv w:val="1"/>
      <w:marLeft w:val="0"/>
      <w:marRight w:val="0"/>
      <w:marTop w:val="0"/>
      <w:marBottom w:val="0"/>
      <w:divBdr>
        <w:top w:val="none" w:sz="0" w:space="0" w:color="auto"/>
        <w:left w:val="none" w:sz="0" w:space="0" w:color="auto"/>
        <w:bottom w:val="none" w:sz="0" w:space="0" w:color="auto"/>
        <w:right w:val="none" w:sz="0" w:space="0" w:color="auto"/>
      </w:divBdr>
    </w:div>
    <w:div w:id="462192079">
      <w:bodyDiv w:val="1"/>
      <w:marLeft w:val="0"/>
      <w:marRight w:val="0"/>
      <w:marTop w:val="0"/>
      <w:marBottom w:val="0"/>
      <w:divBdr>
        <w:top w:val="none" w:sz="0" w:space="0" w:color="auto"/>
        <w:left w:val="none" w:sz="0" w:space="0" w:color="auto"/>
        <w:bottom w:val="none" w:sz="0" w:space="0" w:color="auto"/>
        <w:right w:val="none" w:sz="0" w:space="0" w:color="auto"/>
      </w:divBdr>
    </w:div>
    <w:div w:id="476654952">
      <w:bodyDiv w:val="1"/>
      <w:marLeft w:val="0"/>
      <w:marRight w:val="0"/>
      <w:marTop w:val="0"/>
      <w:marBottom w:val="0"/>
      <w:divBdr>
        <w:top w:val="none" w:sz="0" w:space="0" w:color="auto"/>
        <w:left w:val="none" w:sz="0" w:space="0" w:color="auto"/>
        <w:bottom w:val="none" w:sz="0" w:space="0" w:color="auto"/>
        <w:right w:val="none" w:sz="0" w:space="0" w:color="auto"/>
      </w:divBdr>
      <w:divsChild>
        <w:div w:id="146629219">
          <w:marLeft w:val="75"/>
          <w:marRight w:val="0"/>
          <w:marTop w:val="0"/>
          <w:marBottom w:val="0"/>
          <w:divBdr>
            <w:top w:val="none" w:sz="0" w:space="0" w:color="auto"/>
            <w:left w:val="none" w:sz="0" w:space="0" w:color="auto"/>
            <w:bottom w:val="none" w:sz="0" w:space="0" w:color="auto"/>
            <w:right w:val="none" w:sz="0" w:space="0" w:color="auto"/>
          </w:divBdr>
          <w:divsChild>
            <w:div w:id="2030644531">
              <w:marLeft w:val="0"/>
              <w:marRight w:val="0"/>
              <w:marTop w:val="0"/>
              <w:marBottom w:val="0"/>
              <w:divBdr>
                <w:top w:val="none" w:sz="0" w:space="0" w:color="auto"/>
                <w:left w:val="none" w:sz="0" w:space="0" w:color="auto"/>
                <w:bottom w:val="none" w:sz="0" w:space="0" w:color="auto"/>
                <w:right w:val="none" w:sz="0" w:space="0" w:color="auto"/>
              </w:divBdr>
              <w:divsChild>
                <w:div w:id="272637158">
                  <w:marLeft w:val="0"/>
                  <w:marRight w:val="0"/>
                  <w:marTop w:val="0"/>
                  <w:marBottom w:val="0"/>
                  <w:divBdr>
                    <w:top w:val="none" w:sz="0" w:space="0" w:color="auto"/>
                    <w:left w:val="none" w:sz="0" w:space="0" w:color="auto"/>
                    <w:bottom w:val="none" w:sz="0" w:space="0" w:color="auto"/>
                    <w:right w:val="none" w:sz="0" w:space="0" w:color="auto"/>
                  </w:divBdr>
                </w:div>
                <w:div w:id="1077752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498561">
      <w:bodyDiv w:val="1"/>
      <w:marLeft w:val="0"/>
      <w:marRight w:val="0"/>
      <w:marTop w:val="0"/>
      <w:marBottom w:val="0"/>
      <w:divBdr>
        <w:top w:val="none" w:sz="0" w:space="0" w:color="auto"/>
        <w:left w:val="none" w:sz="0" w:space="0" w:color="auto"/>
        <w:bottom w:val="none" w:sz="0" w:space="0" w:color="auto"/>
        <w:right w:val="none" w:sz="0" w:space="0" w:color="auto"/>
      </w:divBdr>
    </w:div>
    <w:div w:id="528566708">
      <w:bodyDiv w:val="1"/>
      <w:marLeft w:val="0"/>
      <w:marRight w:val="0"/>
      <w:marTop w:val="0"/>
      <w:marBottom w:val="0"/>
      <w:divBdr>
        <w:top w:val="none" w:sz="0" w:space="0" w:color="auto"/>
        <w:left w:val="none" w:sz="0" w:space="0" w:color="auto"/>
        <w:bottom w:val="none" w:sz="0" w:space="0" w:color="auto"/>
        <w:right w:val="none" w:sz="0" w:space="0" w:color="auto"/>
      </w:divBdr>
    </w:div>
    <w:div w:id="537592985">
      <w:bodyDiv w:val="1"/>
      <w:marLeft w:val="0"/>
      <w:marRight w:val="0"/>
      <w:marTop w:val="0"/>
      <w:marBottom w:val="0"/>
      <w:divBdr>
        <w:top w:val="none" w:sz="0" w:space="0" w:color="auto"/>
        <w:left w:val="none" w:sz="0" w:space="0" w:color="auto"/>
        <w:bottom w:val="none" w:sz="0" w:space="0" w:color="auto"/>
        <w:right w:val="none" w:sz="0" w:space="0" w:color="auto"/>
      </w:divBdr>
    </w:div>
    <w:div w:id="545877231">
      <w:bodyDiv w:val="1"/>
      <w:marLeft w:val="0"/>
      <w:marRight w:val="0"/>
      <w:marTop w:val="0"/>
      <w:marBottom w:val="0"/>
      <w:divBdr>
        <w:top w:val="none" w:sz="0" w:space="0" w:color="auto"/>
        <w:left w:val="none" w:sz="0" w:space="0" w:color="auto"/>
        <w:bottom w:val="none" w:sz="0" w:space="0" w:color="auto"/>
        <w:right w:val="none" w:sz="0" w:space="0" w:color="auto"/>
      </w:divBdr>
      <w:divsChild>
        <w:div w:id="167253711">
          <w:marLeft w:val="75"/>
          <w:marRight w:val="75"/>
          <w:marTop w:val="75"/>
          <w:marBottom w:val="75"/>
          <w:divBdr>
            <w:top w:val="none" w:sz="0" w:space="0" w:color="auto"/>
            <w:left w:val="none" w:sz="0" w:space="0" w:color="auto"/>
            <w:bottom w:val="none" w:sz="0" w:space="0" w:color="auto"/>
            <w:right w:val="none" w:sz="0" w:space="0" w:color="auto"/>
          </w:divBdr>
          <w:divsChild>
            <w:div w:id="172466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626562">
      <w:bodyDiv w:val="1"/>
      <w:marLeft w:val="0"/>
      <w:marRight w:val="0"/>
      <w:marTop w:val="0"/>
      <w:marBottom w:val="0"/>
      <w:divBdr>
        <w:top w:val="none" w:sz="0" w:space="0" w:color="auto"/>
        <w:left w:val="none" w:sz="0" w:space="0" w:color="auto"/>
        <w:bottom w:val="none" w:sz="0" w:space="0" w:color="auto"/>
        <w:right w:val="none" w:sz="0" w:space="0" w:color="auto"/>
      </w:divBdr>
    </w:div>
    <w:div w:id="572592128">
      <w:bodyDiv w:val="1"/>
      <w:marLeft w:val="0"/>
      <w:marRight w:val="0"/>
      <w:marTop w:val="0"/>
      <w:marBottom w:val="0"/>
      <w:divBdr>
        <w:top w:val="none" w:sz="0" w:space="0" w:color="auto"/>
        <w:left w:val="none" w:sz="0" w:space="0" w:color="auto"/>
        <w:bottom w:val="none" w:sz="0" w:space="0" w:color="auto"/>
        <w:right w:val="none" w:sz="0" w:space="0" w:color="auto"/>
      </w:divBdr>
    </w:div>
    <w:div w:id="595410005">
      <w:bodyDiv w:val="1"/>
      <w:marLeft w:val="0"/>
      <w:marRight w:val="0"/>
      <w:marTop w:val="0"/>
      <w:marBottom w:val="0"/>
      <w:divBdr>
        <w:top w:val="none" w:sz="0" w:space="0" w:color="auto"/>
        <w:left w:val="none" w:sz="0" w:space="0" w:color="auto"/>
        <w:bottom w:val="none" w:sz="0" w:space="0" w:color="auto"/>
        <w:right w:val="none" w:sz="0" w:space="0" w:color="auto"/>
      </w:divBdr>
      <w:divsChild>
        <w:div w:id="647787794">
          <w:marLeft w:val="0"/>
          <w:marRight w:val="0"/>
          <w:marTop w:val="0"/>
          <w:marBottom w:val="0"/>
          <w:divBdr>
            <w:top w:val="none" w:sz="0" w:space="0" w:color="auto"/>
            <w:left w:val="none" w:sz="0" w:space="0" w:color="auto"/>
            <w:bottom w:val="none" w:sz="0" w:space="0" w:color="auto"/>
            <w:right w:val="none" w:sz="0" w:space="0" w:color="auto"/>
          </w:divBdr>
          <w:divsChild>
            <w:div w:id="647173106">
              <w:marLeft w:val="0"/>
              <w:marRight w:val="0"/>
              <w:marTop w:val="0"/>
              <w:marBottom w:val="375"/>
              <w:divBdr>
                <w:top w:val="none" w:sz="0" w:space="0" w:color="auto"/>
                <w:left w:val="none" w:sz="0" w:space="0" w:color="auto"/>
                <w:bottom w:val="none" w:sz="0" w:space="0" w:color="auto"/>
                <w:right w:val="none" w:sz="0" w:space="0" w:color="auto"/>
              </w:divBdr>
            </w:div>
          </w:divsChild>
        </w:div>
        <w:div w:id="1545018207">
          <w:marLeft w:val="0"/>
          <w:marRight w:val="0"/>
          <w:marTop w:val="0"/>
          <w:marBottom w:val="0"/>
          <w:divBdr>
            <w:top w:val="none" w:sz="0" w:space="0" w:color="auto"/>
            <w:left w:val="none" w:sz="0" w:space="0" w:color="auto"/>
            <w:bottom w:val="none" w:sz="0" w:space="0" w:color="auto"/>
            <w:right w:val="none" w:sz="0" w:space="0" w:color="auto"/>
          </w:divBdr>
        </w:div>
      </w:divsChild>
    </w:div>
    <w:div w:id="628781405">
      <w:bodyDiv w:val="1"/>
      <w:marLeft w:val="0"/>
      <w:marRight w:val="0"/>
      <w:marTop w:val="0"/>
      <w:marBottom w:val="0"/>
      <w:divBdr>
        <w:top w:val="none" w:sz="0" w:space="0" w:color="auto"/>
        <w:left w:val="none" w:sz="0" w:space="0" w:color="auto"/>
        <w:bottom w:val="none" w:sz="0" w:space="0" w:color="auto"/>
        <w:right w:val="none" w:sz="0" w:space="0" w:color="auto"/>
      </w:divBdr>
      <w:divsChild>
        <w:div w:id="1970282568">
          <w:marLeft w:val="0"/>
          <w:marRight w:val="0"/>
          <w:marTop w:val="0"/>
          <w:marBottom w:val="0"/>
          <w:divBdr>
            <w:top w:val="none" w:sz="0" w:space="0" w:color="auto"/>
            <w:left w:val="none" w:sz="0" w:space="0" w:color="auto"/>
            <w:bottom w:val="none" w:sz="0" w:space="0" w:color="auto"/>
            <w:right w:val="none" w:sz="0" w:space="0" w:color="auto"/>
          </w:divBdr>
        </w:div>
        <w:div w:id="2020228108">
          <w:marLeft w:val="0"/>
          <w:marRight w:val="0"/>
          <w:marTop w:val="0"/>
          <w:marBottom w:val="0"/>
          <w:divBdr>
            <w:top w:val="none" w:sz="0" w:space="0" w:color="auto"/>
            <w:left w:val="none" w:sz="0" w:space="0" w:color="auto"/>
            <w:bottom w:val="none" w:sz="0" w:space="0" w:color="auto"/>
            <w:right w:val="none" w:sz="0" w:space="0" w:color="auto"/>
          </w:divBdr>
        </w:div>
        <w:div w:id="740518947">
          <w:marLeft w:val="0"/>
          <w:marRight w:val="0"/>
          <w:marTop w:val="0"/>
          <w:marBottom w:val="0"/>
          <w:divBdr>
            <w:top w:val="none" w:sz="0" w:space="0" w:color="auto"/>
            <w:left w:val="none" w:sz="0" w:space="0" w:color="auto"/>
            <w:bottom w:val="none" w:sz="0" w:space="0" w:color="auto"/>
            <w:right w:val="none" w:sz="0" w:space="0" w:color="auto"/>
          </w:divBdr>
        </w:div>
      </w:divsChild>
    </w:div>
    <w:div w:id="631784765">
      <w:bodyDiv w:val="1"/>
      <w:marLeft w:val="0"/>
      <w:marRight w:val="0"/>
      <w:marTop w:val="0"/>
      <w:marBottom w:val="0"/>
      <w:divBdr>
        <w:top w:val="none" w:sz="0" w:space="0" w:color="auto"/>
        <w:left w:val="none" w:sz="0" w:space="0" w:color="auto"/>
        <w:bottom w:val="none" w:sz="0" w:space="0" w:color="auto"/>
        <w:right w:val="none" w:sz="0" w:space="0" w:color="auto"/>
      </w:divBdr>
    </w:div>
    <w:div w:id="642929153">
      <w:bodyDiv w:val="1"/>
      <w:marLeft w:val="0"/>
      <w:marRight w:val="0"/>
      <w:marTop w:val="0"/>
      <w:marBottom w:val="0"/>
      <w:divBdr>
        <w:top w:val="none" w:sz="0" w:space="0" w:color="auto"/>
        <w:left w:val="none" w:sz="0" w:space="0" w:color="auto"/>
        <w:bottom w:val="none" w:sz="0" w:space="0" w:color="auto"/>
        <w:right w:val="none" w:sz="0" w:space="0" w:color="auto"/>
      </w:divBdr>
    </w:div>
    <w:div w:id="665322352">
      <w:bodyDiv w:val="1"/>
      <w:marLeft w:val="0"/>
      <w:marRight w:val="0"/>
      <w:marTop w:val="0"/>
      <w:marBottom w:val="0"/>
      <w:divBdr>
        <w:top w:val="none" w:sz="0" w:space="0" w:color="auto"/>
        <w:left w:val="none" w:sz="0" w:space="0" w:color="auto"/>
        <w:bottom w:val="none" w:sz="0" w:space="0" w:color="auto"/>
        <w:right w:val="none" w:sz="0" w:space="0" w:color="auto"/>
      </w:divBdr>
    </w:div>
    <w:div w:id="672533168">
      <w:bodyDiv w:val="1"/>
      <w:marLeft w:val="0"/>
      <w:marRight w:val="0"/>
      <w:marTop w:val="0"/>
      <w:marBottom w:val="0"/>
      <w:divBdr>
        <w:top w:val="none" w:sz="0" w:space="0" w:color="auto"/>
        <w:left w:val="none" w:sz="0" w:space="0" w:color="auto"/>
        <w:bottom w:val="none" w:sz="0" w:space="0" w:color="auto"/>
        <w:right w:val="none" w:sz="0" w:space="0" w:color="auto"/>
      </w:divBdr>
    </w:div>
    <w:div w:id="673261073">
      <w:bodyDiv w:val="1"/>
      <w:marLeft w:val="0"/>
      <w:marRight w:val="0"/>
      <w:marTop w:val="0"/>
      <w:marBottom w:val="0"/>
      <w:divBdr>
        <w:top w:val="none" w:sz="0" w:space="0" w:color="auto"/>
        <w:left w:val="none" w:sz="0" w:space="0" w:color="auto"/>
        <w:bottom w:val="none" w:sz="0" w:space="0" w:color="auto"/>
        <w:right w:val="none" w:sz="0" w:space="0" w:color="auto"/>
      </w:divBdr>
      <w:divsChild>
        <w:div w:id="1904869614">
          <w:marLeft w:val="75"/>
          <w:marRight w:val="75"/>
          <w:marTop w:val="75"/>
          <w:marBottom w:val="75"/>
          <w:divBdr>
            <w:top w:val="none" w:sz="0" w:space="0" w:color="auto"/>
            <w:left w:val="none" w:sz="0" w:space="0" w:color="auto"/>
            <w:bottom w:val="none" w:sz="0" w:space="0" w:color="auto"/>
            <w:right w:val="none" w:sz="0" w:space="0" w:color="auto"/>
          </w:divBdr>
          <w:divsChild>
            <w:div w:id="168324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989834">
      <w:bodyDiv w:val="1"/>
      <w:marLeft w:val="0"/>
      <w:marRight w:val="0"/>
      <w:marTop w:val="0"/>
      <w:marBottom w:val="0"/>
      <w:divBdr>
        <w:top w:val="none" w:sz="0" w:space="0" w:color="auto"/>
        <w:left w:val="none" w:sz="0" w:space="0" w:color="auto"/>
        <w:bottom w:val="none" w:sz="0" w:space="0" w:color="auto"/>
        <w:right w:val="none" w:sz="0" w:space="0" w:color="auto"/>
      </w:divBdr>
    </w:div>
    <w:div w:id="721909163">
      <w:bodyDiv w:val="1"/>
      <w:marLeft w:val="0"/>
      <w:marRight w:val="0"/>
      <w:marTop w:val="0"/>
      <w:marBottom w:val="0"/>
      <w:divBdr>
        <w:top w:val="none" w:sz="0" w:space="0" w:color="auto"/>
        <w:left w:val="none" w:sz="0" w:space="0" w:color="auto"/>
        <w:bottom w:val="none" w:sz="0" w:space="0" w:color="auto"/>
        <w:right w:val="none" w:sz="0" w:space="0" w:color="auto"/>
      </w:divBdr>
    </w:div>
    <w:div w:id="723987521">
      <w:bodyDiv w:val="1"/>
      <w:marLeft w:val="0"/>
      <w:marRight w:val="0"/>
      <w:marTop w:val="0"/>
      <w:marBottom w:val="0"/>
      <w:divBdr>
        <w:top w:val="none" w:sz="0" w:space="0" w:color="auto"/>
        <w:left w:val="none" w:sz="0" w:space="0" w:color="auto"/>
        <w:bottom w:val="none" w:sz="0" w:space="0" w:color="auto"/>
        <w:right w:val="none" w:sz="0" w:space="0" w:color="auto"/>
      </w:divBdr>
    </w:div>
    <w:div w:id="726949977">
      <w:bodyDiv w:val="1"/>
      <w:marLeft w:val="0"/>
      <w:marRight w:val="0"/>
      <w:marTop w:val="0"/>
      <w:marBottom w:val="0"/>
      <w:divBdr>
        <w:top w:val="none" w:sz="0" w:space="0" w:color="auto"/>
        <w:left w:val="none" w:sz="0" w:space="0" w:color="auto"/>
        <w:bottom w:val="none" w:sz="0" w:space="0" w:color="auto"/>
        <w:right w:val="none" w:sz="0" w:space="0" w:color="auto"/>
      </w:divBdr>
    </w:div>
    <w:div w:id="734740556">
      <w:bodyDiv w:val="1"/>
      <w:marLeft w:val="0"/>
      <w:marRight w:val="0"/>
      <w:marTop w:val="0"/>
      <w:marBottom w:val="0"/>
      <w:divBdr>
        <w:top w:val="none" w:sz="0" w:space="0" w:color="auto"/>
        <w:left w:val="none" w:sz="0" w:space="0" w:color="auto"/>
        <w:bottom w:val="none" w:sz="0" w:space="0" w:color="auto"/>
        <w:right w:val="none" w:sz="0" w:space="0" w:color="auto"/>
      </w:divBdr>
    </w:div>
    <w:div w:id="772095444">
      <w:bodyDiv w:val="1"/>
      <w:marLeft w:val="0"/>
      <w:marRight w:val="0"/>
      <w:marTop w:val="0"/>
      <w:marBottom w:val="0"/>
      <w:divBdr>
        <w:top w:val="none" w:sz="0" w:space="0" w:color="auto"/>
        <w:left w:val="none" w:sz="0" w:space="0" w:color="auto"/>
        <w:bottom w:val="none" w:sz="0" w:space="0" w:color="auto"/>
        <w:right w:val="none" w:sz="0" w:space="0" w:color="auto"/>
      </w:divBdr>
    </w:div>
    <w:div w:id="813958673">
      <w:bodyDiv w:val="1"/>
      <w:marLeft w:val="0"/>
      <w:marRight w:val="0"/>
      <w:marTop w:val="0"/>
      <w:marBottom w:val="0"/>
      <w:divBdr>
        <w:top w:val="none" w:sz="0" w:space="0" w:color="auto"/>
        <w:left w:val="none" w:sz="0" w:space="0" w:color="auto"/>
        <w:bottom w:val="none" w:sz="0" w:space="0" w:color="auto"/>
        <w:right w:val="none" w:sz="0" w:space="0" w:color="auto"/>
      </w:divBdr>
      <w:divsChild>
        <w:div w:id="706299880">
          <w:blockQuote w:val="1"/>
          <w:marLeft w:val="225"/>
          <w:marRight w:val="225"/>
          <w:marTop w:val="100"/>
          <w:marBottom w:val="75"/>
          <w:divBdr>
            <w:top w:val="none" w:sz="0" w:space="0" w:color="auto"/>
            <w:left w:val="none" w:sz="0" w:space="0" w:color="auto"/>
            <w:bottom w:val="none" w:sz="0" w:space="0" w:color="auto"/>
            <w:right w:val="none" w:sz="0" w:space="0" w:color="auto"/>
          </w:divBdr>
        </w:div>
      </w:divsChild>
    </w:div>
    <w:div w:id="816603743">
      <w:bodyDiv w:val="1"/>
      <w:marLeft w:val="0"/>
      <w:marRight w:val="0"/>
      <w:marTop w:val="0"/>
      <w:marBottom w:val="0"/>
      <w:divBdr>
        <w:top w:val="none" w:sz="0" w:space="0" w:color="auto"/>
        <w:left w:val="none" w:sz="0" w:space="0" w:color="auto"/>
        <w:bottom w:val="none" w:sz="0" w:space="0" w:color="auto"/>
        <w:right w:val="none" w:sz="0" w:space="0" w:color="auto"/>
      </w:divBdr>
    </w:div>
    <w:div w:id="833112126">
      <w:bodyDiv w:val="1"/>
      <w:marLeft w:val="0"/>
      <w:marRight w:val="0"/>
      <w:marTop w:val="0"/>
      <w:marBottom w:val="0"/>
      <w:divBdr>
        <w:top w:val="none" w:sz="0" w:space="0" w:color="auto"/>
        <w:left w:val="none" w:sz="0" w:space="0" w:color="auto"/>
        <w:bottom w:val="none" w:sz="0" w:space="0" w:color="auto"/>
        <w:right w:val="none" w:sz="0" w:space="0" w:color="auto"/>
      </w:divBdr>
    </w:div>
    <w:div w:id="878974396">
      <w:bodyDiv w:val="1"/>
      <w:marLeft w:val="0"/>
      <w:marRight w:val="0"/>
      <w:marTop w:val="0"/>
      <w:marBottom w:val="0"/>
      <w:divBdr>
        <w:top w:val="none" w:sz="0" w:space="0" w:color="auto"/>
        <w:left w:val="none" w:sz="0" w:space="0" w:color="auto"/>
        <w:bottom w:val="none" w:sz="0" w:space="0" w:color="auto"/>
        <w:right w:val="none" w:sz="0" w:space="0" w:color="auto"/>
      </w:divBdr>
    </w:div>
    <w:div w:id="949318863">
      <w:bodyDiv w:val="1"/>
      <w:marLeft w:val="0"/>
      <w:marRight w:val="0"/>
      <w:marTop w:val="0"/>
      <w:marBottom w:val="0"/>
      <w:divBdr>
        <w:top w:val="none" w:sz="0" w:space="0" w:color="auto"/>
        <w:left w:val="none" w:sz="0" w:space="0" w:color="auto"/>
        <w:bottom w:val="none" w:sz="0" w:space="0" w:color="auto"/>
        <w:right w:val="none" w:sz="0" w:space="0" w:color="auto"/>
      </w:divBdr>
    </w:div>
    <w:div w:id="966664222">
      <w:bodyDiv w:val="1"/>
      <w:marLeft w:val="0"/>
      <w:marRight w:val="0"/>
      <w:marTop w:val="0"/>
      <w:marBottom w:val="0"/>
      <w:divBdr>
        <w:top w:val="none" w:sz="0" w:space="0" w:color="auto"/>
        <w:left w:val="none" w:sz="0" w:space="0" w:color="auto"/>
        <w:bottom w:val="none" w:sz="0" w:space="0" w:color="auto"/>
        <w:right w:val="none" w:sz="0" w:space="0" w:color="auto"/>
      </w:divBdr>
    </w:div>
    <w:div w:id="977874871">
      <w:bodyDiv w:val="1"/>
      <w:marLeft w:val="0"/>
      <w:marRight w:val="0"/>
      <w:marTop w:val="0"/>
      <w:marBottom w:val="0"/>
      <w:divBdr>
        <w:top w:val="none" w:sz="0" w:space="0" w:color="auto"/>
        <w:left w:val="none" w:sz="0" w:space="0" w:color="auto"/>
        <w:bottom w:val="none" w:sz="0" w:space="0" w:color="auto"/>
        <w:right w:val="none" w:sz="0" w:space="0" w:color="auto"/>
      </w:divBdr>
    </w:div>
    <w:div w:id="988284969">
      <w:bodyDiv w:val="1"/>
      <w:marLeft w:val="0"/>
      <w:marRight w:val="0"/>
      <w:marTop w:val="0"/>
      <w:marBottom w:val="0"/>
      <w:divBdr>
        <w:top w:val="none" w:sz="0" w:space="0" w:color="auto"/>
        <w:left w:val="none" w:sz="0" w:space="0" w:color="auto"/>
        <w:bottom w:val="none" w:sz="0" w:space="0" w:color="auto"/>
        <w:right w:val="none" w:sz="0" w:space="0" w:color="auto"/>
      </w:divBdr>
      <w:divsChild>
        <w:div w:id="176429500">
          <w:marLeft w:val="75"/>
          <w:marRight w:val="75"/>
          <w:marTop w:val="75"/>
          <w:marBottom w:val="75"/>
          <w:divBdr>
            <w:top w:val="none" w:sz="0" w:space="0" w:color="auto"/>
            <w:left w:val="none" w:sz="0" w:space="0" w:color="auto"/>
            <w:bottom w:val="none" w:sz="0" w:space="0" w:color="auto"/>
            <w:right w:val="none" w:sz="0" w:space="0" w:color="auto"/>
          </w:divBdr>
          <w:divsChild>
            <w:div w:id="194053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835416">
      <w:bodyDiv w:val="1"/>
      <w:marLeft w:val="0"/>
      <w:marRight w:val="0"/>
      <w:marTop w:val="0"/>
      <w:marBottom w:val="0"/>
      <w:divBdr>
        <w:top w:val="none" w:sz="0" w:space="0" w:color="auto"/>
        <w:left w:val="none" w:sz="0" w:space="0" w:color="auto"/>
        <w:bottom w:val="none" w:sz="0" w:space="0" w:color="auto"/>
        <w:right w:val="none" w:sz="0" w:space="0" w:color="auto"/>
      </w:divBdr>
      <w:divsChild>
        <w:div w:id="1166435542">
          <w:marLeft w:val="0"/>
          <w:marRight w:val="0"/>
          <w:marTop w:val="0"/>
          <w:marBottom w:val="0"/>
          <w:divBdr>
            <w:top w:val="none" w:sz="0" w:space="0" w:color="auto"/>
            <w:left w:val="none" w:sz="0" w:space="0" w:color="auto"/>
            <w:bottom w:val="none" w:sz="0" w:space="0" w:color="auto"/>
            <w:right w:val="none" w:sz="0" w:space="0" w:color="auto"/>
          </w:divBdr>
        </w:div>
        <w:div w:id="44523941">
          <w:marLeft w:val="0"/>
          <w:marRight w:val="0"/>
          <w:marTop w:val="0"/>
          <w:marBottom w:val="0"/>
          <w:divBdr>
            <w:top w:val="none" w:sz="0" w:space="0" w:color="auto"/>
            <w:left w:val="none" w:sz="0" w:space="0" w:color="auto"/>
            <w:bottom w:val="none" w:sz="0" w:space="0" w:color="auto"/>
            <w:right w:val="none" w:sz="0" w:space="0" w:color="auto"/>
          </w:divBdr>
        </w:div>
        <w:div w:id="1512527093">
          <w:marLeft w:val="0"/>
          <w:marRight w:val="0"/>
          <w:marTop w:val="0"/>
          <w:marBottom w:val="0"/>
          <w:divBdr>
            <w:top w:val="none" w:sz="0" w:space="0" w:color="auto"/>
            <w:left w:val="none" w:sz="0" w:space="0" w:color="auto"/>
            <w:bottom w:val="none" w:sz="0" w:space="0" w:color="auto"/>
            <w:right w:val="none" w:sz="0" w:space="0" w:color="auto"/>
          </w:divBdr>
          <w:divsChild>
            <w:div w:id="557664597">
              <w:marLeft w:val="0"/>
              <w:marRight w:val="0"/>
              <w:marTop w:val="0"/>
              <w:marBottom w:val="0"/>
              <w:divBdr>
                <w:top w:val="none" w:sz="0" w:space="0" w:color="auto"/>
                <w:left w:val="none" w:sz="0" w:space="0" w:color="auto"/>
                <w:bottom w:val="none" w:sz="0" w:space="0" w:color="auto"/>
                <w:right w:val="none" w:sz="0" w:space="0" w:color="auto"/>
              </w:divBdr>
            </w:div>
          </w:divsChild>
        </w:div>
        <w:div w:id="1377896441">
          <w:marLeft w:val="0"/>
          <w:marRight w:val="0"/>
          <w:marTop w:val="0"/>
          <w:marBottom w:val="0"/>
          <w:divBdr>
            <w:top w:val="none" w:sz="0" w:space="0" w:color="auto"/>
            <w:left w:val="none" w:sz="0" w:space="0" w:color="auto"/>
            <w:bottom w:val="none" w:sz="0" w:space="0" w:color="auto"/>
            <w:right w:val="none" w:sz="0" w:space="0" w:color="auto"/>
          </w:divBdr>
        </w:div>
        <w:div w:id="2011715818">
          <w:marLeft w:val="0"/>
          <w:marRight w:val="0"/>
          <w:marTop w:val="0"/>
          <w:marBottom w:val="0"/>
          <w:divBdr>
            <w:top w:val="none" w:sz="0" w:space="0" w:color="auto"/>
            <w:left w:val="none" w:sz="0" w:space="0" w:color="auto"/>
            <w:bottom w:val="none" w:sz="0" w:space="0" w:color="auto"/>
            <w:right w:val="none" w:sz="0" w:space="0" w:color="auto"/>
          </w:divBdr>
        </w:div>
        <w:div w:id="1017386471">
          <w:marLeft w:val="0"/>
          <w:marRight w:val="0"/>
          <w:marTop w:val="0"/>
          <w:marBottom w:val="0"/>
          <w:divBdr>
            <w:top w:val="none" w:sz="0" w:space="0" w:color="auto"/>
            <w:left w:val="none" w:sz="0" w:space="0" w:color="auto"/>
            <w:bottom w:val="none" w:sz="0" w:space="0" w:color="auto"/>
            <w:right w:val="none" w:sz="0" w:space="0" w:color="auto"/>
          </w:divBdr>
        </w:div>
      </w:divsChild>
    </w:div>
    <w:div w:id="998581699">
      <w:bodyDiv w:val="1"/>
      <w:marLeft w:val="0"/>
      <w:marRight w:val="0"/>
      <w:marTop w:val="0"/>
      <w:marBottom w:val="0"/>
      <w:divBdr>
        <w:top w:val="none" w:sz="0" w:space="0" w:color="auto"/>
        <w:left w:val="none" w:sz="0" w:space="0" w:color="auto"/>
        <w:bottom w:val="none" w:sz="0" w:space="0" w:color="auto"/>
        <w:right w:val="none" w:sz="0" w:space="0" w:color="auto"/>
      </w:divBdr>
    </w:div>
    <w:div w:id="1010528896">
      <w:bodyDiv w:val="1"/>
      <w:marLeft w:val="0"/>
      <w:marRight w:val="0"/>
      <w:marTop w:val="0"/>
      <w:marBottom w:val="0"/>
      <w:divBdr>
        <w:top w:val="none" w:sz="0" w:space="0" w:color="auto"/>
        <w:left w:val="none" w:sz="0" w:space="0" w:color="auto"/>
        <w:bottom w:val="none" w:sz="0" w:space="0" w:color="auto"/>
        <w:right w:val="none" w:sz="0" w:space="0" w:color="auto"/>
      </w:divBdr>
    </w:div>
    <w:div w:id="1023823581">
      <w:bodyDiv w:val="1"/>
      <w:marLeft w:val="0"/>
      <w:marRight w:val="0"/>
      <w:marTop w:val="0"/>
      <w:marBottom w:val="0"/>
      <w:divBdr>
        <w:top w:val="none" w:sz="0" w:space="0" w:color="auto"/>
        <w:left w:val="none" w:sz="0" w:space="0" w:color="auto"/>
        <w:bottom w:val="none" w:sz="0" w:space="0" w:color="auto"/>
        <w:right w:val="none" w:sz="0" w:space="0" w:color="auto"/>
      </w:divBdr>
    </w:div>
    <w:div w:id="1040520499">
      <w:bodyDiv w:val="1"/>
      <w:marLeft w:val="0"/>
      <w:marRight w:val="0"/>
      <w:marTop w:val="0"/>
      <w:marBottom w:val="0"/>
      <w:divBdr>
        <w:top w:val="none" w:sz="0" w:space="0" w:color="auto"/>
        <w:left w:val="none" w:sz="0" w:space="0" w:color="auto"/>
        <w:bottom w:val="none" w:sz="0" w:space="0" w:color="auto"/>
        <w:right w:val="none" w:sz="0" w:space="0" w:color="auto"/>
      </w:divBdr>
      <w:divsChild>
        <w:div w:id="1492721339">
          <w:marLeft w:val="75"/>
          <w:marRight w:val="75"/>
          <w:marTop w:val="75"/>
          <w:marBottom w:val="75"/>
          <w:divBdr>
            <w:top w:val="none" w:sz="0" w:space="0" w:color="auto"/>
            <w:left w:val="none" w:sz="0" w:space="0" w:color="auto"/>
            <w:bottom w:val="none" w:sz="0" w:space="0" w:color="auto"/>
            <w:right w:val="none" w:sz="0" w:space="0" w:color="auto"/>
          </w:divBdr>
          <w:divsChild>
            <w:div w:id="899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505144">
      <w:bodyDiv w:val="1"/>
      <w:marLeft w:val="0"/>
      <w:marRight w:val="0"/>
      <w:marTop w:val="0"/>
      <w:marBottom w:val="0"/>
      <w:divBdr>
        <w:top w:val="none" w:sz="0" w:space="0" w:color="auto"/>
        <w:left w:val="none" w:sz="0" w:space="0" w:color="auto"/>
        <w:bottom w:val="none" w:sz="0" w:space="0" w:color="auto"/>
        <w:right w:val="none" w:sz="0" w:space="0" w:color="auto"/>
      </w:divBdr>
    </w:div>
    <w:div w:id="1065643619">
      <w:bodyDiv w:val="1"/>
      <w:marLeft w:val="0"/>
      <w:marRight w:val="0"/>
      <w:marTop w:val="0"/>
      <w:marBottom w:val="0"/>
      <w:divBdr>
        <w:top w:val="none" w:sz="0" w:space="0" w:color="auto"/>
        <w:left w:val="none" w:sz="0" w:space="0" w:color="auto"/>
        <w:bottom w:val="none" w:sz="0" w:space="0" w:color="auto"/>
        <w:right w:val="none" w:sz="0" w:space="0" w:color="auto"/>
      </w:divBdr>
      <w:divsChild>
        <w:div w:id="655305177">
          <w:marLeft w:val="75"/>
          <w:marRight w:val="75"/>
          <w:marTop w:val="75"/>
          <w:marBottom w:val="75"/>
          <w:divBdr>
            <w:top w:val="none" w:sz="0" w:space="0" w:color="auto"/>
            <w:left w:val="none" w:sz="0" w:space="0" w:color="auto"/>
            <w:bottom w:val="none" w:sz="0" w:space="0" w:color="auto"/>
            <w:right w:val="none" w:sz="0" w:space="0" w:color="auto"/>
          </w:divBdr>
          <w:divsChild>
            <w:div w:id="52390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991916">
      <w:bodyDiv w:val="1"/>
      <w:marLeft w:val="0"/>
      <w:marRight w:val="0"/>
      <w:marTop w:val="0"/>
      <w:marBottom w:val="0"/>
      <w:divBdr>
        <w:top w:val="none" w:sz="0" w:space="0" w:color="auto"/>
        <w:left w:val="none" w:sz="0" w:space="0" w:color="auto"/>
        <w:bottom w:val="none" w:sz="0" w:space="0" w:color="auto"/>
        <w:right w:val="none" w:sz="0" w:space="0" w:color="auto"/>
      </w:divBdr>
    </w:div>
    <w:div w:id="1075280494">
      <w:bodyDiv w:val="1"/>
      <w:marLeft w:val="0"/>
      <w:marRight w:val="0"/>
      <w:marTop w:val="0"/>
      <w:marBottom w:val="0"/>
      <w:divBdr>
        <w:top w:val="none" w:sz="0" w:space="0" w:color="auto"/>
        <w:left w:val="none" w:sz="0" w:space="0" w:color="auto"/>
        <w:bottom w:val="none" w:sz="0" w:space="0" w:color="auto"/>
        <w:right w:val="none" w:sz="0" w:space="0" w:color="auto"/>
      </w:divBdr>
    </w:div>
    <w:div w:id="1113404881">
      <w:bodyDiv w:val="1"/>
      <w:marLeft w:val="0"/>
      <w:marRight w:val="0"/>
      <w:marTop w:val="0"/>
      <w:marBottom w:val="0"/>
      <w:divBdr>
        <w:top w:val="none" w:sz="0" w:space="0" w:color="auto"/>
        <w:left w:val="none" w:sz="0" w:space="0" w:color="auto"/>
        <w:bottom w:val="none" w:sz="0" w:space="0" w:color="auto"/>
        <w:right w:val="none" w:sz="0" w:space="0" w:color="auto"/>
      </w:divBdr>
    </w:div>
    <w:div w:id="1131093196">
      <w:bodyDiv w:val="1"/>
      <w:marLeft w:val="0"/>
      <w:marRight w:val="0"/>
      <w:marTop w:val="0"/>
      <w:marBottom w:val="0"/>
      <w:divBdr>
        <w:top w:val="none" w:sz="0" w:space="0" w:color="auto"/>
        <w:left w:val="none" w:sz="0" w:space="0" w:color="auto"/>
        <w:bottom w:val="none" w:sz="0" w:space="0" w:color="auto"/>
        <w:right w:val="none" w:sz="0" w:space="0" w:color="auto"/>
      </w:divBdr>
      <w:divsChild>
        <w:div w:id="1441333416">
          <w:marLeft w:val="75"/>
          <w:marRight w:val="75"/>
          <w:marTop w:val="75"/>
          <w:marBottom w:val="75"/>
          <w:divBdr>
            <w:top w:val="none" w:sz="0" w:space="0" w:color="auto"/>
            <w:left w:val="none" w:sz="0" w:space="0" w:color="auto"/>
            <w:bottom w:val="none" w:sz="0" w:space="0" w:color="auto"/>
            <w:right w:val="none" w:sz="0" w:space="0" w:color="auto"/>
          </w:divBdr>
          <w:divsChild>
            <w:div w:id="55720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241160">
      <w:bodyDiv w:val="1"/>
      <w:marLeft w:val="0"/>
      <w:marRight w:val="0"/>
      <w:marTop w:val="0"/>
      <w:marBottom w:val="0"/>
      <w:divBdr>
        <w:top w:val="none" w:sz="0" w:space="0" w:color="auto"/>
        <w:left w:val="none" w:sz="0" w:space="0" w:color="auto"/>
        <w:bottom w:val="none" w:sz="0" w:space="0" w:color="auto"/>
        <w:right w:val="none" w:sz="0" w:space="0" w:color="auto"/>
      </w:divBdr>
    </w:div>
    <w:div w:id="1147824779">
      <w:bodyDiv w:val="1"/>
      <w:marLeft w:val="0"/>
      <w:marRight w:val="0"/>
      <w:marTop w:val="0"/>
      <w:marBottom w:val="0"/>
      <w:divBdr>
        <w:top w:val="none" w:sz="0" w:space="0" w:color="auto"/>
        <w:left w:val="none" w:sz="0" w:space="0" w:color="auto"/>
        <w:bottom w:val="none" w:sz="0" w:space="0" w:color="auto"/>
        <w:right w:val="none" w:sz="0" w:space="0" w:color="auto"/>
      </w:divBdr>
      <w:divsChild>
        <w:div w:id="1248806331">
          <w:marLeft w:val="0"/>
          <w:marRight w:val="0"/>
          <w:marTop w:val="0"/>
          <w:marBottom w:val="0"/>
          <w:divBdr>
            <w:top w:val="none" w:sz="0" w:space="0" w:color="auto"/>
            <w:left w:val="none" w:sz="0" w:space="0" w:color="auto"/>
            <w:bottom w:val="none" w:sz="0" w:space="0" w:color="auto"/>
            <w:right w:val="none" w:sz="0" w:space="0" w:color="auto"/>
          </w:divBdr>
        </w:div>
      </w:divsChild>
    </w:div>
    <w:div w:id="1168520573">
      <w:bodyDiv w:val="1"/>
      <w:marLeft w:val="0"/>
      <w:marRight w:val="0"/>
      <w:marTop w:val="0"/>
      <w:marBottom w:val="0"/>
      <w:divBdr>
        <w:top w:val="none" w:sz="0" w:space="0" w:color="auto"/>
        <w:left w:val="none" w:sz="0" w:space="0" w:color="auto"/>
        <w:bottom w:val="none" w:sz="0" w:space="0" w:color="auto"/>
        <w:right w:val="none" w:sz="0" w:space="0" w:color="auto"/>
      </w:divBdr>
    </w:div>
    <w:div w:id="1170027959">
      <w:bodyDiv w:val="1"/>
      <w:marLeft w:val="0"/>
      <w:marRight w:val="0"/>
      <w:marTop w:val="0"/>
      <w:marBottom w:val="0"/>
      <w:divBdr>
        <w:top w:val="none" w:sz="0" w:space="0" w:color="auto"/>
        <w:left w:val="none" w:sz="0" w:space="0" w:color="auto"/>
        <w:bottom w:val="none" w:sz="0" w:space="0" w:color="auto"/>
        <w:right w:val="none" w:sz="0" w:space="0" w:color="auto"/>
      </w:divBdr>
    </w:div>
    <w:div w:id="1186552730">
      <w:bodyDiv w:val="1"/>
      <w:marLeft w:val="0"/>
      <w:marRight w:val="0"/>
      <w:marTop w:val="0"/>
      <w:marBottom w:val="0"/>
      <w:divBdr>
        <w:top w:val="none" w:sz="0" w:space="0" w:color="auto"/>
        <w:left w:val="none" w:sz="0" w:space="0" w:color="auto"/>
        <w:bottom w:val="none" w:sz="0" w:space="0" w:color="auto"/>
        <w:right w:val="none" w:sz="0" w:space="0" w:color="auto"/>
      </w:divBdr>
    </w:div>
    <w:div w:id="1215041931">
      <w:bodyDiv w:val="1"/>
      <w:marLeft w:val="0"/>
      <w:marRight w:val="0"/>
      <w:marTop w:val="0"/>
      <w:marBottom w:val="0"/>
      <w:divBdr>
        <w:top w:val="none" w:sz="0" w:space="0" w:color="auto"/>
        <w:left w:val="none" w:sz="0" w:space="0" w:color="auto"/>
        <w:bottom w:val="none" w:sz="0" w:space="0" w:color="auto"/>
        <w:right w:val="none" w:sz="0" w:space="0" w:color="auto"/>
      </w:divBdr>
    </w:div>
    <w:div w:id="1249339984">
      <w:bodyDiv w:val="1"/>
      <w:marLeft w:val="0"/>
      <w:marRight w:val="0"/>
      <w:marTop w:val="0"/>
      <w:marBottom w:val="0"/>
      <w:divBdr>
        <w:top w:val="none" w:sz="0" w:space="0" w:color="auto"/>
        <w:left w:val="none" w:sz="0" w:space="0" w:color="auto"/>
        <w:bottom w:val="none" w:sz="0" w:space="0" w:color="auto"/>
        <w:right w:val="none" w:sz="0" w:space="0" w:color="auto"/>
      </w:divBdr>
    </w:div>
    <w:div w:id="1250964181">
      <w:bodyDiv w:val="1"/>
      <w:marLeft w:val="0"/>
      <w:marRight w:val="0"/>
      <w:marTop w:val="0"/>
      <w:marBottom w:val="0"/>
      <w:divBdr>
        <w:top w:val="none" w:sz="0" w:space="0" w:color="auto"/>
        <w:left w:val="none" w:sz="0" w:space="0" w:color="auto"/>
        <w:bottom w:val="none" w:sz="0" w:space="0" w:color="auto"/>
        <w:right w:val="none" w:sz="0" w:space="0" w:color="auto"/>
      </w:divBdr>
    </w:div>
    <w:div w:id="1262301336">
      <w:bodyDiv w:val="1"/>
      <w:marLeft w:val="0"/>
      <w:marRight w:val="0"/>
      <w:marTop w:val="0"/>
      <w:marBottom w:val="0"/>
      <w:divBdr>
        <w:top w:val="none" w:sz="0" w:space="0" w:color="auto"/>
        <w:left w:val="none" w:sz="0" w:space="0" w:color="auto"/>
        <w:bottom w:val="none" w:sz="0" w:space="0" w:color="auto"/>
        <w:right w:val="none" w:sz="0" w:space="0" w:color="auto"/>
      </w:divBdr>
      <w:divsChild>
        <w:div w:id="1932275741">
          <w:marLeft w:val="75"/>
          <w:marRight w:val="75"/>
          <w:marTop w:val="75"/>
          <w:marBottom w:val="75"/>
          <w:divBdr>
            <w:top w:val="none" w:sz="0" w:space="0" w:color="auto"/>
            <w:left w:val="none" w:sz="0" w:space="0" w:color="auto"/>
            <w:bottom w:val="none" w:sz="0" w:space="0" w:color="auto"/>
            <w:right w:val="none" w:sz="0" w:space="0" w:color="auto"/>
          </w:divBdr>
          <w:divsChild>
            <w:div w:id="1400597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71107">
      <w:bodyDiv w:val="1"/>
      <w:marLeft w:val="0"/>
      <w:marRight w:val="0"/>
      <w:marTop w:val="0"/>
      <w:marBottom w:val="0"/>
      <w:divBdr>
        <w:top w:val="none" w:sz="0" w:space="0" w:color="auto"/>
        <w:left w:val="none" w:sz="0" w:space="0" w:color="auto"/>
        <w:bottom w:val="none" w:sz="0" w:space="0" w:color="auto"/>
        <w:right w:val="none" w:sz="0" w:space="0" w:color="auto"/>
      </w:divBdr>
    </w:div>
    <w:div w:id="1314337767">
      <w:bodyDiv w:val="1"/>
      <w:marLeft w:val="0"/>
      <w:marRight w:val="0"/>
      <w:marTop w:val="0"/>
      <w:marBottom w:val="0"/>
      <w:divBdr>
        <w:top w:val="none" w:sz="0" w:space="0" w:color="auto"/>
        <w:left w:val="none" w:sz="0" w:space="0" w:color="auto"/>
        <w:bottom w:val="none" w:sz="0" w:space="0" w:color="auto"/>
        <w:right w:val="none" w:sz="0" w:space="0" w:color="auto"/>
      </w:divBdr>
    </w:div>
    <w:div w:id="1338579765">
      <w:bodyDiv w:val="1"/>
      <w:marLeft w:val="0"/>
      <w:marRight w:val="0"/>
      <w:marTop w:val="0"/>
      <w:marBottom w:val="0"/>
      <w:divBdr>
        <w:top w:val="none" w:sz="0" w:space="0" w:color="auto"/>
        <w:left w:val="none" w:sz="0" w:space="0" w:color="auto"/>
        <w:bottom w:val="none" w:sz="0" w:space="0" w:color="auto"/>
        <w:right w:val="none" w:sz="0" w:space="0" w:color="auto"/>
      </w:divBdr>
      <w:divsChild>
        <w:div w:id="10500998">
          <w:marLeft w:val="0"/>
          <w:marRight w:val="0"/>
          <w:marTop w:val="0"/>
          <w:marBottom w:val="0"/>
          <w:divBdr>
            <w:top w:val="none" w:sz="0" w:space="0" w:color="auto"/>
            <w:left w:val="none" w:sz="0" w:space="0" w:color="auto"/>
            <w:bottom w:val="none" w:sz="0" w:space="0" w:color="auto"/>
            <w:right w:val="none" w:sz="0" w:space="0" w:color="auto"/>
          </w:divBdr>
        </w:div>
        <w:div w:id="720517039">
          <w:marLeft w:val="0"/>
          <w:marRight w:val="0"/>
          <w:marTop w:val="0"/>
          <w:marBottom w:val="0"/>
          <w:divBdr>
            <w:top w:val="none" w:sz="0" w:space="0" w:color="auto"/>
            <w:left w:val="none" w:sz="0" w:space="0" w:color="auto"/>
            <w:bottom w:val="none" w:sz="0" w:space="0" w:color="auto"/>
            <w:right w:val="none" w:sz="0" w:space="0" w:color="auto"/>
          </w:divBdr>
        </w:div>
        <w:div w:id="446782164">
          <w:marLeft w:val="0"/>
          <w:marRight w:val="0"/>
          <w:marTop w:val="0"/>
          <w:marBottom w:val="0"/>
          <w:divBdr>
            <w:top w:val="none" w:sz="0" w:space="0" w:color="auto"/>
            <w:left w:val="none" w:sz="0" w:space="0" w:color="auto"/>
            <w:bottom w:val="none" w:sz="0" w:space="0" w:color="auto"/>
            <w:right w:val="none" w:sz="0" w:space="0" w:color="auto"/>
          </w:divBdr>
          <w:divsChild>
            <w:div w:id="1463381040">
              <w:marLeft w:val="0"/>
              <w:marRight w:val="0"/>
              <w:marTop w:val="0"/>
              <w:marBottom w:val="0"/>
              <w:divBdr>
                <w:top w:val="none" w:sz="0" w:space="0" w:color="auto"/>
                <w:left w:val="none" w:sz="0" w:space="0" w:color="auto"/>
                <w:bottom w:val="none" w:sz="0" w:space="0" w:color="auto"/>
                <w:right w:val="none" w:sz="0" w:space="0" w:color="auto"/>
              </w:divBdr>
            </w:div>
          </w:divsChild>
        </w:div>
        <w:div w:id="739789983">
          <w:marLeft w:val="0"/>
          <w:marRight w:val="0"/>
          <w:marTop w:val="0"/>
          <w:marBottom w:val="0"/>
          <w:divBdr>
            <w:top w:val="none" w:sz="0" w:space="0" w:color="auto"/>
            <w:left w:val="none" w:sz="0" w:space="0" w:color="auto"/>
            <w:bottom w:val="none" w:sz="0" w:space="0" w:color="auto"/>
            <w:right w:val="none" w:sz="0" w:space="0" w:color="auto"/>
          </w:divBdr>
        </w:div>
        <w:div w:id="267005857">
          <w:marLeft w:val="0"/>
          <w:marRight w:val="0"/>
          <w:marTop w:val="0"/>
          <w:marBottom w:val="0"/>
          <w:divBdr>
            <w:top w:val="none" w:sz="0" w:space="0" w:color="auto"/>
            <w:left w:val="none" w:sz="0" w:space="0" w:color="auto"/>
            <w:bottom w:val="none" w:sz="0" w:space="0" w:color="auto"/>
            <w:right w:val="none" w:sz="0" w:space="0" w:color="auto"/>
          </w:divBdr>
        </w:div>
        <w:div w:id="1055424009">
          <w:marLeft w:val="0"/>
          <w:marRight w:val="0"/>
          <w:marTop w:val="0"/>
          <w:marBottom w:val="0"/>
          <w:divBdr>
            <w:top w:val="none" w:sz="0" w:space="0" w:color="auto"/>
            <w:left w:val="none" w:sz="0" w:space="0" w:color="auto"/>
            <w:bottom w:val="none" w:sz="0" w:space="0" w:color="auto"/>
            <w:right w:val="none" w:sz="0" w:space="0" w:color="auto"/>
          </w:divBdr>
        </w:div>
      </w:divsChild>
    </w:div>
    <w:div w:id="1356812335">
      <w:bodyDiv w:val="1"/>
      <w:marLeft w:val="0"/>
      <w:marRight w:val="0"/>
      <w:marTop w:val="0"/>
      <w:marBottom w:val="0"/>
      <w:divBdr>
        <w:top w:val="none" w:sz="0" w:space="0" w:color="auto"/>
        <w:left w:val="none" w:sz="0" w:space="0" w:color="auto"/>
        <w:bottom w:val="none" w:sz="0" w:space="0" w:color="auto"/>
        <w:right w:val="none" w:sz="0" w:space="0" w:color="auto"/>
      </w:divBdr>
    </w:div>
    <w:div w:id="1395851773">
      <w:bodyDiv w:val="1"/>
      <w:marLeft w:val="0"/>
      <w:marRight w:val="0"/>
      <w:marTop w:val="0"/>
      <w:marBottom w:val="0"/>
      <w:divBdr>
        <w:top w:val="none" w:sz="0" w:space="0" w:color="auto"/>
        <w:left w:val="none" w:sz="0" w:space="0" w:color="auto"/>
        <w:bottom w:val="none" w:sz="0" w:space="0" w:color="auto"/>
        <w:right w:val="none" w:sz="0" w:space="0" w:color="auto"/>
      </w:divBdr>
      <w:divsChild>
        <w:div w:id="941189434">
          <w:marLeft w:val="75"/>
          <w:marRight w:val="75"/>
          <w:marTop w:val="75"/>
          <w:marBottom w:val="75"/>
          <w:divBdr>
            <w:top w:val="none" w:sz="0" w:space="0" w:color="auto"/>
            <w:left w:val="none" w:sz="0" w:space="0" w:color="auto"/>
            <w:bottom w:val="none" w:sz="0" w:space="0" w:color="auto"/>
            <w:right w:val="none" w:sz="0" w:space="0" w:color="auto"/>
          </w:divBdr>
          <w:divsChild>
            <w:div w:id="212153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440295">
      <w:bodyDiv w:val="1"/>
      <w:marLeft w:val="0"/>
      <w:marRight w:val="0"/>
      <w:marTop w:val="0"/>
      <w:marBottom w:val="0"/>
      <w:divBdr>
        <w:top w:val="none" w:sz="0" w:space="0" w:color="auto"/>
        <w:left w:val="none" w:sz="0" w:space="0" w:color="auto"/>
        <w:bottom w:val="none" w:sz="0" w:space="0" w:color="auto"/>
        <w:right w:val="none" w:sz="0" w:space="0" w:color="auto"/>
      </w:divBdr>
    </w:div>
    <w:div w:id="1428840678">
      <w:bodyDiv w:val="1"/>
      <w:marLeft w:val="0"/>
      <w:marRight w:val="0"/>
      <w:marTop w:val="0"/>
      <w:marBottom w:val="0"/>
      <w:divBdr>
        <w:top w:val="none" w:sz="0" w:space="0" w:color="auto"/>
        <w:left w:val="none" w:sz="0" w:space="0" w:color="auto"/>
        <w:bottom w:val="none" w:sz="0" w:space="0" w:color="auto"/>
        <w:right w:val="none" w:sz="0" w:space="0" w:color="auto"/>
      </w:divBdr>
      <w:divsChild>
        <w:div w:id="234557127">
          <w:marLeft w:val="0"/>
          <w:marRight w:val="0"/>
          <w:marTop w:val="0"/>
          <w:marBottom w:val="0"/>
          <w:divBdr>
            <w:top w:val="none" w:sz="0" w:space="0" w:color="auto"/>
            <w:left w:val="none" w:sz="0" w:space="0" w:color="auto"/>
            <w:bottom w:val="none" w:sz="0" w:space="0" w:color="auto"/>
            <w:right w:val="none" w:sz="0" w:space="0" w:color="auto"/>
          </w:divBdr>
        </w:div>
        <w:div w:id="1658538398">
          <w:marLeft w:val="0"/>
          <w:marRight w:val="0"/>
          <w:marTop w:val="0"/>
          <w:marBottom w:val="0"/>
          <w:divBdr>
            <w:top w:val="none" w:sz="0" w:space="0" w:color="auto"/>
            <w:left w:val="none" w:sz="0" w:space="0" w:color="auto"/>
            <w:bottom w:val="none" w:sz="0" w:space="0" w:color="auto"/>
            <w:right w:val="none" w:sz="0" w:space="0" w:color="auto"/>
          </w:divBdr>
        </w:div>
      </w:divsChild>
    </w:div>
    <w:div w:id="1433432638">
      <w:bodyDiv w:val="1"/>
      <w:marLeft w:val="0"/>
      <w:marRight w:val="0"/>
      <w:marTop w:val="0"/>
      <w:marBottom w:val="0"/>
      <w:divBdr>
        <w:top w:val="none" w:sz="0" w:space="0" w:color="auto"/>
        <w:left w:val="none" w:sz="0" w:space="0" w:color="auto"/>
        <w:bottom w:val="none" w:sz="0" w:space="0" w:color="auto"/>
        <w:right w:val="none" w:sz="0" w:space="0" w:color="auto"/>
      </w:divBdr>
    </w:div>
    <w:div w:id="1448625671">
      <w:bodyDiv w:val="1"/>
      <w:marLeft w:val="0"/>
      <w:marRight w:val="0"/>
      <w:marTop w:val="0"/>
      <w:marBottom w:val="0"/>
      <w:divBdr>
        <w:top w:val="none" w:sz="0" w:space="0" w:color="auto"/>
        <w:left w:val="none" w:sz="0" w:space="0" w:color="auto"/>
        <w:bottom w:val="none" w:sz="0" w:space="0" w:color="auto"/>
        <w:right w:val="none" w:sz="0" w:space="0" w:color="auto"/>
      </w:divBdr>
    </w:div>
    <w:div w:id="1462113886">
      <w:bodyDiv w:val="1"/>
      <w:marLeft w:val="0"/>
      <w:marRight w:val="0"/>
      <w:marTop w:val="0"/>
      <w:marBottom w:val="0"/>
      <w:divBdr>
        <w:top w:val="none" w:sz="0" w:space="0" w:color="auto"/>
        <w:left w:val="none" w:sz="0" w:space="0" w:color="auto"/>
        <w:bottom w:val="none" w:sz="0" w:space="0" w:color="auto"/>
        <w:right w:val="none" w:sz="0" w:space="0" w:color="auto"/>
      </w:divBdr>
      <w:divsChild>
        <w:div w:id="831990744">
          <w:marLeft w:val="75"/>
          <w:marRight w:val="75"/>
          <w:marTop w:val="75"/>
          <w:marBottom w:val="75"/>
          <w:divBdr>
            <w:top w:val="none" w:sz="0" w:space="0" w:color="auto"/>
            <w:left w:val="none" w:sz="0" w:space="0" w:color="auto"/>
            <w:bottom w:val="none" w:sz="0" w:space="0" w:color="auto"/>
            <w:right w:val="none" w:sz="0" w:space="0" w:color="auto"/>
          </w:divBdr>
          <w:divsChild>
            <w:div w:id="108791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18369">
      <w:bodyDiv w:val="1"/>
      <w:marLeft w:val="0"/>
      <w:marRight w:val="0"/>
      <w:marTop w:val="0"/>
      <w:marBottom w:val="0"/>
      <w:divBdr>
        <w:top w:val="none" w:sz="0" w:space="0" w:color="auto"/>
        <w:left w:val="none" w:sz="0" w:space="0" w:color="auto"/>
        <w:bottom w:val="none" w:sz="0" w:space="0" w:color="auto"/>
        <w:right w:val="none" w:sz="0" w:space="0" w:color="auto"/>
      </w:divBdr>
      <w:divsChild>
        <w:div w:id="415244772">
          <w:marLeft w:val="75"/>
          <w:marRight w:val="75"/>
          <w:marTop w:val="75"/>
          <w:marBottom w:val="75"/>
          <w:divBdr>
            <w:top w:val="none" w:sz="0" w:space="0" w:color="auto"/>
            <w:left w:val="none" w:sz="0" w:space="0" w:color="auto"/>
            <w:bottom w:val="none" w:sz="0" w:space="0" w:color="auto"/>
            <w:right w:val="none" w:sz="0" w:space="0" w:color="auto"/>
          </w:divBdr>
          <w:divsChild>
            <w:div w:id="188340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315796">
      <w:bodyDiv w:val="1"/>
      <w:marLeft w:val="0"/>
      <w:marRight w:val="0"/>
      <w:marTop w:val="0"/>
      <w:marBottom w:val="0"/>
      <w:divBdr>
        <w:top w:val="none" w:sz="0" w:space="0" w:color="auto"/>
        <w:left w:val="none" w:sz="0" w:space="0" w:color="auto"/>
        <w:bottom w:val="none" w:sz="0" w:space="0" w:color="auto"/>
        <w:right w:val="none" w:sz="0" w:space="0" w:color="auto"/>
      </w:divBdr>
    </w:div>
    <w:div w:id="1510296075">
      <w:bodyDiv w:val="1"/>
      <w:marLeft w:val="0"/>
      <w:marRight w:val="0"/>
      <w:marTop w:val="0"/>
      <w:marBottom w:val="0"/>
      <w:divBdr>
        <w:top w:val="none" w:sz="0" w:space="0" w:color="auto"/>
        <w:left w:val="none" w:sz="0" w:space="0" w:color="auto"/>
        <w:bottom w:val="none" w:sz="0" w:space="0" w:color="auto"/>
        <w:right w:val="none" w:sz="0" w:space="0" w:color="auto"/>
      </w:divBdr>
    </w:div>
    <w:div w:id="1527059167">
      <w:bodyDiv w:val="1"/>
      <w:marLeft w:val="0"/>
      <w:marRight w:val="0"/>
      <w:marTop w:val="0"/>
      <w:marBottom w:val="0"/>
      <w:divBdr>
        <w:top w:val="none" w:sz="0" w:space="0" w:color="auto"/>
        <w:left w:val="none" w:sz="0" w:space="0" w:color="auto"/>
        <w:bottom w:val="none" w:sz="0" w:space="0" w:color="auto"/>
        <w:right w:val="none" w:sz="0" w:space="0" w:color="auto"/>
      </w:divBdr>
    </w:div>
    <w:div w:id="1531721812">
      <w:bodyDiv w:val="1"/>
      <w:marLeft w:val="0"/>
      <w:marRight w:val="0"/>
      <w:marTop w:val="0"/>
      <w:marBottom w:val="0"/>
      <w:divBdr>
        <w:top w:val="none" w:sz="0" w:space="0" w:color="auto"/>
        <w:left w:val="none" w:sz="0" w:space="0" w:color="auto"/>
        <w:bottom w:val="none" w:sz="0" w:space="0" w:color="auto"/>
        <w:right w:val="none" w:sz="0" w:space="0" w:color="auto"/>
      </w:divBdr>
    </w:div>
    <w:div w:id="1557819636">
      <w:bodyDiv w:val="1"/>
      <w:marLeft w:val="0"/>
      <w:marRight w:val="0"/>
      <w:marTop w:val="0"/>
      <w:marBottom w:val="0"/>
      <w:divBdr>
        <w:top w:val="none" w:sz="0" w:space="0" w:color="auto"/>
        <w:left w:val="none" w:sz="0" w:space="0" w:color="auto"/>
        <w:bottom w:val="none" w:sz="0" w:space="0" w:color="auto"/>
        <w:right w:val="none" w:sz="0" w:space="0" w:color="auto"/>
      </w:divBdr>
      <w:divsChild>
        <w:div w:id="2041320641">
          <w:marLeft w:val="75"/>
          <w:marRight w:val="75"/>
          <w:marTop w:val="75"/>
          <w:marBottom w:val="75"/>
          <w:divBdr>
            <w:top w:val="none" w:sz="0" w:space="0" w:color="auto"/>
            <w:left w:val="none" w:sz="0" w:space="0" w:color="auto"/>
            <w:bottom w:val="none" w:sz="0" w:space="0" w:color="auto"/>
            <w:right w:val="none" w:sz="0" w:space="0" w:color="auto"/>
          </w:divBdr>
          <w:divsChild>
            <w:div w:id="151985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256893">
      <w:bodyDiv w:val="1"/>
      <w:marLeft w:val="0"/>
      <w:marRight w:val="0"/>
      <w:marTop w:val="0"/>
      <w:marBottom w:val="0"/>
      <w:divBdr>
        <w:top w:val="none" w:sz="0" w:space="0" w:color="auto"/>
        <w:left w:val="none" w:sz="0" w:space="0" w:color="auto"/>
        <w:bottom w:val="none" w:sz="0" w:space="0" w:color="auto"/>
        <w:right w:val="none" w:sz="0" w:space="0" w:color="auto"/>
      </w:divBdr>
    </w:div>
    <w:div w:id="1601376273">
      <w:bodyDiv w:val="1"/>
      <w:marLeft w:val="0"/>
      <w:marRight w:val="0"/>
      <w:marTop w:val="0"/>
      <w:marBottom w:val="0"/>
      <w:divBdr>
        <w:top w:val="none" w:sz="0" w:space="0" w:color="auto"/>
        <w:left w:val="none" w:sz="0" w:space="0" w:color="auto"/>
        <w:bottom w:val="none" w:sz="0" w:space="0" w:color="auto"/>
        <w:right w:val="none" w:sz="0" w:space="0" w:color="auto"/>
      </w:divBdr>
      <w:divsChild>
        <w:div w:id="1775125185">
          <w:marLeft w:val="75"/>
          <w:marRight w:val="75"/>
          <w:marTop w:val="75"/>
          <w:marBottom w:val="75"/>
          <w:divBdr>
            <w:top w:val="none" w:sz="0" w:space="0" w:color="auto"/>
            <w:left w:val="none" w:sz="0" w:space="0" w:color="auto"/>
            <w:bottom w:val="none" w:sz="0" w:space="0" w:color="auto"/>
            <w:right w:val="none" w:sz="0" w:space="0" w:color="auto"/>
          </w:divBdr>
          <w:divsChild>
            <w:div w:id="111590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843779">
      <w:bodyDiv w:val="1"/>
      <w:marLeft w:val="0"/>
      <w:marRight w:val="0"/>
      <w:marTop w:val="0"/>
      <w:marBottom w:val="0"/>
      <w:divBdr>
        <w:top w:val="none" w:sz="0" w:space="0" w:color="auto"/>
        <w:left w:val="none" w:sz="0" w:space="0" w:color="auto"/>
        <w:bottom w:val="none" w:sz="0" w:space="0" w:color="auto"/>
        <w:right w:val="none" w:sz="0" w:space="0" w:color="auto"/>
      </w:divBdr>
    </w:div>
    <w:div w:id="1652905386">
      <w:bodyDiv w:val="1"/>
      <w:marLeft w:val="0"/>
      <w:marRight w:val="0"/>
      <w:marTop w:val="0"/>
      <w:marBottom w:val="0"/>
      <w:divBdr>
        <w:top w:val="none" w:sz="0" w:space="0" w:color="auto"/>
        <w:left w:val="none" w:sz="0" w:space="0" w:color="auto"/>
        <w:bottom w:val="none" w:sz="0" w:space="0" w:color="auto"/>
        <w:right w:val="none" w:sz="0" w:space="0" w:color="auto"/>
      </w:divBdr>
    </w:div>
    <w:div w:id="1657147741">
      <w:bodyDiv w:val="1"/>
      <w:marLeft w:val="0"/>
      <w:marRight w:val="0"/>
      <w:marTop w:val="0"/>
      <w:marBottom w:val="0"/>
      <w:divBdr>
        <w:top w:val="none" w:sz="0" w:space="0" w:color="auto"/>
        <w:left w:val="none" w:sz="0" w:space="0" w:color="auto"/>
        <w:bottom w:val="none" w:sz="0" w:space="0" w:color="auto"/>
        <w:right w:val="none" w:sz="0" w:space="0" w:color="auto"/>
      </w:divBdr>
      <w:divsChild>
        <w:div w:id="88045856">
          <w:marLeft w:val="0"/>
          <w:marRight w:val="0"/>
          <w:marTop w:val="0"/>
          <w:marBottom w:val="0"/>
          <w:divBdr>
            <w:top w:val="none" w:sz="0" w:space="0" w:color="auto"/>
            <w:left w:val="none" w:sz="0" w:space="0" w:color="auto"/>
            <w:bottom w:val="none" w:sz="0" w:space="0" w:color="auto"/>
            <w:right w:val="none" w:sz="0" w:space="0" w:color="auto"/>
          </w:divBdr>
        </w:div>
      </w:divsChild>
    </w:div>
    <w:div w:id="1674189627">
      <w:bodyDiv w:val="1"/>
      <w:marLeft w:val="0"/>
      <w:marRight w:val="0"/>
      <w:marTop w:val="0"/>
      <w:marBottom w:val="0"/>
      <w:divBdr>
        <w:top w:val="none" w:sz="0" w:space="0" w:color="auto"/>
        <w:left w:val="none" w:sz="0" w:space="0" w:color="auto"/>
        <w:bottom w:val="none" w:sz="0" w:space="0" w:color="auto"/>
        <w:right w:val="none" w:sz="0" w:space="0" w:color="auto"/>
      </w:divBdr>
      <w:divsChild>
        <w:div w:id="529614840">
          <w:marLeft w:val="75"/>
          <w:marRight w:val="75"/>
          <w:marTop w:val="75"/>
          <w:marBottom w:val="75"/>
          <w:divBdr>
            <w:top w:val="none" w:sz="0" w:space="0" w:color="auto"/>
            <w:left w:val="none" w:sz="0" w:space="0" w:color="auto"/>
            <w:bottom w:val="none" w:sz="0" w:space="0" w:color="auto"/>
            <w:right w:val="none" w:sz="0" w:space="0" w:color="auto"/>
          </w:divBdr>
          <w:divsChild>
            <w:div w:id="25528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954580">
      <w:bodyDiv w:val="1"/>
      <w:marLeft w:val="0"/>
      <w:marRight w:val="0"/>
      <w:marTop w:val="0"/>
      <w:marBottom w:val="0"/>
      <w:divBdr>
        <w:top w:val="none" w:sz="0" w:space="0" w:color="auto"/>
        <w:left w:val="none" w:sz="0" w:space="0" w:color="auto"/>
        <w:bottom w:val="none" w:sz="0" w:space="0" w:color="auto"/>
        <w:right w:val="none" w:sz="0" w:space="0" w:color="auto"/>
      </w:divBdr>
    </w:div>
    <w:div w:id="1676490182">
      <w:bodyDiv w:val="1"/>
      <w:marLeft w:val="0"/>
      <w:marRight w:val="0"/>
      <w:marTop w:val="0"/>
      <w:marBottom w:val="0"/>
      <w:divBdr>
        <w:top w:val="none" w:sz="0" w:space="0" w:color="auto"/>
        <w:left w:val="none" w:sz="0" w:space="0" w:color="auto"/>
        <w:bottom w:val="none" w:sz="0" w:space="0" w:color="auto"/>
        <w:right w:val="none" w:sz="0" w:space="0" w:color="auto"/>
      </w:divBdr>
      <w:divsChild>
        <w:div w:id="2118058525">
          <w:marLeft w:val="75"/>
          <w:marRight w:val="75"/>
          <w:marTop w:val="75"/>
          <w:marBottom w:val="75"/>
          <w:divBdr>
            <w:top w:val="none" w:sz="0" w:space="0" w:color="auto"/>
            <w:left w:val="none" w:sz="0" w:space="0" w:color="auto"/>
            <w:bottom w:val="none" w:sz="0" w:space="0" w:color="auto"/>
            <w:right w:val="none" w:sz="0" w:space="0" w:color="auto"/>
          </w:divBdr>
          <w:divsChild>
            <w:div w:id="147058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2082">
      <w:bodyDiv w:val="1"/>
      <w:marLeft w:val="0"/>
      <w:marRight w:val="0"/>
      <w:marTop w:val="0"/>
      <w:marBottom w:val="0"/>
      <w:divBdr>
        <w:top w:val="none" w:sz="0" w:space="0" w:color="auto"/>
        <w:left w:val="none" w:sz="0" w:space="0" w:color="auto"/>
        <w:bottom w:val="none" w:sz="0" w:space="0" w:color="auto"/>
        <w:right w:val="none" w:sz="0" w:space="0" w:color="auto"/>
      </w:divBdr>
      <w:divsChild>
        <w:div w:id="178129990">
          <w:marLeft w:val="75"/>
          <w:marRight w:val="75"/>
          <w:marTop w:val="75"/>
          <w:marBottom w:val="75"/>
          <w:divBdr>
            <w:top w:val="none" w:sz="0" w:space="0" w:color="auto"/>
            <w:left w:val="none" w:sz="0" w:space="0" w:color="auto"/>
            <w:bottom w:val="none" w:sz="0" w:space="0" w:color="auto"/>
            <w:right w:val="none" w:sz="0" w:space="0" w:color="auto"/>
          </w:divBdr>
          <w:divsChild>
            <w:div w:id="10230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011867">
      <w:bodyDiv w:val="1"/>
      <w:marLeft w:val="0"/>
      <w:marRight w:val="0"/>
      <w:marTop w:val="0"/>
      <w:marBottom w:val="0"/>
      <w:divBdr>
        <w:top w:val="none" w:sz="0" w:space="0" w:color="auto"/>
        <w:left w:val="none" w:sz="0" w:space="0" w:color="auto"/>
        <w:bottom w:val="none" w:sz="0" w:space="0" w:color="auto"/>
        <w:right w:val="none" w:sz="0" w:space="0" w:color="auto"/>
      </w:divBdr>
    </w:div>
    <w:div w:id="1718234756">
      <w:bodyDiv w:val="1"/>
      <w:marLeft w:val="0"/>
      <w:marRight w:val="0"/>
      <w:marTop w:val="0"/>
      <w:marBottom w:val="0"/>
      <w:divBdr>
        <w:top w:val="none" w:sz="0" w:space="0" w:color="auto"/>
        <w:left w:val="none" w:sz="0" w:space="0" w:color="auto"/>
        <w:bottom w:val="none" w:sz="0" w:space="0" w:color="auto"/>
        <w:right w:val="none" w:sz="0" w:space="0" w:color="auto"/>
      </w:divBdr>
    </w:div>
    <w:div w:id="1737581990">
      <w:bodyDiv w:val="1"/>
      <w:marLeft w:val="0"/>
      <w:marRight w:val="0"/>
      <w:marTop w:val="0"/>
      <w:marBottom w:val="0"/>
      <w:divBdr>
        <w:top w:val="none" w:sz="0" w:space="0" w:color="auto"/>
        <w:left w:val="none" w:sz="0" w:space="0" w:color="auto"/>
        <w:bottom w:val="none" w:sz="0" w:space="0" w:color="auto"/>
        <w:right w:val="none" w:sz="0" w:space="0" w:color="auto"/>
      </w:divBdr>
    </w:div>
    <w:div w:id="1746415820">
      <w:bodyDiv w:val="1"/>
      <w:marLeft w:val="0"/>
      <w:marRight w:val="0"/>
      <w:marTop w:val="0"/>
      <w:marBottom w:val="0"/>
      <w:divBdr>
        <w:top w:val="none" w:sz="0" w:space="0" w:color="auto"/>
        <w:left w:val="none" w:sz="0" w:space="0" w:color="auto"/>
        <w:bottom w:val="none" w:sz="0" w:space="0" w:color="auto"/>
        <w:right w:val="none" w:sz="0" w:space="0" w:color="auto"/>
      </w:divBdr>
      <w:divsChild>
        <w:div w:id="1904757989">
          <w:marLeft w:val="75"/>
          <w:marRight w:val="75"/>
          <w:marTop w:val="75"/>
          <w:marBottom w:val="75"/>
          <w:divBdr>
            <w:top w:val="none" w:sz="0" w:space="0" w:color="auto"/>
            <w:left w:val="none" w:sz="0" w:space="0" w:color="auto"/>
            <w:bottom w:val="none" w:sz="0" w:space="0" w:color="auto"/>
            <w:right w:val="none" w:sz="0" w:space="0" w:color="auto"/>
          </w:divBdr>
          <w:divsChild>
            <w:div w:id="617834447">
              <w:marLeft w:val="0"/>
              <w:marRight w:val="0"/>
              <w:marTop w:val="0"/>
              <w:marBottom w:val="0"/>
              <w:divBdr>
                <w:top w:val="none" w:sz="0" w:space="0" w:color="auto"/>
                <w:left w:val="none" w:sz="0" w:space="0" w:color="auto"/>
                <w:bottom w:val="none" w:sz="0" w:space="0" w:color="auto"/>
                <w:right w:val="none" w:sz="0" w:space="0" w:color="auto"/>
              </w:divBdr>
            </w:div>
            <w:div w:id="322777546">
              <w:marLeft w:val="0"/>
              <w:marRight w:val="75"/>
              <w:marTop w:val="0"/>
              <w:marBottom w:val="0"/>
              <w:divBdr>
                <w:top w:val="none" w:sz="0" w:space="0" w:color="auto"/>
                <w:left w:val="none" w:sz="0" w:space="0" w:color="auto"/>
                <w:bottom w:val="none" w:sz="0" w:space="0" w:color="auto"/>
                <w:right w:val="none" w:sz="0" w:space="0" w:color="auto"/>
              </w:divBdr>
            </w:div>
            <w:div w:id="396436655">
              <w:marLeft w:val="0"/>
              <w:marRight w:val="0"/>
              <w:marTop w:val="0"/>
              <w:marBottom w:val="0"/>
              <w:divBdr>
                <w:top w:val="none" w:sz="0" w:space="0" w:color="auto"/>
                <w:left w:val="none" w:sz="0" w:space="0" w:color="auto"/>
                <w:bottom w:val="none" w:sz="0" w:space="0" w:color="auto"/>
                <w:right w:val="none" w:sz="0" w:space="0" w:color="auto"/>
              </w:divBdr>
            </w:div>
          </w:divsChild>
        </w:div>
        <w:div w:id="894122608">
          <w:marLeft w:val="0"/>
          <w:marRight w:val="0"/>
          <w:marTop w:val="0"/>
          <w:marBottom w:val="0"/>
          <w:divBdr>
            <w:top w:val="none" w:sz="0" w:space="0" w:color="auto"/>
            <w:left w:val="none" w:sz="0" w:space="0" w:color="auto"/>
            <w:bottom w:val="none" w:sz="0" w:space="0" w:color="auto"/>
            <w:right w:val="none" w:sz="0" w:space="0" w:color="auto"/>
          </w:divBdr>
          <w:divsChild>
            <w:div w:id="641429855">
              <w:marLeft w:val="0"/>
              <w:marRight w:val="0"/>
              <w:marTop w:val="0"/>
              <w:marBottom w:val="0"/>
              <w:divBdr>
                <w:top w:val="none" w:sz="0" w:space="0" w:color="auto"/>
                <w:left w:val="none" w:sz="0" w:space="0" w:color="auto"/>
                <w:bottom w:val="none" w:sz="0" w:space="0" w:color="auto"/>
                <w:right w:val="none" w:sz="0" w:space="0" w:color="auto"/>
              </w:divBdr>
              <w:divsChild>
                <w:div w:id="643319011">
                  <w:marLeft w:val="0"/>
                  <w:marRight w:val="0"/>
                  <w:marTop w:val="0"/>
                  <w:marBottom w:val="0"/>
                  <w:divBdr>
                    <w:top w:val="single" w:sz="6" w:space="0" w:color="DBDBDB"/>
                    <w:left w:val="single" w:sz="6" w:space="0" w:color="DBDBDB"/>
                    <w:bottom w:val="single" w:sz="6" w:space="0" w:color="DBDBDB"/>
                    <w:right w:val="single" w:sz="6" w:space="0" w:color="DBDBDB"/>
                  </w:divBdr>
                </w:div>
                <w:div w:id="1183475678">
                  <w:marLeft w:val="0"/>
                  <w:marRight w:val="0"/>
                  <w:marTop w:val="0"/>
                  <w:marBottom w:val="0"/>
                  <w:divBdr>
                    <w:top w:val="single" w:sz="6" w:space="0" w:color="DBDBDB"/>
                    <w:left w:val="single" w:sz="6" w:space="0" w:color="DBDBDB"/>
                    <w:bottom w:val="single" w:sz="6" w:space="0" w:color="DBDBDB"/>
                    <w:right w:val="single" w:sz="6" w:space="0" w:color="DBDBDB"/>
                  </w:divBdr>
                </w:div>
                <w:div w:id="1770613295">
                  <w:marLeft w:val="0"/>
                  <w:marRight w:val="0"/>
                  <w:marTop w:val="0"/>
                  <w:marBottom w:val="0"/>
                  <w:divBdr>
                    <w:top w:val="single" w:sz="6" w:space="0" w:color="DBDBDB"/>
                    <w:left w:val="single" w:sz="6" w:space="0" w:color="DBDBDB"/>
                    <w:bottom w:val="single" w:sz="6" w:space="0" w:color="DBDBDB"/>
                    <w:right w:val="single" w:sz="6" w:space="0" w:color="DBDBDB"/>
                  </w:divBdr>
                </w:div>
                <w:div w:id="32926645">
                  <w:marLeft w:val="0"/>
                  <w:marRight w:val="0"/>
                  <w:marTop w:val="0"/>
                  <w:marBottom w:val="0"/>
                  <w:divBdr>
                    <w:top w:val="none" w:sz="0" w:space="0" w:color="auto"/>
                    <w:left w:val="none" w:sz="0" w:space="0" w:color="auto"/>
                    <w:bottom w:val="none" w:sz="0" w:space="0" w:color="auto"/>
                    <w:right w:val="none" w:sz="0" w:space="0" w:color="auto"/>
                  </w:divBdr>
                  <w:divsChild>
                    <w:div w:id="1174999121">
                      <w:marLeft w:val="0"/>
                      <w:marRight w:val="0"/>
                      <w:marTop w:val="0"/>
                      <w:marBottom w:val="0"/>
                      <w:divBdr>
                        <w:top w:val="none" w:sz="0" w:space="0" w:color="auto"/>
                        <w:left w:val="none" w:sz="0" w:space="0" w:color="auto"/>
                        <w:bottom w:val="none" w:sz="0" w:space="0" w:color="auto"/>
                        <w:right w:val="none" w:sz="0" w:space="0" w:color="auto"/>
                      </w:divBdr>
                      <w:divsChild>
                        <w:div w:id="952977795">
                          <w:marLeft w:val="0"/>
                          <w:marRight w:val="0"/>
                          <w:marTop w:val="0"/>
                          <w:marBottom w:val="0"/>
                          <w:divBdr>
                            <w:top w:val="none" w:sz="0" w:space="0" w:color="auto"/>
                            <w:left w:val="single" w:sz="6" w:space="0" w:color="DBDBDB"/>
                            <w:bottom w:val="single" w:sz="6" w:space="0" w:color="DBDBDB"/>
                            <w:right w:val="single" w:sz="6" w:space="0" w:color="DBDBDB"/>
                          </w:divBdr>
                        </w:div>
                      </w:divsChild>
                    </w:div>
                  </w:divsChild>
                </w:div>
              </w:divsChild>
            </w:div>
            <w:div w:id="1038319120">
              <w:marLeft w:val="0"/>
              <w:marRight w:val="0"/>
              <w:marTop w:val="0"/>
              <w:marBottom w:val="0"/>
              <w:divBdr>
                <w:top w:val="none" w:sz="0" w:space="0" w:color="auto"/>
                <w:left w:val="none" w:sz="0" w:space="0" w:color="auto"/>
                <w:bottom w:val="none" w:sz="0" w:space="0" w:color="auto"/>
                <w:right w:val="none" w:sz="0" w:space="0" w:color="auto"/>
              </w:divBdr>
              <w:divsChild>
                <w:div w:id="1617104598">
                  <w:marLeft w:val="0"/>
                  <w:marRight w:val="0"/>
                  <w:marTop w:val="0"/>
                  <w:marBottom w:val="0"/>
                  <w:divBdr>
                    <w:top w:val="none" w:sz="0" w:space="0" w:color="auto"/>
                    <w:left w:val="none" w:sz="0" w:space="0" w:color="auto"/>
                    <w:bottom w:val="none" w:sz="0" w:space="0" w:color="auto"/>
                    <w:right w:val="none" w:sz="0" w:space="0" w:color="auto"/>
                  </w:divBdr>
                  <w:divsChild>
                    <w:div w:id="3554556">
                      <w:marLeft w:val="0"/>
                      <w:marRight w:val="0"/>
                      <w:marTop w:val="0"/>
                      <w:marBottom w:val="0"/>
                      <w:divBdr>
                        <w:top w:val="none" w:sz="0" w:space="0" w:color="auto"/>
                        <w:left w:val="none" w:sz="0" w:space="0" w:color="auto"/>
                        <w:bottom w:val="none" w:sz="0" w:space="0" w:color="auto"/>
                        <w:right w:val="none" w:sz="0" w:space="0" w:color="auto"/>
                      </w:divBdr>
                      <w:divsChild>
                        <w:div w:id="2000838169">
                          <w:marLeft w:val="0"/>
                          <w:marRight w:val="0"/>
                          <w:marTop w:val="0"/>
                          <w:marBottom w:val="0"/>
                          <w:divBdr>
                            <w:top w:val="none" w:sz="0" w:space="0" w:color="auto"/>
                            <w:left w:val="none" w:sz="0" w:space="0" w:color="auto"/>
                            <w:bottom w:val="none" w:sz="0" w:space="0" w:color="auto"/>
                            <w:right w:val="none" w:sz="0" w:space="0" w:color="auto"/>
                          </w:divBdr>
                        </w:div>
                      </w:divsChild>
                    </w:div>
                    <w:div w:id="475800731">
                      <w:marLeft w:val="0"/>
                      <w:marRight w:val="0"/>
                      <w:marTop w:val="0"/>
                      <w:marBottom w:val="0"/>
                      <w:divBdr>
                        <w:top w:val="none" w:sz="0" w:space="0" w:color="auto"/>
                        <w:left w:val="none" w:sz="0" w:space="0" w:color="auto"/>
                        <w:bottom w:val="none" w:sz="0" w:space="0" w:color="auto"/>
                        <w:right w:val="none" w:sz="0" w:space="0" w:color="auto"/>
                      </w:divBdr>
                    </w:div>
                  </w:divsChild>
                </w:div>
                <w:div w:id="46150277">
                  <w:marLeft w:val="0"/>
                  <w:marRight w:val="0"/>
                  <w:marTop w:val="0"/>
                  <w:marBottom w:val="0"/>
                  <w:divBdr>
                    <w:top w:val="none" w:sz="0" w:space="0" w:color="auto"/>
                    <w:left w:val="none" w:sz="0" w:space="0" w:color="auto"/>
                    <w:bottom w:val="none" w:sz="0" w:space="0" w:color="auto"/>
                    <w:right w:val="none" w:sz="0" w:space="0" w:color="auto"/>
                  </w:divBdr>
                  <w:divsChild>
                    <w:div w:id="1018920795">
                      <w:marLeft w:val="0"/>
                      <w:marRight w:val="0"/>
                      <w:marTop w:val="0"/>
                      <w:marBottom w:val="0"/>
                      <w:divBdr>
                        <w:top w:val="none" w:sz="0" w:space="0" w:color="auto"/>
                        <w:left w:val="none" w:sz="0" w:space="0" w:color="auto"/>
                        <w:bottom w:val="single" w:sz="6" w:space="24" w:color="CCCCCC"/>
                        <w:right w:val="none" w:sz="0" w:space="0" w:color="auto"/>
                      </w:divBdr>
                    </w:div>
                  </w:divsChild>
                </w:div>
              </w:divsChild>
            </w:div>
            <w:div w:id="1257011777">
              <w:marLeft w:val="0"/>
              <w:marRight w:val="0"/>
              <w:marTop w:val="450"/>
              <w:marBottom w:val="450"/>
              <w:divBdr>
                <w:top w:val="none" w:sz="0" w:space="0" w:color="auto"/>
                <w:left w:val="none" w:sz="0" w:space="0" w:color="auto"/>
                <w:bottom w:val="none" w:sz="0" w:space="0" w:color="auto"/>
                <w:right w:val="none" w:sz="0" w:space="0" w:color="auto"/>
              </w:divBdr>
              <w:divsChild>
                <w:div w:id="1390419181">
                  <w:marLeft w:val="0"/>
                  <w:marRight w:val="0"/>
                  <w:marTop w:val="0"/>
                  <w:marBottom w:val="0"/>
                  <w:divBdr>
                    <w:top w:val="none" w:sz="0" w:space="0" w:color="auto"/>
                    <w:left w:val="none" w:sz="0" w:space="0" w:color="auto"/>
                    <w:bottom w:val="none" w:sz="0" w:space="0" w:color="auto"/>
                    <w:right w:val="none" w:sz="0" w:space="0" w:color="auto"/>
                  </w:divBdr>
                </w:div>
                <w:div w:id="903874240">
                  <w:marLeft w:val="0"/>
                  <w:marRight w:val="0"/>
                  <w:marTop w:val="0"/>
                  <w:marBottom w:val="0"/>
                  <w:divBdr>
                    <w:top w:val="none" w:sz="0" w:space="0" w:color="auto"/>
                    <w:left w:val="none" w:sz="0" w:space="0" w:color="auto"/>
                    <w:bottom w:val="none" w:sz="0" w:space="0" w:color="auto"/>
                    <w:right w:val="none" w:sz="0" w:space="0" w:color="auto"/>
                  </w:divBdr>
                </w:div>
              </w:divsChild>
            </w:div>
            <w:div w:id="114755391">
              <w:marLeft w:val="0"/>
              <w:marRight w:val="0"/>
              <w:marTop w:val="0"/>
              <w:marBottom w:val="0"/>
              <w:divBdr>
                <w:top w:val="none" w:sz="0" w:space="0" w:color="auto"/>
                <w:left w:val="none" w:sz="0" w:space="0" w:color="auto"/>
                <w:bottom w:val="none" w:sz="0" w:space="0" w:color="auto"/>
                <w:right w:val="none" w:sz="0" w:space="0" w:color="auto"/>
              </w:divBdr>
              <w:divsChild>
                <w:div w:id="554006113">
                  <w:marLeft w:val="0"/>
                  <w:marRight w:val="0"/>
                  <w:marTop w:val="0"/>
                  <w:marBottom w:val="0"/>
                  <w:divBdr>
                    <w:top w:val="none" w:sz="0" w:space="0" w:color="auto"/>
                    <w:left w:val="none" w:sz="0" w:space="0" w:color="auto"/>
                    <w:bottom w:val="none" w:sz="0" w:space="0" w:color="auto"/>
                    <w:right w:val="none" w:sz="0" w:space="0" w:color="auto"/>
                  </w:divBdr>
                  <w:divsChild>
                    <w:div w:id="228620090">
                      <w:marLeft w:val="0"/>
                      <w:marRight w:val="0"/>
                      <w:marTop w:val="375"/>
                      <w:marBottom w:val="0"/>
                      <w:divBdr>
                        <w:top w:val="none" w:sz="0" w:space="0" w:color="auto"/>
                        <w:left w:val="none" w:sz="0" w:space="0" w:color="auto"/>
                        <w:bottom w:val="single" w:sz="6" w:space="11" w:color="CCCCCC"/>
                        <w:right w:val="none" w:sz="0" w:space="0" w:color="auto"/>
                      </w:divBdr>
                    </w:div>
                    <w:div w:id="382601874">
                      <w:marLeft w:val="0"/>
                      <w:marRight w:val="0"/>
                      <w:marTop w:val="375"/>
                      <w:marBottom w:val="0"/>
                      <w:divBdr>
                        <w:top w:val="none" w:sz="0" w:space="0" w:color="auto"/>
                        <w:left w:val="none" w:sz="0" w:space="0" w:color="auto"/>
                        <w:bottom w:val="single" w:sz="6" w:space="11" w:color="CCCCCC"/>
                        <w:right w:val="none" w:sz="0" w:space="0" w:color="auto"/>
                      </w:divBdr>
                      <w:divsChild>
                        <w:div w:id="43725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560687">
              <w:marLeft w:val="0"/>
              <w:marRight w:val="0"/>
              <w:marTop w:val="0"/>
              <w:marBottom w:val="0"/>
              <w:divBdr>
                <w:top w:val="none" w:sz="0" w:space="0" w:color="auto"/>
                <w:left w:val="none" w:sz="0" w:space="0" w:color="auto"/>
                <w:bottom w:val="none" w:sz="0" w:space="0" w:color="auto"/>
                <w:right w:val="none" w:sz="0" w:space="0" w:color="auto"/>
              </w:divBdr>
              <w:divsChild>
                <w:div w:id="178855279">
                  <w:marLeft w:val="0"/>
                  <w:marRight w:val="0"/>
                  <w:marTop w:val="0"/>
                  <w:marBottom w:val="0"/>
                  <w:divBdr>
                    <w:top w:val="none" w:sz="0" w:space="0" w:color="auto"/>
                    <w:left w:val="none" w:sz="0" w:space="0" w:color="auto"/>
                    <w:bottom w:val="none" w:sz="0" w:space="0" w:color="auto"/>
                    <w:right w:val="none" w:sz="0" w:space="0" w:color="auto"/>
                  </w:divBdr>
                </w:div>
                <w:div w:id="753480083">
                  <w:marLeft w:val="0"/>
                  <w:marRight w:val="0"/>
                  <w:marTop w:val="0"/>
                  <w:marBottom w:val="0"/>
                  <w:divBdr>
                    <w:top w:val="none" w:sz="0" w:space="0" w:color="auto"/>
                    <w:left w:val="none" w:sz="0" w:space="0" w:color="auto"/>
                    <w:bottom w:val="none" w:sz="0" w:space="0" w:color="auto"/>
                    <w:right w:val="none" w:sz="0" w:space="0" w:color="auto"/>
                  </w:divBdr>
                  <w:divsChild>
                    <w:div w:id="920991339">
                      <w:marLeft w:val="0"/>
                      <w:marRight w:val="0"/>
                      <w:marTop w:val="0"/>
                      <w:marBottom w:val="0"/>
                      <w:divBdr>
                        <w:top w:val="none" w:sz="0" w:space="0" w:color="auto"/>
                        <w:left w:val="none" w:sz="0" w:space="0" w:color="auto"/>
                        <w:bottom w:val="none" w:sz="0" w:space="0" w:color="auto"/>
                        <w:right w:val="none" w:sz="0" w:space="0" w:color="auto"/>
                      </w:divBdr>
                      <w:divsChild>
                        <w:div w:id="789251584">
                          <w:marLeft w:val="0"/>
                          <w:marRight w:val="0"/>
                          <w:marTop w:val="0"/>
                          <w:marBottom w:val="0"/>
                          <w:divBdr>
                            <w:top w:val="none" w:sz="0" w:space="0" w:color="auto"/>
                            <w:left w:val="none" w:sz="0" w:space="0" w:color="auto"/>
                            <w:bottom w:val="none" w:sz="0" w:space="0" w:color="auto"/>
                            <w:right w:val="none" w:sz="0" w:space="0" w:color="auto"/>
                          </w:divBdr>
                        </w:div>
                      </w:divsChild>
                    </w:div>
                    <w:div w:id="1879464237">
                      <w:marLeft w:val="0"/>
                      <w:marRight w:val="0"/>
                      <w:marTop w:val="0"/>
                      <w:marBottom w:val="0"/>
                      <w:divBdr>
                        <w:top w:val="none" w:sz="0" w:space="0" w:color="auto"/>
                        <w:left w:val="none" w:sz="0" w:space="0" w:color="auto"/>
                        <w:bottom w:val="none" w:sz="0" w:space="0" w:color="auto"/>
                        <w:right w:val="none" w:sz="0" w:space="0" w:color="auto"/>
                      </w:divBdr>
                      <w:divsChild>
                        <w:div w:id="543978901">
                          <w:marLeft w:val="0"/>
                          <w:marRight w:val="0"/>
                          <w:marTop w:val="0"/>
                          <w:marBottom w:val="0"/>
                          <w:divBdr>
                            <w:top w:val="none" w:sz="0" w:space="0" w:color="auto"/>
                            <w:left w:val="none" w:sz="0" w:space="0" w:color="auto"/>
                            <w:bottom w:val="none" w:sz="0" w:space="0" w:color="auto"/>
                            <w:right w:val="none" w:sz="0" w:space="0" w:color="auto"/>
                          </w:divBdr>
                        </w:div>
                      </w:divsChild>
                    </w:div>
                    <w:div w:id="1182813890">
                      <w:marLeft w:val="0"/>
                      <w:marRight w:val="0"/>
                      <w:marTop w:val="0"/>
                      <w:marBottom w:val="0"/>
                      <w:divBdr>
                        <w:top w:val="none" w:sz="0" w:space="0" w:color="auto"/>
                        <w:left w:val="none" w:sz="0" w:space="0" w:color="auto"/>
                        <w:bottom w:val="none" w:sz="0" w:space="0" w:color="auto"/>
                        <w:right w:val="none" w:sz="0" w:space="0" w:color="auto"/>
                      </w:divBdr>
                      <w:divsChild>
                        <w:div w:id="1086803068">
                          <w:marLeft w:val="0"/>
                          <w:marRight w:val="0"/>
                          <w:marTop w:val="0"/>
                          <w:marBottom w:val="0"/>
                          <w:divBdr>
                            <w:top w:val="none" w:sz="0" w:space="0" w:color="auto"/>
                            <w:left w:val="none" w:sz="0" w:space="0" w:color="auto"/>
                            <w:bottom w:val="none" w:sz="0" w:space="0" w:color="auto"/>
                            <w:right w:val="none" w:sz="0" w:space="0" w:color="auto"/>
                          </w:divBdr>
                        </w:div>
                      </w:divsChild>
                    </w:div>
                    <w:div w:id="1517117081">
                      <w:marLeft w:val="0"/>
                      <w:marRight w:val="0"/>
                      <w:marTop w:val="0"/>
                      <w:marBottom w:val="0"/>
                      <w:divBdr>
                        <w:top w:val="none" w:sz="0" w:space="0" w:color="auto"/>
                        <w:left w:val="none" w:sz="0" w:space="0" w:color="auto"/>
                        <w:bottom w:val="none" w:sz="0" w:space="0" w:color="auto"/>
                        <w:right w:val="none" w:sz="0" w:space="0" w:color="auto"/>
                      </w:divBdr>
                      <w:divsChild>
                        <w:div w:id="386956516">
                          <w:marLeft w:val="0"/>
                          <w:marRight w:val="0"/>
                          <w:marTop w:val="0"/>
                          <w:marBottom w:val="0"/>
                          <w:divBdr>
                            <w:top w:val="none" w:sz="0" w:space="0" w:color="auto"/>
                            <w:left w:val="none" w:sz="0" w:space="0" w:color="auto"/>
                            <w:bottom w:val="none" w:sz="0" w:space="0" w:color="auto"/>
                            <w:right w:val="none" w:sz="0" w:space="0" w:color="auto"/>
                          </w:divBdr>
                        </w:div>
                      </w:divsChild>
                    </w:div>
                    <w:div w:id="1956404747">
                      <w:marLeft w:val="0"/>
                      <w:marRight w:val="0"/>
                      <w:marTop w:val="0"/>
                      <w:marBottom w:val="0"/>
                      <w:divBdr>
                        <w:top w:val="none" w:sz="0" w:space="0" w:color="auto"/>
                        <w:left w:val="none" w:sz="0" w:space="0" w:color="auto"/>
                        <w:bottom w:val="none" w:sz="0" w:space="0" w:color="auto"/>
                        <w:right w:val="none" w:sz="0" w:space="0" w:color="auto"/>
                      </w:divBdr>
                      <w:divsChild>
                        <w:div w:id="2017728623">
                          <w:marLeft w:val="0"/>
                          <w:marRight w:val="0"/>
                          <w:marTop w:val="0"/>
                          <w:marBottom w:val="0"/>
                          <w:divBdr>
                            <w:top w:val="none" w:sz="0" w:space="0" w:color="auto"/>
                            <w:left w:val="none" w:sz="0" w:space="0" w:color="auto"/>
                            <w:bottom w:val="none" w:sz="0" w:space="0" w:color="auto"/>
                            <w:right w:val="none" w:sz="0" w:space="0" w:color="auto"/>
                          </w:divBdr>
                        </w:div>
                      </w:divsChild>
                    </w:div>
                    <w:div w:id="360208122">
                      <w:marLeft w:val="0"/>
                      <w:marRight w:val="0"/>
                      <w:marTop w:val="0"/>
                      <w:marBottom w:val="0"/>
                      <w:divBdr>
                        <w:top w:val="none" w:sz="0" w:space="0" w:color="auto"/>
                        <w:left w:val="none" w:sz="0" w:space="0" w:color="auto"/>
                        <w:bottom w:val="none" w:sz="0" w:space="0" w:color="auto"/>
                        <w:right w:val="none" w:sz="0" w:space="0" w:color="auto"/>
                      </w:divBdr>
                      <w:divsChild>
                        <w:div w:id="932858886">
                          <w:marLeft w:val="0"/>
                          <w:marRight w:val="0"/>
                          <w:marTop w:val="0"/>
                          <w:marBottom w:val="0"/>
                          <w:divBdr>
                            <w:top w:val="none" w:sz="0" w:space="0" w:color="auto"/>
                            <w:left w:val="none" w:sz="0" w:space="0" w:color="auto"/>
                            <w:bottom w:val="none" w:sz="0" w:space="0" w:color="auto"/>
                            <w:right w:val="none" w:sz="0" w:space="0" w:color="auto"/>
                          </w:divBdr>
                        </w:div>
                      </w:divsChild>
                    </w:div>
                    <w:div w:id="1575432532">
                      <w:marLeft w:val="0"/>
                      <w:marRight w:val="0"/>
                      <w:marTop w:val="0"/>
                      <w:marBottom w:val="0"/>
                      <w:divBdr>
                        <w:top w:val="none" w:sz="0" w:space="0" w:color="auto"/>
                        <w:left w:val="none" w:sz="0" w:space="0" w:color="auto"/>
                        <w:bottom w:val="none" w:sz="0" w:space="0" w:color="auto"/>
                        <w:right w:val="none" w:sz="0" w:space="0" w:color="auto"/>
                      </w:divBdr>
                      <w:divsChild>
                        <w:div w:id="1884630245">
                          <w:marLeft w:val="0"/>
                          <w:marRight w:val="0"/>
                          <w:marTop w:val="0"/>
                          <w:marBottom w:val="0"/>
                          <w:divBdr>
                            <w:top w:val="none" w:sz="0" w:space="0" w:color="auto"/>
                            <w:left w:val="none" w:sz="0" w:space="0" w:color="auto"/>
                            <w:bottom w:val="none" w:sz="0" w:space="0" w:color="auto"/>
                            <w:right w:val="none" w:sz="0" w:space="0" w:color="auto"/>
                          </w:divBdr>
                        </w:div>
                      </w:divsChild>
                    </w:div>
                    <w:div w:id="844706890">
                      <w:marLeft w:val="0"/>
                      <w:marRight w:val="0"/>
                      <w:marTop w:val="0"/>
                      <w:marBottom w:val="0"/>
                      <w:divBdr>
                        <w:top w:val="none" w:sz="0" w:space="0" w:color="auto"/>
                        <w:left w:val="none" w:sz="0" w:space="0" w:color="auto"/>
                        <w:bottom w:val="none" w:sz="0" w:space="0" w:color="auto"/>
                        <w:right w:val="none" w:sz="0" w:space="0" w:color="auto"/>
                      </w:divBdr>
                      <w:divsChild>
                        <w:div w:id="393505684">
                          <w:marLeft w:val="0"/>
                          <w:marRight w:val="0"/>
                          <w:marTop w:val="0"/>
                          <w:marBottom w:val="0"/>
                          <w:divBdr>
                            <w:top w:val="none" w:sz="0" w:space="0" w:color="auto"/>
                            <w:left w:val="none" w:sz="0" w:space="0" w:color="auto"/>
                            <w:bottom w:val="none" w:sz="0" w:space="0" w:color="auto"/>
                            <w:right w:val="none" w:sz="0" w:space="0" w:color="auto"/>
                          </w:divBdr>
                        </w:div>
                      </w:divsChild>
                    </w:div>
                    <w:div w:id="1230651522">
                      <w:marLeft w:val="0"/>
                      <w:marRight w:val="0"/>
                      <w:marTop w:val="0"/>
                      <w:marBottom w:val="0"/>
                      <w:divBdr>
                        <w:top w:val="none" w:sz="0" w:space="0" w:color="auto"/>
                        <w:left w:val="none" w:sz="0" w:space="0" w:color="auto"/>
                        <w:bottom w:val="none" w:sz="0" w:space="0" w:color="auto"/>
                        <w:right w:val="none" w:sz="0" w:space="0" w:color="auto"/>
                      </w:divBdr>
                      <w:divsChild>
                        <w:div w:id="1924483613">
                          <w:marLeft w:val="0"/>
                          <w:marRight w:val="0"/>
                          <w:marTop w:val="0"/>
                          <w:marBottom w:val="0"/>
                          <w:divBdr>
                            <w:top w:val="none" w:sz="0" w:space="0" w:color="auto"/>
                            <w:left w:val="none" w:sz="0" w:space="0" w:color="auto"/>
                            <w:bottom w:val="none" w:sz="0" w:space="0" w:color="auto"/>
                            <w:right w:val="none" w:sz="0" w:space="0" w:color="auto"/>
                          </w:divBdr>
                        </w:div>
                      </w:divsChild>
                    </w:div>
                    <w:div w:id="2013292937">
                      <w:marLeft w:val="0"/>
                      <w:marRight w:val="0"/>
                      <w:marTop w:val="0"/>
                      <w:marBottom w:val="0"/>
                      <w:divBdr>
                        <w:top w:val="none" w:sz="0" w:space="0" w:color="auto"/>
                        <w:left w:val="none" w:sz="0" w:space="0" w:color="auto"/>
                        <w:bottom w:val="none" w:sz="0" w:space="0" w:color="auto"/>
                        <w:right w:val="none" w:sz="0" w:space="0" w:color="auto"/>
                      </w:divBdr>
                      <w:divsChild>
                        <w:div w:id="350381677">
                          <w:marLeft w:val="0"/>
                          <w:marRight w:val="0"/>
                          <w:marTop w:val="0"/>
                          <w:marBottom w:val="0"/>
                          <w:divBdr>
                            <w:top w:val="none" w:sz="0" w:space="0" w:color="auto"/>
                            <w:left w:val="none" w:sz="0" w:space="0" w:color="auto"/>
                            <w:bottom w:val="none" w:sz="0" w:space="0" w:color="auto"/>
                            <w:right w:val="none" w:sz="0" w:space="0" w:color="auto"/>
                          </w:divBdr>
                        </w:div>
                      </w:divsChild>
                    </w:div>
                    <w:div w:id="1570069573">
                      <w:marLeft w:val="0"/>
                      <w:marRight w:val="0"/>
                      <w:marTop w:val="0"/>
                      <w:marBottom w:val="0"/>
                      <w:divBdr>
                        <w:top w:val="none" w:sz="0" w:space="0" w:color="auto"/>
                        <w:left w:val="none" w:sz="0" w:space="0" w:color="auto"/>
                        <w:bottom w:val="none" w:sz="0" w:space="0" w:color="auto"/>
                        <w:right w:val="none" w:sz="0" w:space="0" w:color="auto"/>
                      </w:divBdr>
                    </w:div>
                    <w:div w:id="1504474262">
                      <w:marLeft w:val="0"/>
                      <w:marRight w:val="0"/>
                      <w:marTop w:val="0"/>
                      <w:marBottom w:val="0"/>
                      <w:divBdr>
                        <w:top w:val="none" w:sz="0" w:space="0" w:color="auto"/>
                        <w:left w:val="none" w:sz="0" w:space="0" w:color="auto"/>
                        <w:bottom w:val="none" w:sz="0" w:space="0" w:color="auto"/>
                        <w:right w:val="none" w:sz="0" w:space="0" w:color="auto"/>
                      </w:divBdr>
                    </w:div>
                    <w:div w:id="1948390555">
                      <w:marLeft w:val="0"/>
                      <w:marRight w:val="0"/>
                      <w:marTop w:val="0"/>
                      <w:marBottom w:val="0"/>
                      <w:divBdr>
                        <w:top w:val="none" w:sz="0" w:space="0" w:color="auto"/>
                        <w:left w:val="none" w:sz="0" w:space="0" w:color="auto"/>
                        <w:bottom w:val="none" w:sz="0" w:space="0" w:color="auto"/>
                        <w:right w:val="none" w:sz="0" w:space="0" w:color="auto"/>
                      </w:divBdr>
                    </w:div>
                    <w:div w:id="496729134">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751270463">
              <w:marLeft w:val="0"/>
              <w:marRight w:val="0"/>
              <w:marTop w:val="0"/>
              <w:marBottom w:val="0"/>
              <w:divBdr>
                <w:top w:val="none" w:sz="0" w:space="0" w:color="auto"/>
                <w:left w:val="none" w:sz="0" w:space="0" w:color="auto"/>
                <w:bottom w:val="none" w:sz="0" w:space="0" w:color="auto"/>
                <w:right w:val="none" w:sz="0" w:space="0" w:color="auto"/>
              </w:divBdr>
              <w:divsChild>
                <w:div w:id="2017076630">
                  <w:marLeft w:val="0"/>
                  <w:marRight w:val="0"/>
                  <w:marTop w:val="0"/>
                  <w:marBottom w:val="0"/>
                  <w:divBdr>
                    <w:top w:val="none" w:sz="0" w:space="0" w:color="auto"/>
                    <w:left w:val="none" w:sz="0" w:space="0" w:color="auto"/>
                    <w:bottom w:val="none" w:sz="0" w:space="0" w:color="auto"/>
                    <w:right w:val="none" w:sz="0" w:space="0" w:color="auto"/>
                  </w:divBdr>
                  <w:divsChild>
                    <w:div w:id="1437749467">
                      <w:marLeft w:val="0"/>
                      <w:marRight w:val="0"/>
                      <w:marTop w:val="0"/>
                      <w:marBottom w:val="0"/>
                      <w:divBdr>
                        <w:top w:val="none" w:sz="0" w:space="0" w:color="auto"/>
                        <w:left w:val="none" w:sz="0" w:space="0" w:color="auto"/>
                        <w:bottom w:val="none" w:sz="0" w:space="0" w:color="auto"/>
                        <w:right w:val="none" w:sz="0" w:space="0" w:color="auto"/>
                      </w:divBdr>
                    </w:div>
                    <w:div w:id="1317495507">
                      <w:marLeft w:val="-75"/>
                      <w:marRight w:val="0"/>
                      <w:marTop w:val="0"/>
                      <w:marBottom w:val="0"/>
                      <w:divBdr>
                        <w:top w:val="none" w:sz="0" w:space="0" w:color="auto"/>
                        <w:left w:val="none" w:sz="0" w:space="0" w:color="auto"/>
                        <w:bottom w:val="none" w:sz="0" w:space="0" w:color="auto"/>
                        <w:right w:val="none" w:sz="0" w:space="0" w:color="auto"/>
                      </w:divBdr>
                    </w:div>
                    <w:div w:id="899557308">
                      <w:marLeft w:val="0"/>
                      <w:marRight w:val="0"/>
                      <w:marTop w:val="0"/>
                      <w:marBottom w:val="0"/>
                      <w:divBdr>
                        <w:top w:val="none" w:sz="0" w:space="0" w:color="auto"/>
                        <w:left w:val="none" w:sz="0" w:space="0" w:color="auto"/>
                        <w:bottom w:val="none" w:sz="0" w:space="0" w:color="auto"/>
                        <w:right w:val="none" w:sz="0" w:space="0" w:color="auto"/>
                      </w:divBdr>
                      <w:divsChild>
                        <w:div w:id="174995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623414">
                  <w:marLeft w:val="0"/>
                  <w:marRight w:val="0"/>
                  <w:marTop w:val="0"/>
                  <w:marBottom w:val="0"/>
                  <w:divBdr>
                    <w:top w:val="none" w:sz="0" w:space="0" w:color="auto"/>
                    <w:left w:val="none" w:sz="0" w:space="0" w:color="auto"/>
                    <w:bottom w:val="none" w:sz="0" w:space="0" w:color="auto"/>
                    <w:right w:val="none" w:sz="0" w:space="0" w:color="auto"/>
                  </w:divBdr>
                </w:div>
                <w:div w:id="1998721850">
                  <w:marLeft w:val="0"/>
                  <w:marRight w:val="0"/>
                  <w:marTop w:val="0"/>
                  <w:marBottom w:val="0"/>
                  <w:divBdr>
                    <w:top w:val="none" w:sz="0" w:space="0" w:color="auto"/>
                    <w:left w:val="none" w:sz="0" w:space="0" w:color="auto"/>
                    <w:bottom w:val="none" w:sz="0" w:space="0" w:color="auto"/>
                    <w:right w:val="none" w:sz="0" w:space="0" w:color="auto"/>
                  </w:divBdr>
                  <w:divsChild>
                    <w:div w:id="18359049">
                      <w:marLeft w:val="0"/>
                      <w:marRight w:val="0"/>
                      <w:marTop w:val="0"/>
                      <w:marBottom w:val="0"/>
                      <w:divBdr>
                        <w:top w:val="none" w:sz="0" w:space="0" w:color="auto"/>
                        <w:left w:val="none" w:sz="0" w:space="0" w:color="auto"/>
                        <w:bottom w:val="none" w:sz="0" w:space="0" w:color="auto"/>
                        <w:right w:val="none" w:sz="0" w:space="0" w:color="auto"/>
                      </w:divBdr>
                      <w:divsChild>
                        <w:div w:id="97605875">
                          <w:marLeft w:val="0"/>
                          <w:marRight w:val="0"/>
                          <w:marTop w:val="0"/>
                          <w:marBottom w:val="300"/>
                          <w:divBdr>
                            <w:top w:val="none" w:sz="0" w:space="0" w:color="auto"/>
                            <w:left w:val="none" w:sz="0" w:space="0" w:color="auto"/>
                            <w:bottom w:val="none" w:sz="0" w:space="0" w:color="auto"/>
                            <w:right w:val="none" w:sz="0" w:space="0" w:color="auto"/>
                          </w:divBdr>
                        </w:div>
                        <w:div w:id="2074961030">
                          <w:marLeft w:val="0"/>
                          <w:marRight w:val="0"/>
                          <w:marTop w:val="0"/>
                          <w:marBottom w:val="300"/>
                          <w:divBdr>
                            <w:top w:val="none" w:sz="0" w:space="0" w:color="auto"/>
                            <w:left w:val="none" w:sz="0" w:space="0" w:color="auto"/>
                            <w:bottom w:val="none" w:sz="0" w:space="0" w:color="auto"/>
                            <w:right w:val="none" w:sz="0" w:space="0" w:color="auto"/>
                          </w:divBdr>
                        </w:div>
                        <w:div w:id="565264508">
                          <w:marLeft w:val="0"/>
                          <w:marRight w:val="0"/>
                          <w:marTop w:val="0"/>
                          <w:marBottom w:val="300"/>
                          <w:divBdr>
                            <w:top w:val="none" w:sz="0" w:space="0" w:color="auto"/>
                            <w:left w:val="none" w:sz="0" w:space="0" w:color="auto"/>
                            <w:bottom w:val="none" w:sz="0" w:space="0" w:color="auto"/>
                            <w:right w:val="none" w:sz="0" w:space="0" w:color="auto"/>
                          </w:divBdr>
                        </w:div>
                      </w:divsChild>
                    </w:div>
                    <w:div w:id="1544170132">
                      <w:marLeft w:val="0"/>
                      <w:marRight w:val="0"/>
                      <w:marTop w:val="0"/>
                      <w:marBottom w:val="0"/>
                      <w:divBdr>
                        <w:top w:val="none" w:sz="0" w:space="0" w:color="auto"/>
                        <w:left w:val="none" w:sz="0" w:space="0" w:color="auto"/>
                        <w:bottom w:val="none" w:sz="0" w:space="0" w:color="auto"/>
                        <w:right w:val="none" w:sz="0" w:space="0" w:color="auto"/>
                      </w:divBdr>
                      <w:divsChild>
                        <w:div w:id="395668383">
                          <w:marLeft w:val="0"/>
                          <w:marRight w:val="0"/>
                          <w:marTop w:val="0"/>
                          <w:marBottom w:val="300"/>
                          <w:divBdr>
                            <w:top w:val="none" w:sz="0" w:space="0" w:color="auto"/>
                            <w:left w:val="none" w:sz="0" w:space="0" w:color="auto"/>
                            <w:bottom w:val="none" w:sz="0" w:space="0" w:color="auto"/>
                            <w:right w:val="none" w:sz="0" w:space="0" w:color="auto"/>
                          </w:divBdr>
                        </w:div>
                        <w:div w:id="1213806613">
                          <w:marLeft w:val="0"/>
                          <w:marRight w:val="0"/>
                          <w:marTop w:val="0"/>
                          <w:marBottom w:val="300"/>
                          <w:divBdr>
                            <w:top w:val="none" w:sz="0" w:space="0" w:color="auto"/>
                            <w:left w:val="none" w:sz="0" w:space="0" w:color="auto"/>
                            <w:bottom w:val="none" w:sz="0" w:space="0" w:color="auto"/>
                            <w:right w:val="none" w:sz="0" w:space="0" w:color="auto"/>
                          </w:divBdr>
                        </w:div>
                        <w:div w:id="389619877">
                          <w:marLeft w:val="0"/>
                          <w:marRight w:val="0"/>
                          <w:marTop w:val="0"/>
                          <w:marBottom w:val="300"/>
                          <w:divBdr>
                            <w:top w:val="none" w:sz="0" w:space="0" w:color="auto"/>
                            <w:left w:val="none" w:sz="0" w:space="0" w:color="auto"/>
                            <w:bottom w:val="none" w:sz="0" w:space="0" w:color="auto"/>
                            <w:right w:val="none" w:sz="0" w:space="0" w:color="auto"/>
                          </w:divBdr>
                        </w:div>
                      </w:divsChild>
                    </w:div>
                    <w:div w:id="40591513">
                      <w:marLeft w:val="0"/>
                      <w:marRight w:val="0"/>
                      <w:marTop w:val="0"/>
                      <w:marBottom w:val="300"/>
                      <w:divBdr>
                        <w:top w:val="none" w:sz="0" w:space="0" w:color="auto"/>
                        <w:left w:val="none" w:sz="0" w:space="0" w:color="auto"/>
                        <w:bottom w:val="none" w:sz="0" w:space="0" w:color="auto"/>
                        <w:right w:val="none" w:sz="0" w:space="0" w:color="auto"/>
                      </w:divBdr>
                    </w:div>
                    <w:div w:id="1921022714">
                      <w:marLeft w:val="0"/>
                      <w:marRight w:val="0"/>
                      <w:marTop w:val="0"/>
                      <w:marBottom w:val="300"/>
                      <w:divBdr>
                        <w:top w:val="none" w:sz="0" w:space="0" w:color="auto"/>
                        <w:left w:val="none" w:sz="0" w:space="0" w:color="auto"/>
                        <w:bottom w:val="none" w:sz="0" w:space="0" w:color="auto"/>
                        <w:right w:val="none" w:sz="0" w:space="0" w:color="auto"/>
                      </w:divBdr>
                    </w:div>
                    <w:div w:id="1836416767">
                      <w:marLeft w:val="0"/>
                      <w:marRight w:val="0"/>
                      <w:marTop w:val="0"/>
                      <w:marBottom w:val="300"/>
                      <w:divBdr>
                        <w:top w:val="none" w:sz="0" w:space="0" w:color="auto"/>
                        <w:left w:val="none" w:sz="0" w:space="0" w:color="auto"/>
                        <w:bottom w:val="none" w:sz="0" w:space="0" w:color="auto"/>
                        <w:right w:val="none" w:sz="0" w:space="0" w:color="auto"/>
                      </w:divBdr>
                    </w:div>
                    <w:div w:id="739332829">
                      <w:marLeft w:val="0"/>
                      <w:marRight w:val="0"/>
                      <w:marTop w:val="0"/>
                      <w:marBottom w:val="90"/>
                      <w:divBdr>
                        <w:top w:val="none" w:sz="0" w:space="0" w:color="auto"/>
                        <w:left w:val="none" w:sz="0" w:space="0" w:color="auto"/>
                        <w:bottom w:val="none" w:sz="0" w:space="0" w:color="auto"/>
                        <w:right w:val="none" w:sz="0" w:space="0" w:color="auto"/>
                      </w:divBdr>
                    </w:div>
                    <w:div w:id="347097917">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923103199">
              <w:marLeft w:val="0"/>
              <w:marRight w:val="0"/>
              <w:marTop w:val="0"/>
              <w:marBottom w:val="0"/>
              <w:divBdr>
                <w:top w:val="none" w:sz="0" w:space="0" w:color="auto"/>
                <w:left w:val="none" w:sz="0" w:space="0" w:color="auto"/>
                <w:bottom w:val="none" w:sz="0" w:space="0" w:color="auto"/>
                <w:right w:val="none" w:sz="0" w:space="0" w:color="auto"/>
              </w:divBdr>
              <w:divsChild>
                <w:div w:id="2135053844">
                  <w:marLeft w:val="0"/>
                  <w:marRight w:val="0"/>
                  <w:marTop w:val="0"/>
                  <w:marBottom w:val="0"/>
                  <w:divBdr>
                    <w:top w:val="single" w:sz="12" w:space="15" w:color="666666"/>
                    <w:left w:val="none" w:sz="0" w:space="0" w:color="auto"/>
                    <w:bottom w:val="none" w:sz="0" w:space="0" w:color="auto"/>
                    <w:right w:val="none" w:sz="0" w:space="0" w:color="auto"/>
                  </w:divBdr>
                </w:div>
                <w:div w:id="1848208627">
                  <w:marLeft w:val="0"/>
                  <w:marRight w:val="0"/>
                  <w:marTop w:val="0"/>
                  <w:marBottom w:val="0"/>
                  <w:divBdr>
                    <w:top w:val="none" w:sz="0" w:space="0" w:color="auto"/>
                    <w:left w:val="none" w:sz="0" w:space="0" w:color="auto"/>
                    <w:bottom w:val="none" w:sz="0" w:space="0" w:color="auto"/>
                    <w:right w:val="none" w:sz="0" w:space="0" w:color="auto"/>
                  </w:divBdr>
                </w:div>
                <w:div w:id="1600484929">
                  <w:marLeft w:val="0"/>
                  <w:marRight w:val="0"/>
                  <w:marTop w:val="0"/>
                  <w:marBottom w:val="0"/>
                  <w:divBdr>
                    <w:top w:val="single" w:sz="12" w:space="15" w:color="666666"/>
                    <w:left w:val="none" w:sz="0" w:space="0" w:color="auto"/>
                    <w:bottom w:val="none" w:sz="0" w:space="0" w:color="auto"/>
                    <w:right w:val="none" w:sz="0" w:space="0" w:color="auto"/>
                  </w:divBdr>
                </w:div>
                <w:div w:id="2038311417">
                  <w:marLeft w:val="0"/>
                  <w:marRight w:val="0"/>
                  <w:marTop w:val="0"/>
                  <w:marBottom w:val="0"/>
                  <w:divBdr>
                    <w:top w:val="none" w:sz="0" w:space="0" w:color="auto"/>
                    <w:left w:val="none" w:sz="0" w:space="0" w:color="auto"/>
                    <w:bottom w:val="none" w:sz="0" w:space="0" w:color="auto"/>
                    <w:right w:val="none" w:sz="0" w:space="0" w:color="auto"/>
                  </w:divBdr>
                  <w:divsChild>
                    <w:div w:id="1020669581">
                      <w:marLeft w:val="0"/>
                      <w:marRight w:val="0"/>
                      <w:marTop w:val="0"/>
                      <w:marBottom w:val="0"/>
                      <w:divBdr>
                        <w:top w:val="none" w:sz="0" w:space="0" w:color="auto"/>
                        <w:left w:val="none" w:sz="0" w:space="0" w:color="auto"/>
                        <w:bottom w:val="none" w:sz="0" w:space="0" w:color="auto"/>
                        <w:right w:val="none" w:sz="0" w:space="0" w:color="auto"/>
                      </w:divBdr>
                    </w:div>
                    <w:div w:id="1510750285">
                      <w:marLeft w:val="0"/>
                      <w:marRight w:val="0"/>
                      <w:marTop w:val="0"/>
                      <w:marBottom w:val="0"/>
                      <w:divBdr>
                        <w:top w:val="none" w:sz="0" w:space="0" w:color="auto"/>
                        <w:left w:val="none" w:sz="0" w:space="0" w:color="auto"/>
                        <w:bottom w:val="none" w:sz="0" w:space="0" w:color="auto"/>
                        <w:right w:val="none" w:sz="0" w:space="0" w:color="auto"/>
                      </w:divBdr>
                    </w:div>
                    <w:div w:id="2096434214">
                      <w:marLeft w:val="0"/>
                      <w:marRight w:val="0"/>
                      <w:marTop w:val="0"/>
                      <w:marBottom w:val="0"/>
                      <w:divBdr>
                        <w:top w:val="none" w:sz="0" w:space="0" w:color="auto"/>
                        <w:left w:val="none" w:sz="0" w:space="0" w:color="auto"/>
                        <w:bottom w:val="none" w:sz="0" w:space="0" w:color="auto"/>
                        <w:right w:val="none" w:sz="0" w:space="0" w:color="auto"/>
                      </w:divBdr>
                    </w:div>
                    <w:div w:id="682896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73090">
              <w:marLeft w:val="0"/>
              <w:marRight w:val="0"/>
              <w:marTop w:val="100"/>
              <w:marBottom w:val="100"/>
              <w:divBdr>
                <w:top w:val="single" w:sz="12" w:space="4" w:color="666666"/>
                <w:left w:val="none" w:sz="0" w:space="0" w:color="auto"/>
                <w:bottom w:val="none" w:sz="0" w:space="0" w:color="auto"/>
                <w:right w:val="none" w:sz="0" w:space="0" w:color="auto"/>
              </w:divBdr>
            </w:div>
          </w:divsChild>
        </w:div>
      </w:divsChild>
    </w:div>
    <w:div w:id="1771269968">
      <w:bodyDiv w:val="1"/>
      <w:marLeft w:val="0"/>
      <w:marRight w:val="0"/>
      <w:marTop w:val="0"/>
      <w:marBottom w:val="0"/>
      <w:divBdr>
        <w:top w:val="none" w:sz="0" w:space="0" w:color="auto"/>
        <w:left w:val="none" w:sz="0" w:space="0" w:color="auto"/>
        <w:bottom w:val="none" w:sz="0" w:space="0" w:color="auto"/>
        <w:right w:val="none" w:sz="0" w:space="0" w:color="auto"/>
      </w:divBdr>
    </w:div>
    <w:div w:id="1798260684">
      <w:bodyDiv w:val="1"/>
      <w:marLeft w:val="0"/>
      <w:marRight w:val="0"/>
      <w:marTop w:val="0"/>
      <w:marBottom w:val="0"/>
      <w:divBdr>
        <w:top w:val="none" w:sz="0" w:space="0" w:color="auto"/>
        <w:left w:val="none" w:sz="0" w:space="0" w:color="auto"/>
        <w:bottom w:val="none" w:sz="0" w:space="0" w:color="auto"/>
        <w:right w:val="none" w:sz="0" w:space="0" w:color="auto"/>
      </w:divBdr>
    </w:div>
    <w:div w:id="1815872229">
      <w:bodyDiv w:val="1"/>
      <w:marLeft w:val="0"/>
      <w:marRight w:val="0"/>
      <w:marTop w:val="0"/>
      <w:marBottom w:val="0"/>
      <w:divBdr>
        <w:top w:val="none" w:sz="0" w:space="0" w:color="auto"/>
        <w:left w:val="none" w:sz="0" w:space="0" w:color="auto"/>
        <w:bottom w:val="none" w:sz="0" w:space="0" w:color="auto"/>
        <w:right w:val="none" w:sz="0" w:space="0" w:color="auto"/>
      </w:divBdr>
      <w:divsChild>
        <w:div w:id="1726634503">
          <w:marLeft w:val="75"/>
          <w:marRight w:val="75"/>
          <w:marTop w:val="75"/>
          <w:marBottom w:val="75"/>
          <w:divBdr>
            <w:top w:val="none" w:sz="0" w:space="0" w:color="auto"/>
            <w:left w:val="none" w:sz="0" w:space="0" w:color="auto"/>
            <w:bottom w:val="none" w:sz="0" w:space="0" w:color="auto"/>
            <w:right w:val="none" w:sz="0" w:space="0" w:color="auto"/>
          </w:divBdr>
          <w:divsChild>
            <w:div w:id="203661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50408">
      <w:bodyDiv w:val="1"/>
      <w:marLeft w:val="0"/>
      <w:marRight w:val="0"/>
      <w:marTop w:val="0"/>
      <w:marBottom w:val="0"/>
      <w:divBdr>
        <w:top w:val="none" w:sz="0" w:space="0" w:color="auto"/>
        <w:left w:val="none" w:sz="0" w:space="0" w:color="auto"/>
        <w:bottom w:val="none" w:sz="0" w:space="0" w:color="auto"/>
        <w:right w:val="none" w:sz="0" w:space="0" w:color="auto"/>
      </w:divBdr>
    </w:div>
    <w:div w:id="1828086760">
      <w:bodyDiv w:val="1"/>
      <w:marLeft w:val="0"/>
      <w:marRight w:val="0"/>
      <w:marTop w:val="0"/>
      <w:marBottom w:val="0"/>
      <w:divBdr>
        <w:top w:val="none" w:sz="0" w:space="0" w:color="auto"/>
        <w:left w:val="none" w:sz="0" w:space="0" w:color="auto"/>
        <w:bottom w:val="none" w:sz="0" w:space="0" w:color="auto"/>
        <w:right w:val="none" w:sz="0" w:space="0" w:color="auto"/>
      </w:divBdr>
    </w:div>
    <w:div w:id="1842161904">
      <w:bodyDiv w:val="1"/>
      <w:marLeft w:val="0"/>
      <w:marRight w:val="0"/>
      <w:marTop w:val="0"/>
      <w:marBottom w:val="0"/>
      <w:divBdr>
        <w:top w:val="none" w:sz="0" w:space="0" w:color="auto"/>
        <w:left w:val="none" w:sz="0" w:space="0" w:color="auto"/>
        <w:bottom w:val="none" w:sz="0" w:space="0" w:color="auto"/>
        <w:right w:val="none" w:sz="0" w:space="0" w:color="auto"/>
      </w:divBdr>
    </w:div>
    <w:div w:id="1843007477">
      <w:bodyDiv w:val="1"/>
      <w:marLeft w:val="0"/>
      <w:marRight w:val="0"/>
      <w:marTop w:val="0"/>
      <w:marBottom w:val="0"/>
      <w:divBdr>
        <w:top w:val="none" w:sz="0" w:space="0" w:color="auto"/>
        <w:left w:val="none" w:sz="0" w:space="0" w:color="auto"/>
        <w:bottom w:val="none" w:sz="0" w:space="0" w:color="auto"/>
        <w:right w:val="none" w:sz="0" w:space="0" w:color="auto"/>
      </w:divBdr>
    </w:div>
    <w:div w:id="1876195132">
      <w:bodyDiv w:val="1"/>
      <w:marLeft w:val="0"/>
      <w:marRight w:val="0"/>
      <w:marTop w:val="0"/>
      <w:marBottom w:val="0"/>
      <w:divBdr>
        <w:top w:val="none" w:sz="0" w:space="0" w:color="auto"/>
        <w:left w:val="none" w:sz="0" w:space="0" w:color="auto"/>
        <w:bottom w:val="none" w:sz="0" w:space="0" w:color="auto"/>
        <w:right w:val="none" w:sz="0" w:space="0" w:color="auto"/>
      </w:divBdr>
    </w:div>
    <w:div w:id="1899048457">
      <w:bodyDiv w:val="1"/>
      <w:marLeft w:val="0"/>
      <w:marRight w:val="0"/>
      <w:marTop w:val="0"/>
      <w:marBottom w:val="0"/>
      <w:divBdr>
        <w:top w:val="none" w:sz="0" w:space="0" w:color="auto"/>
        <w:left w:val="none" w:sz="0" w:space="0" w:color="auto"/>
        <w:bottom w:val="none" w:sz="0" w:space="0" w:color="auto"/>
        <w:right w:val="none" w:sz="0" w:space="0" w:color="auto"/>
      </w:divBdr>
    </w:div>
    <w:div w:id="1902668390">
      <w:bodyDiv w:val="1"/>
      <w:marLeft w:val="0"/>
      <w:marRight w:val="0"/>
      <w:marTop w:val="0"/>
      <w:marBottom w:val="0"/>
      <w:divBdr>
        <w:top w:val="none" w:sz="0" w:space="0" w:color="auto"/>
        <w:left w:val="none" w:sz="0" w:space="0" w:color="auto"/>
        <w:bottom w:val="none" w:sz="0" w:space="0" w:color="auto"/>
        <w:right w:val="none" w:sz="0" w:space="0" w:color="auto"/>
      </w:divBdr>
      <w:divsChild>
        <w:div w:id="1507207764">
          <w:marLeft w:val="75"/>
          <w:marRight w:val="75"/>
          <w:marTop w:val="75"/>
          <w:marBottom w:val="75"/>
          <w:divBdr>
            <w:top w:val="none" w:sz="0" w:space="0" w:color="auto"/>
            <w:left w:val="none" w:sz="0" w:space="0" w:color="auto"/>
            <w:bottom w:val="none" w:sz="0" w:space="0" w:color="auto"/>
            <w:right w:val="none" w:sz="0" w:space="0" w:color="auto"/>
          </w:divBdr>
          <w:divsChild>
            <w:div w:id="2082870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913152">
      <w:bodyDiv w:val="1"/>
      <w:marLeft w:val="0"/>
      <w:marRight w:val="0"/>
      <w:marTop w:val="0"/>
      <w:marBottom w:val="0"/>
      <w:divBdr>
        <w:top w:val="none" w:sz="0" w:space="0" w:color="auto"/>
        <w:left w:val="none" w:sz="0" w:space="0" w:color="auto"/>
        <w:bottom w:val="none" w:sz="0" w:space="0" w:color="auto"/>
        <w:right w:val="none" w:sz="0" w:space="0" w:color="auto"/>
      </w:divBdr>
    </w:div>
    <w:div w:id="1961759418">
      <w:bodyDiv w:val="1"/>
      <w:marLeft w:val="0"/>
      <w:marRight w:val="0"/>
      <w:marTop w:val="0"/>
      <w:marBottom w:val="0"/>
      <w:divBdr>
        <w:top w:val="none" w:sz="0" w:space="0" w:color="auto"/>
        <w:left w:val="none" w:sz="0" w:space="0" w:color="auto"/>
        <w:bottom w:val="none" w:sz="0" w:space="0" w:color="auto"/>
        <w:right w:val="none" w:sz="0" w:space="0" w:color="auto"/>
      </w:divBdr>
      <w:divsChild>
        <w:div w:id="1327436405">
          <w:marLeft w:val="75"/>
          <w:marRight w:val="75"/>
          <w:marTop w:val="75"/>
          <w:marBottom w:val="75"/>
          <w:divBdr>
            <w:top w:val="none" w:sz="0" w:space="0" w:color="auto"/>
            <w:left w:val="none" w:sz="0" w:space="0" w:color="auto"/>
            <w:bottom w:val="none" w:sz="0" w:space="0" w:color="auto"/>
            <w:right w:val="none" w:sz="0" w:space="0" w:color="auto"/>
          </w:divBdr>
          <w:divsChild>
            <w:div w:id="136801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903061">
      <w:bodyDiv w:val="1"/>
      <w:marLeft w:val="0"/>
      <w:marRight w:val="0"/>
      <w:marTop w:val="0"/>
      <w:marBottom w:val="0"/>
      <w:divBdr>
        <w:top w:val="none" w:sz="0" w:space="0" w:color="auto"/>
        <w:left w:val="none" w:sz="0" w:space="0" w:color="auto"/>
        <w:bottom w:val="none" w:sz="0" w:space="0" w:color="auto"/>
        <w:right w:val="none" w:sz="0" w:space="0" w:color="auto"/>
      </w:divBdr>
      <w:divsChild>
        <w:div w:id="385186911">
          <w:marLeft w:val="75"/>
          <w:marRight w:val="75"/>
          <w:marTop w:val="75"/>
          <w:marBottom w:val="75"/>
          <w:divBdr>
            <w:top w:val="none" w:sz="0" w:space="0" w:color="auto"/>
            <w:left w:val="none" w:sz="0" w:space="0" w:color="auto"/>
            <w:bottom w:val="none" w:sz="0" w:space="0" w:color="auto"/>
            <w:right w:val="none" w:sz="0" w:space="0" w:color="auto"/>
          </w:divBdr>
          <w:divsChild>
            <w:div w:id="78808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5815">
      <w:bodyDiv w:val="1"/>
      <w:marLeft w:val="0"/>
      <w:marRight w:val="0"/>
      <w:marTop w:val="0"/>
      <w:marBottom w:val="0"/>
      <w:divBdr>
        <w:top w:val="none" w:sz="0" w:space="0" w:color="auto"/>
        <w:left w:val="none" w:sz="0" w:space="0" w:color="auto"/>
        <w:bottom w:val="none" w:sz="0" w:space="0" w:color="auto"/>
        <w:right w:val="none" w:sz="0" w:space="0" w:color="auto"/>
      </w:divBdr>
    </w:div>
    <w:div w:id="1986468812">
      <w:bodyDiv w:val="1"/>
      <w:marLeft w:val="0"/>
      <w:marRight w:val="0"/>
      <w:marTop w:val="0"/>
      <w:marBottom w:val="0"/>
      <w:divBdr>
        <w:top w:val="none" w:sz="0" w:space="0" w:color="auto"/>
        <w:left w:val="none" w:sz="0" w:space="0" w:color="auto"/>
        <w:bottom w:val="none" w:sz="0" w:space="0" w:color="auto"/>
        <w:right w:val="none" w:sz="0" w:space="0" w:color="auto"/>
      </w:divBdr>
      <w:divsChild>
        <w:div w:id="1765688755">
          <w:blockQuote w:val="1"/>
          <w:marLeft w:val="300"/>
          <w:marRight w:val="300"/>
          <w:marTop w:val="300"/>
          <w:marBottom w:val="300"/>
          <w:divBdr>
            <w:top w:val="none" w:sz="0" w:space="0" w:color="auto"/>
            <w:left w:val="none" w:sz="0" w:space="0" w:color="auto"/>
            <w:bottom w:val="none" w:sz="0" w:space="0" w:color="auto"/>
            <w:right w:val="none" w:sz="0" w:space="0" w:color="auto"/>
          </w:divBdr>
        </w:div>
      </w:divsChild>
    </w:div>
    <w:div w:id="1993024764">
      <w:bodyDiv w:val="1"/>
      <w:marLeft w:val="0"/>
      <w:marRight w:val="0"/>
      <w:marTop w:val="0"/>
      <w:marBottom w:val="0"/>
      <w:divBdr>
        <w:top w:val="none" w:sz="0" w:space="0" w:color="auto"/>
        <w:left w:val="none" w:sz="0" w:space="0" w:color="auto"/>
        <w:bottom w:val="none" w:sz="0" w:space="0" w:color="auto"/>
        <w:right w:val="none" w:sz="0" w:space="0" w:color="auto"/>
      </w:divBdr>
      <w:divsChild>
        <w:div w:id="1314139526">
          <w:marLeft w:val="0"/>
          <w:marRight w:val="0"/>
          <w:marTop w:val="0"/>
          <w:marBottom w:val="0"/>
          <w:divBdr>
            <w:top w:val="none" w:sz="0" w:space="0" w:color="auto"/>
            <w:left w:val="none" w:sz="0" w:space="0" w:color="auto"/>
            <w:bottom w:val="none" w:sz="0" w:space="0" w:color="auto"/>
            <w:right w:val="none" w:sz="0" w:space="0" w:color="auto"/>
          </w:divBdr>
        </w:div>
      </w:divsChild>
    </w:div>
    <w:div w:id="1993899368">
      <w:bodyDiv w:val="1"/>
      <w:marLeft w:val="0"/>
      <w:marRight w:val="0"/>
      <w:marTop w:val="0"/>
      <w:marBottom w:val="0"/>
      <w:divBdr>
        <w:top w:val="none" w:sz="0" w:space="0" w:color="auto"/>
        <w:left w:val="none" w:sz="0" w:space="0" w:color="auto"/>
        <w:bottom w:val="none" w:sz="0" w:space="0" w:color="auto"/>
        <w:right w:val="none" w:sz="0" w:space="0" w:color="auto"/>
      </w:divBdr>
      <w:divsChild>
        <w:div w:id="131024309">
          <w:marLeft w:val="75"/>
          <w:marRight w:val="75"/>
          <w:marTop w:val="75"/>
          <w:marBottom w:val="75"/>
          <w:divBdr>
            <w:top w:val="none" w:sz="0" w:space="0" w:color="auto"/>
            <w:left w:val="none" w:sz="0" w:space="0" w:color="auto"/>
            <w:bottom w:val="none" w:sz="0" w:space="0" w:color="auto"/>
            <w:right w:val="none" w:sz="0" w:space="0" w:color="auto"/>
          </w:divBdr>
          <w:divsChild>
            <w:div w:id="157427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10060">
      <w:bodyDiv w:val="1"/>
      <w:marLeft w:val="0"/>
      <w:marRight w:val="0"/>
      <w:marTop w:val="0"/>
      <w:marBottom w:val="0"/>
      <w:divBdr>
        <w:top w:val="none" w:sz="0" w:space="0" w:color="auto"/>
        <w:left w:val="none" w:sz="0" w:space="0" w:color="auto"/>
        <w:bottom w:val="none" w:sz="0" w:space="0" w:color="auto"/>
        <w:right w:val="none" w:sz="0" w:space="0" w:color="auto"/>
      </w:divBdr>
      <w:divsChild>
        <w:div w:id="1193230457">
          <w:marLeft w:val="168"/>
          <w:marRight w:val="0"/>
          <w:marTop w:val="168"/>
          <w:marBottom w:val="168"/>
          <w:divBdr>
            <w:top w:val="none" w:sz="0" w:space="0" w:color="auto"/>
            <w:left w:val="none" w:sz="0" w:space="0" w:color="auto"/>
            <w:bottom w:val="none" w:sz="0" w:space="0" w:color="auto"/>
            <w:right w:val="none" w:sz="0" w:space="0" w:color="auto"/>
          </w:divBdr>
        </w:div>
      </w:divsChild>
    </w:div>
    <w:div w:id="2068455402">
      <w:bodyDiv w:val="1"/>
      <w:marLeft w:val="0"/>
      <w:marRight w:val="0"/>
      <w:marTop w:val="0"/>
      <w:marBottom w:val="0"/>
      <w:divBdr>
        <w:top w:val="none" w:sz="0" w:space="0" w:color="auto"/>
        <w:left w:val="none" w:sz="0" w:space="0" w:color="auto"/>
        <w:bottom w:val="none" w:sz="0" w:space="0" w:color="auto"/>
        <w:right w:val="none" w:sz="0" w:space="0" w:color="auto"/>
      </w:divBdr>
    </w:div>
    <w:div w:id="2095931260">
      <w:bodyDiv w:val="1"/>
      <w:marLeft w:val="0"/>
      <w:marRight w:val="0"/>
      <w:marTop w:val="0"/>
      <w:marBottom w:val="0"/>
      <w:divBdr>
        <w:top w:val="none" w:sz="0" w:space="0" w:color="auto"/>
        <w:left w:val="none" w:sz="0" w:space="0" w:color="auto"/>
        <w:bottom w:val="none" w:sz="0" w:space="0" w:color="auto"/>
        <w:right w:val="none" w:sz="0" w:space="0" w:color="auto"/>
      </w:divBdr>
    </w:div>
    <w:div w:id="2136219880">
      <w:bodyDiv w:val="1"/>
      <w:marLeft w:val="0"/>
      <w:marRight w:val="0"/>
      <w:marTop w:val="0"/>
      <w:marBottom w:val="0"/>
      <w:divBdr>
        <w:top w:val="none" w:sz="0" w:space="0" w:color="auto"/>
        <w:left w:val="none" w:sz="0" w:space="0" w:color="auto"/>
        <w:bottom w:val="none" w:sz="0" w:space="0" w:color="auto"/>
        <w:right w:val="none" w:sz="0" w:space="0" w:color="auto"/>
      </w:divBdr>
      <w:divsChild>
        <w:div w:id="325322145">
          <w:marLeft w:val="75"/>
          <w:marRight w:val="75"/>
          <w:marTop w:val="75"/>
          <w:marBottom w:val="75"/>
          <w:divBdr>
            <w:top w:val="none" w:sz="0" w:space="0" w:color="auto"/>
            <w:left w:val="none" w:sz="0" w:space="0" w:color="auto"/>
            <w:bottom w:val="none" w:sz="0" w:space="0" w:color="auto"/>
            <w:right w:val="none" w:sz="0" w:space="0" w:color="auto"/>
          </w:divBdr>
          <w:divsChild>
            <w:div w:id="186235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040105">
      <w:bodyDiv w:val="1"/>
      <w:marLeft w:val="0"/>
      <w:marRight w:val="0"/>
      <w:marTop w:val="0"/>
      <w:marBottom w:val="0"/>
      <w:divBdr>
        <w:top w:val="none" w:sz="0" w:space="0" w:color="auto"/>
        <w:left w:val="none" w:sz="0" w:space="0" w:color="auto"/>
        <w:bottom w:val="none" w:sz="0" w:space="0" w:color="auto"/>
        <w:right w:val="none" w:sz="0" w:space="0" w:color="auto"/>
      </w:divBdr>
      <w:divsChild>
        <w:div w:id="1297838086">
          <w:marLeft w:val="75"/>
          <w:marRight w:val="75"/>
          <w:marTop w:val="75"/>
          <w:marBottom w:val="75"/>
          <w:divBdr>
            <w:top w:val="none" w:sz="0" w:space="0" w:color="auto"/>
            <w:left w:val="none" w:sz="0" w:space="0" w:color="auto"/>
            <w:bottom w:val="none" w:sz="0" w:space="0" w:color="auto"/>
            <w:right w:val="none" w:sz="0" w:space="0" w:color="auto"/>
          </w:divBdr>
          <w:divsChild>
            <w:div w:id="99006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ebate.missouristate.edu/" TargetMode="External"/><Relationship Id="rId13" Type="http://schemas.openxmlformats.org/officeDocument/2006/relationships/hyperlink" Target="https://www.google.com/search?q=SHAUN+M.+DOUGHERTY&amp;oq=SHAUN+M.+DOUGHERTY&amp;aqs=chrome..69i57.847j0j7&amp;sourceid=chrome&amp;ie=UTF-8" TargetMode="External"/><Relationship Id="rId18" Type="http://schemas.openxmlformats.org/officeDocument/2006/relationships/hyperlink" Target="http://scholar.lib.vt.edu/ejournals/JITE/v45n3/stone.html" TargetMode="External"/><Relationship Id="rId26" Type="http://schemas.openxmlformats.org/officeDocument/2006/relationships/hyperlink" Target="https://www.google.com/search?q=SHAUN+M.+DOUGHERTY&amp;oq=SHAUN+M.+DOUGHERTY&amp;aqs=chrome..69i57.847j0j7&amp;sourceid=chrome&amp;ie=UTF-8" TargetMode="External"/><Relationship Id="rId3" Type="http://schemas.openxmlformats.org/officeDocument/2006/relationships/styles" Target="styles.xml"/><Relationship Id="rId21" Type="http://schemas.openxmlformats.org/officeDocument/2006/relationships/hyperlink" Target="https://www.google.com/search?q=SHAUN+M.+DOUGHERTY&amp;oq=SHAUN+M.+DOUGHERTY&amp;aqs=chrome..69i57.847j0j7&amp;sourceid=chrome&amp;ie=UTF-8" TargetMode="External"/><Relationship Id="rId34" Type="http://schemas.openxmlformats.org/officeDocument/2006/relationships/hyperlink" Target="http://www.iie.com/publications/papers/paper.cfm?ResearchID=1905" TargetMode="External"/><Relationship Id="rId7" Type="http://schemas.openxmlformats.org/officeDocument/2006/relationships/endnotes" Target="endnotes.xml"/><Relationship Id="rId12" Type="http://schemas.openxmlformats.org/officeDocument/2006/relationships/hyperlink" Target="http://usawatchdog.com/violent-war-cycles-global-economic-decline-martin-armstrong-4/" TargetMode="External"/><Relationship Id="rId17" Type="http://schemas.openxmlformats.org/officeDocument/2006/relationships/hyperlink" Target="http://scholar.lib.vt.edu/ejournals/JITE/v45n3/stone.html" TargetMode="External"/><Relationship Id="rId25" Type="http://schemas.openxmlformats.org/officeDocument/2006/relationships/hyperlink" Target="http://thebreakthrough.org/index.php/journal/past-issues/issue-2/the-planet-of-no-return/" TargetMode="External"/><Relationship Id="rId33" Type="http://schemas.openxmlformats.org/officeDocument/2006/relationships/hyperlink" Target="http://www.globaleconomicgovernance.org/wp-content/uploads/IR-Colloquium-MT12-Week-5_The-Irony-of-Global-Economic-Governance.pdf"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cholar.lib.vt.edu/ejournals/JITE/v45n3/stone.html" TargetMode="External"/><Relationship Id="rId20" Type="http://schemas.openxmlformats.org/officeDocument/2006/relationships/hyperlink" Target="http://www.americanprogress.org/issues/2011/04/pdf/manufacturing.pdf-)" TargetMode="External"/><Relationship Id="rId29" Type="http://schemas.openxmlformats.org/officeDocument/2006/relationships/hyperlink" Target="https://www.google.com/search?q=SHAUN+M.+DOUGHERTY&amp;oq=SHAUN+M.+DOUGHERTY&amp;aqs=chrome..69i57.847j0j7&amp;sourceid=chrome&amp;ie=UTF-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online.wsj.com/articles/william-galston-secular-stagnation-may-be-for-real-1409095263" TargetMode="External"/><Relationship Id="rId24" Type="http://schemas.openxmlformats.org/officeDocument/2006/relationships/hyperlink" Target="https://www.google.com/search?q=SHAUN+M.+DOUGHERTY&amp;oq=SHAUN+M.+DOUGHERTY&amp;aqs=chrome..69i57.847j0j7&amp;sourceid=chrome&amp;ie=UTF-8" TargetMode="External"/><Relationship Id="rId32" Type="http://schemas.openxmlformats.org/officeDocument/2006/relationships/hyperlink" Target="https://www.google.com/search?q=SHAUN+M.+DOUGHERTY&amp;oq=SHAUN+M.+DOUGHERTY&amp;aqs=chrome..69i57.847j0j7&amp;sourceid=chrome&amp;ie=UTF-8"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cholar.lib.vt.edu/ejournals/JITE/v45n3/stone.html" TargetMode="External"/><Relationship Id="rId23" Type="http://schemas.openxmlformats.org/officeDocument/2006/relationships/hyperlink" Target="http://scholar.lib.vt.edu/ejournals/JITE/v45n3/stone.html" TargetMode="External"/><Relationship Id="rId28" Type="http://schemas.openxmlformats.org/officeDocument/2006/relationships/hyperlink" Target="https://www3.bio.org/aboutbio/promiseofbiotech.pdf" TargetMode="External"/><Relationship Id="rId36" Type="http://schemas.openxmlformats.org/officeDocument/2006/relationships/footer" Target="footer1.xml"/><Relationship Id="rId10" Type="http://schemas.openxmlformats.org/officeDocument/2006/relationships/hyperlink" Target="https://www.google.com/search?q=SHAUN+M.+DOUGHERTY&amp;oq=SHAUN+M.+DOUGHERTY&amp;aqs=chrome..69i57.847j0j7&amp;sourceid=chrome&amp;ie=UTF-8" TargetMode="External"/><Relationship Id="rId19" Type="http://schemas.openxmlformats.org/officeDocument/2006/relationships/hyperlink" Target="http://scholar.lib.vt.edu/ejournals/JITE/v45n3/stone.html" TargetMode="External"/><Relationship Id="rId31" Type="http://schemas.openxmlformats.org/officeDocument/2006/relationships/hyperlink" Target="https://www.google.com/search?q=SHAUN+M.+DOUGHERTY&amp;oq=SHAUN+M.+DOUGHERTY&amp;aqs=chrome..69i57.847j0j7&amp;sourceid=chrome&amp;ie=UTF-8"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cholar.lib.vt.edu/ejournals/JITE/v45n3/stone.html" TargetMode="External"/><Relationship Id="rId22" Type="http://schemas.openxmlformats.org/officeDocument/2006/relationships/hyperlink" Target="https://www.google.com/search?q=SHAUN+M.+DOUGHERTY&amp;oq=SHAUN+M.+DOUGHERTY&amp;aqs=chrome..69i57.847j0j7&amp;sourceid=chrome&amp;ie=UTF-8" TargetMode="External"/><Relationship Id="rId27" Type="http://schemas.openxmlformats.org/officeDocument/2006/relationships/hyperlink" Target="https://www.google.com/search?q=SHAUN+M.+DOUGHERTY&amp;oq=SHAUN+M.+DOUGHERTY&amp;aqs=chrome..69i57.847j0j7&amp;sourceid=chrome&amp;ie=UTF-8" TargetMode="External"/><Relationship Id="rId30" Type="http://schemas.openxmlformats.org/officeDocument/2006/relationships/hyperlink" Target="https://www.google.com/search?q=SHAUN+M.+DOUGHERTY&amp;oq=SHAUN+M.+DOUGHERTY&amp;aqs=chrome..69i57.847j0j7&amp;sourceid=chrome&amp;ie=UTF-8" TargetMode="External"/><Relationship Id="rId35"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m68\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6FE20B-5BC5-4239-844E-F40AB06C2B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772</TotalTime>
  <Pages>1</Pages>
  <Words>35453</Words>
  <Characters>202087</Characters>
  <Application>Microsoft Office Word</Application>
  <DocSecurity>0</DocSecurity>
  <Lines>1684</Lines>
  <Paragraphs>474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5.1.1</cp:keywords>
  <dc:description/>
  <cp:lastModifiedBy>Morris, Eric R</cp:lastModifiedBy>
  <cp:revision>11</cp:revision>
  <dcterms:created xsi:type="dcterms:W3CDTF">2017-06-22T18:40:00Z</dcterms:created>
  <dcterms:modified xsi:type="dcterms:W3CDTF">2017-09-03T21:35:00Z</dcterms:modified>
</cp:coreProperties>
</file>