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055A" w:rsidRPr="007529B0" w:rsidRDefault="00B2055A" w:rsidP="00B2055A">
      <w:pPr>
        <w:pStyle w:val="Heading1"/>
      </w:pPr>
      <w:r>
        <w:t>Fem K</w:t>
      </w:r>
    </w:p>
    <w:p w:rsidR="00D36460" w:rsidRDefault="00D36460" w:rsidP="00D36460">
      <w:pPr>
        <w:pStyle w:val="Heading3"/>
      </w:pPr>
      <w:r>
        <w:lastRenderedPageBreak/>
        <w:t>STEM Link</w:t>
      </w:r>
    </w:p>
    <w:p w:rsidR="009C4800" w:rsidRPr="006A2AC9" w:rsidRDefault="009C4800" w:rsidP="009C4800">
      <w:pPr>
        <w:pStyle w:val="Heading4"/>
      </w:pPr>
      <w:r w:rsidRPr="006A2AC9">
        <w:t>Women and those who work in “feminized” sciences are underrepresented in STEM fields</w:t>
      </w:r>
    </w:p>
    <w:p w:rsidR="009C4800" w:rsidRPr="00FE1D81" w:rsidRDefault="009C4800" w:rsidP="009C4800">
      <w:proofErr w:type="spellStart"/>
      <w:r w:rsidRPr="00742F91">
        <w:rPr>
          <w:rStyle w:val="Style13ptBold"/>
        </w:rPr>
        <w:t>Allegrini</w:t>
      </w:r>
      <w:proofErr w:type="spellEnd"/>
      <w:r w:rsidRPr="00742F91">
        <w:rPr>
          <w:rStyle w:val="Style13ptBold"/>
        </w:rPr>
        <w:t xml:space="preserve"> ‘15</w:t>
      </w:r>
      <w:r>
        <w:t>(</w:t>
      </w:r>
      <w:r w:rsidRPr="00FE1D81">
        <w:t xml:space="preserve">Alessandra </w:t>
      </w:r>
      <w:proofErr w:type="spellStart"/>
      <w:r w:rsidRPr="00FE1D81">
        <w:t>Allegrini</w:t>
      </w:r>
      <w:proofErr w:type="spellEnd"/>
      <w:r w:rsidRPr="00FE1D81">
        <w:t>, “Gender, STEM Studies and Educational Choices. Insights</w:t>
      </w:r>
      <w:r>
        <w:t xml:space="preserve"> from Feminist Perspectives”</w:t>
      </w:r>
      <w:r w:rsidRPr="00FE1D81">
        <w:t xml:space="preserve"> in Understanding Student Participation and C</w:t>
      </w:r>
      <w:r>
        <w:t xml:space="preserve">hoice in Science and </w:t>
      </w:r>
      <w:r w:rsidRPr="00742F91">
        <w:rPr>
          <w:i/>
        </w:rPr>
        <w:t>Technology</w:t>
      </w:r>
      <w:r>
        <w:t>, 2015, pg. 43.)</w:t>
      </w:r>
    </w:p>
    <w:p w:rsidR="009C4800" w:rsidRPr="006A2AC9" w:rsidRDefault="009C4800" w:rsidP="009C4800">
      <w:r w:rsidRPr="006A2AC9">
        <w:rPr>
          <w:rStyle w:val="StyleUnderline"/>
          <w:highlight w:val="cyan"/>
        </w:rPr>
        <w:t>Women continue to be the largest under-represented group in STEM, especially in physics, mathematics, computer science and engineering</w:t>
      </w:r>
      <w:r w:rsidRPr="006A2AC9">
        <w:t xml:space="preserve"> (see Introduction). This gender gap is visible in every European country, from university choices to later career paths, although girls’ disengagement from science already starts in earlier school years. </w:t>
      </w:r>
      <w:r w:rsidRPr="006A2AC9">
        <w:rPr>
          <w:rStyle w:val="StyleUnderline"/>
          <w:highlight w:val="cyan"/>
        </w:rPr>
        <w:t>From a feminist perspective, a proper account of this issue would require a</w:t>
      </w:r>
      <w:r w:rsidRPr="006A2AC9">
        <w:rPr>
          <w:rStyle w:val="StyleUnderline"/>
        </w:rPr>
        <w:t xml:space="preserve"> </w:t>
      </w:r>
      <w:r w:rsidRPr="006A2AC9">
        <w:t xml:space="preserve">wider formulation, that is </w:t>
      </w:r>
      <w:r w:rsidRPr="006A2AC9">
        <w:rPr>
          <w:rStyle w:val="StyleUnderline"/>
          <w:highlight w:val="cyan"/>
        </w:rPr>
        <w:t xml:space="preserve">understanding the gender gap in science, or gender-imbalance, as a double gap, not only affecting women in male-dominated sciences, but also regarding men in increasingly </w:t>
      </w:r>
      <w:proofErr w:type="spellStart"/>
      <w:r w:rsidRPr="006A2AC9">
        <w:rPr>
          <w:rStyle w:val="StyleUnderline"/>
          <w:highlight w:val="cyan"/>
        </w:rPr>
        <w:t>feminised</w:t>
      </w:r>
      <w:proofErr w:type="spellEnd"/>
      <w:r w:rsidRPr="006A2AC9">
        <w:rPr>
          <w:rStyle w:val="StyleUnderline"/>
          <w:highlight w:val="cyan"/>
        </w:rPr>
        <w:t xml:space="preserve"> sciences, notably life and health sciences.</w:t>
      </w:r>
      <w:r w:rsidRPr="006A2AC9">
        <w:t xml:space="preserve"> Such a double-edged approach – on both women and men in science – would be required from a feminist perspective, </w:t>
      </w:r>
      <w:proofErr w:type="gramStart"/>
      <w:r w:rsidRPr="006A2AC9">
        <w:t>first of all</w:t>
      </w:r>
      <w:proofErr w:type="gramEnd"/>
      <w:r w:rsidRPr="006A2AC9">
        <w:t xml:space="preserve"> </w:t>
      </w:r>
      <w:r w:rsidRPr="006A2AC9">
        <w:rPr>
          <w:rStyle w:val="StyleUnderline"/>
          <w:highlight w:val="cyan"/>
        </w:rPr>
        <w:t>by considering the meaning of ‘gender’ as a category of thought and knowledge.</w:t>
      </w:r>
      <w:r w:rsidRPr="006A2AC9">
        <w:t xml:space="preserve"> Over the last decades, and up to the present</w:t>
      </w:r>
      <w:r w:rsidRPr="006A2AC9">
        <w:rPr>
          <w:rStyle w:val="StyleUnderline"/>
          <w:highlight w:val="cyan"/>
        </w:rPr>
        <w:t xml:space="preserve">, feminist scholars have not shared a single definition of ‘gender’; they have instead embraced different conceptualizations of this term, or </w:t>
      </w:r>
      <w:proofErr w:type="spellStart"/>
      <w:r w:rsidRPr="006A2AC9">
        <w:rPr>
          <w:rStyle w:val="StyleUnderline"/>
          <w:highlight w:val="cyan"/>
        </w:rPr>
        <w:t>emphasised</w:t>
      </w:r>
      <w:proofErr w:type="spellEnd"/>
      <w:r w:rsidRPr="006A2AC9">
        <w:rPr>
          <w:rStyle w:val="StyleUnderline"/>
          <w:highlight w:val="cyan"/>
        </w:rPr>
        <w:t xml:space="preserve"> specific features of it. </w:t>
      </w:r>
      <w:proofErr w:type="gramStart"/>
      <w:r w:rsidRPr="006A2AC9">
        <w:rPr>
          <w:rStyle w:val="StyleUnderline"/>
          <w:highlight w:val="cyan"/>
        </w:rPr>
        <w:t>Nevertheless</w:t>
      </w:r>
      <w:proofErr w:type="gramEnd"/>
      <w:r w:rsidRPr="006A2AC9">
        <w:rPr>
          <w:rStyle w:val="StyleUnderline"/>
          <w:highlight w:val="cyan"/>
        </w:rPr>
        <w:t xml:space="preserve"> they would agree on a basic consideration: gender is not synonymous with being a woman</w:t>
      </w:r>
      <w:r w:rsidRPr="006A2AC9">
        <w:t>.</w:t>
      </w:r>
    </w:p>
    <w:p w:rsidR="009C4800" w:rsidRPr="006A2AC9" w:rsidRDefault="009C4800" w:rsidP="009C4800"/>
    <w:p w:rsidR="004E31CD" w:rsidRPr="004E31CD" w:rsidRDefault="004E31CD" w:rsidP="004E31CD">
      <w:pPr>
        <w:pStyle w:val="Heading3"/>
      </w:pPr>
      <w:r w:rsidRPr="004E31CD">
        <w:lastRenderedPageBreak/>
        <w:t>Title IX Link</w:t>
      </w:r>
    </w:p>
    <w:p w:rsidR="00B2055A" w:rsidRDefault="00B2055A" w:rsidP="00B2055A">
      <w:pPr>
        <w:pStyle w:val="Heading4"/>
      </w:pPr>
      <w:r>
        <w:t>P</w:t>
      </w:r>
      <w:r w:rsidR="009C4800">
        <w:t>lan expands title IX, w</w:t>
      </w:r>
      <w:r>
        <w:t>hich has caused significant abuses of women and girls</w:t>
      </w:r>
    </w:p>
    <w:p w:rsidR="00B2055A" w:rsidRPr="00605C1A" w:rsidRDefault="00B2055A" w:rsidP="00B2055A">
      <w:pPr>
        <w:rPr>
          <w:rStyle w:val="Style13ptBold"/>
          <w:sz w:val="24"/>
        </w:rPr>
      </w:pPr>
      <w:r>
        <w:rPr>
          <w:rStyle w:val="Style13ptBold"/>
        </w:rPr>
        <w:t xml:space="preserve">Flanagan and Greenberg 12 </w:t>
      </w:r>
      <w:r w:rsidRPr="00605C1A">
        <w:rPr>
          <w:sz w:val="21"/>
        </w:rPr>
        <w:t>(Linda and Susan H., “How Title IX Hurts Female Athletes”, The Atlantic, 02-27-2012, accessed 7-30-2017)</w:t>
      </w:r>
    </w:p>
    <w:p w:rsidR="00B2055A" w:rsidRDefault="00B2055A" w:rsidP="00B2055A">
      <w:pPr>
        <w:rPr>
          <w:sz w:val="16"/>
        </w:rPr>
      </w:pPr>
      <w:r w:rsidRPr="00605C1A">
        <w:rPr>
          <w:sz w:val="16"/>
        </w:rPr>
        <w:t xml:space="preserve">But this welcome </w:t>
      </w:r>
      <w:r w:rsidRPr="007C3E26">
        <w:rPr>
          <w:rStyle w:val="StyleUnderline"/>
          <w:highlight w:val="cyan"/>
        </w:rPr>
        <w:t>transformation has come at a serious cost for many female athletes</w:t>
      </w:r>
      <w:r w:rsidRPr="007C3E26">
        <w:rPr>
          <w:sz w:val="16"/>
          <w:highlight w:val="cyan"/>
        </w:rPr>
        <w:t xml:space="preserve">. </w:t>
      </w:r>
      <w:r w:rsidRPr="007C3E26">
        <w:rPr>
          <w:rStyle w:val="StyleUnderline"/>
          <w:highlight w:val="cyan"/>
        </w:rPr>
        <w:t>Title IX has inflicted significant collateral damage, including increased health risks for the players, a drop in the number of women coaches, and increased exposure to sexual abuse</w:t>
      </w:r>
      <w:r w:rsidRPr="00605C1A">
        <w:rPr>
          <w:sz w:val="16"/>
        </w:rPr>
        <w:t xml:space="preserve">. MORE ON SPORTS </w:t>
      </w:r>
      <w:proofErr w:type="gramStart"/>
      <w:r w:rsidRPr="00605C1A">
        <w:rPr>
          <w:sz w:val="16"/>
        </w:rPr>
        <w:t>The</w:t>
      </w:r>
      <w:proofErr w:type="gramEnd"/>
      <w:r w:rsidRPr="00605C1A">
        <w:rPr>
          <w:sz w:val="16"/>
        </w:rPr>
        <w:t xml:space="preserve"> Shame of College Sports Jim Calhoun: Another Big-Time College Coach Who Can't Let Go The Fearlessness of Jeremy Lin What the NFL Won't Show You Joe Paterno's Disappointing Last Decade at Penn State Like their male counterparts, girls have started to specialize early in their careers, working on just one sport year-round, often as a way to capture the attention of college coaches. With more scholarship money available than ever, girls feel pressured to specialize at a young age in the hopes of winning a spot on an elite team or gaining an edge in the increasingly competitive college admissions game. Despite persistent warnings from orthopedic surgeons and trainers, young athletes bent on specialization continue to suffer from preventable overuse injuries, like stress fractures and stress reactions, according to the American College of Sports Medicine. "More than 50 percent of what we see in sports medicine are overuse injuries, which are entirely preventable," said Dr. Joel Brenner, chairman of the American Academy of Pediatrics and the Council on Sports Medicine and Fitness. Of special concern for girls is damage to their anterior cruciate ligament, or A.C.L., the tiny ligament in the knee that connects the two halves of the leg. Female athletes are four or five times more likely than male athletes to have A.C.L tears, says Dr. William Levine, the director of sports medicine at Columbia University and the head physician for its varsity teams. As Dr. Levine explains, once girls begin to menstruate, they become more "quadricep-dependent" than males, and that thick slug of muscle in the middle of the thigh then works against the A.C.L., sometimes causing tears. "Female athletes jump and land in a more erect posture, which puts increased stress on their A.C.L," he says. Girls who participate in endurance sports like distance running, which emphasize leanness, also contend with a debilitating syndrome called the "female athlete triad." By eating too little or exercising too much, or some combination of the two, they start to develop three-interrelated problems: eating disorders, bone loss, and the cessation of their menstrual cycles. While 1.2 to 4.3 percent of all women athletes have the full "terrible triad," as Dr. Levine calls it, 70 percent are thought to have one component of it. Six top sports associations, including the American Academy of Family Physicians and the American College of Sports Medicine, assert that "</w:t>
      </w:r>
      <w:r w:rsidRPr="00605C1A">
        <w:rPr>
          <w:rStyle w:val="StyleUnderline"/>
        </w:rPr>
        <w:t>fifteen to 62 percent of college female athletes report a history of disordered eating"—ranging from bulimia to restricted calorie intake to fad diets</w:t>
      </w:r>
      <w:r w:rsidRPr="00605C1A">
        <w:rPr>
          <w:sz w:val="16"/>
        </w:rPr>
        <w:t xml:space="preserve">—which is higher than the presumably more sedentary general population. In sports played by both boys and girls, female athletes also suffer from concussions at significantly higher rates. Studies carried out at Ohio State University and at Nationwide Children's Hospital suggest that girls who play basketball are three times more likely to report concussion symptoms—dizziness, blurred vision, memory loss—than boys. Female soccer players are sidelined for concussions 68 percent more often than their male counterparts. The growing prominence of women's sports has also changed the dynamic in the locker room. </w:t>
      </w:r>
      <w:r w:rsidRPr="00605C1A">
        <w:rPr>
          <w:rStyle w:val="StyleUnderline"/>
        </w:rPr>
        <w:t xml:space="preserve">Though Title IX has increased opportunities for female players, </w:t>
      </w:r>
      <w:r w:rsidRPr="007C3E26">
        <w:rPr>
          <w:rStyle w:val="StyleUnderline"/>
          <w:highlight w:val="cyan"/>
        </w:rPr>
        <w:t xml:space="preserve">the number of female coaches has </w:t>
      </w:r>
      <w:proofErr w:type="gramStart"/>
      <w:r w:rsidRPr="007C3E26">
        <w:rPr>
          <w:rStyle w:val="StyleUnderline"/>
          <w:highlight w:val="cyan"/>
        </w:rPr>
        <w:t>actually declined</w:t>
      </w:r>
      <w:proofErr w:type="gramEnd"/>
      <w:r w:rsidRPr="007C3E26">
        <w:rPr>
          <w:rStyle w:val="StyleUnderline"/>
          <w:highlight w:val="cyan"/>
        </w:rPr>
        <w:t>, even as the total number of jobs has expanded</w:t>
      </w:r>
      <w:r w:rsidRPr="00605C1A">
        <w:rPr>
          <w:rStyle w:val="StyleUnderline"/>
        </w:rPr>
        <w:t xml:space="preserve"> dramatically. "</w:t>
      </w:r>
      <w:r w:rsidRPr="007C3E26">
        <w:rPr>
          <w:rStyle w:val="StyleUnderline"/>
          <w:highlight w:val="cyan"/>
        </w:rPr>
        <w:t>The most significant</w:t>
      </w:r>
      <w:r w:rsidRPr="00605C1A">
        <w:rPr>
          <w:rStyle w:val="StyleUnderline"/>
        </w:rPr>
        <w:t xml:space="preserve"> unintended </w:t>
      </w:r>
      <w:r w:rsidRPr="007C3E26">
        <w:rPr>
          <w:rStyle w:val="StyleUnderline"/>
          <w:highlight w:val="cyan"/>
        </w:rPr>
        <w:t>consequence</w:t>
      </w:r>
      <w:r w:rsidRPr="00605C1A">
        <w:rPr>
          <w:rStyle w:val="StyleUnderline"/>
        </w:rPr>
        <w:t xml:space="preserve"> of Title IX </w:t>
      </w:r>
      <w:r w:rsidRPr="007C3E26">
        <w:rPr>
          <w:rStyle w:val="StyleUnderline"/>
          <w:highlight w:val="cyan"/>
        </w:rPr>
        <w:t>is the dearth of women in leadership positions,</w:t>
      </w:r>
      <w:r w:rsidRPr="00605C1A">
        <w:rPr>
          <w:rStyle w:val="StyleUnderline"/>
        </w:rPr>
        <w:t>"</w:t>
      </w:r>
      <w:r w:rsidRPr="00605C1A">
        <w:rPr>
          <w:sz w:val="16"/>
        </w:rPr>
        <w:t xml:space="preserve"> says Mary Jo Kane, Director of the Tucker Center for Research on Girls and Women in Sports at the University of Minnesota. When women's sports programs started gaining prestige and funding in the 1970s, they began to attract male coaches. Prior to Title IX's passage, women comprised more than 90 percent of the head coaches of women's college teams. Shortly thereafter, their share of the available positions dropped by half and has remained at about that level ever since, according to the 33-year longitudinal study, "Women in Intercollegiate Sports, 1977-2010," conducted by the Acosta and Carpenter. In 2010, the proportion of women coaching women's teams stood at the second lowest in history, 42.6 percent, with 21 fewer female coaches than two years prior. "Title IX has been a boon to male employment opportunities," says Kane. For Stanford women's basketball coach Tara </w:t>
      </w:r>
      <w:proofErr w:type="spellStart"/>
      <w:r w:rsidRPr="00605C1A">
        <w:rPr>
          <w:sz w:val="16"/>
        </w:rPr>
        <w:t>VanDerveer</w:t>
      </w:r>
      <w:proofErr w:type="spellEnd"/>
      <w:r w:rsidRPr="00605C1A">
        <w:rPr>
          <w:sz w:val="16"/>
        </w:rPr>
        <w:t xml:space="preserve">, recently inducted into the Basketball Hall of Fame, </w:t>
      </w:r>
      <w:r w:rsidRPr="00605C1A">
        <w:rPr>
          <w:rStyle w:val="StyleUnderline"/>
        </w:rPr>
        <w:t xml:space="preserve">this gap represents Title IX's greatest failure. She calls </w:t>
      </w:r>
      <w:r w:rsidRPr="007C3E26">
        <w:rPr>
          <w:rStyle w:val="StyleUnderline"/>
          <w:highlight w:val="cyan"/>
        </w:rPr>
        <w:t>the lack of opportunities for women coaches a "disturbing trend" that says to girls, "It's okay for you to play, but you don't have what it takes to coach." For female players, the gravest consequence of having male coaches has been an increased risk of sexual abuse.</w:t>
      </w:r>
      <w:r w:rsidRPr="00605C1A">
        <w:rPr>
          <w:rStyle w:val="StyleUnderline"/>
        </w:rPr>
        <w:t xml:space="preserve"> </w:t>
      </w:r>
      <w:r w:rsidRPr="00605C1A">
        <w:rPr>
          <w:sz w:val="16"/>
        </w:rPr>
        <w:t xml:space="preserve">Pediatrician Ken Feldman, the recently retired medical director of the Children's Protection Program at Seattle Children's Hospital, says that although there is no formal tracking of sexual abuse by coaches per se, "girls will be more victimized than boys." Dr. David </w:t>
      </w:r>
      <w:proofErr w:type="spellStart"/>
      <w:r w:rsidRPr="00605C1A">
        <w:rPr>
          <w:sz w:val="16"/>
        </w:rPr>
        <w:t>Finkelhor</w:t>
      </w:r>
      <w:proofErr w:type="spellEnd"/>
      <w:r w:rsidRPr="00605C1A">
        <w:rPr>
          <w:sz w:val="16"/>
        </w:rPr>
        <w:t xml:space="preserve">, Director of the Crimes Against Children Research Center at the University of New Hampshire believes that the physical nature of sports can make them sexually charged. "There's tremendous intimacy in coaching situations, between men and girls," he says. "Young people are sexually attractive, and they don't turn that off in their interactions with adults." Since 1999, 36 coaches from the U.S. national swim team—including the former director—have resigned or been banned from the sport following allegations of sexual misconduct or inappropriate sexual behavior. In November, USA Gymnastics named Don Peters, coach of the 1984 U.S. Olympic women's team, "permanently ineligible" for membership after two of his former gymnasts reported having sexual intercourse with him when they were 17 and 18 years old. </w:t>
      </w:r>
      <w:r w:rsidRPr="00605C1A">
        <w:rPr>
          <w:rStyle w:val="StyleUnderline"/>
        </w:rPr>
        <w:t xml:space="preserve">As Title IX prepares to celebrate its 40th anniversary this year, we believe that many women of our generation are ready to move beyond </w:t>
      </w:r>
      <w:r w:rsidRPr="00605C1A">
        <w:rPr>
          <w:rStyle w:val="StyleUnderline"/>
        </w:rPr>
        <w:lastRenderedPageBreak/>
        <w:t xml:space="preserve">the comforting fiction that equality of opportunity, and rough parity with boys, is enough for female athletes. </w:t>
      </w:r>
      <w:r w:rsidRPr="007C3E26">
        <w:rPr>
          <w:rStyle w:val="StyleUnderline"/>
          <w:highlight w:val="cyan"/>
        </w:rPr>
        <w:t>It's time to stop celebrating the raw numbers and to start figuring out how to improve the quality of women's</w:t>
      </w:r>
      <w:r w:rsidRPr="00605C1A">
        <w:rPr>
          <w:rStyle w:val="StyleUnderline"/>
        </w:rPr>
        <w:t xml:space="preserve"> athletic </w:t>
      </w:r>
      <w:r w:rsidRPr="007C3E26">
        <w:rPr>
          <w:rStyle w:val="StyleUnderline"/>
          <w:highlight w:val="cyan"/>
        </w:rPr>
        <w:t>experiences</w:t>
      </w:r>
      <w:r w:rsidRPr="00605C1A">
        <w:rPr>
          <w:sz w:val="16"/>
        </w:rPr>
        <w:t xml:space="preserve">. For starters, we can strive to identify the </w:t>
      </w:r>
      <w:proofErr w:type="gramStart"/>
      <w:r w:rsidRPr="00605C1A">
        <w:rPr>
          <w:sz w:val="16"/>
        </w:rPr>
        <w:t>particular conditions</w:t>
      </w:r>
      <w:proofErr w:type="gramEnd"/>
      <w:r w:rsidRPr="00605C1A">
        <w:rPr>
          <w:sz w:val="16"/>
        </w:rPr>
        <w:t xml:space="preserve"> that make women more susceptible to catastrophic knee injuries and develop training regimens that reduce that risk. According to Dr. Levine, preventative measures to protect against A.C.L.s remain "an elusive 'holy grail”</w:t>
      </w:r>
    </w:p>
    <w:p w:rsidR="009D1D11" w:rsidRDefault="00C265A2" w:rsidP="00C265A2">
      <w:pPr>
        <w:pStyle w:val="Heading2"/>
      </w:pPr>
      <w:r>
        <w:lastRenderedPageBreak/>
        <w:t>Impact</w:t>
      </w:r>
    </w:p>
    <w:p w:rsidR="00C265A2" w:rsidRPr="00C265A2" w:rsidRDefault="00AE0C36" w:rsidP="00AE0C36">
      <w:pPr>
        <w:pStyle w:val="Heading3"/>
      </w:pPr>
      <w:r>
        <w:lastRenderedPageBreak/>
        <w:t xml:space="preserve">Sexism First </w:t>
      </w:r>
    </w:p>
    <w:p w:rsidR="00FC4576" w:rsidRPr="009D1D11" w:rsidRDefault="00FC4576" w:rsidP="009D1D11">
      <w:pPr>
        <w:pStyle w:val="Heading4"/>
      </w:pPr>
      <w:r w:rsidRPr="009D1D11">
        <w:t xml:space="preserve">Sexism comes first – it affects millions worldwide every day and perpetuates invisible structural violence and discrimination on the physical and psychological level. It’s a basic human rights issue that intersects with racism, ageism, homophobia, transphobia, and ableism – solutions to sexism are key to solve for stigmas in individual communities as well as globally. </w:t>
      </w:r>
    </w:p>
    <w:p w:rsidR="00FC4576" w:rsidRDefault="00FC4576" w:rsidP="00FC4576">
      <w:proofErr w:type="spellStart"/>
      <w:r w:rsidRPr="00BB6891">
        <w:rPr>
          <w:rStyle w:val="Style13ptBold"/>
        </w:rPr>
        <w:t>Gbowee</w:t>
      </w:r>
      <w:proofErr w:type="spellEnd"/>
      <w:r w:rsidRPr="00BB6891">
        <w:rPr>
          <w:rStyle w:val="Style13ptBold"/>
        </w:rPr>
        <w:t xml:space="preserve"> </w:t>
      </w:r>
      <w:r>
        <w:rPr>
          <w:rStyle w:val="Style13ptBold"/>
        </w:rPr>
        <w:t xml:space="preserve">et al. </w:t>
      </w:r>
      <w:r w:rsidRPr="00BB6891">
        <w:rPr>
          <w:rStyle w:val="Style13ptBold"/>
        </w:rPr>
        <w:t>16</w:t>
      </w:r>
      <w:r w:rsidRPr="00BB6891">
        <w:t xml:space="preserve"> (</w:t>
      </w:r>
      <w:proofErr w:type="spellStart"/>
      <w:r w:rsidRPr="00BB6891">
        <w:t>Leymah</w:t>
      </w:r>
      <w:proofErr w:type="spellEnd"/>
      <w:r w:rsidRPr="00BB6891">
        <w:t xml:space="preserve"> </w:t>
      </w:r>
      <w:proofErr w:type="spellStart"/>
      <w:r w:rsidRPr="00BB6891">
        <w:t>Gbowee</w:t>
      </w:r>
      <w:proofErr w:type="spellEnd"/>
      <w:r w:rsidRPr="00BB6891">
        <w:t xml:space="preserve"> (Nobel Peace Prize Winner), </w:t>
      </w:r>
      <w:proofErr w:type="spellStart"/>
      <w:r w:rsidRPr="00BB6891">
        <w:t>Leslee</w:t>
      </w:r>
      <w:proofErr w:type="spellEnd"/>
      <w:r w:rsidRPr="00BB6891">
        <w:t xml:space="preserve"> </w:t>
      </w:r>
      <w:proofErr w:type="spellStart"/>
      <w:r w:rsidRPr="00BB6891">
        <w:t>Udwin</w:t>
      </w:r>
      <w:proofErr w:type="spellEnd"/>
      <w:r w:rsidRPr="00BB6891">
        <w:t xml:space="preserve"> (Director of ‘India’s Daughter’ and Founder of Think Equal), Sheryl </w:t>
      </w:r>
      <w:proofErr w:type="spellStart"/>
      <w:r w:rsidRPr="00BB6891">
        <w:t>WuDunn</w:t>
      </w:r>
      <w:proofErr w:type="spellEnd"/>
      <w:r w:rsidRPr="00BB6891">
        <w:t xml:space="preserve"> (Co-Founder, Half the Sky Movement), Dr. Anne Summers (Feminist, Author), Professor Michael Kimmel (Founder, Men &amp; Masculinities), Amy Richards (Founder, Third Wave Foundation &amp; Soap Box Inc), Natasha Walter (Director, Women for Refugee Women), Professor </w:t>
      </w:r>
      <w:proofErr w:type="spellStart"/>
      <w:r w:rsidRPr="00BB6891">
        <w:t>Naila</w:t>
      </w:r>
      <w:proofErr w:type="spellEnd"/>
      <w:r w:rsidRPr="00BB6891">
        <w:t xml:space="preserve"> </w:t>
      </w:r>
      <w:proofErr w:type="spellStart"/>
      <w:r w:rsidRPr="00BB6891">
        <w:t>Kabeer</w:t>
      </w:r>
      <w:proofErr w:type="spellEnd"/>
      <w:r w:rsidRPr="00BB6891">
        <w:t xml:space="preserve"> (Professor of Gender and Development at the LSE Gender Institute), Laura Bates (Founder, Everyday Sexism), Dr. </w:t>
      </w:r>
      <w:proofErr w:type="spellStart"/>
      <w:r w:rsidRPr="00BB6891">
        <w:t>Dubravka</w:t>
      </w:r>
      <w:proofErr w:type="spellEnd"/>
      <w:r w:rsidRPr="00BB6891">
        <w:t xml:space="preserve"> </w:t>
      </w:r>
      <w:proofErr w:type="spellStart"/>
      <w:r w:rsidRPr="00BB6891">
        <w:t>Šimonović</w:t>
      </w:r>
      <w:proofErr w:type="spellEnd"/>
      <w:r w:rsidRPr="00BB6891">
        <w:t xml:space="preserve"> (UN Special Rapporteur on violence against women), Jessica </w:t>
      </w:r>
      <w:proofErr w:type="spellStart"/>
      <w:r w:rsidRPr="00BB6891">
        <w:t>Valenti</w:t>
      </w:r>
      <w:proofErr w:type="spellEnd"/>
      <w:r w:rsidRPr="00BB6891">
        <w:t xml:space="preserve"> (Feminist, Author) and Inna Shevchenko (Leader, FEMEN), </w:t>
      </w:r>
      <w:r>
        <w:t>3</w:t>
      </w:r>
      <w:r w:rsidRPr="00BB6891">
        <w:t>-</w:t>
      </w:r>
      <w:r>
        <w:t>3</w:t>
      </w:r>
      <w:r w:rsidRPr="00BB6891">
        <w:t>-</w:t>
      </w:r>
      <w:r>
        <w:t>2016</w:t>
      </w:r>
      <w:r w:rsidRPr="00BB6891">
        <w:t>, "Are Women Suffering the Greatest Injustices in Human History?," https://thoughteconomics.com/are-women-suffering-the-greatest-injustice-of-the-twentieth-century//, DOA: 7-26-2017 ) //</w:t>
      </w:r>
      <w:proofErr w:type="spellStart"/>
      <w:r w:rsidRPr="00BB6891">
        <w:t>SS</w:t>
      </w:r>
      <w:r>
        <w:t>enapathy</w:t>
      </w:r>
      <w:proofErr w:type="spellEnd"/>
    </w:p>
    <w:p w:rsidR="00FC4576" w:rsidRPr="00E82A07" w:rsidRDefault="00FC4576" w:rsidP="00FC4576">
      <w:pPr>
        <w:rPr>
          <w:sz w:val="14"/>
        </w:rPr>
      </w:pPr>
      <w:r w:rsidRPr="00E82A07">
        <w:rPr>
          <w:sz w:val="14"/>
        </w:rPr>
        <w:t xml:space="preserve">Q: What is the scale of violence and injustices against women in our world? [Dr. </w:t>
      </w:r>
      <w:proofErr w:type="spellStart"/>
      <w:r w:rsidRPr="00E82A07">
        <w:rPr>
          <w:sz w:val="14"/>
        </w:rPr>
        <w:t>Dubravka</w:t>
      </w:r>
      <w:proofErr w:type="spellEnd"/>
      <w:r w:rsidRPr="00E82A07">
        <w:rPr>
          <w:sz w:val="14"/>
        </w:rPr>
        <w:t xml:space="preserve"> </w:t>
      </w:r>
      <w:proofErr w:type="spellStart"/>
      <w:r w:rsidRPr="00E82A07">
        <w:rPr>
          <w:sz w:val="14"/>
        </w:rPr>
        <w:t>Šimonović</w:t>
      </w:r>
      <w:proofErr w:type="spellEnd"/>
      <w:r w:rsidRPr="00E82A07">
        <w:rPr>
          <w:sz w:val="14"/>
        </w:rPr>
        <w:t>] As I anticipated before, today violence is still present in the lives of majority of woman around the globe and, therefore, it is still widespread, systemic and structural and is still too often accepted and tolerated. “Intimate-partner</w:t>
      </w:r>
      <w:r w:rsidRPr="00BB6891">
        <w:rPr>
          <w:rStyle w:val="StyleUnderline"/>
        </w:rPr>
        <w:t xml:space="preserve"> </w:t>
      </w:r>
      <w:r w:rsidRPr="007C3E26">
        <w:rPr>
          <w:rStyle w:val="StyleUnderline"/>
          <w:highlight w:val="cyan"/>
        </w:rPr>
        <w:t>violence</w:t>
      </w:r>
      <w:r w:rsidRPr="00BB6891">
        <w:rPr>
          <w:rStyle w:val="StyleUnderline"/>
        </w:rPr>
        <w:t xml:space="preserve"> is a problem </w:t>
      </w:r>
      <w:r w:rsidRPr="007C3E26">
        <w:rPr>
          <w:rStyle w:val="StyleUnderline"/>
          <w:highlight w:val="cyan"/>
        </w:rPr>
        <w:t>affecting</w:t>
      </w:r>
      <w:r w:rsidRPr="00BB6891">
        <w:rPr>
          <w:u w:val="single"/>
        </w:rPr>
        <w:t xml:space="preserve"> </w:t>
      </w:r>
      <w:r w:rsidRPr="007C3E26">
        <w:rPr>
          <w:rStyle w:val="StyleUnderline"/>
          <w:highlight w:val="cyan"/>
        </w:rPr>
        <w:t>millions</w:t>
      </w:r>
      <w:r w:rsidRPr="00BB6891">
        <w:rPr>
          <w:u w:val="single"/>
        </w:rPr>
        <w:t xml:space="preserve"> </w:t>
      </w:r>
      <w:r w:rsidRPr="00BB6891">
        <w:rPr>
          <w:rStyle w:val="StyleUnderline"/>
        </w:rPr>
        <w:t xml:space="preserve">of </w:t>
      </w:r>
      <w:r w:rsidRPr="007C3E26">
        <w:rPr>
          <w:rStyle w:val="StyleUnderline"/>
          <w:highlight w:val="cyan"/>
        </w:rPr>
        <w:t>women</w:t>
      </w:r>
      <w:r w:rsidRPr="00BB6891">
        <w:rPr>
          <w:u w:val="single"/>
        </w:rPr>
        <w:t xml:space="preserve"> </w:t>
      </w:r>
      <w:r w:rsidRPr="00BB6891">
        <w:rPr>
          <w:rStyle w:val="StyleUnderline"/>
        </w:rPr>
        <w:t>all</w:t>
      </w:r>
      <w:r w:rsidRPr="00BB6891">
        <w:rPr>
          <w:u w:val="single"/>
        </w:rPr>
        <w:t xml:space="preserve"> </w:t>
      </w:r>
      <w:r w:rsidRPr="00BB6891">
        <w:rPr>
          <w:rStyle w:val="StyleUnderline"/>
        </w:rPr>
        <w:t xml:space="preserve">over </w:t>
      </w:r>
      <w:r w:rsidRPr="00BB6891">
        <w:rPr>
          <w:u w:val="single"/>
        </w:rPr>
        <w:t>t</w:t>
      </w:r>
      <w:r w:rsidRPr="00BB6891">
        <w:rPr>
          <w:rStyle w:val="StyleUnderline"/>
        </w:rPr>
        <w:t>he</w:t>
      </w:r>
      <w:r w:rsidRPr="00BB6891">
        <w:rPr>
          <w:u w:val="single"/>
        </w:rPr>
        <w:t xml:space="preserve"> </w:t>
      </w:r>
      <w:r w:rsidRPr="00BB6891">
        <w:rPr>
          <w:rStyle w:val="StyleUnderline"/>
        </w:rPr>
        <w:t>world</w:t>
      </w:r>
      <w:r w:rsidRPr="00E82A07">
        <w:rPr>
          <w:sz w:val="14"/>
        </w:rPr>
        <w:t xml:space="preserve">. Research on homicide resulting from intimate-partner violence reflects, almost without exception, that </w:t>
      </w:r>
      <w:r w:rsidRPr="00BB6891">
        <w:rPr>
          <w:u w:val="single"/>
        </w:rPr>
        <w:t>females are at greater risk than males</w:t>
      </w:r>
      <w:r w:rsidRPr="00E82A07">
        <w:rPr>
          <w:sz w:val="14"/>
        </w:rPr>
        <w:t xml:space="preserve">, and that </w:t>
      </w:r>
      <w:proofErr w:type="gramStart"/>
      <w:r w:rsidRPr="00E82A07">
        <w:rPr>
          <w:sz w:val="14"/>
        </w:rPr>
        <w:t>the majority of</w:t>
      </w:r>
      <w:proofErr w:type="gramEnd"/>
      <w:r w:rsidRPr="00E82A07">
        <w:rPr>
          <w:sz w:val="14"/>
        </w:rPr>
        <w:t xml:space="preserve"> female homicide victims are killed by male intimate partners. The United Nations Office on Drugs and Crime studies also confirm that in many countries, intimate partner/family-related homicide is the major cause of female homicides.” Moreover, “the killing of women accused of sorcery/witchcraft has been reported as a significant phenomenon in countries in Africa, Asia and the Pacific Islands”. Or again, “certain cultural norms and beliefs are the causal factors of harmful practices resulting in violence against women, such as crimes committed in the name of “honor””. In addition, “during armed conflict, </w:t>
      </w:r>
      <w:r w:rsidRPr="007C3E26">
        <w:rPr>
          <w:highlight w:val="cyan"/>
          <w:u w:val="single"/>
        </w:rPr>
        <w:t>women</w:t>
      </w:r>
      <w:r w:rsidRPr="00BB6891">
        <w:rPr>
          <w:u w:val="single"/>
        </w:rPr>
        <w:t xml:space="preserve"> </w:t>
      </w:r>
      <w:r w:rsidRPr="007C3E26">
        <w:rPr>
          <w:highlight w:val="cyan"/>
          <w:u w:val="single"/>
        </w:rPr>
        <w:t>experience</w:t>
      </w:r>
      <w:r w:rsidRPr="00BB6891">
        <w:rPr>
          <w:u w:val="single"/>
        </w:rPr>
        <w:t xml:space="preserve"> all forms of </w:t>
      </w:r>
      <w:r w:rsidRPr="007C3E26">
        <w:rPr>
          <w:highlight w:val="cyan"/>
          <w:u w:val="single"/>
        </w:rPr>
        <w:t>physical, sexual and psychological violence</w:t>
      </w:r>
      <w:r w:rsidRPr="00BB6891">
        <w:rPr>
          <w:u w:val="single"/>
        </w:rPr>
        <w:t xml:space="preserve">, </w:t>
      </w:r>
      <w:r w:rsidRPr="007C3E26">
        <w:rPr>
          <w:highlight w:val="cyan"/>
          <w:u w:val="single"/>
        </w:rPr>
        <w:t>perpetrated by both State and non-State actors</w:t>
      </w:r>
      <w:r w:rsidRPr="00BB6891">
        <w:rPr>
          <w:u w:val="single"/>
        </w:rPr>
        <w:t xml:space="preserve">, </w:t>
      </w:r>
      <w:r w:rsidRPr="007C3E26">
        <w:rPr>
          <w:highlight w:val="cyan"/>
          <w:u w:val="single"/>
        </w:rPr>
        <w:t>including</w:t>
      </w:r>
      <w:r w:rsidRPr="00BB6891">
        <w:rPr>
          <w:u w:val="single"/>
        </w:rPr>
        <w:t xml:space="preserve"> </w:t>
      </w:r>
      <w:r w:rsidRPr="007C3E26">
        <w:rPr>
          <w:highlight w:val="cyan"/>
          <w:u w:val="single"/>
        </w:rPr>
        <w:t>unlawful</w:t>
      </w:r>
      <w:r w:rsidRPr="00BB6891">
        <w:rPr>
          <w:u w:val="single"/>
        </w:rPr>
        <w:t xml:space="preserve"> </w:t>
      </w:r>
      <w:r w:rsidRPr="007C3E26">
        <w:rPr>
          <w:highlight w:val="cyan"/>
          <w:u w:val="single"/>
        </w:rPr>
        <w:t>killings</w:t>
      </w:r>
      <w:r w:rsidRPr="00E82A07">
        <w:rPr>
          <w:sz w:val="14"/>
        </w:rPr>
        <w:t xml:space="preserve">. </w:t>
      </w:r>
      <w:r w:rsidRPr="009D6DEA">
        <w:rPr>
          <w:rStyle w:val="Emphasis"/>
        </w:rPr>
        <w:t xml:space="preserve">Such </w:t>
      </w:r>
      <w:r w:rsidRPr="007C3E26">
        <w:rPr>
          <w:rStyle w:val="Emphasis"/>
          <w:highlight w:val="cyan"/>
        </w:rPr>
        <w:t>violence</w:t>
      </w:r>
      <w:r w:rsidRPr="009D6DEA">
        <w:rPr>
          <w:rStyle w:val="Emphasis"/>
        </w:rPr>
        <w:t xml:space="preserve"> is often </w:t>
      </w:r>
      <w:r w:rsidRPr="007C3E26">
        <w:rPr>
          <w:rStyle w:val="Emphasis"/>
          <w:highlight w:val="cyan"/>
        </w:rPr>
        <w:t>used</w:t>
      </w:r>
      <w:r w:rsidRPr="009D6DEA">
        <w:rPr>
          <w:rStyle w:val="Emphasis"/>
        </w:rPr>
        <w:t xml:space="preserve"> </w:t>
      </w:r>
      <w:r w:rsidRPr="007C3E26">
        <w:rPr>
          <w:rStyle w:val="Emphasis"/>
          <w:highlight w:val="cyan"/>
        </w:rPr>
        <w:t>as a weapon of war</w:t>
      </w:r>
      <w:r w:rsidRPr="009D6DEA">
        <w:rPr>
          <w:rStyle w:val="Emphasis"/>
        </w:rPr>
        <w:t xml:space="preserve">, </w:t>
      </w:r>
      <w:r w:rsidRPr="007C3E26">
        <w:rPr>
          <w:rStyle w:val="Emphasis"/>
          <w:highlight w:val="cyan"/>
        </w:rPr>
        <w:t>to</w:t>
      </w:r>
      <w:r w:rsidRPr="009D6DEA">
        <w:rPr>
          <w:rStyle w:val="Emphasis"/>
        </w:rPr>
        <w:t xml:space="preserve"> punish or </w:t>
      </w:r>
      <w:r w:rsidRPr="007C3E26">
        <w:rPr>
          <w:rStyle w:val="Emphasis"/>
          <w:highlight w:val="cyan"/>
        </w:rPr>
        <w:t>dehumanize women and girls</w:t>
      </w:r>
      <w:r w:rsidRPr="00E82A07">
        <w:rPr>
          <w:sz w:val="14"/>
        </w:rPr>
        <w:t xml:space="preserve">, and to persecute the community to which they belong”. In all these cases, many are the factors that contribute to the maintenance of the status quo in different areas. Economic conditions, technological progress, geographical and physical realities are added to cultural conventions, stereotypes, ignorance and traditions. Moreover, </w:t>
      </w:r>
      <w:r w:rsidRPr="009D6DEA">
        <w:rPr>
          <w:rStyle w:val="StyleUnderline"/>
        </w:rPr>
        <w:t xml:space="preserve">where the patriarchal system is deeply rooted in the society, </w:t>
      </w:r>
      <w:r w:rsidRPr="007C3E26">
        <w:rPr>
          <w:rStyle w:val="StyleUnderline"/>
          <w:highlight w:val="cyan"/>
        </w:rPr>
        <w:t>women are subordinated and not represented enough</w:t>
      </w:r>
      <w:r w:rsidRPr="00E82A07">
        <w:rPr>
          <w:sz w:val="14"/>
        </w:rPr>
        <w:t xml:space="preserve">, not taking part in fundamental </w:t>
      </w:r>
      <w:proofErr w:type="gramStart"/>
      <w:r w:rsidRPr="00E82A07">
        <w:rPr>
          <w:sz w:val="14"/>
        </w:rPr>
        <w:t>decision making</w:t>
      </w:r>
      <w:proofErr w:type="gramEnd"/>
      <w:r w:rsidRPr="00E82A07">
        <w:rPr>
          <w:sz w:val="14"/>
        </w:rPr>
        <w:t xml:space="preserve"> processes or policies building decisions. Moreover, </w:t>
      </w:r>
      <w:r w:rsidRPr="009D6DEA">
        <w:rPr>
          <w:rStyle w:val="Emphasis"/>
        </w:rPr>
        <w:t xml:space="preserve">it is important to notice that the concept of </w:t>
      </w:r>
      <w:r w:rsidRPr="007C3E26">
        <w:rPr>
          <w:rStyle w:val="Emphasis"/>
          <w:highlight w:val="cyan"/>
        </w:rPr>
        <w:t>violence against women cannot be separated from that of discrimination against women, the two being intertwined since gender based on understanding that gender based violence against women is a of sex based discrimination against women</w:t>
      </w:r>
      <w:r w:rsidRPr="00E82A07">
        <w:rPr>
          <w:sz w:val="14"/>
        </w:rPr>
        <w:t xml:space="preserve">. Once we recognize this fact, we can easily see how violence and discrimination are, unfortunately, far from being eradicated from any society around the world. </w:t>
      </w:r>
      <w:r w:rsidRPr="009D6DEA">
        <w:rPr>
          <w:rStyle w:val="StyleUnderline"/>
        </w:rPr>
        <w:t>Gender pay gap as a form of sex based discrimination</w:t>
      </w:r>
      <w:r w:rsidRPr="00E82A07">
        <w:rPr>
          <w:sz w:val="14"/>
        </w:rPr>
        <w:t xml:space="preserve">, </w:t>
      </w:r>
      <w:r w:rsidRPr="009D6DEA">
        <w:rPr>
          <w:rStyle w:val="StyleUnderline"/>
        </w:rPr>
        <w:t>and female genital mutilation as form of gender based violence are two forms of discrimination against women which affects deeply</w:t>
      </w:r>
      <w:r w:rsidRPr="00E82A07">
        <w:rPr>
          <w:sz w:val="14"/>
        </w:rPr>
        <w:t xml:space="preserve">, although evidently in different ways, the lives of women and girls. Domestic violence, in its different manifestations, is another widespread issue, which as a negative feature connect women throughout the world. Importantly, there is a widespread consciousness of these problems and at the legislative level big steps have been taken both at the international and regional level. However, these steps are still somehow fragmented and often not followed fully by those made at the domestic level, where </w:t>
      </w:r>
      <w:hyperlink r:id="rId6" w:history="1">
        <w:r w:rsidRPr="00E82A07">
          <w:rPr>
            <w:rStyle w:val="Hyperlink"/>
            <w:sz w:val="14"/>
          </w:rPr>
          <w:t>the implementation of international standards is rarely a priority and the prevention and reparations for these crimes not prioritized</w:t>
        </w:r>
      </w:hyperlink>
      <w:r w:rsidRPr="00E82A07">
        <w:rPr>
          <w:sz w:val="14"/>
        </w:rPr>
        <w:t xml:space="preserve">. The Beijing Declaration and Platform for Action, the Security Council resolutions on violence against women in conflicts, </w:t>
      </w:r>
      <w:hyperlink r:id="rId7" w:history="1">
        <w:r w:rsidRPr="00E82A07">
          <w:rPr>
            <w:rStyle w:val="Hyperlink"/>
            <w:sz w:val="14"/>
          </w:rPr>
          <w:t>the universal Agenda for Sustainable Development with its “goal number 5” on achievement of gender equality and empowerment of women and girls and elimination all forms of violence against women and girls in the public and private spheres, including trafficking and sexual and other types of exploitation and the elimination of all harmful practices, such as child, early and forced marriage and female genital mutilation</w:t>
        </w:r>
      </w:hyperlink>
      <w:r w:rsidRPr="00E82A07">
        <w:rPr>
          <w:sz w:val="14"/>
        </w:rPr>
        <w:t xml:space="preserve">, together with the CEDAW with its OP and </w:t>
      </w:r>
      <w:hyperlink r:id="rId8" w:history="1">
        <w:r w:rsidRPr="00E82A07">
          <w:rPr>
            <w:rStyle w:val="Hyperlink"/>
            <w:sz w:val="14"/>
          </w:rPr>
          <w:t>DEVAW</w:t>
        </w:r>
      </w:hyperlink>
      <w:r w:rsidRPr="00E82A07">
        <w:rPr>
          <w:sz w:val="14"/>
        </w:rPr>
        <w:t xml:space="preserve"> as well as other core international human rights treaties, provide a global framework and base for fasted progress. Implementation gap is huge and the role of the UN and its mechanisms like this mandate of the Special Rapporteur on violence against women should be to guide the Member State to understand how they could build from there, underlining that none of them is free from this task, given the widespread and persistent presence of violence and discrimination against women worldwide. Q: What are the consequences of violence and injustice against women in our world? [Dr. </w:t>
      </w:r>
      <w:proofErr w:type="spellStart"/>
      <w:r w:rsidRPr="00E82A07">
        <w:rPr>
          <w:sz w:val="14"/>
        </w:rPr>
        <w:t>Dubravka</w:t>
      </w:r>
      <w:proofErr w:type="spellEnd"/>
      <w:r w:rsidRPr="00E82A07">
        <w:rPr>
          <w:sz w:val="14"/>
        </w:rPr>
        <w:t xml:space="preserve"> </w:t>
      </w:r>
      <w:proofErr w:type="spellStart"/>
      <w:r w:rsidRPr="00E82A07">
        <w:rPr>
          <w:sz w:val="14"/>
        </w:rPr>
        <w:t>Šimonović</w:t>
      </w:r>
      <w:proofErr w:type="spellEnd"/>
      <w:r w:rsidRPr="00E82A07">
        <w:rPr>
          <w:sz w:val="14"/>
        </w:rPr>
        <w:t xml:space="preserve">] The results of this situation are various and they may be difficult to ascertain because the crimes are often invisible and there is very little data on the subject. First, there are some consequences, which are undoubtedly more visible than others. For example, “in certain cultural contexts, especially those in which female genital mutilation is practiced, </w:t>
      </w:r>
      <w:r w:rsidRPr="009D6DEA">
        <w:rPr>
          <w:u w:val="single"/>
        </w:rPr>
        <w:t xml:space="preserve">a </w:t>
      </w:r>
      <w:r w:rsidRPr="007C3E26">
        <w:rPr>
          <w:highlight w:val="cyan"/>
          <w:u w:val="single"/>
        </w:rPr>
        <w:t xml:space="preserve">woman </w:t>
      </w:r>
      <w:proofErr w:type="gramStart"/>
      <w:r w:rsidRPr="007C3E26">
        <w:rPr>
          <w:highlight w:val="cyan"/>
          <w:u w:val="single"/>
        </w:rPr>
        <w:t>is</w:t>
      </w:r>
      <w:proofErr w:type="gramEnd"/>
      <w:r w:rsidRPr="007C3E26">
        <w:rPr>
          <w:highlight w:val="cyan"/>
          <w:u w:val="single"/>
        </w:rPr>
        <w:t xml:space="preserve"> denied her of female sexuality</w:t>
      </w:r>
      <w:r w:rsidRPr="009D6DEA">
        <w:rPr>
          <w:u w:val="single"/>
        </w:rPr>
        <w:t xml:space="preserve"> </w:t>
      </w:r>
      <w:r w:rsidRPr="00E82A07">
        <w:rPr>
          <w:sz w:val="14"/>
        </w:rPr>
        <w:t>through the mutilation of the body and this has to be seen as a</w:t>
      </w:r>
      <w:r w:rsidRPr="009D6DEA">
        <w:rPr>
          <w:u w:val="single"/>
        </w:rPr>
        <w:t xml:space="preserve"> </w:t>
      </w:r>
      <w:r w:rsidRPr="007C3E26">
        <w:rPr>
          <w:highlight w:val="cyan"/>
          <w:u w:val="single"/>
        </w:rPr>
        <w:lastRenderedPageBreak/>
        <w:t xml:space="preserve">violation of a fundamental human right to bodily integrity but also to a </w:t>
      </w:r>
      <w:r w:rsidRPr="007C3E26">
        <w:rPr>
          <w:b/>
          <w:highlight w:val="cyan"/>
          <w:u w:val="single"/>
        </w:rPr>
        <w:t>human dignity</w:t>
      </w:r>
      <w:r w:rsidRPr="007C3E26">
        <w:rPr>
          <w:sz w:val="14"/>
          <w:highlight w:val="cyan"/>
        </w:rPr>
        <w:t>”</w:t>
      </w:r>
      <w:r w:rsidRPr="00E82A07">
        <w:rPr>
          <w:sz w:val="14"/>
        </w:rPr>
        <w:t>. “</w:t>
      </w:r>
      <w:r w:rsidRPr="007C3E26">
        <w:rPr>
          <w:rStyle w:val="Emphasis"/>
          <w:highlight w:val="cyan"/>
        </w:rPr>
        <w:t>Women</w:t>
      </w:r>
      <w:r w:rsidRPr="009D6DEA">
        <w:rPr>
          <w:rStyle w:val="Emphasis"/>
        </w:rPr>
        <w:t xml:space="preserve"> </w:t>
      </w:r>
      <w:r w:rsidRPr="007C3E26">
        <w:rPr>
          <w:rStyle w:val="Emphasis"/>
          <w:highlight w:val="cyan"/>
        </w:rPr>
        <w:t>who are at the receiving end of violence have serious health and psychological problems</w:t>
      </w:r>
      <w:r w:rsidRPr="00E82A07">
        <w:rPr>
          <w:sz w:val="14"/>
        </w:rPr>
        <w:t xml:space="preserve">. What is termed the “traumatic syndrome of abused women” includes lack of volitional autonomy, </w:t>
      </w:r>
      <w:r w:rsidRPr="009D6DEA">
        <w:rPr>
          <w:rStyle w:val="StyleUnderline"/>
        </w:rPr>
        <w:t xml:space="preserve">fear, anguish, </w:t>
      </w:r>
      <w:r w:rsidRPr="007C3E26">
        <w:rPr>
          <w:rStyle w:val="StyleUnderline"/>
          <w:highlight w:val="cyan"/>
        </w:rPr>
        <w:t>depression</w:t>
      </w:r>
      <w:r w:rsidRPr="009D6DEA">
        <w:rPr>
          <w:rStyle w:val="StyleUnderline"/>
        </w:rPr>
        <w:t xml:space="preserve"> and in some cases </w:t>
      </w:r>
      <w:r w:rsidRPr="007C3E26">
        <w:rPr>
          <w:rStyle w:val="StyleUnderline"/>
          <w:highlight w:val="cyan"/>
        </w:rPr>
        <w:t>suicide</w:t>
      </w:r>
      <w:r w:rsidRPr="00E82A07">
        <w:rPr>
          <w:sz w:val="14"/>
        </w:rPr>
        <w:t xml:space="preserve">”. Therefore, </w:t>
      </w:r>
      <w:r w:rsidRPr="009D6DEA">
        <w:rPr>
          <w:rStyle w:val="StyleUnderline"/>
        </w:rPr>
        <w:t>consequences are often practical, economic, social and political but also psychological and intimate</w:t>
      </w:r>
      <w:r w:rsidRPr="00E82A07">
        <w:rPr>
          <w:sz w:val="14"/>
        </w:rPr>
        <w:t xml:space="preserve">. </w:t>
      </w:r>
      <w:r w:rsidRPr="00E82A07">
        <w:rPr>
          <w:rStyle w:val="Emphasis"/>
        </w:rPr>
        <w:t xml:space="preserve">A </w:t>
      </w:r>
      <w:r w:rsidRPr="007C3E26">
        <w:rPr>
          <w:rStyle w:val="Emphasis"/>
          <w:highlight w:val="cyan"/>
        </w:rPr>
        <w:t>clear consequence of gender based violence against women is violation or deprivation of their human rights often with impunity for a such violence and subordination of women</w:t>
      </w:r>
      <w:r w:rsidRPr="00E82A07">
        <w:rPr>
          <w:rStyle w:val="Emphasis"/>
        </w:rPr>
        <w:t xml:space="preserve"> to life in which such violence is accepted as a private matter under the social norms and family honor</w:t>
      </w:r>
      <w:r w:rsidRPr="00E82A07">
        <w:rPr>
          <w:sz w:val="14"/>
        </w:rPr>
        <w:t xml:space="preserve">. </w:t>
      </w:r>
      <w:r w:rsidRPr="007C3E26">
        <w:rPr>
          <w:rStyle w:val="StyleUnderline"/>
          <w:highlight w:val="cyan"/>
        </w:rPr>
        <w:t>Stigma and fear of shame prevents many women from living independent lives</w:t>
      </w:r>
      <w:r w:rsidRPr="007C3E26">
        <w:rPr>
          <w:sz w:val="14"/>
          <w:highlight w:val="cyan"/>
        </w:rPr>
        <w:t>.</w:t>
      </w:r>
      <w:r w:rsidRPr="00E82A07">
        <w:rPr>
          <w:sz w:val="14"/>
        </w:rPr>
        <w:t xml:space="preserve"> This imposed family honor curtails their movement, so that women in many parts of the world do not venture out alone. Imposed honor rule requires that they dress in a manner that is “unprovocative” so that no-one can say that “they asked for it” if they are violently assaulted. Denying women and girls the right to live safely, we are </w:t>
      </w:r>
      <w:r w:rsidRPr="007C3E26">
        <w:rPr>
          <w:rStyle w:val="StyleUnderline"/>
          <w:highlight w:val="cyan"/>
        </w:rPr>
        <w:t>denying basic human rights to half of the human beings</w:t>
      </w:r>
      <w:r w:rsidRPr="00E82A07">
        <w:rPr>
          <w:sz w:val="14"/>
        </w:rPr>
        <w:t xml:space="preserve">. </w:t>
      </w:r>
      <w:r w:rsidRPr="00E82A07">
        <w:rPr>
          <w:rStyle w:val="StyleUnderline"/>
        </w:rPr>
        <w:t>Moreover, the consequences of violence, injustices and discrimination of women are also economical</w:t>
      </w:r>
      <w:r w:rsidRPr="00E82A07">
        <w:rPr>
          <w:sz w:val="14"/>
        </w:rPr>
        <w:t xml:space="preserve">. </w:t>
      </w:r>
      <w:hyperlink r:id="rId9" w:history="1">
        <w:r w:rsidRPr="00E82A07">
          <w:rPr>
            <w:rStyle w:val="Hyperlink"/>
            <w:sz w:val="14"/>
          </w:rPr>
          <w:t>In a study conducted by KPMG in South Africa, the experts underlined that</w:t>
        </w:r>
      </w:hyperlink>
      <w:r w:rsidRPr="00E82A07">
        <w:rPr>
          <w:sz w:val="14"/>
        </w:rPr>
        <w:t xml:space="preserve">, “using a conservative estimate, gender-based violence costs South Africa between R28.4 billion and R42.4 billion per year – or between 0.9% and 1.3% of GDP annually. Individuals and families continue to bear the greatest proportion of costs due to GBV”. They identified these costs as: direct (or tangible), indirect (or intangible) and opportunity costs. Direct, or tangible, costs are those representing actual paid expenses, or real money spent, on the provision of services, facilities, or expenses incurred by the victim or the household. Indirect, or intangible, </w:t>
      </w:r>
      <w:r w:rsidRPr="007C3E26">
        <w:rPr>
          <w:highlight w:val="cyan"/>
          <w:u w:val="single"/>
        </w:rPr>
        <w:t>costs are those which don’t have a monetary value, such as pain, fear and suffering or social and psychological costs of violence</w:t>
      </w:r>
      <w:r w:rsidRPr="00E82A07">
        <w:rPr>
          <w:sz w:val="14"/>
        </w:rPr>
        <w:t xml:space="preserve">. Opportunity costs, sometimes also regarded as indirect costs, are the costs foregone when a victim’s options are limited by the circumstances of violence, such as being in or leaving a violent relationship. They represent the loss of potential which have a monetary value that can be estimated. As the Special Rapporteur on violence against women, its causes and consequences, I am particularly aware of the fundamental implications within our societies of the </w:t>
      </w:r>
      <w:r w:rsidRPr="00E82A07">
        <w:rPr>
          <w:rStyle w:val="StyleUnderline"/>
        </w:rPr>
        <w:t>widespread presence of the different forms of violence against girls and women</w:t>
      </w:r>
      <w:r w:rsidRPr="00E82A07">
        <w:rPr>
          <w:sz w:val="14"/>
        </w:rPr>
        <w:t xml:space="preserve"> and therefore </w:t>
      </w:r>
      <w:hyperlink r:id="rId10" w:history="1">
        <w:r w:rsidRPr="00E82A07">
          <w:rPr>
            <w:rStyle w:val="Hyperlink"/>
            <w:sz w:val="14"/>
          </w:rPr>
          <w:t>I think that it would be fundamental for men and boys to understand their role in bringing about change in attitudes, relationships and access to resources and decision making which are critical for the promotion of gender equality and the full enjoyment of all human rights by women, which would eventually lead to the elimination of violence against them</w:t>
        </w:r>
      </w:hyperlink>
      <w:r w:rsidRPr="00E82A07">
        <w:rPr>
          <w:sz w:val="14"/>
        </w:rPr>
        <w:t xml:space="preserve">. Q: What is the scale and reality of sexism faced by women? [Laura Bates] </w:t>
      </w:r>
      <w:r w:rsidRPr="007C3E26">
        <w:rPr>
          <w:rStyle w:val="StyleUnderline"/>
          <w:highlight w:val="cyan"/>
        </w:rPr>
        <w:t>Sexism is a huge, severe problem</w:t>
      </w:r>
      <w:r w:rsidRPr="00E82A07">
        <w:rPr>
          <w:sz w:val="14"/>
        </w:rPr>
        <w:t xml:space="preserve">. We’ve received over 100,000 testimonies from women all over the world, and find there are certain themes which come up </w:t>
      </w:r>
      <w:proofErr w:type="gramStart"/>
      <w:r w:rsidRPr="00E82A07">
        <w:rPr>
          <w:sz w:val="14"/>
        </w:rPr>
        <w:t>over and over again</w:t>
      </w:r>
      <w:proofErr w:type="gramEnd"/>
      <w:r w:rsidRPr="00E82A07">
        <w:rPr>
          <w:sz w:val="14"/>
        </w:rPr>
        <w:t xml:space="preserve">. In the UK, when women try to speak-out against gender equality we’re often told ‘you don’t know how lucky you are! Look at what women are dealing with elsewhere!’ but here’s the thing, in the UK every year 54,000 women lose their jobs </w:t>
      </w:r>
      <w:proofErr w:type="gramStart"/>
      <w:r w:rsidRPr="00E82A07">
        <w:rPr>
          <w:sz w:val="14"/>
        </w:rPr>
        <w:t>as a result of</w:t>
      </w:r>
      <w:proofErr w:type="gramEnd"/>
      <w:r w:rsidRPr="00E82A07">
        <w:rPr>
          <w:sz w:val="14"/>
        </w:rPr>
        <w:t xml:space="preserve"> paternity discrimination, 85,000 women are raped and 400,000 sexually assaulted. The idea that women simply aren’t facing these severe issues in the UK is false. </w:t>
      </w:r>
      <w:r w:rsidRPr="00E82A07">
        <w:rPr>
          <w:u w:val="single"/>
        </w:rPr>
        <w:t xml:space="preserve">The issues women face </w:t>
      </w:r>
      <w:proofErr w:type="gramStart"/>
      <w:r w:rsidRPr="00E82A07">
        <w:rPr>
          <w:u w:val="single"/>
        </w:rPr>
        <w:t>are</w:t>
      </w:r>
      <w:proofErr w:type="gramEnd"/>
      <w:r w:rsidRPr="00E82A07">
        <w:rPr>
          <w:u w:val="single"/>
        </w:rPr>
        <w:t xml:space="preserve"> complex and interconnected</w:t>
      </w:r>
      <w:r w:rsidRPr="00E82A07">
        <w:rPr>
          <w:sz w:val="14"/>
        </w:rPr>
        <w:t xml:space="preserve">. If we look at the objectification of women in the media or the harassment of women in the street, we see the same words and slurs used that may be directed at a woman facing discrimination in a meeting, or at the victim of domestic abuse. To write-off and excuse certain elements of sexism and misogyny is simply wrong, especially when </w:t>
      </w:r>
      <w:r w:rsidRPr="00E82A07">
        <w:rPr>
          <w:u w:val="single"/>
        </w:rPr>
        <w:t>we live in a world with an epidemic of violence, abuse and inequality against women.</w:t>
      </w:r>
      <w:r>
        <w:rPr>
          <w:u w:val="single"/>
        </w:rPr>
        <w:t xml:space="preserve"> </w:t>
      </w:r>
      <w:r w:rsidRPr="00E82A07">
        <w:rPr>
          <w:sz w:val="14"/>
        </w:rPr>
        <w:t xml:space="preserve">The connection between sexism and other forms of prejudice is important. We often hear from women who are dealing with </w:t>
      </w:r>
      <w:r w:rsidRPr="007C3E26">
        <w:rPr>
          <w:rStyle w:val="Emphasis"/>
          <w:highlight w:val="cyan"/>
        </w:rPr>
        <w:t>sexism interlocking-with and overlaid onto other forms of discrimination: racism, ageism, homophobia, transphobia, disable-ism</w:t>
      </w:r>
      <w:r w:rsidRPr="00E82A07">
        <w:rPr>
          <w:sz w:val="14"/>
        </w:rPr>
        <w:t xml:space="preserve"> and so on. We received a story from a disabled woman who was asked to do a pole-dance around her walking stick, a story from a woman who was in public with her female partner and they were chased down the street by a man asking to watch and join in… We </w:t>
      </w:r>
      <w:proofErr w:type="gramStart"/>
      <w:r w:rsidRPr="00E82A07">
        <w:rPr>
          <w:sz w:val="14"/>
        </w:rPr>
        <w:t>have to</w:t>
      </w:r>
      <w:proofErr w:type="gramEnd"/>
      <w:r w:rsidRPr="00E82A07">
        <w:rPr>
          <w:sz w:val="14"/>
        </w:rPr>
        <w:t xml:space="preserve"> </w:t>
      </w:r>
      <w:proofErr w:type="spellStart"/>
      <w:r w:rsidRPr="00E82A07">
        <w:rPr>
          <w:sz w:val="14"/>
        </w:rPr>
        <w:t>realise</w:t>
      </w:r>
      <w:proofErr w:type="spellEnd"/>
      <w:r w:rsidRPr="00E82A07">
        <w:rPr>
          <w:sz w:val="14"/>
        </w:rPr>
        <w:t xml:space="preserve"> that </w:t>
      </w:r>
      <w:r w:rsidRPr="007C3E26">
        <w:rPr>
          <w:rStyle w:val="StyleUnderline"/>
          <w:highlight w:val="cyan"/>
        </w:rPr>
        <w:t xml:space="preserve">there is an intersectional relationship between sexism and these other forms of discrimination, and we have to </w:t>
      </w:r>
      <w:proofErr w:type="spellStart"/>
      <w:r w:rsidRPr="007C3E26">
        <w:rPr>
          <w:rStyle w:val="StyleUnderline"/>
          <w:highlight w:val="cyan"/>
        </w:rPr>
        <w:t>realise</w:t>
      </w:r>
      <w:proofErr w:type="spellEnd"/>
      <w:r w:rsidRPr="007C3E26">
        <w:rPr>
          <w:rStyle w:val="StyleUnderline"/>
          <w:highlight w:val="cyan"/>
        </w:rPr>
        <w:t xml:space="preserve"> therefore that the solutions are intersectional too</w:t>
      </w:r>
      <w:r w:rsidRPr="00E82A07">
        <w:rPr>
          <w:sz w:val="14"/>
        </w:rPr>
        <w:t xml:space="preserve">. The connection between the stories we hear from women and the stories we hear from men are important. </w:t>
      </w:r>
      <w:r w:rsidRPr="007C3E26">
        <w:rPr>
          <w:rStyle w:val="Emphasis"/>
          <w:highlight w:val="cyan"/>
        </w:rPr>
        <w:t>Sexism is not a women’s issue, it’s a human rights issue</w:t>
      </w:r>
      <w:r w:rsidRPr="00E82A07">
        <w:rPr>
          <w:sz w:val="14"/>
        </w:rPr>
        <w:t xml:space="preserve">. In the same week for example, we heard from a woman who was denied a promotion because she was considered a ‘maternity risk,’ and a man who was not only denied parental-leave, but who was ridiculed in the workplace for asking for it! This is just one example of the ridiculous and outdated gender stereotypes that still exist in our society. It is in everyone’s interests to fight sexism. This is not about vilifying men, or </w:t>
      </w:r>
      <w:proofErr w:type="spellStart"/>
      <w:r w:rsidRPr="00E82A07">
        <w:rPr>
          <w:sz w:val="14"/>
        </w:rPr>
        <w:t>victimising</w:t>
      </w:r>
      <w:proofErr w:type="spellEnd"/>
      <w:r w:rsidRPr="00E82A07">
        <w:rPr>
          <w:sz w:val="14"/>
        </w:rPr>
        <w:t xml:space="preserve"> women, it’s about people standing up to prejudice. [Jessica </w:t>
      </w:r>
      <w:proofErr w:type="spellStart"/>
      <w:r w:rsidRPr="00E82A07">
        <w:rPr>
          <w:sz w:val="14"/>
        </w:rPr>
        <w:t>Valenti</w:t>
      </w:r>
      <w:proofErr w:type="spellEnd"/>
      <w:r w:rsidRPr="00E82A07">
        <w:rPr>
          <w:sz w:val="14"/>
        </w:rPr>
        <w:t>] The level of sexism women face in the USA is so intense and so all-encompassing that it’s hard to pick-out. It’s become in-grained in our culture. Explicit sexism is easy to point-out; anti-choice policies, domestic violence, sexual assault, the lack of resources for the victims of sexual assault, and so on. What is less explicit are the forms of sexism which are part of who we are as a culture; how we’re raised, the way men talk to us on the street when we’re walking to school or work… those things, which happen so frequently, drastically shape who you are. When you grow up in a misogynist society, it challenges the very fundamentals of who you are and who you’re allowed to become. It shapes your psyche and personality.</w:t>
      </w:r>
    </w:p>
    <w:p w:rsidR="00FC4576" w:rsidRDefault="00FC4576" w:rsidP="009122B2">
      <w:pPr>
        <w:pStyle w:val="Heading2"/>
      </w:pPr>
      <w:r>
        <w:lastRenderedPageBreak/>
        <w:t>Alt</w:t>
      </w:r>
      <w:r w:rsidR="001F5893">
        <w:t>ernative</w:t>
      </w:r>
    </w:p>
    <w:p w:rsidR="00FC4576" w:rsidRPr="00D46344" w:rsidRDefault="00FC4576" w:rsidP="00FC4576">
      <w:pPr>
        <w:pStyle w:val="Heading4"/>
        <w:rPr>
          <w:rFonts w:asciiTheme="minorHAnsi" w:hAnsiTheme="minorHAnsi" w:cstheme="minorHAnsi"/>
        </w:rPr>
      </w:pPr>
      <w:r>
        <w:rPr>
          <w:rFonts w:asciiTheme="minorHAnsi" w:hAnsiTheme="minorHAnsi" w:cstheme="minorHAnsi"/>
        </w:rPr>
        <w:t>The a</w:t>
      </w:r>
      <w:r w:rsidRPr="0022088D">
        <w:rPr>
          <w:rFonts w:asciiTheme="minorHAnsi" w:hAnsiTheme="minorHAnsi" w:cstheme="minorHAnsi"/>
        </w:rPr>
        <w:t>lternative is to reject the aff</w:t>
      </w:r>
      <w:r>
        <w:rPr>
          <w:rFonts w:asciiTheme="minorHAnsi" w:hAnsiTheme="minorHAnsi" w:cstheme="minorHAnsi"/>
        </w:rPr>
        <w:t>irmative</w:t>
      </w:r>
      <w:r w:rsidRPr="0022088D">
        <w:rPr>
          <w:rFonts w:asciiTheme="minorHAnsi" w:hAnsiTheme="minorHAnsi" w:cstheme="minorHAnsi"/>
        </w:rPr>
        <w:t xml:space="preserve"> </w:t>
      </w:r>
      <w:r>
        <w:rPr>
          <w:rFonts w:asciiTheme="minorHAnsi" w:hAnsiTheme="minorHAnsi" w:cstheme="minorHAnsi"/>
        </w:rPr>
        <w:t>and</w:t>
      </w:r>
      <w:r w:rsidRPr="0022088D">
        <w:rPr>
          <w:rFonts w:asciiTheme="minorHAnsi" w:hAnsiTheme="minorHAnsi" w:cstheme="minorHAnsi"/>
        </w:rPr>
        <w:t xml:space="preserve"> </w:t>
      </w:r>
      <w:r>
        <w:rPr>
          <w:rFonts w:asciiTheme="minorHAnsi" w:hAnsiTheme="minorHAnsi" w:cstheme="minorHAnsi"/>
        </w:rPr>
        <w:t>to instead engage in a</w:t>
      </w:r>
      <w:r w:rsidRPr="0022088D">
        <w:rPr>
          <w:rFonts w:asciiTheme="minorHAnsi" w:hAnsiTheme="minorHAnsi" w:cstheme="minorHAnsi"/>
        </w:rPr>
        <w:t xml:space="preserve"> feminist critical policy analysis that </w:t>
      </w:r>
      <w:r>
        <w:rPr>
          <w:rFonts w:asciiTheme="minorHAnsi" w:hAnsiTheme="minorHAnsi" w:cstheme="minorHAnsi"/>
        </w:rPr>
        <w:t>pursues</w:t>
      </w:r>
      <w:r w:rsidRPr="0022088D">
        <w:rPr>
          <w:rFonts w:asciiTheme="minorHAnsi" w:hAnsiTheme="minorHAnsi" w:cstheme="minorHAnsi"/>
        </w:rPr>
        <w:t xml:space="preserve"> a more comprehensive understanding of the gender-specific effects of broader education policy</w:t>
      </w:r>
      <w:r>
        <w:rPr>
          <w:rFonts w:asciiTheme="minorHAnsi" w:hAnsiTheme="minorHAnsi" w:cstheme="minorHAnsi"/>
        </w:rPr>
        <w:t>. This ideology is key to address gender-gap, sexism, and discrimination to promote change in the education system.</w:t>
      </w:r>
    </w:p>
    <w:p w:rsidR="00FC4576" w:rsidRPr="00B5491D" w:rsidRDefault="00FC4576" w:rsidP="00FC4576">
      <w:pPr>
        <w:rPr>
          <w:b/>
          <w:bCs/>
        </w:rPr>
      </w:pPr>
      <w:r w:rsidRPr="00D46344">
        <w:rPr>
          <w:rStyle w:val="Style13ptBold"/>
        </w:rPr>
        <w:t>Marshall et al. 16</w:t>
      </w:r>
      <w:r w:rsidRPr="00D46344">
        <w:t xml:space="preserve"> (</w:t>
      </w:r>
      <w:r w:rsidRPr="008F1C36">
        <w:t>Catherine Marshall, Mark Johnson, and Torrie Edwards, Marshall is the Robert Wendell Eaves Distinguished Professor of Educational Leadership and Policy at UNC, 11-19-2016, “A Feminist Critical Policy Analysis of Patriarchy in Leadership,” Critical Approaches to Education Policy Analysis, https://link.springer.com/content/pdf/10.1007%2F978-3-319-39643-9.pdf, DOA: 7-26-2017, p.131-</w:t>
      </w:r>
      <w:proofErr w:type="gramStart"/>
      <w:r w:rsidRPr="008F1C36">
        <w:t>150 )</w:t>
      </w:r>
      <w:proofErr w:type="gramEnd"/>
      <w:r w:rsidRPr="008F1C36">
        <w:t xml:space="preserve"> //</w:t>
      </w:r>
      <w:proofErr w:type="spellStart"/>
      <w:r w:rsidRPr="008F1C36">
        <w:t>SSenapathy</w:t>
      </w:r>
      <w:proofErr w:type="spellEnd"/>
    </w:p>
    <w:p w:rsidR="00FC4576" w:rsidRPr="000E6346" w:rsidRDefault="00FC4576" w:rsidP="00FC4576">
      <w:pPr>
        <w:rPr>
          <w:rStyle w:val="StyleUnderline"/>
        </w:rPr>
      </w:pPr>
      <w:r w:rsidRPr="000E6346">
        <w:rPr>
          <w:u w:val="single"/>
        </w:rPr>
        <w:t xml:space="preserve">White men continue to occupy the </w:t>
      </w:r>
      <w:proofErr w:type="gramStart"/>
      <w:r w:rsidRPr="000E6346">
        <w:rPr>
          <w:u w:val="single"/>
        </w:rPr>
        <w:t>vast majority</w:t>
      </w:r>
      <w:proofErr w:type="gramEnd"/>
      <w:r w:rsidRPr="000E6346">
        <w:rPr>
          <w:u w:val="single"/>
        </w:rPr>
        <w:t xml:space="preserve"> of </w:t>
      </w:r>
      <w:proofErr w:type="spellStart"/>
      <w:r w:rsidRPr="000E6346">
        <w:rPr>
          <w:u w:val="single"/>
        </w:rPr>
        <w:t>superintendency</w:t>
      </w:r>
      <w:proofErr w:type="spellEnd"/>
      <w:r w:rsidRPr="000E6346">
        <w:rPr>
          <w:u w:val="single"/>
        </w:rPr>
        <w:t xml:space="preserve"> positions in the United States</w:t>
      </w:r>
      <w:r w:rsidRPr="00D46344">
        <w:rPr>
          <w:sz w:val="14"/>
        </w:rPr>
        <w:t xml:space="preserve">. This chapter seeks to understand why this is the case. </w:t>
      </w:r>
      <w:r w:rsidRPr="00B37D66">
        <w:rPr>
          <w:rStyle w:val="StyleUnderline"/>
        </w:rPr>
        <w:t xml:space="preserve">We use </w:t>
      </w:r>
      <w:r w:rsidRPr="007C3E26">
        <w:rPr>
          <w:rStyle w:val="StyleUnderline"/>
          <w:highlight w:val="cyan"/>
        </w:rPr>
        <w:t>feminist critical policy analysis</w:t>
      </w:r>
      <w:r w:rsidRPr="00B37D66">
        <w:rPr>
          <w:rStyle w:val="StyleUnderline"/>
        </w:rPr>
        <w:t xml:space="preserve"> (hereinafter called FCPA) </w:t>
      </w:r>
      <w:r w:rsidRPr="007C3E26">
        <w:rPr>
          <w:rStyle w:val="StyleUnderline"/>
          <w:highlight w:val="cyan"/>
        </w:rPr>
        <w:t>as an approach for exploring cultural discourses</w:t>
      </w:r>
      <w:r w:rsidRPr="00B37D66">
        <w:rPr>
          <w:rStyle w:val="StyleUnderline"/>
        </w:rPr>
        <w:t xml:space="preserve"> </w:t>
      </w:r>
      <w:r w:rsidRPr="007C3E26">
        <w:rPr>
          <w:rStyle w:val="StyleUnderline"/>
          <w:highlight w:val="cyan"/>
        </w:rPr>
        <w:t>that subtly undermine women’s chances to strive and thriv</w:t>
      </w:r>
      <w:r w:rsidRPr="007C3E26">
        <w:rPr>
          <w:highlight w:val="cyan"/>
          <w:u w:val="single"/>
        </w:rPr>
        <w:t>e</w:t>
      </w:r>
      <w:r w:rsidRPr="007C3E26">
        <w:rPr>
          <w:rStyle w:val="StyleUnderline"/>
          <w:highlight w:val="cyan"/>
        </w:rPr>
        <w:t xml:space="preserve"> in top</w:t>
      </w:r>
      <w:r w:rsidRPr="007C3E26">
        <w:rPr>
          <w:highlight w:val="cyan"/>
          <w:u w:val="single"/>
        </w:rPr>
        <w:t xml:space="preserve"> positions</w:t>
      </w:r>
      <w:r w:rsidRPr="00B37D66">
        <w:rPr>
          <w:u w:val="single"/>
        </w:rPr>
        <w:t xml:space="preserve">. </w:t>
      </w:r>
      <w:r w:rsidRPr="00D46344">
        <w:rPr>
          <w:sz w:val="14"/>
        </w:rPr>
        <w:t xml:space="preserve">We begin by outlining the startling statistics on women’s positions, past and present, in education. We then search for explanations for male dominance, thus demonstrating the power </w:t>
      </w:r>
      <w:r w:rsidRPr="000E6346">
        <w:rPr>
          <w:u w:val="single"/>
        </w:rPr>
        <w:t xml:space="preserve">of </w:t>
      </w:r>
      <w:r w:rsidRPr="007C3E26">
        <w:rPr>
          <w:highlight w:val="cyan"/>
          <w:u w:val="single"/>
        </w:rPr>
        <w:t>FCPA frameworks</w:t>
      </w:r>
      <w:r w:rsidRPr="000E6346">
        <w:rPr>
          <w:u w:val="single"/>
        </w:rPr>
        <w:t xml:space="preserve"> to </w:t>
      </w:r>
      <w:r w:rsidRPr="007C3E26">
        <w:rPr>
          <w:highlight w:val="cyan"/>
          <w:u w:val="single"/>
        </w:rPr>
        <w:t>uncover cultural arrangements that underlie persistent patterns in educational leadership</w:t>
      </w:r>
      <w:r w:rsidRPr="00D46344">
        <w:rPr>
          <w:sz w:val="14"/>
        </w:rPr>
        <w:t xml:space="preserve">. Our analysis focuses specifically on political and cultural messages that frame policy documents. We argue that cultural assumptions persist in structural norms and policies-in-practice, which continue to undermine women’s power, pay, status, and influence over decision-making. But we end with an optimistic vision for the future. Based on feminist literatures, we explore the potentialities of a “new imaginary” (Fairclough and Fairclough 2012), in which women are proportionally represented in top positions. At the start of the nineteenth century, the </w:t>
      </w:r>
      <w:proofErr w:type="gramStart"/>
      <w:r w:rsidRPr="00D46344">
        <w:rPr>
          <w:sz w:val="14"/>
        </w:rPr>
        <w:t>vast majority</w:t>
      </w:r>
      <w:proofErr w:type="gramEnd"/>
      <w:r w:rsidRPr="00D46344">
        <w:rPr>
          <w:sz w:val="14"/>
        </w:rPr>
        <w:t xml:space="preserve"> of America’s teachers were men (</w:t>
      </w:r>
      <w:proofErr w:type="spellStart"/>
      <w:r w:rsidRPr="00D46344">
        <w:rPr>
          <w:sz w:val="14"/>
        </w:rPr>
        <w:t>Rury</w:t>
      </w:r>
      <w:proofErr w:type="spellEnd"/>
      <w:r w:rsidRPr="00D46344">
        <w:rPr>
          <w:sz w:val="14"/>
        </w:rPr>
        <w:t xml:space="preserve"> 2005). Things rapidly changed, however, with the spread of common schooling in the mid-1800s. By 1900, most teachers in American schools were women. The feminization of education was, in part, related to local districts capitalizing on the fact that women could be hired for less money than men (Apple 1985; Blount 1998; </w:t>
      </w:r>
      <w:proofErr w:type="spellStart"/>
      <w:r w:rsidRPr="00D46344">
        <w:rPr>
          <w:sz w:val="14"/>
        </w:rPr>
        <w:t>Rury</w:t>
      </w:r>
      <w:proofErr w:type="spellEnd"/>
      <w:r w:rsidRPr="00D46344">
        <w:rPr>
          <w:sz w:val="14"/>
        </w:rPr>
        <w:t xml:space="preserve"> 2005). Well-established patriarchal norms and culturally accepted beliefs about gender roles served to advance the notion that teaching was “women’s </w:t>
      </w:r>
      <w:proofErr w:type="spellStart"/>
      <w:r w:rsidRPr="00D46344">
        <w:rPr>
          <w:sz w:val="14"/>
        </w:rPr>
        <w:t>work.”As</w:t>
      </w:r>
      <w:proofErr w:type="spellEnd"/>
      <w:r w:rsidRPr="00D46344">
        <w:rPr>
          <w:sz w:val="14"/>
        </w:rPr>
        <w:t xml:space="preserve"> described by Young and Marshall (2012), Strober (1984), “Advocates of women as teachers, such as Catherine Beecher, Mary Lyon, </w:t>
      </w:r>
      <w:proofErr w:type="spellStart"/>
      <w:r w:rsidRPr="00D46344">
        <w:rPr>
          <w:sz w:val="14"/>
        </w:rPr>
        <w:t>Zilpah</w:t>
      </w:r>
      <w:proofErr w:type="spellEnd"/>
      <w:r w:rsidRPr="00D46344">
        <w:rPr>
          <w:sz w:val="14"/>
        </w:rPr>
        <w:t xml:space="preserve"> Grant, Horace Mann and Henry Barnard, argued that not only were women the ideal teachers of young children (because of their patient and nurturing qualities) but that teaching was ideal preparation for motherhood” (p. 19). At the beginning of the 1900s, 70 % of American teachers were women. This percentage continued to rise through to the 1920s and remained relatively consistent for the rest of the century.1 According to National Center for Education Statistics (1993), approximately 66 % of America’s teachers were women by 1980 (see Fig. 1). Then, starting in the 1980s, the percentage of female teachers began to rise again. By 2012, the percentage of women teachers in the United States was approaching 80 %. Teaching has been a feminized occupation for more than 150 years and, based on recent trends, it appears to again be increasingly so (see Fig. 2). For over a century, despite occupying the </w:t>
      </w:r>
      <w:proofErr w:type="gramStart"/>
      <w:r w:rsidRPr="00D46344">
        <w:rPr>
          <w:sz w:val="14"/>
        </w:rPr>
        <w:t>vast majority</w:t>
      </w:r>
      <w:proofErr w:type="gramEnd"/>
      <w:r w:rsidRPr="00D46344">
        <w:rPr>
          <w:sz w:val="14"/>
        </w:rPr>
        <w:t xml:space="preserve"> of the nation’s classrooms, women teachers have disproportionately been managed by male principals (Marshall and Young 2013). More than half of all school leaders in the United States were women in 1910 (Shen 2005). </w:t>
      </w:r>
      <w:r w:rsidRPr="000E6346">
        <w:rPr>
          <w:u w:val="single"/>
        </w:rPr>
        <w:t>At that time, women principals were concentrated mostly in rural districts and elementary schools, while men were predominantly leaders in urban districts and high schools</w:t>
      </w:r>
      <w:r w:rsidRPr="00D46344">
        <w:rPr>
          <w:sz w:val="14"/>
        </w:rPr>
        <w:t xml:space="preserve">. Nevertheless, from the 1920s through to the 1970s, the percentage of women school leaders plummeted. As late as 1988, only one fourth of all principals in the United States were women. As shown in Fig. 3, significant shifts have occurred during the past quarter century. By the end of the first decade of the twenty-first century, women occupied a marginally higher percentage of school principalship positions than men. This shift happened, however, just as principals’ jobs were increasingly being defined </w:t>
      </w:r>
      <w:proofErr w:type="gramStart"/>
      <w:r w:rsidRPr="00D46344">
        <w:rPr>
          <w:sz w:val="14"/>
        </w:rPr>
        <w:t>as ”instructional</w:t>
      </w:r>
      <w:proofErr w:type="gramEnd"/>
      <w:r w:rsidRPr="00D46344">
        <w:rPr>
          <w:sz w:val="14"/>
        </w:rPr>
        <w:t xml:space="preserve"> leaders.“ According to Blount (1998), 8.94 % of all superintendents in the United States were women in 1910. This percentage had slightly increased to 10.98 % by 1930, but subsequently fell to 3.38 % by 1971. Figure 4 shows the percentage of female and male </w:t>
      </w:r>
      <w:proofErr w:type="gramStart"/>
      <w:r w:rsidRPr="00D46344">
        <w:rPr>
          <w:sz w:val="14"/>
        </w:rPr>
        <w:t>public school</w:t>
      </w:r>
      <w:proofErr w:type="gramEnd"/>
      <w:r w:rsidRPr="00D46344">
        <w:rPr>
          <w:sz w:val="14"/>
        </w:rPr>
        <w:t xml:space="preserve"> superintendents from 1990 to 2011. Although the total percentage of women has increased over this </w:t>
      </w:r>
      <w:proofErr w:type="gramStart"/>
      <w:r w:rsidRPr="00D46344">
        <w:rPr>
          <w:sz w:val="14"/>
        </w:rPr>
        <w:t>time period</w:t>
      </w:r>
      <w:proofErr w:type="gramEnd"/>
      <w:r w:rsidRPr="00D46344">
        <w:rPr>
          <w:sz w:val="14"/>
        </w:rPr>
        <w:t xml:space="preserve">, there still remains a much higher concentration of men in the role of superintendent. </w:t>
      </w:r>
      <w:r w:rsidRPr="000E6346">
        <w:rPr>
          <w:u w:val="single"/>
        </w:rPr>
        <w:t xml:space="preserve">Despite teaching being a deeply feminized profession, the </w:t>
      </w:r>
      <w:proofErr w:type="spellStart"/>
      <w:r w:rsidRPr="000E6346">
        <w:rPr>
          <w:u w:val="single"/>
        </w:rPr>
        <w:t>superintendency</w:t>
      </w:r>
      <w:proofErr w:type="spellEnd"/>
      <w:r w:rsidRPr="000E6346">
        <w:rPr>
          <w:u w:val="single"/>
        </w:rPr>
        <w:t xml:space="preserve"> remains male-dominated</w:t>
      </w:r>
      <w:r w:rsidRPr="00D46344">
        <w:rPr>
          <w:sz w:val="14"/>
        </w:rPr>
        <w:t xml:space="preserve">. How does one make sense of these trends? In a report published in 1873 by the Commissioner of Education, women superintendents </w:t>
      </w:r>
      <w:proofErr w:type="gramStart"/>
      <w:r w:rsidRPr="00D46344">
        <w:rPr>
          <w:sz w:val="14"/>
        </w:rPr>
        <w:t>were described as being</w:t>
      </w:r>
      <w:proofErr w:type="gramEnd"/>
      <w:r w:rsidRPr="00D46344">
        <w:rPr>
          <w:sz w:val="14"/>
        </w:rPr>
        <w:t xml:space="preserve"> “a novel experiment that should be watched closely” (Blount 1998, p. 172). </w:t>
      </w:r>
      <w:r w:rsidRPr="000E6346">
        <w:rPr>
          <w:rStyle w:val="Emphasis"/>
        </w:rPr>
        <w:t xml:space="preserve">Almost 150 years later, their </w:t>
      </w:r>
      <w:r w:rsidRPr="007C3E26">
        <w:rPr>
          <w:rStyle w:val="Emphasis"/>
          <w:highlight w:val="cyan"/>
        </w:rPr>
        <w:t>continued underrepresentation suggests that women superintendents are still regarded as tokens and vulnerable outsiders</w:t>
      </w:r>
      <w:r w:rsidRPr="00D46344">
        <w:rPr>
          <w:sz w:val="14"/>
        </w:rPr>
        <w:t xml:space="preserve">. Why is this? Research has shown that women’s experiences as leaders are different from men’s. Robinson (2013) found that women administrators leave the profession due to family demands and frustrations with attaining goals. Similarly, Grogan and Brunner (2005) described how women with less-than-supportive spouses, and/or with small children, seldom attain or remain serving in superintendent positions. One study revealed that 52 % of women superintendents versus 8 % of men were married (Olsen 2006). Further, research has shown that women experience different types of stress than men in leadership positions, including the sense that they </w:t>
      </w:r>
      <w:proofErr w:type="gramStart"/>
      <w:r w:rsidRPr="00D46344">
        <w:rPr>
          <w:sz w:val="14"/>
        </w:rPr>
        <w:t>have to</w:t>
      </w:r>
      <w:proofErr w:type="gramEnd"/>
      <w:r w:rsidRPr="00D46344">
        <w:rPr>
          <w:sz w:val="14"/>
        </w:rPr>
        <w:t xml:space="preserve"> prove themselves as being managerial, more masculine and rational, and to “counteract inappropriate or hostile assumptions about women managers” (Deem and </w:t>
      </w:r>
      <w:proofErr w:type="spellStart"/>
      <w:r w:rsidRPr="00D46344">
        <w:rPr>
          <w:sz w:val="14"/>
        </w:rPr>
        <w:t>Ozga</w:t>
      </w:r>
      <w:proofErr w:type="spellEnd"/>
      <w:r w:rsidRPr="00D46344">
        <w:rPr>
          <w:sz w:val="14"/>
        </w:rPr>
        <w:t xml:space="preserve"> 2005, p. 35). Sensing hostile assumptions, and </w:t>
      </w:r>
      <w:r w:rsidRPr="000E6346">
        <w:rPr>
          <w:u w:val="single"/>
        </w:rPr>
        <w:t xml:space="preserve">often being surrounded by colleagues who are White males, </w:t>
      </w:r>
      <w:r w:rsidRPr="007C3E26">
        <w:rPr>
          <w:highlight w:val="cyan"/>
          <w:u w:val="single"/>
        </w:rPr>
        <w:t>women may not push their ideas or “show off” their competence in ways that get the attention of superiors, as is often necessary for upward career mobility</w:t>
      </w:r>
      <w:r w:rsidRPr="00D46344">
        <w:rPr>
          <w:sz w:val="14"/>
        </w:rPr>
        <w:t xml:space="preserve">. </w:t>
      </w:r>
      <w:r w:rsidRPr="000E6346">
        <w:rPr>
          <w:u w:val="single"/>
        </w:rPr>
        <w:t xml:space="preserve">Even when </w:t>
      </w:r>
      <w:r w:rsidRPr="000E6346">
        <w:rPr>
          <w:u w:val="single"/>
        </w:rPr>
        <w:lastRenderedPageBreak/>
        <w:t>women slowly gain access to management in education, they sometimes feel that they must have male sponsorship and worry that they will endure penalties for any assertive and challenging behavior</w:t>
      </w:r>
      <w:r w:rsidRPr="00D46344">
        <w:rPr>
          <w:sz w:val="14"/>
        </w:rPr>
        <w:t xml:space="preserve">, never mind any outward show of challenging men, whether they be school board members, parents, local business leaders, or male colleagues. This performance as role models in schools can perpetuate stereotypes that prevent girls from assertive behavior, exercising agency, or aspiring to leadership. Studying gatekeepers and the superintendent search and selection practices, </w:t>
      </w:r>
      <w:proofErr w:type="spellStart"/>
      <w:r w:rsidRPr="00D46344">
        <w:rPr>
          <w:sz w:val="14"/>
        </w:rPr>
        <w:t>Tallerico</w:t>
      </w:r>
      <w:proofErr w:type="spellEnd"/>
      <w:r w:rsidRPr="00D46344">
        <w:rPr>
          <w:sz w:val="14"/>
        </w:rPr>
        <w:t xml:space="preserve"> (2000) highlighted elements of the hiring process that provide narrow definitions of “quality, stereotyping, and the role of ‘good Chemistry’” during job interviews. A few tidbits shown in these selection processes include: (1) preference for a military background and/or a business mentality, and the assumption that typically White male career paths are great preparation for the job; (2) routines for simplifying the search process, such as spreadsheets with “traditional” leadership qualities highlighted; and (3) cultural norms leading to questions about “just-</w:t>
      </w:r>
      <w:proofErr w:type="spellStart"/>
      <w:r w:rsidRPr="00D46344">
        <w:rPr>
          <w:sz w:val="14"/>
        </w:rPr>
        <w:t>howtough</w:t>
      </w:r>
      <w:proofErr w:type="spellEnd"/>
      <w:r w:rsidRPr="00D46344">
        <w:rPr>
          <w:sz w:val="14"/>
        </w:rPr>
        <w:t xml:space="preserve">-can-she-be,” or “the-district-isn’t-ready-for-a-woman.” As one board search consultant described in </w:t>
      </w:r>
      <w:proofErr w:type="spellStart"/>
      <w:r w:rsidRPr="00D46344">
        <w:rPr>
          <w:sz w:val="14"/>
        </w:rPr>
        <w:t>Tallerico’s</w:t>
      </w:r>
      <w:proofErr w:type="spellEnd"/>
      <w:r w:rsidRPr="00D46344">
        <w:rPr>
          <w:sz w:val="14"/>
        </w:rPr>
        <w:t xml:space="preserve"> case study stated, “It’s almost axiomatic that we’re going to hire a [married] male” (p. 33). According to </w:t>
      </w:r>
      <w:proofErr w:type="spellStart"/>
      <w:r w:rsidRPr="00D46344">
        <w:rPr>
          <w:sz w:val="14"/>
        </w:rPr>
        <w:t>Tallerico</w:t>
      </w:r>
      <w:proofErr w:type="spellEnd"/>
      <w:r w:rsidRPr="00D46344">
        <w:rPr>
          <w:sz w:val="14"/>
        </w:rPr>
        <w:t xml:space="preserve">, consultants and board members also expressed anti-affirmative action sentiments, believing that issues of sexism were no longer a factor. Further, those men charged with making hiring decisions were described as being inclined to “go with the gut” in evaluating candidates, with a strong preference for people most like themselves </w:t>
      </w:r>
      <w:proofErr w:type="gramStart"/>
      <w:r w:rsidRPr="00D46344">
        <w:rPr>
          <w:sz w:val="14"/>
        </w:rPr>
        <w:t>In</w:t>
      </w:r>
      <w:proofErr w:type="gramEnd"/>
      <w:r w:rsidRPr="00D46344">
        <w:rPr>
          <w:sz w:val="14"/>
        </w:rPr>
        <w:t xml:space="preserve"> order to be hired, women school leaders must learn to talk, walk, and assert values that make them appear more like men. As </w:t>
      </w:r>
      <w:proofErr w:type="spellStart"/>
      <w:r w:rsidRPr="00D46344">
        <w:rPr>
          <w:sz w:val="14"/>
        </w:rPr>
        <w:t>Sawicki</w:t>
      </w:r>
      <w:proofErr w:type="spellEnd"/>
      <w:r w:rsidRPr="00D46344">
        <w:rPr>
          <w:sz w:val="14"/>
        </w:rPr>
        <w:t xml:space="preserve"> (1991) says, “dominant discourse assumes that all knowledge is </w:t>
      </w:r>
      <w:proofErr w:type="gramStart"/>
      <w:r w:rsidRPr="00D46344">
        <w:rPr>
          <w:sz w:val="14"/>
        </w:rPr>
        <w:t>masculinist :</w:t>
      </w:r>
      <w:proofErr w:type="gramEnd"/>
      <w:r w:rsidRPr="00D46344">
        <w:rPr>
          <w:sz w:val="14"/>
        </w:rPr>
        <w:t xml:space="preserve">:: and that women’s only alternatives are to speak in a masculine voice, construct a new language, or be silent” (p. 1). Feminist Critical Policy Analysis (FCPA) connects critical policy analysis with feminism to examine how policies buttress patriarchal power structures that institutionalize male dominance (Marshall and Young 2013). As described by Young and Marshall (2012), </w:t>
      </w:r>
      <w:r w:rsidRPr="007C3E26">
        <w:rPr>
          <w:highlight w:val="cyan"/>
          <w:u w:val="single"/>
        </w:rPr>
        <w:t>Critical Feminists focus on power</w:t>
      </w:r>
      <w:r w:rsidRPr="000E6346">
        <w:rPr>
          <w:u w:val="single"/>
        </w:rPr>
        <w:t xml:space="preserve"> and </w:t>
      </w:r>
      <w:r w:rsidRPr="007C3E26">
        <w:rPr>
          <w:highlight w:val="cyan"/>
          <w:u w:val="single"/>
        </w:rPr>
        <w:t>patriarchy</w:t>
      </w:r>
      <w:r w:rsidRPr="000E6346">
        <w:rPr>
          <w:u w:val="single"/>
        </w:rPr>
        <w:t xml:space="preserve"> </w:t>
      </w:r>
      <w:r w:rsidRPr="007C3E26">
        <w:rPr>
          <w:highlight w:val="cyan"/>
          <w:u w:val="single"/>
        </w:rPr>
        <w:t>prevalent in the cultural</w:t>
      </w:r>
      <w:r w:rsidRPr="000E6346">
        <w:rPr>
          <w:u w:val="single"/>
        </w:rPr>
        <w:t xml:space="preserve"> arrangements </w:t>
      </w:r>
      <w:r w:rsidRPr="007C3E26">
        <w:rPr>
          <w:highlight w:val="cyan"/>
          <w:u w:val="single"/>
        </w:rPr>
        <w:t>that repress</w:t>
      </w:r>
      <w:r w:rsidRPr="000E6346">
        <w:rPr>
          <w:u w:val="single"/>
        </w:rPr>
        <w:t xml:space="preserve"> and </w:t>
      </w:r>
      <w:r w:rsidRPr="007C3E26">
        <w:rPr>
          <w:highlight w:val="cyan"/>
          <w:u w:val="single"/>
        </w:rPr>
        <w:t>silence women and girls</w:t>
      </w:r>
      <w:r w:rsidRPr="000E6346">
        <w:rPr>
          <w:u w:val="single"/>
        </w:rPr>
        <w:t xml:space="preserve">. </w:t>
      </w:r>
      <w:r w:rsidRPr="007C3E26">
        <w:rPr>
          <w:highlight w:val="cyan"/>
          <w:u w:val="single"/>
        </w:rPr>
        <w:t>FCPA</w:t>
      </w:r>
      <w:r w:rsidRPr="000E6346">
        <w:rPr>
          <w:u w:val="single"/>
        </w:rPr>
        <w:t xml:space="preserve"> </w:t>
      </w:r>
      <w:r w:rsidRPr="007C3E26">
        <w:rPr>
          <w:highlight w:val="cyan"/>
          <w:u w:val="single"/>
        </w:rPr>
        <w:t>homes</w:t>
      </w:r>
      <w:r w:rsidRPr="000E6346">
        <w:rPr>
          <w:u w:val="single"/>
        </w:rPr>
        <w:t xml:space="preserve"> in </w:t>
      </w:r>
      <w:r w:rsidRPr="007C3E26">
        <w:rPr>
          <w:highlight w:val="cyan"/>
          <w:u w:val="single"/>
        </w:rPr>
        <w:t>on structures and policies that powerfully reinforce those cultural arrangements</w:t>
      </w:r>
      <w:r w:rsidRPr="000E6346">
        <w:rPr>
          <w:u w:val="single"/>
        </w:rPr>
        <w:t xml:space="preserve"> </w:t>
      </w:r>
      <w:proofErr w:type="gramStart"/>
      <w:r w:rsidRPr="000E6346">
        <w:rPr>
          <w:u w:val="single"/>
        </w:rPr>
        <w:t>in order to</w:t>
      </w:r>
      <w:proofErr w:type="gramEnd"/>
      <w:r w:rsidRPr="000E6346">
        <w:rPr>
          <w:u w:val="single"/>
        </w:rPr>
        <w:t xml:space="preserve">: 1. </w:t>
      </w:r>
      <w:r w:rsidRPr="007C3E26">
        <w:rPr>
          <w:highlight w:val="cyan"/>
          <w:u w:val="single"/>
        </w:rPr>
        <w:t>Expose</w:t>
      </w:r>
      <w:r w:rsidRPr="000E6346">
        <w:rPr>
          <w:u w:val="single"/>
        </w:rPr>
        <w:t xml:space="preserve"> how </w:t>
      </w:r>
      <w:r w:rsidRPr="007C3E26">
        <w:rPr>
          <w:highlight w:val="cyan"/>
          <w:u w:val="single"/>
        </w:rPr>
        <w:t>hegemonic power sources maintain a discourse that advances the interests of dominant groups</w:t>
      </w:r>
      <w:r w:rsidRPr="000E6346">
        <w:rPr>
          <w:u w:val="single"/>
        </w:rPr>
        <w:t xml:space="preserve">, usually White males, shedding light on areas that have been blind to women’s realities; and 2. </w:t>
      </w:r>
      <w:r w:rsidRPr="007C3E26">
        <w:rPr>
          <w:highlight w:val="cyan"/>
          <w:u w:val="single"/>
        </w:rPr>
        <w:t>Highlight arenas of power and dominance</w:t>
      </w:r>
      <w:r w:rsidRPr="000E6346">
        <w:rPr>
          <w:u w:val="single"/>
        </w:rPr>
        <w:t xml:space="preserve">, including powerful policy artifacts, </w:t>
      </w:r>
      <w:r w:rsidRPr="007C3E26">
        <w:rPr>
          <w:highlight w:val="cyan"/>
          <w:u w:val="single"/>
        </w:rPr>
        <w:t>like curriculum guidelines and unobtrusive policies-in-practice</w:t>
      </w:r>
      <w:r w:rsidRPr="000E6346">
        <w:rPr>
          <w:u w:val="single"/>
        </w:rPr>
        <w:t xml:space="preserve">, which </w:t>
      </w:r>
      <w:r w:rsidRPr="007C3E26">
        <w:rPr>
          <w:highlight w:val="cyan"/>
          <w:u w:val="single"/>
        </w:rPr>
        <w:t>reify White male heg</w:t>
      </w:r>
      <w:r w:rsidRPr="000E6346">
        <w:rPr>
          <w:u w:val="single"/>
        </w:rPr>
        <w:t xml:space="preserve">emony. One key approach in FCPA is </w:t>
      </w:r>
      <w:r w:rsidRPr="007C3E26">
        <w:rPr>
          <w:highlight w:val="cyan"/>
          <w:u w:val="single"/>
        </w:rPr>
        <w:t>discourse analysis,</w:t>
      </w:r>
      <w:r w:rsidRPr="000E6346">
        <w:rPr>
          <w:u w:val="single"/>
        </w:rPr>
        <w:t xml:space="preserve"> which </w:t>
      </w:r>
      <w:r w:rsidRPr="007C3E26">
        <w:rPr>
          <w:highlight w:val="cyan"/>
          <w:u w:val="single"/>
        </w:rPr>
        <w:t>enables the examination</w:t>
      </w:r>
      <w:r w:rsidRPr="000E6346">
        <w:rPr>
          <w:u w:val="single"/>
        </w:rPr>
        <w:t xml:space="preserve"> </w:t>
      </w:r>
      <w:r w:rsidRPr="007C3E26">
        <w:rPr>
          <w:highlight w:val="cyan"/>
          <w:u w:val="single"/>
        </w:rPr>
        <w:t>of</w:t>
      </w:r>
      <w:r w:rsidRPr="000E6346">
        <w:rPr>
          <w:u w:val="single"/>
        </w:rPr>
        <w:t xml:space="preserve"> “opaque as well as transparent structural relationships of dominance, discrimination, power and control as manifested in language</w:t>
      </w:r>
      <w:r w:rsidRPr="00D46344">
        <w:rPr>
          <w:sz w:val="14"/>
        </w:rPr>
        <w:t>” (</w:t>
      </w:r>
      <w:proofErr w:type="spellStart"/>
      <w:r w:rsidRPr="00D46344">
        <w:rPr>
          <w:sz w:val="14"/>
        </w:rPr>
        <w:t>Wodak</w:t>
      </w:r>
      <w:proofErr w:type="spellEnd"/>
      <w:r w:rsidRPr="00D46344">
        <w:rPr>
          <w:sz w:val="14"/>
        </w:rPr>
        <w:t xml:space="preserve"> and Meyer 2009, p. 10). According to FCPA, the </w:t>
      </w:r>
      <w:r w:rsidRPr="007C3E26">
        <w:rPr>
          <w:rStyle w:val="Emphasis"/>
          <w:highlight w:val="cyan"/>
        </w:rPr>
        <w:t>discourse</w:t>
      </w:r>
      <w:r w:rsidRPr="00D46344">
        <w:rPr>
          <w:sz w:val="14"/>
        </w:rPr>
        <w:t xml:space="preserve"> contained within policy documents </w:t>
      </w:r>
      <w:r w:rsidRPr="007C3E26">
        <w:rPr>
          <w:rStyle w:val="Emphasis"/>
          <w:highlight w:val="cyan"/>
        </w:rPr>
        <w:t>can be deconstructed</w:t>
      </w:r>
      <w:r w:rsidRPr="000E6346">
        <w:rPr>
          <w:rStyle w:val="Emphasis"/>
        </w:rPr>
        <w:t xml:space="preserve"> </w:t>
      </w:r>
      <w:proofErr w:type="gramStart"/>
      <w:r w:rsidRPr="000E6346">
        <w:rPr>
          <w:rStyle w:val="Emphasis"/>
        </w:rPr>
        <w:t>in order to</w:t>
      </w:r>
      <w:proofErr w:type="gramEnd"/>
      <w:r w:rsidRPr="000E6346">
        <w:rPr>
          <w:rStyle w:val="Emphasis"/>
        </w:rPr>
        <w:t xml:space="preserve"> </w:t>
      </w:r>
      <w:r w:rsidRPr="007C3E26">
        <w:rPr>
          <w:rStyle w:val="Emphasis"/>
          <w:highlight w:val="cyan"/>
        </w:rPr>
        <w:t>uncover how patriarchal power structures are often enshrined in day-to-day practices</w:t>
      </w:r>
      <w:r w:rsidRPr="000E6346">
        <w:rPr>
          <w:rStyle w:val="Emphasis"/>
        </w:rPr>
        <w:t xml:space="preserve"> and unstated assumptions.</w:t>
      </w:r>
      <w:r w:rsidRPr="00D46344">
        <w:rPr>
          <w:sz w:val="14"/>
        </w:rPr>
        <w:t xml:space="preserve"> FCPA guided our purposeful sampling of cultural discourse. We specifically chose to focus on Biblical texts and political speeches because of their power to shape deep assumptions about gender roles, as well as about leadership qualities. We ventured, therefore, far afield from the already-explored descriptions of women and men in education leadership careers – a well-documented area of research. Since more than five decades of research have not resulted in education policy attention, we sought alternative critical methodology and broader explanations by looking at wider societal contexts. As described in an earlier section of this chapter, teaching has long been considered “women’s work.” Though historical studies and statistical reports can help frame our understanding of patriarchal dominance, they do not go far enough for FCPA purposes. FCPA is an assertive search for injustices and exclusions, with the aim of improving society. </w:t>
      </w:r>
      <w:r w:rsidRPr="007C3E26">
        <w:rPr>
          <w:rStyle w:val="Emphasis"/>
          <w:highlight w:val="cyan"/>
        </w:rPr>
        <w:t xml:space="preserve">Research findings, Title IX, EEOC policies and declaring “The Year of the Woman” have not yet cleared the path for women ascending the </w:t>
      </w:r>
      <w:proofErr w:type="spellStart"/>
      <w:r w:rsidRPr="007C3E26">
        <w:rPr>
          <w:rStyle w:val="Emphasis"/>
          <w:highlight w:val="cyan"/>
        </w:rPr>
        <w:t>superintendency</w:t>
      </w:r>
      <w:proofErr w:type="spellEnd"/>
      <w:r w:rsidRPr="000E6346">
        <w:rPr>
          <w:rStyle w:val="Emphasis"/>
        </w:rPr>
        <w:t>.</w:t>
      </w:r>
      <w:r w:rsidRPr="00D46344">
        <w:rPr>
          <w:sz w:val="14"/>
        </w:rPr>
        <w:t xml:space="preserve"> To borrow an understatement from the website of The Clinton Foundation’s No Ceilings initiative (2015), “We are not there yet.” The practices perpetuating such wrongs and exclusions persist, </w:t>
      </w:r>
      <w:proofErr w:type="gramStart"/>
      <w:r w:rsidRPr="00D46344">
        <w:rPr>
          <w:sz w:val="14"/>
        </w:rPr>
        <w:t>in spite of</w:t>
      </w:r>
      <w:proofErr w:type="gramEnd"/>
      <w:r w:rsidRPr="00D46344">
        <w:rPr>
          <w:sz w:val="14"/>
        </w:rPr>
        <w:t xml:space="preserve"> previous policy interventions. From a feminist perspective, value-embedded assumptions about women are reified in dominant discourses. </w:t>
      </w:r>
      <w:r w:rsidRPr="007C3E26">
        <w:rPr>
          <w:rStyle w:val="Emphasis"/>
          <w:highlight w:val="cyan"/>
        </w:rPr>
        <w:t>Identifying such assumptions is therefore essential for dismantling patriarchal conceptions of leadership</w:t>
      </w:r>
      <w:r w:rsidRPr="000E6346">
        <w:rPr>
          <w:rStyle w:val="Emphasis"/>
        </w:rPr>
        <w:t xml:space="preserve">. </w:t>
      </w:r>
      <w:r w:rsidRPr="00D46344">
        <w:rPr>
          <w:sz w:val="14"/>
        </w:rPr>
        <w:t xml:space="preserve">In the following </w:t>
      </w:r>
      <w:proofErr w:type="gramStart"/>
      <w:r w:rsidRPr="00D46344">
        <w:rPr>
          <w:sz w:val="14"/>
        </w:rPr>
        <w:t>section</w:t>
      </w:r>
      <w:proofErr w:type="gramEnd"/>
      <w:r w:rsidRPr="00D46344">
        <w:rPr>
          <w:sz w:val="14"/>
        </w:rPr>
        <w:t xml:space="preserve"> we identify several sources for the perspectives that function to preserve patriarchal assumptions and that deter female leadership. For example: 1. Women aren’t leaders (the management perspective); 2. Women’s work is less valuable (the economic perspective); 3. Women were created to serve men (the biblical perspective); 4. Women need protecting (the political perspective). The </w:t>
      </w:r>
      <w:proofErr w:type="spellStart"/>
      <w:r w:rsidRPr="00D46344">
        <w:rPr>
          <w:sz w:val="14"/>
        </w:rPr>
        <w:t>superintendency</w:t>
      </w:r>
      <w:proofErr w:type="spellEnd"/>
      <w:r w:rsidRPr="00D46344">
        <w:rPr>
          <w:sz w:val="14"/>
        </w:rPr>
        <w:t xml:space="preserve"> was created by men with political power and strong ties to corporate interests. Accordingly, the role of superintendent has come to imitate that of the male-dominated world of CEOs in the private sector (Blount 1998; Murphy 1990; Smith 1980). Moreover, much like the private sector, </w:t>
      </w:r>
      <w:r w:rsidRPr="007C3E26">
        <w:rPr>
          <w:highlight w:val="cyan"/>
          <w:u w:val="single"/>
        </w:rPr>
        <w:t>traditional patriarchal assumptions about gender roles have played an essential role in justifying and perpetuating inequitable access of women</w:t>
      </w:r>
      <w:r w:rsidRPr="00D46344">
        <w:rPr>
          <w:sz w:val="14"/>
        </w:rPr>
        <w:t xml:space="preserve"> to school leadership positions. For instance, because of their supposed lack of strength, women were at one time considered to be incapable of disciplining children and maintaining order in the schools (</w:t>
      </w:r>
      <w:proofErr w:type="spellStart"/>
      <w:r w:rsidRPr="00D46344">
        <w:rPr>
          <w:sz w:val="14"/>
        </w:rPr>
        <w:t>Shakeshaft</w:t>
      </w:r>
      <w:proofErr w:type="spellEnd"/>
      <w:r w:rsidRPr="00D46344">
        <w:rPr>
          <w:sz w:val="14"/>
        </w:rPr>
        <w:t xml:space="preserve"> 1999). As teaching became increasingly feminized, there was a push to give men more authority, promoting them quickly from teaching to administration. Historical and feminist research has shown that the feminization of the profession also coincided with a shift toward standardization and the stripping away of professional autonomy, resulting in a more prescribed curriculum, fixed wages, and heightened levels of male supervision (McFadden and Smith 2004; Strober and Tyack 1980; Richardson and Hatcher 1983). Reflecting trends that have prevailed across familial settings and private industry, men working in educational leadership have long been given the authority to manage women. In the words of Blount (1998), “The male educators who remained had to assert their masculine qualities somehow, thus many became administrators to control the labors of women just as fathers and husbands long had done in the home” (p. 37). Such conceptions of educational leadership as a masculine quality resulted in the exclusion of women. What other underlying assumptions exist about women as leaders in the workplace? How can we understand the gendered hierarchy in schools, where superintendents who are predominantly male manage the women who do most of the teaching? Fine (2010) says, “cultural realities and beliefs about females and males – represented in existing inequalities; in commercials, in conversations; in the minds, expectations, or behavior of others; or primed in our minds by the environment—alter our </w:t>
      </w:r>
      <w:proofErr w:type="spellStart"/>
      <w:r w:rsidRPr="00D46344">
        <w:rPr>
          <w:sz w:val="14"/>
        </w:rPr>
        <w:t>selfperception</w:t>
      </w:r>
      <w:proofErr w:type="spellEnd"/>
      <w:r w:rsidRPr="00D46344">
        <w:rPr>
          <w:sz w:val="14"/>
        </w:rPr>
        <w:t>, interests and behavior” (p. 95). The rare persons who break out of these realities still live in environments where people are uncomfortable with them. Workplace literatures label this as a hostile environment. Cultural dynamics can lead to expectations that, when women lead a group, it must be an unimportant group. Economists have attributed sex segregation and wage differentials to the “rational, utility-maximizing behavior of men and women within households and labor markets” (</w:t>
      </w:r>
      <w:proofErr w:type="spellStart"/>
      <w:r w:rsidRPr="00D46344">
        <w:rPr>
          <w:sz w:val="14"/>
        </w:rPr>
        <w:t>Bielby</w:t>
      </w:r>
      <w:proofErr w:type="spellEnd"/>
      <w:r w:rsidRPr="00D46344">
        <w:rPr>
          <w:sz w:val="14"/>
        </w:rPr>
        <w:t xml:space="preserve"> 2014, p. 865). According to this perspective, occupational segregation originates with the household division of labor: Women prefer, get stuck with, or have a competitive advantage caring for children and the home. Because of that, they invest less in market human capital. For example, intermittent labor-force participation leads to less work experience and thus to lower productivity and flatter age-earning profiles. Women rationally </w:t>
      </w:r>
      <w:r w:rsidRPr="00D46344">
        <w:rPr>
          <w:sz w:val="14"/>
        </w:rPr>
        <w:lastRenderedPageBreak/>
        <w:t>choose occupations that are easier to leave and reenter, where skills do not atrophy, and so on. (</w:t>
      </w:r>
      <w:proofErr w:type="spellStart"/>
      <w:r w:rsidRPr="00D46344">
        <w:rPr>
          <w:sz w:val="14"/>
        </w:rPr>
        <w:t>Bielby</w:t>
      </w:r>
      <w:proofErr w:type="spellEnd"/>
      <w:r w:rsidRPr="00D46344">
        <w:rPr>
          <w:sz w:val="14"/>
        </w:rPr>
        <w:t xml:space="preserve"> 2014, p. 865). </w:t>
      </w:r>
      <w:proofErr w:type="spellStart"/>
      <w:r w:rsidRPr="00D46344">
        <w:rPr>
          <w:sz w:val="14"/>
        </w:rPr>
        <w:t>Bielby</w:t>
      </w:r>
      <w:proofErr w:type="spellEnd"/>
      <w:r w:rsidRPr="00D46344">
        <w:rPr>
          <w:sz w:val="14"/>
        </w:rPr>
        <w:t xml:space="preserve"> (2014) argues that </w:t>
      </w:r>
      <w:r w:rsidRPr="000E6346">
        <w:rPr>
          <w:u w:val="single"/>
        </w:rPr>
        <w:t xml:space="preserve">traditional gender-role ideologies are what “sustain women’s disadvantages in both workplace and family dynamics” (p. 874). From a feminist perspective, however, </w:t>
      </w:r>
      <w:r w:rsidRPr="007C3E26">
        <w:rPr>
          <w:highlight w:val="cyan"/>
          <w:u w:val="single"/>
        </w:rPr>
        <w:t>it is the impact of patriarchal societal norms and discrimination that both influence and limit the choices of women</w:t>
      </w:r>
      <w:r w:rsidRPr="000E6346">
        <w:rPr>
          <w:u w:val="single"/>
        </w:rPr>
        <w:t xml:space="preserve"> in the labor market</w:t>
      </w:r>
      <w:r w:rsidRPr="00D46344">
        <w:rPr>
          <w:sz w:val="14"/>
        </w:rPr>
        <w:t xml:space="preserve">. Significant progress toward gender equality has been made since the 1960s, with increases in women’s employment, greater access to birth control, women’s college graduation rates surpassing that of men, a greater number of women </w:t>
      </w:r>
      <w:proofErr w:type="gramStart"/>
      <w:r w:rsidRPr="00D46344">
        <w:rPr>
          <w:sz w:val="14"/>
        </w:rPr>
        <w:t>entering into</w:t>
      </w:r>
      <w:proofErr w:type="gramEnd"/>
      <w:r w:rsidRPr="00D46344">
        <w:rPr>
          <w:sz w:val="14"/>
        </w:rPr>
        <w:t xml:space="preserve"> political office, and with gender discrimination in both education and employment being made illegal. And yet, “there has been little cultural or institutional change in the devaluation of traditionally female activities and jobs. As a result, women have had more incentive than men to move into gender-nontraditional activities and positions” (England 2010, p. 150; 2014). Despite an apparent shift toward increased access to upward mobility and gender equality, the continued devaluation of “women’s work,” combined with deeply entrenched cultural conceptions of gender norms that are often based on beliefs regarding gender essentialism, has rendered changes in the workforce composition of certain occupations uneven. This argument is supported by the data on the percentages of women and men working in the education system. An increase in the percentage of women principals has not coincided with </w:t>
      </w:r>
      <w:proofErr w:type="gramStart"/>
      <w:r w:rsidRPr="00D46344">
        <w:rPr>
          <w:sz w:val="14"/>
        </w:rPr>
        <w:t>a greater numbers of men</w:t>
      </w:r>
      <w:proofErr w:type="gramEnd"/>
      <w:r w:rsidRPr="00D46344">
        <w:rPr>
          <w:sz w:val="14"/>
        </w:rPr>
        <w:t xml:space="preserve"> entering the teaching profession. Instead, the opposite is true. Perspectives from workplace theory and economics offer certain insights into the gendered assumptions of educational leadership, yet they still leave us, given our FCPA intentions, searching for perspectives that can help us understand why and how these cultural messages prevail. What is undergirding the continuation of underlying policy-as-practice that impedes women’s ascent? In order to unpack these </w:t>
      </w:r>
      <w:proofErr w:type="gramStart"/>
      <w:r w:rsidRPr="00D46344">
        <w:rPr>
          <w:sz w:val="14"/>
        </w:rPr>
        <w:t>questions</w:t>
      </w:r>
      <w:proofErr w:type="gramEnd"/>
      <w:r w:rsidRPr="00D46344">
        <w:rPr>
          <w:sz w:val="14"/>
        </w:rPr>
        <w:t xml:space="preserve"> we examine powerful cultural texts for clues. In doing so, we use a FCPA lens to explore Biblical and political perspectives, which argue: • Women were created to serve and support men; leaders are male protectors of women and the family (the Biblical perspective); • </w:t>
      </w:r>
      <w:r w:rsidRPr="00C04EB0">
        <w:rPr>
          <w:u w:val="single"/>
        </w:rPr>
        <w:t>Men more easily fit in the leadership images of manager, controller, organizer, protector, warrior, and savior (the political perspective). Policies-in-practice are reinforced by organized religion and family life. Bible scriptures have long been used by conservative Christian organizations to corroborate the natural order of a benign patriarchal power structure</w:t>
      </w:r>
      <w:r w:rsidRPr="00D46344">
        <w:rPr>
          <w:sz w:val="14"/>
        </w:rPr>
        <w:t xml:space="preserve"> (Brown and Bohn 1989; Lerner 1986). For example, theological framings of patriarchy and gender roles may be found in texts written by The Council on Biblical Manhood and Womanhood (CBMW). Established in 1987, CBMW is an evangelical Christian organization that promotes the theory of complementarianism. In a foundational CBMW book titled Recovering Biblical Manhood and Womanhood: A Response to Evangelical Feminism, Piper and Grudem (1991) describe how, “If one word must be used to describe our position, we prefer the term complementarian, since it suggests both equality and beneficial differences between men and women” (p. 11). This text identifies several Biblical passages that support this notion of natural and interdependent differences between men and women. When the Bible teaches that men and women fulfill different roles in relation to each other, charging man with a unique leadership role, it bases this differentiation not on temporary cultural norms but on permanent facts of creation. This is seen in 1 Corinthians 11:3–16 (especially vv. 8–9, 14); Ephesians 5:21–33 (especially vv. 31–32); and 1 Timothy 2:11–14 (especially vv. 13–14). (Piper and Grudem 1991, p. 28) Let’s look at two of the Biblical passages pinpointed by Piper and Grudem (1991): 21 Submit to one another out of reverence for Christ. 22 Wives, submit yourselves to your own husbands as you do to the Lord. 23 For the husband is the head of the wife as Christ is the head of the church, his body, of which he is the Savior. 24 Now as the church submits to Christ, so also wives should submit to their husbands in everything. (Ephesians 5:21–24) 11 A woman should learn in quietness and full submission. 12 I do not permit a woman to teach or to assume authority over a man; she must be quiet. 13 For Adam was formed first, then Eve. 14 And Adam was not the one deceived; it was the woman who was deceived and became a sinner. (1 Timothy: 2:11–14) The CBMW definitions of masculinity and femininity expound the belief that a man’s role is to lead and protect, while a woman’s role is to follow and nurture: AT THE HEART OF MATURE FEMININITY IS A FREEING DISPOSITION TO AFFIRM, RECEIVE AND NURTURE STRENGTH AND LEADERSHIP FROM WORTHY MEN IN WAYS APPROPRIATE TO A WOMAN’S DIFFERING RELATIONSHIPS. (Piper and Grudem 1991, p. 29) Readers may protest that connecting the Bible to the issues of the promotion of women into school leadership is far-fetched. However, Christian values constantly re-emerge in political campaign rhetoric, in school district policies (especially in the rural South), and in subtle messages about women as educational and governmental leaders, and as President. Policies-in-practice may also be buttressed as they are reinforced in political discourse. Although there has been an increase in the percentage of women at the highest levels of American politics in recent decades (Marshall et al. 2015; Marshall and Young 2013), and despite frequent claims made about the end of patriarchy (Rosin 2012), gender stereotypes and discrimination continue to limit and deter female political leadership. At the time of writing this chapter, none of the 44 Presidents of the United States have been a woman. </w:t>
      </w:r>
      <w:r w:rsidRPr="00C04EB0">
        <w:rPr>
          <w:u w:val="single"/>
        </w:rPr>
        <w:t xml:space="preserve">Examples of sexism in politics are rife, including a well-publicized incident that occurred in 2007, where Hillary Clinton was heckled during a presidential campaign rally by two male audience members who repeatedly </w:t>
      </w:r>
      <w:proofErr w:type="gramStart"/>
      <w:r w:rsidRPr="00C04EB0">
        <w:rPr>
          <w:u w:val="single"/>
        </w:rPr>
        <w:t>shouted</w:t>
      </w:r>
      <w:proofErr w:type="gramEnd"/>
      <w:r w:rsidRPr="00C04EB0">
        <w:rPr>
          <w:u w:val="single"/>
        </w:rPr>
        <w:t xml:space="preserve"> “Iron my shirt.” Elsewhere, also during Clinton’s first run for president, conservative radio talk show host Rush Limbaugh made the comment that, “men aging makes them look more authoritative, accomplished, distinguished. Sadly, it’s not that way for </w:t>
      </w:r>
      <w:proofErr w:type="gramStart"/>
      <w:r w:rsidRPr="00C04EB0">
        <w:rPr>
          <w:u w:val="single"/>
        </w:rPr>
        <w:t>women :</w:t>
      </w:r>
      <w:proofErr w:type="gramEnd"/>
      <w:r w:rsidRPr="00C04EB0">
        <w:rPr>
          <w:u w:val="single"/>
        </w:rPr>
        <w:t xml:space="preserve">:: . Will Americans want to watch a woman get older before their eyes </w:t>
      </w:r>
      <w:proofErr w:type="gramStart"/>
      <w:r w:rsidRPr="00C04EB0">
        <w:rPr>
          <w:u w:val="single"/>
        </w:rPr>
        <w:t>on a daily basis</w:t>
      </w:r>
      <w:proofErr w:type="gramEnd"/>
      <w:r w:rsidRPr="00C04EB0">
        <w:rPr>
          <w:u w:val="single"/>
        </w:rPr>
        <w:t>?”</w:t>
      </w:r>
      <w:r w:rsidRPr="00D46344">
        <w:rPr>
          <w:sz w:val="14"/>
        </w:rPr>
        <w:t xml:space="preserve"> (Wheaton 2008). More recently, Donald Trump’s 2016 presidential campaign has provided a case study of the use of gender stereotypes in political discourse. Notable examples include Trump touting his own masculinity (including the size of his hands) while seeking to emasculate his male opponents (e.g. referring to Marco Rubio </w:t>
      </w:r>
      <w:proofErr w:type="gramStart"/>
      <w:r w:rsidRPr="00D46344">
        <w:rPr>
          <w:sz w:val="14"/>
        </w:rPr>
        <w:t>as ”little</w:t>
      </w:r>
      <w:proofErr w:type="gramEnd"/>
      <w:r w:rsidRPr="00D46344">
        <w:rPr>
          <w:sz w:val="14"/>
        </w:rPr>
        <w:t xml:space="preserve"> Marco“). Moreover, </w:t>
      </w:r>
      <w:r w:rsidRPr="00C04EB0">
        <w:rPr>
          <w:u w:val="single"/>
        </w:rPr>
        <w:t xml:space="preserve">Trump suggested Hillary Clinton </w:t>
      </w:r>
      <w:proofErr w:type="gramStart"/>
      <w:r w:rsidRPr="00C04EB0">
        <w:rPr>
          <w:u w:val="single"/>
        </w:rPr>
        <w:t>was ”unqualified</w:t>
      </w:r>
      <w:proofErr w:type="gramEnd"/>
      <w:r w:rsidRPr="00C04EB0">
        <w:rPr>
          <w:u w:val="single"/>
        </w:rPr>
        <w:t>“ to be president, and that she lacked strength and stamina. Another example of sexism in Trump’s political discourse was when he asked</w:t>
      </w:r>
      <w:proofErr w:type="gramStart"/>
      <w:r w:rsidRPr="00C04EB0">
        <w:rPr>
          <w:u w:val="single"/>
        </w:rPr>
        <w:t>, ”if</w:t>
      </w:r>
      <w:proofErr w:type="gramEnd"/>
      <w:r w:rsidRPr="00C04EB0">
        <w:rPr>
          <w:u w:val="single"/>
        </w:rPr>
        <w:t xml:space="preserve"> Hillary can’t take care of Bill’s needs, then how can Americans expect her to take care of the country’s needs?“</w:t>
      </w:r>
      <w:r w:rsidRPr="00D46344">
        <w:rPr>
          <w:sz w:val="14"/>
        </w:rPr>
        <w:t xml:space="preserve"> (</w:t>
      </w:r>
      <w:proofErr w:type="spellStart"/>
      <w:r w:rsidRPr="00D46344">
        <w:rPr>
          <w:sz w:val="14"/>
        </w:rPr>
        <w:t>Dittmar</w:t>
      </w:r>
      <w:proofErr w:type="spellEnd"/>
      <w:r w:rsidRPr="00D46344">
        <w:rPr>
          <w:sz w:val="14"/>
        </w:rPr>
        <w:t xml:space="preserve"> 2016). </w:t>
      </w:r>
      <w:r w:rsidRPr="007C3E26">
        <w:rPr>
          <w:rStyle w:val="Emphasis"/>
          <w:highlight w:val="cyan"/>
        </w:rPr>
        <w:t>Patriarchy is far from dead</w:t>
      </w:r>
      <w:r w:rsidRPr="00C04EB0">
        <w:rPr>
          <w:rStyle w:val="Emphasis"/>
        </w:rPr>
        <w:t>.</w:t>
      </w:r>
      <w:r w:rsidRPr="00D46344">
        <w:rPr>
          <w:sz w:val="14"/>
        </w:rPr>
        <w:t xml:space="preserve"> The majority America’s political and economic institutions are still led by men. Women candidates for political office in 2016 still </w:t>
      </w:r>
      <w:proofErr w:type="gramStart"/>
      <w:r w:rsidRPr="00D46344">
        <w:rPr>
          <w:sz w:val="14"/>
        </w:rPr>
        <w:t>have to</w:t>
      </w:r>
      <w:proofErr w:type="gramEnd"/>
      <w:r w:rsidRPr="00D46344">
        <w:rPr>
          <w:sz w:val="14"/>
        </w:rPr>
        <w:t xml:space="preserve"> worry that they will not be seen as tough Commander-in-Chief material. Though Democratic candidate Bernie Sanders and Republican candidate Donald Trump may be ideologically opposed, they share something in common: they can get away with behavior and discourse that Hillary Clinton never could present. While they bang their fists on their podium, present disheveled appearances, and shout, literally, about their platforms, Hillary Clinton has had to remain calm, cool, and collected. Although she has been met with criticism for being detached, should she campaign in the same ways as Sanders and Trump, she would be vilified. Sanders and Trump have been lauded by their respective followers for their passionate care for America, yet Hillary Clinton would likely be criticized for being overly emotional, unprofessional, and unqualified. </w:t>
      </w:r>
      <w:r w:rsidRPr="00C04EB0">
        <w:rPr>
          <w:rStyle w:val="StyleUnderline"/>
        </w:rPr>
        <w:t xml:space="preserve">The fact that the gender composition of the 114th Congress (80 % male) was lauded as being the most </w:t>
      </w:r>
      <w:r w:rsidRPr="00C04EB0">
        <w:rPr>
          <w:rStyle w:val="StyleUnderline"/>
        </w:rPr>
        <w:lastRenderedPageBreak/>
        <w:t>diverse in history is illustrative of the equality blind spot that still existed in 2015</w:t>
      </w:r>
      <w:r w:rsidRPr="00D46344">
        <w:rPr>
          <w:sz w:val="14"/>
        </w:rPr>
        <w:t xml:space="preserve">. Themes promulgated by the Christian Right (men D protective leaders/women D nurturing subordinates) are also routinely espoused in political discourse. An example of how masculinity is tied to the protection of women includes the extent to which the defense of women has been used as a validation for military intervention (Bush 2011; United States Department of State 2001). Dominant understandings of leadership based on stereotypes about masculinity serve to frame conceptions about the types of qualities or characteristics that should be embodied by the President of the United States of America (Barber 1992). According to </w:t>
      </w:r>
      <w:proofErr w:type="spellStart"/>
      <w:r w:rsidRPr="00D46344">
        <w:rPr>
          <w:sz w:val="14"/>
        </w:rPr>
        <w:t>Daughton</w:t>
      </w:r>
      <w:proofErr w:type="spellEnd"/>
      <w:r w:rsidRPr="00D46344">
        <w:rPr>
          <w:sz w:val="14"/>
        </w:rPr>
        <w:t xml:space="preserve"> (1994), “the president is the national patriarch: the </w:t>
      </w:r>
      <w:proofErr w:type="spellStart"/>
      <w:r w:rsidRPr="00D46344">
        <w:rPr>
          <w:sz w:val="14"/>
        </w:rPr>
        <w:t>paradagmatic</w:t>
      </w:r>
      <w:proofErr w:type="spellEnd"/>
      <w:r w:rsidRPr="00D46344">
        <w:rPr>
          <w:sz w:val="14"/>
        </w:rPr>
        <w:t xml:space="preserve"> American Man” (p. 114). </w:t>
      </w:r>
      <w:proofErr w:type="spellStart"/>
      <w:r w:rsidRPr="00D46344">
        <w:rPr>
          <w:sz w:val="14"/>
        </w:rPr>
        <w:t>Daughton’s</w:t>
      </w:r>
      <w:proofErr w:type="spellEnd"/>
      <w:r w:rsidRPr="00D46344">
        <w:rPr>
          <w:sz w:val="14"/>
        </w:rPr>
        <w:t xml:space="preserve"> analysis of political discourse led her to the formulation of the characteristics associated with American masculinity, which included being a strong and competent fatherly leader, a decisive guardian of moral values, and a provider. The fact that the Presidency entails responsibility for the command and control of the nation’s military means that, despite not being required to lead on the battlefield, or even to have had any previous military service experience, physical strength continues to be associated with necessary presidential qualities. This expectation may be traced back as far as George Washington who was a tall, imposing presence with a temper, and who commanded respect and obedience from the Continental Army (Goethals 2005). More recently, the cowboy diplomacy of Reagan and Bush II has been founded on imagery and rhetoric designed to emphasize their powerful role as the Commander in Chief. In an article published in Psychology Today, Murray (2012) suggests that, “The preference for physically formidable leaders may help explain the nearly universal advantage that men, who throughout human history have been larger and stronger, hold over women in the acquisition of executive leadership power.” As previously mentioned, being the President of the United States of America (or for that matter the superintendent of a school district) does not require direct involvement in combat, thus this justification for patriarchal prejudice is founded on a false logic. Political discourse is littered with examples of American masculinity, often harkening back to the dialogue used in action movies. Such tough-guy discourses </w:t>
      </w:r>
      <w:proofErr w:type="gramStart"/>
      <w:r w:rsidRPr="00D46344">
        <w:rPr>
          <w:sz w:val="14"/>
        </w:rPr>
        <w:t>defines</w:t>
      </w:r>
      <w:proofErr w:type="gramEnd"/>
      <w:r w:rsidRPr="00D46344">
        <w:rPr>
          <w:sz w:val="14"/>
        </w:rPr>
        <w:t xml:space="preserve"> leadership as patriarchal dominance and, due to cultural expectations based on traditional gender roles, serves to exclude women: We’re going to meet and deliberate and discuss – but there’s no question about it, this act will not stand; we will find those who did it; we will smoke them out of their holes; we will get them running and we’ll bring them to justice. We will not only deal with those who dare attack America, we will deal with those who harbor them and feed them and house them. (G. W. Bush 2001). There are also examples of presidential discourse that blend the themes of both gender and religion. In his famous “Evil Empire Speech,” President Reagan pushed for increased spending on nuclear weapons </w:t>
      </w:r>
      <w:proofErr w:type="gramStart"/>
      <w:r w:rsidRPr="00D46344">
        <w:rPr>
          <w:sz w:val="14"/>
        </w:rPr>
        <w:t>in order to</w:t>
      </w:r>
      <w:proofErr w:type="gramEnd"/>
      <w:r w:rsidRPr="00D46344">
        <w:rPr>
          <w:sz w:val="14"/>
        </w:rPr>
        <w:t xml:space="preserve"> protect America from the threat of communism. As part of this address, Reagan provided an anecdote about a “little girl,” whose Christian values were threatened by the evil, atheist, Soviet government. Conceptions of leadership are powerfully constructed as a combative, strong and competent fatherly leader, a decisive guardian of moral values, and a provider who will create orderly strategies to solve challenges and thus allay fears. Cultural embedded messages within Biblical and political texts perpetuate these frames and carry them over into assumptions about qualifications for top leadership in school districts. Not only are these messages conveyed to schoolchildren who learn to revere George Washington, but they also permeate school boards and superintendent search committees who evaluate the qualities for top educational leaders. We have identified examples of cultural assumptions deeply embedded in powerful discourses. But cultural biases are not changed by policy fiats. Our review of the demographics in educational hierarchies and the research on women’s access to top leadership, displayed so far in this chapter, leave us, still, with too few policy solutions. The persistent patterns of gendered hierarchies defy equal opportunity and fairness policy prescriptions. But beyond the quest for simple fairness in the workplace, how can </w:t>
      </w:r>
      <w:r w:rsidRPr="007C3E26">
        <w:rPr>
          <w:rStyle w:val="StyleUnderline"/>
          <w:highlight w:val="cyan"/>
        </w:rPr>
        <w:t>FCPA offer insight for a better, more just view of schools and society that demonstrates equality for women and wider ways of assessing leadership prioritie</w:t>
      </w:r>
      <w:r w:rsidRPr="00D46344">
        <w:rPr>
          <w:sz w:val="14"/>
        </w:rPr>
        <w:t xml:space="preserve">s? Would the creation of different definitions of top school leadership designate a preference for women? Beyond that, what insights would be accentuated if feminist voices and values were promoted? </w:t>
      </w:r>
      <w:r w:rsidRPr="00C04EB0">
        <w:rPr>
          <w:u w:val="single"/>
        </w:rPr>
        <w:t xml:space="preserve">We have </w:t>
      </w:r>
      <w:r w:rsidRPr="007C3E26">
        <w:rPr>
          <w:highlight w:val="cyan"/>
          <w:u w:val="single"/>
        </w:rPr>
        <w:t>demonstrated the continuing challenge of creating equal access and voice</w:t>
      </w:r>
      <w:r w:rsidRPr="00C04EB0">
        <w:rPr>
          <w:u w:val="single"/>
        </w:rPr>
        <w:t xml:space="preserve"> </w:t>
      </w:r>
      <w:r w:rsidRPr="007C3E26">
        <w:rPr>
          <w:highlight w:val="cyan"/>
          <w:u w:val="single"/>
        </w:rPr>
        <w:t>for</w:t>
      </w:r>
      <w:r w:rsidRPr="00C04EB0">
        <w:rPr>
          <w:u w:val="single"/>
        </w:rPr>
        <w:t xml:space="preserve"> </w:t>
      </w:r>
      <w:r w:rsidRPr="007C3E26">
        <w:rPr>
          <w:highlight w:val="cyan"/>
          <w:u w:val="single"/>
        </w:rPr>
        <w:t>women</w:t>
      </w:r>
      <w:r w:rsidRPr="00C04EB0">
        <w:rPr>
          <w:u w:val="single"/>
        </w:rPr>
        <w:t xml:space="preserve"> in the </w:t>
      </w:r>
      <w:proofErr w:type="spellStart"/>
      <w:r w:rsidRPr="00C04EB0">
        <w:rPr>
          <w:u w:val="single"/>
        </w:rPr>
        <w:t>superintendency</w:t>
      </w:r>
      <w:proofErr w:type="spellEnd"/>
      <w:r w:rsidRPr="00C04EB0">
        <w:rPr>
          <w:u w:val="single"/>
        </w:rPr>
        <w:t xml:space="preserve">, and we have </w:t>
      </w:r>
      <w:r w:rsidRPr="007C3E26">
        <w:rPr>
          <w:highlight w:val="cyan"/>
          <w:u w:val="single"/>
        </w:rPr>
        <w:t>demonstrated the use of FCPA</w:t>
      </w:r>
      <w:r w:rsidRPr="00C04EB0">
        <w:rPr>
          <w:u w:val="single"/>
        </w:rPr>
        <w:t xml:space="preserve"> in our analysis</w:t>
      </w:r>
      <w:r w:rsidRPr="00D46344">
        <w:rPr>
          <w:sz w:val="14"/>
        </w:rPr>
        <w:t xml:space="preserve">. This last section now provides answers to why women’s leadership and feminist values offer ways to alter assumptions about structures and goals for education. Strong arguments have been made that children see adults “like them” as they construct their social identities. </w:t>
      </w:r>
      <w:r w:rsidRPr="007C3E26">
        <w:rPr>
          <w:highlight w:val="cyan"/>
          <w:u w:val="single"/>
        </w:rPr>
        <w:t>School leaders who are women, who are people of color, and who are from a range of religious and sexual orientations, exercising power, authority, competence, and exhibiting pride send important messages and lend wider possibilities in curriculum and priorities in schools</w:t>
      </w:r>
      <w:r w:rsidRPr="00C04EB0">
        <w:rPr>
          <w:u w:val="single"/>
        </w:rPr>
        <w:t>.</w:t>
      </w:r>
      <w:r w:rsidRPr="00D46344">
        <w:rPr>
          <w:sz w:val="14"/>
        </w:rPr>
        <w:t xml:space="preserve"> The argument stops here. For </w:t>
      </w:r>
      <w:r w:rsidRPr="007C3E26">
        <w:rPr>
          <w:highlight w:val="cyan"/>
          <w:u w:val="single"/>
        </w:rPr>
        <w:t>females, the policy focus (and the funding) is focused on STEM careers, leaving gender role stereotypes unchallenged</w:t>
      </w:r>
      <w:r w:rsidRPr="00D46344">
        <w:rPr>
          <w:sz w:val="14"/>
        </w:rPr>
        <w:t xml:space="preserve">. Women exit the </w:t>
      </w:r>
      <w:proofErr w:type="spellStart"/>
      <w:r w:rsidRPr="00D46344">
        <w:rPr>
          <w:sz w:val="14"/>
        </w:rPr>
        <w:t>superintendency</w:t>
      </w:r>
      <w:proofErr w:type="spellEnd"/>
      <w:r w:rsidRPr="00D46344">
        <w:rPr>
          <w:sz w:val="14"/>
        </w:rPr>
        <w:t xml:space="preserve"> quietly, having had multiple career lessons within institutional silences and subtle prohibitions of speech regarding women’s unequal position in society (</w:t>
      </w:r>
      <w:proofErr w:type="spellStart"/>
      <w:r w:rsidRPr="00D46344">
        <w:rPr>
          <w:sz w:val="14"/>
        </w:rPr>
        <w:t>Beekly</w:t>
      </w:r>
      <w:proofErr w:type="spellEnd"/>
      <w:r w:rsidRPr="00D46344">
        <w:rPr>
          <w:sz w:val="14"/>
        </w:rPr>
        <w:t xml:space="preserve"> 1994; Marshall 1993; </w:t>
      </w:r>
      <w:proofErr w:type="spellStart"/>
      <w:r w:rsidRPr="00D46344">
        <w:rPr>
          <w:sz w:val="14"/>
        </w:rPr>
        <w:t>Skrla</w:t>
      </w:r>
      <w:proofErr w:type="spellEnd"/>
      <w:r w:rsidRPr="00D46344">
        <w:rPr>
          <w:sz w:val="14"/>
        </w:rPr>
        <w:t xml:space="preserve"> 2003). </w:t>
      </w:r>
      <w:r w:rsidRPr="00C04EB0">
        <w:rPr>
          <w:u w:val="single"/>
        </w:rPr>
        <w:t xml:space="preserve">As role models for girls in schools, </w:t>
      </w:r>
      <w:r w:rsidRPr="007C3E26">
        <w:rPr>
          <w:highlight w:val="cyan"/>
          <w:u w:val="single"/>
        </w:rPr>
        <w:t>women leaders must be able to thrive</w:t>
      </w:r>
      <w:r w:rsidRPr="00C04EB0">
        <w:rPr>
          <w:u w:val="single"/>
        </w:rPr>
        <w:t xml:space="preserve">, rather than to quaver in </w:t>
      </w:r>
      <w:proofErr w:type="spellStart"/>
      <w:r w:rsidRPr="00C04EB0">
        <w:rPr>
          <w:u w:val="single"/>
        </w:rPr>
        <w:t>superintendencies</w:t>
      </w:r>
      <w:proofErr w:type="spellEnd"/>
      <w:r w:rsidRPr="00C04EB0">
        <w:rPr>
          <w:u w:val="single"/>
        </w:rPr>
        <w:t xml:space="preserve"> if we are to overcome stereotypes that prevent girls from exercising agency</w:t>
      </w:r>
      <w:r w:rsidRPr="00D46344">
        <w:rPr>
          <w:sz w:val="14"/>
        </w:rPr>
        <w:t xml:space="preserve">. This is not just about “add women and stir,” which frames women as vulnerable tokens, ignoring their lack of social capital and the existence of institutionalized patriarchal power structures (Anucha et al. 2006; Lin et al. 2001), but rather this is about reframing gender and leadership altogether. </w:t>
      </w:r>
      <w:r w:rsidRPr="007C3E26">
        <w:rPr>
          <w:rStyle w:val="Emphasis"/>
          <w:highlight w:val="cyan"/>
        </w:rPr>
        <w:t>Education policy choices could benefit from the insights of feminist theory, and the values, concerns, and issues of women and girls</w:t>
      </w:r>
      <w:r w:rsidRPr="00D46344">
        <w:rPr>
          <w:sz w:val="14"/>
        </w:rPr>
        <w:t xml:space="preserve">. Feminism has supported women’s ability to “talk </w:t>
      </w:r>
      <w:proofErr w:type="gramStart"/>
      <w:r w:rsidRPr="00D46344">
        <w:rPr>
          <w:sz w:val="14"/>
        </w:rPr>
        <w:t>back :</w:t>
      </w:r>
      <w:proofErr w:type="gramEnd"/>
      <w:r w:rsidRPr="00D46344">
        <w:rPr>
          <w:sz w:val="14"/>
        </w:rPr>
        <w:t>:: in a spirited critique” (</w:t>
      </w:r>
      <w:proofErr w:type="spellStart"/>
      <w:r w:rsidRPr="00D46344">
        <w:rPr>
          <w:sz w:val="14"/>
        </w:rPr>
        <w:t>Devault</w:t>
      </w:r>
      <w:proofErr w:type="spellEnd"/>
      <w:r w:rsidRPr="00D46344">
        <w:rPr>
          <w:sz w:val="14"/>
        </w:rPr>
        <w:t xml:space="preserve"> 1999, p. 27), but how can their voices be heard if they are not in top leadership positions? School leaders who emphasize women’s and girls’ needs would focus on: unequal access and representation; sexism’s widespread detrimental effects; the paucity of illustrations and problems showing competent women and girls in math and science texts; </w:t>
      </w:r>
      <w:r w:rsidRPr="00C04EB0">
        <w:rPr>
          <w:rStyle w:val="StyleUnderline"/>
        </w:rPr>
        <w:t>the unequal representation of strong women in power in policy arenas and school leadership; teenage pregnancy; and teachers’ differential attention to boys and girls in classroom interaction</w:t>
      </w:r>
      <w:r w:rsidRPr="00D46344">
        <w:rPr>
          <w:sz w:val="14"/>
        </w:rPr>
        <w:t xml:space="preserve">s. But it goes deeper once we analyze dominant discourses. </w:t>
      </w:r>
      <w:r w:rsidRPr="007C3E26">
        <w:rPr>
          <w:rStyle w:val="Emphasis"/>
          <w:highlight w:val="cyan"/>
        </w:rPr>
        <w:t>Discourse signifies ways of knowing and ways in which individual people make sense of their world, including their position in it, their expected roles and productive functions, and how they interact with others in society</w:t>
      </w:r>
      <w:r w:rsidRPr="00D46344">
        <w:rPr>
          <w:sz w:val="14"/>
        </w:rPr>
        <w:t xml:space="preserve">. It is important to acknowledge which discourses and frames dominate and the types of behaviors and positions that are valued above others. </w:t>
      </w:r>
      <w:r w:rsidRPr="00C04EB0">
        <w:rPr>
          <w:u w:val="single"/>
        </w:rPr>
        <w:t>Discourse helps to create beliefs about leaders and leadership</w:t>
      </w:r>
      <w:r w:rsidRPr="00D46344">
        <w:rPr>
          <w:sz w:val="14"/>
        </w:rPr>
        <w:t xml:space="preserve">, as well as about how these behaviors and images align with concentrations of power in social structures (Allan et al. 2006). As normative behaviors of leadership have for so long required a masculine ethos, those who do not embrace these discursive identities are thus quickly relegated to lower positions. </w:t>
      </w:r>
      <w:r w:rsidRPr="007C3E26">
        <w:rPr>
          <w:rStyle w:val="Emphasis"/>
          <w:highlight w:val="cyan"/>
        </w:rPr>
        <w:lastRenderedPageBreak/>
        <w:t>Feminist frameworks offer alternative values and stances that move education toward much expanded definitions of the “important issues.”</w:t>
      </w:r>
      <w:r w:rsidRPr="00D46344">
        <w:rPr>
          <w:sz w:val="14"/>
        </w:rPr>
        <w:t xml:space="preserve"> In arenas that extend from the family to the Senate, cultural assumptions of patriarchy and gender essentialism have ensured that White male voices take precedence when policy choices must be made. It is primarily men who have the final word on issues ranging from disciplining the children in schools and the home, to legislative budget priorities, and questioning whether competition and job preparation are the be-all-and-</w:t>
      </w:r>
      <w:proofErr w:type="spellStart"/>
      <w:r w:rsidRPr="00D46344">
        <w:rPr>
          <w:sz w:val="14"/>
        </w:rPr>
        <w:t>endall</w:t>
      </w:r>
      <w:proofErr w:type="spellEnd"/>
      <w:r w:rsidRPr="00D46344">
        <w:rPr>
          <w:sz w:val="14"/>
        </w:rPr>
        <w:t xml:space="preserve"> of curricular and extracurricular policies. Men still control the conversation surrounding the question of whether equity should be viewed as essential, rather than a luxury, and whether society ought to give much more than lip service to diversity and equal access. Men in top leadership still control the allocation of resources for equity enforcement. Consequently, </w:t>
      </w:r>
      <w:r w:rsidRPr="007C3E26">
        <w:rPr>
          <w:rStyle w:val="StyleUnderline"/>
          <w:highlight w:val="cyan"/>
        </w:rPr>
        <w:t>feminist theory pushes back against</w:t>
      </w:r>
      <w:r w:rsidRPr="00D46344">
        <w:rPr>
          <w:sz w:val="14"/>
        </w:rPr>
        <w:t xml:space="preserve"> the traditionally male-dominated search and selection of superintendents. Challenging the idea that </w:t>
      </w:r>
      <w:r w:rsidRPr="007C3E26">
        <w:rPr>
          <w:rStyle w:val="StyleUnderline"/>
          <w:highlight w:val="cyan"/>
        </w:rPr>
        <w:t>gender gaps</w:t>
      </w:r>
      <w:r w:rsidRPr="00D46344">
        <w:rPr>
          <w:sz w:val="14"/>
        </w:rPr>
        <w:t xml:space="preserve"> in placement exist because of some essential group characteristic, feminist theorists resist the supposedly objective concept of merit that is often invoked in these gatekeeping processes. To supplement their arguments that resist an essentialist, hierarchical ordering of gender, race, and class, feminists have pushed for enriched cultural understandings and persistent re-framing of dominant valuations around “women’s ways.” The feminist focus on “women’s ways” of valuing, knowing, meaning-making, living, and working, serves to elicit women’s voices and values that have previously been excluded or devalued. Thus, the focus has largely been on how women’s leadership operates differently from the managerial, unattached style associated with men’s leadership. It operates instead through collaboration, interaction, and joint meaning making (Allan et al. 2006; Clifton 2012; Gordon et al. 2010; </w:t>
      </w:r>
      <w:proofErr w:type="spellStart"/>
      <w:r w:rsidRPr="00D46344">
        <w:rPr>
          <w:sz w:val="14"/>
        </w:rPr>
        <w:t>Noddings</w:t>
      </w:r>
      <w:proofErr w:type="spellEnd"/>
      <w:r w:rsidRPr="00D46344">
        <w:rPr>
          <w:sz w:val="14"/>
        </w:rPr>
        <w:t xml:space="preserve"> 1982). </w:t>
      </w:r>
      <w:proofErr w:type="spellStart"/>
      <w:r w:rsidRPr="00D46344">
        <w:rPr>
          <w:sz w:val="14"/>
        </w:rPr>
        <w:t>Noddings</w:t>
      </w:r>
      <w:proofErr w:type="spellEnd"/>
      <w:r w:rsidRPr="00D46344">
        <w:rPr>
          <w:sz w:val="14"/>
        </w:rPr>
        <w:t xml:space="preserve"> (1988) wrote of the feminine ethic of care as the center of women’s experiences, explaining that an ethic of care diverges from Kantian ethics of moral objectivity and instead calls for one to act on a sense of love or a natural inclination to help others. </w:t>
      </w:r>
      <w:proofErr w:type="spellStart"/>
      <w:r w:rsidRPr="00D46344">
        <w:rPr>
          <w:sz w:val="14"/>
        </w:rPr>
        <w:t>Noddings</w:t>
      </w:r>
      <w:proofErr w:type="spellEnd"/>
      <w:r w:rsidRPr="00D46344">
        <w:rPr>
          <w:sz w:val="14"/>
        </w:rPr>
        <w:t xml:space="preserve"> (1988) contrasts her relational actor with Kant’s “lonely and heroic ethical agent” in the “age of individualism” (p. 219). Hence, feminism points to the need for curricula to encompass skill-building for parenting, caring, nurturing, appreciation of the whole person (not just a child’s achievement or an adult’s productivity), affective development, acknowledgement of emotion, and for valuing the professions that do this kind of work (e.g. counseling, nursing, teaching, mothering). Relatedly, </w:t>
      </w:r>
      <w:r w:rsidRPr="007C3E26">
        <w:rPr>
          <w:highlight w:val="cyan"/>
          <w:u w:val="single"/>
        </w:rPr>
        <w:t>feminists</w:t>
      </w:r>
      <w:r w:rsidRPr="00C04EB0">
        <w:rPr>
          <w:u w:val="single"/>
        </w:rPr>
        <w:t xml:space="preserve"> </w:t>
      </w:r>
      <w:r w:rsidRPr="007C3E26">
        <w:rPr>
          <w:highlight w:val="cyan"/>
          <w:u w:val="single"/>
        </w:rPr>
        <w:t>critique</w:t>
      </w:r>
      <w:r w:rsidRPr="00C04EB0">
        <w:rPr>
          <w:u w:val="single"/>
        </w:rPr>
        <w:t xml:space="preserve"> </w:t>
      </w:r>
      <w:r w:rsidRPr="007C3E26">
        <w:rPr>
          <w:highlight w:val="cyan"/>
          <w:u w:val="single"/>
        </w:rPr>
        <w:t>bureaucracy</w:t>
      </w:r>
      <w:r w:rsidRPr="00C04EB0">
        <w:rPr>
          <w:u w:val="single"/>
        </w:rPr>
        <w:t xml:space="preserve">, </w:t>
      </w:r>
      <w:r w:rsidRPr="007C3E26">
        <w:rPr>
          <w:highlight w:val="cyan"/>
          <w:u w:val="single"/>
        </w:rPr>
        <w:t>hierarchical</w:t>
      </w:r>
      <w:r w:rsidRPr="00C04EB0">
        <w:rPr>
          <w:u w:val="single"/>
        </w:rPr>
        <w:t xml:space="preserve"> </w:t>
      </w:r>
      <w:r w:rsidRPr="007C3E26">
        <w:rPr>
          <w:highlight w:val="cyan"/>
          <w:u w:val="single"/>
        </w:rPr>
        <w:t>management</w:t>
      </w:r>
      <w:r w:rsidRPr="00C04EB0">
        <w:rPr>
          <w:u w:val="single"/>
        </w:rPr>
        <w:t xml:space="preserve">, control, and instead </w:t>
      </w:r>
      <w:r w:rsidRPr="007C3E26">
        <w:rPr>
          <w:highlight w:val="cyan"/>
          <w:u w:val="single"/>
        </w:rPr>
        <w:t>emphasize relationships</w:t>
      </w:r>
      <w:r w:rsidRPr="00C04EB0">
        <w:rPr>
          <w:u w:val="single"/>
        </w:rPr>
        <w:t xml:space="preserve">, community and collaboration; they </w:t>
      </w:r>
      <w:r w:rsidRPr="007C3E26">
        <w:rPr>
          <w:highlight w:val="cyan"/>
          <w:u w:val="single"/>
        </w:rPr>
        <w:t>push back against stereotype-infused ideas</w:t>
      </w:r>
      <w:r w:rsidRPr="00C04EB0">
        <w:rPr>
          <w:u w:val="single"/>
        </w:rPr>
        <w:t xml:space="preserve"> about what is worth studying</w:t>
      </w:r>
      <w:r w:rsidRPr="00D46344">
        <w:rPr>
          <w:sz w:val="14"/>
        </w:rPr>
        <w:t xml:space="preserve">, charting the advantages from envisioning curricula that prepare all children for prospective child rearing and home management as well as for non-stereotypically male-female career choices. </w:t>
      </w:r>
      <w:r w:rsidRPr="00C04EB0">
        <w:rPr>
          <w:rStyle w:val="StyleUnderline"/>
        </w:rPr>
        <w:t>While critiquing stereotype-driven school policy choices, f</w:t>
      </w:r>
      <w:r w:rsidRPr="007C3E26">
        <w:rPr>
          <w:rStyle w:val="StyleUnderline"/>
          <w:highlight w:val="cyan"/>
        </w:rPr>
        <w:t>eminist frameworks also demand that schools acknowledge diversity in its student populations</w:t>
      </w:r>
      <w:r w:rsidRPr="00D46344">
        <w:rPr>
          <w:sz w:val="14"/>
        </w:rPr>
        <w:t xml:space="preserve">. Third wave feminism focuses on deconstructing the dominant discourse on gender and advocates for recognition of the diversity of the female population. This perspective brings to the forefront previously blurred, yet very important, intersectional details like race, socioeconomics, and immigration status, which contribute largely to the individual female experience and ways of knowing (Mann and Huffman 2005; Menges and Exum 1983; </w:t>
      </w:r>
      <w:proofErr w:type="spellStart"/>
      <w:r w:rsidRPr="00D46344">
        <w:rPr>
          <w:sz w:val="14"/>
        </w:rPr>
        <w:t>Sowards</w:t>
      </w:r>
      <w:proofErr w:type="spellEnd"/>
      <w:r w:rsidRPr="00D46344">
        <w:rPr>
          <w:sz w:val="14"/>
        </w:rPr>
        <w:t xml:space="preserve"> and </w:t>
      </w:r>
      <w:proofErr w:type="spellStart"/>
      <w:r w:rsidRPr="00D46344">
        <w:rPr>
          <w:sz w:val="14"/>
        </w:rPr>
        <w:t>Renegar</w:t>
      </w:r>
      <w:proofErr w:type="spellEnd"/>
      <w:r w:rsidRPr="00D46344">
        <w:rPr>
          <w:sz w:val="14"/>
        </w:rPr>
        <w:t xml:space="preserve"> 2004). Today’s feminism incorporates the many ways that women experience the world, encounter and deal with various oppressions and discrimination, and generally different realities and ways of knowing (</w:t>
      </w:r>
      <w:proofErr w:type="spellStart"/>
      <w:r w:rsidRPr="00D46344">
        <w:rPr>
          <w:sz w:val="14"/>
        </w:rPr>
        <w:t>Sowards</w:t>
      </w:r>
      <w:proofErr w:type="spellEnd"/>
      <w:r w:rsidRPr="00D46344">
        <w:rPr>
          <w:sz w:val="14"/>
        </w:rPr>
        <w:t xml:space="preserve"> and </w:t>
      </w:r>
      <w:proofErr w:type="spellStart"/>
      <w:r w:rsidRPr="00D46344">
        <w:rPr>
          <w:sz w:val="14"/>
        </w:rPr>
        <w:t>Renegar</w:t>
      </w:r>
      <w:proofErr w:type="spellEnd"/>
      <w:r w:rsidRPr="00D46344">
        <w:rPr>
          <w:sz w:val="14"/>
        </w:rPr>
        <w:t xml:space="preserve"> 2004). In this way, feminism recognizes integral elements of a person’s identity, like sexuality, and how identity and relational development are crucial aspects of schooling. Feminism does not just consider social roles and development, but also the ways in which gendered assumptions drive funding. Feminism can lay bare the gendered assumptions of what is and is not given money and attention. </w:t>
      </w:r>
      <w:r w:rsidRPr="007C3E26">
        <w:rPr>
          <w:rStyle w:val="StyleUnderline"/>
          <w:highlight w:val="cyan"/>
        </w:rPr>
        <w:t>Feminism can widen the complex understandings of social life and thus construct a view of schooling that is committed to creating community, collaboration, and caring for children and families</w:t>
      </w:r>
      <w:r w:rsidRPr="00D46344">
        <w:rPr>
          <w:sz w:val="14"/>
        </w:rPr>
        <w:t xml:space="preserve">. Feminism can work to eliminate the policy-in-practice that reifies patriarchy and that continues societal assumptions that women and girls are to be controlled, as </w:t>
      </w:r>
      <w:proofErr w:type="gramStart"/>
      <w:r w:rsidRPr="00D46344">
        <w:rPr>
          <w:sz w:val="14"/>
        </w:rPr>
        <w:t>are people who are</w:t>
      </w:r>
      <w:proofErr w:type="gramEnd"/>
      <w:r w:rsidRPr="00D46344">
        <w:rPr>
          <w:sz w:val="14"/>
        </w:rPr>
        <w:t xml:space="preserve"> not white, heterosexual, Christian, and/or dominating males. We lose possibilities for meaningful school leadership when policy discourses subtly discredit wider views and voices. Assumptions that toughness, physical strength and maintaining a competitive edge are quite outdated and inappropriate for school leadership. For school communities, facilitative and collaborative relationships are more appropriate, giving priority to teachers’ insights in decision-making, setting up collaborative learning environments, and eliminating the hierarchical, competition-driven modes of behaviors. Women’s voices, priorities, competencies, and values are tremendously useful to expanding more inclusive, family-oriented, nurturing, and collaborative schooling practices. In this chapter, we used FCPA to lay bare assumptions of gender essentialism and patriarchy; we offered possible analytic alternatives from critiques of deeply-held cultural beliefs. This use </w:t>
      </w:r>
      <w:r w:rsidRPr="00C04EB0">
        <w:rPr>
          <w:u w:val="single"/>
        </w:rPr>
        <w:t xml:space="preserve">of </w:t>
      </w:r>
      <w:r w:rsidRPr="007C3E26">
        <w:rPr>
          <w:highlight w:val="cyan"/>
          <w:u w:val="single"/>
        </w:rPr>
        <w:t>FCPA</w:t>
      </w:r>
      <w:r w:rsidRPr="00C04EB0">
        <w:rPr>
          <w:u w:val="single"/>
        </w:rPr>
        <w:t xml:space="preserve"> </w:t>
      </w:r>
      <w:r w:rsidRPr="00D46344">
        <w:rPr>
          <w:sz w:val="14"/>
        </w:rPr>
        <w:t>not only</w:t>
      </w:r>
      <w:r w:rsidRPr="00C04EB0">
        <w:rPr>
          <w:u w:val="single"/>
        </w:rPr>
        <w:t xml:space="preserve"> </w:t>
      </w:r>
      <w:r w:rsidRPr="007C3E26">
        <w:rPr>
          <w:highlight w:val="cyan"/>
          <w:u w:val="single"/>
        </w:rPr>
        <w:t>demonstrates</w:t>
      </w:r>
      <w:r w:rsidRPr="00D46344">
        <w:rPr>
          <w:sz w:val="14"/>
        </w:rPr>
        <w:t xml:space="preserve"> how biblical and political speeches reinforce patriarchal hegemony, but it also shows indications of </w:t>
      </w:r>
      <w:r w:rsidRPr="007C3E26">
        <w:rPr>
          <w:highlight w:val="cyan"/>
          <w:u w:val="single"/>
        </w:rPr>
        <w:t>ways re-frame current policies-in-practice</w:t>
      </w:r>
      <w:r w:rsidRPr="00D46344">
        <w:rPr>
          <w:sz w:val="14"/>
        </w:rPr>
        <w:t xml:space="preserve">. In their career preparation, educators need at least to know the demographics of the profession, (as shown above) </w:t>
      </w:r>
      <w:proofErr w:type="gramStart"/>
      <w:r w:rsidRPr="00D46344">
        <w:rPr>
          <w:sz w:val="14"/>
        </w:rPr>
        <w:t>and also</w:t>
      </w:r>
      <w:proofErr w:type="gramEnd"/>
      <w:r w:rsidRPr="00D46344">
        <w:rPr>
          <w:sz w:val="14"/>
        </w:rPr>
        <w:t xml:space="preserve"> their professional history (including feisty women leaders who were once taking leadership positions in the 1920s – most have never heard of Ella Flagg Young). </w:t>
      </w:r>
      <w:r w:rsidRPr="007C3E26">
        <w:rPr>
          <w:b/>
          <w:highlight w:val="cyan"/>
          <w:u w:val="single"/>
        </w:rPr>
        <w:t>If reoriented with a feminist lens, educators would ponder how curricula could be more whole-child oriented and designed to emphasize community and collaboration rather competition and hierarchical structuring</w:t>
      </w:r>
      <w:r w:rsidRPr="00D46344">
        <w:rPr>
          <w:sz w:val="14"/>
        </w:rPr>
        <w:t xml:space="preserve">. Further, feminist insights would help educators critique history as a record made by the people in dominant positions of authority, who valorize and venerate military and political leaders. Such a </w:t>
      </w:r>
      <w:r w:rsidRPr="00D46344">
        <w:rPr>
          <w:u w:val="single"/>
        </w:rPr>
        <w:t xml:space="preserve">critique can embolden educators to refuse school </w:t>
      </w:r>
      <w:r w:rsidRPr="007C3E26">
        <w:rPr>
          <w:highlight w:val="cyan"/>
          <w:u w:val="single"/>
        </w:rPr>
        <w:t>systems’ reproduction of gendered hierarchies and the tendency for schools’ failures to address needs of families of color, LGBT, girls and women those with differences in religion, immigrant status or language barriers and those who are impoverished to be written off and sanitized with a glib assertion that these groups are somehow deficient or unworthy</w:t>
      </w:r>
      <w:r w:rsidRPr="007C3E26">
        <w:rPr>
          <w:sz w:val="14"/>
          <w:highlight w:val="cyan"/>
        </w:rPr>
        <w:t>.</w:t>
      </w:r>
      <w:r w:rsidRPr="00D46344">
        <w:rPr>
          <w:sz w:val="14"/>
        </w:rPr>
        <w:t xml:space="preserve"> The undercurrents of institutionalized patriarchy are sometimes flagrant, but more often they are subtle, and subtle bias against women’s leadership is seldom useable in lawsuits or grievances. Policies redressing this bias are merely blunt policy instruments that leave institutionalized masculinist definitions of leadership firmly in place. Perhaps this stems from cultural fears that women’s and persons of color’s ascension to school leadership will prove detrimental to white male privilege? T</w:t>
      </w:r>
      <w:r w:rsidRPr="00D46344">
        <w:rPr>
          <w:u w:val="single"/>
        </w:rPr>
        <w:t xml:space="preserve">he </w:t>
      </w:r>
      <w:r w:rsidRPr="007C3E26">
        <w:rPr>
          <w:highlight w:val="cyan"/>
          <w:u w:val="single"/>
        </w:rPr>
        <w:t>reframing and feminist insights</w:t>
      </w:r>
      <w:r w:rsidRPr="00D46344">
        <w:rPr>
          <w:u w:val="single"/>
        </w:rPr>
        <w:t xml:space="preserve"> </w:t>
      </w:r>
      <w:r w:rsidRPr="007C3E26">
        <w:rPr>
          <w:highlight w:val="cyan"/>
          <w:u w:val="single"/>
        </w:rPr>
        <w:t>we highlight can offer alternatives, rationales, and directions, to steer well-intended policy makers to question their assumptions and to look at wider contexts in the search to identify strategies to elicit the silenced voices and the</w:t>
      </w:r>
      <w:r w:rsidRPr="00D46344">
        <w:rPr>
          <w:u w:val="single"/>
        </w:rPr>
        <w:t xml:space="preserve"> </w:t>
      </w:r>
      <w:r w:rsidRPr="007C3E26">
        <w:rPr>
          <w:highlight w:val="cyan"/>
          <w:u w:val="single"/>
        </w:rPr>
        <w:lastRenderedPageBreak/>
        <w:t>discredited</w:t>
      </w:r>
      <w:r w:rsidRPr="00D46344">
        <w:rPr>
          <w:u w:val="single"/>
        </w:rPr>
        <w:t xml:space="preserve">. </w:t>
      </w:r>
      <w:r w:rsidRPr="00D46344">
        <w:rPr>
          <w:sz w:val="14"/>
        </w:rPr>
        <w:t xml:space="preserve">A more just education system and society can be imagined with inclusion of the suppressed voices, and the alternative insights and values that supports a wider range of leadership models and that instills feminist values in the children who will lead our future. And, following our analysis of the </w:t>
      </w:r>
      <w:proofErr w:type="spellStart"/>
      <w:r w:rsidRPr="00D46344">
        <w:rPr>
          <w:sz w:val="14"/>
        </w:rPr>
        <w:t>superintendency</w:t>
      </w:r>
      <w:proofErr w:type="spellEnd"/>
      <w:r w:rsidRPr="00D46344">
        <w:rPr>
          <w:sz w:val="14"/>
        </w:rPr>
        <w:t xml:space="preserve">, FCPA should provide alternatives for continuing challenges and puzzles. Clearly, a feminist analysis </w:t>
      </w:r>
      <w:proofErr w:type="gramStart"/>
      <w:r w:rsidRPr="00D46344">
        <w:rPr>
          <w:sz w:val="14"/>
        </w:rPr>
        <w:t>similar to</w:t>
      </w:r>
      <w:proofErr w:type="gramEnd"/>
      <w:r w:rsidRPr="00D46344">
        <w:rPr>
          <w:sz w:val="14"/>
        </w:rPr>
        <w:t xml:space="preserve"> ours can be done on wider cultural discourse, such as in discourses regarding gender issues in top leadership in business and in the discourse and debates in Congressional and Presidential platforms, for example. </w:t>
      </w:r>
      <w:r w:rsidRPr="007C3E26">
        <w:rPr>
          <w:rStyle w:val="Emphasis"/>
          <w:highlight w:val="cyan"/>
        </w:rPr>
        <w:t>FCPA</w:t>
      </w:r>
      <w:r w:rsidRPr="000E6346">
        <w:rPr>
          <w:rStyle w:val="StyleUnderline"/>
        </w:rPr>
        <w:t xml:space="preserve"> </w:t>
      </w:r>
      <w:r w:rsidRPr="008124E3">
        <w:rPr>
          <w:rStyle w:val="StyleUnderline"/>
        </w:rPr>
        <w:t xml:space="preserve">should also be </w:t>
      </w:r>
      <w:r w:rsidRPr="007C3E26">
        <w:rPr>
          <w:rStyle w:val="StyleUnderline"/>
          <w:highlight w:val="cyan"/>
        </w:rPr>
        <w:t>used</w:t>
      </w:r>
      <w:r w:rsidRPr="000E6346">
        <w:rPr>
          <w:rStyle w:val="StyleUnderline"/>
        </w:rPr>
        <w:t xml:space="preserve"> </w:t>
      </w:r>
      <w:r w:rsidRPr="007C3E26">
        <w:rPr>
          <w:rStyle w:val="StyleUnderline"/>
          <w:highlight w:val="cyan"/>
        </w:rPr>
        <w:t>to</w:t>
      </w:r>
      <w:r w:rsidRPr="000E6346">
        <w:rPr>
          <w:rStyle w:val="StyleUnderline"/>
        </w:rPr>
        <w:t xml:space="preserve"> </w:t>
      </w:r>
      <w:r w:rsidRPr="007C3E26">
        <w:rPr>
          <w:rStyle w:val="StyleUnderline"/>
          <w:highlight w:val="cyan"/>
        </w:rPr>
        <w:t>unravel</w:t>
      </w:r>
      <w:r w:rsidRPr="000E6346">
        <w:rPr>
          <w:rStyle w:val="StyleUnderline"/>
        </w:rPr>
        <w:t xml:space="preserve"> such issues as: adolescent pregnancy; of girls’ seemingly complacent with their status as cheerleaders for boys’ team sports; of </w:t>
      </w:r>
      <w:r w:rsidRPr="007C3E26">
        <w:rPr>
          <w:rStyle w:val="Emphasis"/>
          <w:highlight w:val="cyan"/>
        </w:rPr>
        <w:t>brilliant</w:t>
      </w:r>
      <w:r w:rsidRPr="000E6346">
        <w:rPr>
          <w:rStyle w:val="Emphasis"/>
        </w:rPr>
        <w:t xml:space="preserve"> </w:t>
      </w:r>
      <w:r w:rsidRPr="007C3E26">
        <w:rPr>
          <w:rStyle w:val="Emphasis"/>
          <w:highlight w:val="cyan"/>
        </w:rPr>
        <w:t>women dropping out of special programs for STEM careers</w:t>
      </w:r>
      <w:r w:rsidRPr="000E6346">
        <w:rPr>
          <w:rStyle w:val="StyleUnderline"/>
        </w:rPr>
        <w:t xml:space="preserve">; of </w:t>
      </w:r>
      <w:r w:rsidRPr="007C3E26">
        <w:rPr>
          <w:rStyle w:val="Emphasis"/>
          <w:highlight w:val="cyan"/>
        </w:rPr>
        <w:t>college women keeping quiet about fraternity dynamics</w:t>
      </w:r>
      <w:r w:rsidRPr="000E6346">
        <w:rPr>
          <w:rStyle w:val="Emphasis"/>
        </w:rPr>
        <w:t xml:space="preserve"> that treat them as sexual harassment targets; and of </w:t>
      </w:r>
      <w:r w:rsidRPr="007C3E26">
        <w:rPr>
          <w:rStyle w:val="Emphasis"/>
          <w:highlight w:val="cyan"/>
        </w:rPr>
        <w:t>schools of education and public policy, with no required courses on gender issues</w:t>
      </w:r>
      <w:r w:rsidRPr="000E6346">
        <w:rPr>
          <w:rStyle w:val="StyleUnderline"/>
        </w:rPr>
        <w:t>.</w:t>
      </w:r>
    </w:p>
    <w:p w:rsidR="00FC4576" w:rsidRPr="00605C1A" w:rsidRDefault="00FC4576" w:rsidP="00B2055A">
      <w:pPr>
        <w:rPr>
          <w:sz w:val="16"/>
        </w:rPr>
      </w:pPr>
    </w:p>
    <w:p w:rsidR="009122B2" w:rsidRDefault="009122B2" w:rsidP="009122B2">
      <w:pPr>
        <w:pStyle w:val="Heading3"/>
      </w:pPr>
      <w:r>
        <w:lastRenderedPageBreak/>
        <w:t xml:space="preserve">A2: Biological essentialism </w:t>
      </w:r>
    </w:p>
    <w:p w:rsidR="009122B2" w:rsidRPr="006A2AC9" w:rsidRDefault="009122B2" w:rsidP="009122B2">
      <w:pPr>
        <w:pStyle w:val="Heading4"/>
      </w:pPr>
      <w:r>
        <w:t xml:space="preserve">Our </w:t>
      </w:r>
      <w:r w:rsidRPr="006A2AC9">
        <w:t xml:space="preserve">feminist approach includes an analysis of gender </w:t>
      </w:r>
      <w:r>
        <w:t>that is intersectional and avoids biological essentialism</w:t>
      </w:r>
    </w:p>
    <w:p w:rsidR="009122B2" w:rsidRPr="00FE1D81" w:rsidRDefault="009122B2" w:rsidP="009122B2">
      <w:proofErr w:type="spellStart"/>
      <w:r w:rsidRPr="00742F91">
        <w:rPr>
          <w:rStyle w:val="Style13ptBold"/>
        </w:rPr>
        <w:t>Allegrini</w:t>
      </w:r>
      <w:proofErr w:type="spellEnd"/>
      <w:r w:rsidRPr="00742F91">
        <w:rPr>
          <w:rStyle w:val="Style13ptBold"/>
        </w:rPr>
        <w:t xml:space="preserve"> ‘15</w:t>
      </w:r>
      <w:r>
        <w:t>(</w:t>
      </w:r>
      <w:r w:rsidRPr="00FE1D81">
        <w:t xml:space="preserve">Alessandra </w:t>
      </w:r>
      <w:proofErr w:type="spellStart"/>
      <w:r w:rsidRPr="00FE1D81">
        <w:t>Allegrini</w:t>
      </w:r>
      <w:proofErr w:type="spellEnd"/>
      <w:r w:rsidRPr="00FE1D81">
        <w:t>, “Gender, STEM Studies and Educational Choices. Insights</w:t>
      </w:r>
      <w:r>
        <w:t xml:space="preserve"> from Feminist Perspectives”</w:t>
      </w:r>
      <w:r w:rsidRPr="00FE1D81">
        <w:t xml:space="preserve"> in Understanding Student Participation and C</w:t>
      </w:r>
      <w:r>
        <w:t xml:space="preserve">hoice in Science and </w:t>
      </w:r>
      <w:r w:rsidRPr="00742F91">
        <w:rPr>
          <w:i/>
        </w:rPr>
        <w:t>Technology</w:t>
      </w:r>
      <w:r>
        <w:t>, 2015, pgs. 43-47.)</w:t>
      </w:r>
    </w:p>
    <w:p w:rsidR="009122B2" w:rsidRPr="00A513EC" w:rsidRDefault="009122B2" w:rsidP="009122B2">
      <w:pPr>
        <w:rPr>
          <w:sz w:val="16"/>
        </w:rPr>
      </w:pPr>
      <w:r w:rsidRPr="00A513EC">
        <w:rPr>
          <w:sz w:val="16"/>
        </w:rPr>
        <w:t xml:space="preserve">Gender. </w:t>
      </w:r>
      <w:r w:rsidRPr="00856535">
        <w:rPr>
          <w:rStyle w:val="StyleUnderline"/>
          <w:highlight w:val="cyan"/>
        </w:rPr>
        <w:t>This category refers to both men and women, since it is assumed that both take part in human life, although the relationship between them is neither complementary nor symmetrical</w:t>
      </w:r>
      <w:r w:rsidRPr="00A513EC">
        <w:rPr>
          <w:sz w:val="16"/>
        </w:rPr>
        <w:t xml:space="preserve">. </w:t>
      </w:r>
      <w:r w:rsidRPr="00856535">
        <w:rPr>
          <w:rStyle w:val="StyleUnderline"/>
          <w:highlight w:val="cyan"/>
        </w:rPr>
        <w:t>It underlines an asymmetry that assigns women a subordinate position to men.</w:t>
      </w:r>
      <w:r w:rsidRPr="00A513EC">
        <w:rPr>
          <w:sz w:val="16"/>
        </w:rPr>
        <w:t xml:space="preserve"> Feminist scholars identify the classical age in Greece as the inaugural and most crucial historical-philosophical moment in Western culture, in which this fundamental asymmetry was first formulated, within a theoretical framework where man was viewed as the only one subject, defined as neutral and universal, abstract and transcendental, that removed women, as concrete human beings, and femaleness, as a symbolic principle, from thought and knowledge production (</w:t>
      </w:r>
      <w:proofErr w:type="spellStart"/>
      <w:r w:rsidRPr="00A513EC">
        <w:rPr>
          <w:sz w:val="16"/>
        </w:rPr>
        <w:t>Irigaray</w:t>
      </w:r>
      <w:proofErr w:type="spellEnd"/>
      <w:r w:rsidRPr="00A513EC">
        <w:rPr>
          <w:sz w:val="16"/>
        </w:rPr>
        <w:t xml:space="preserve"> 1974, 1977; </w:t>
      </w:r>
      <w:proofErr w:type="spellStart"/>
      <w:r w:rsidRPr="00A513EC">
        <w:rPr>
          <w:sz w:val="16"/>
        </w:rPr>
        <w:t>Cavarero</w:t>
      </w:r>
      <w:proofErr w:type="spellEnd"/>
      <w:r w:rsidRPr="00A513EC">
        <w:rPr>
          <w:sz w:val="16"/>
        </w:rPr>
        <w:t xml:space="preserve"> 1987a, b, 1990; </w:t>
      </w:r>
      <w:proofErr w:type="spellStart"/>
      <w:r w:rsidRPr="00A513EC">
        <w:rPr>
          <w:sz w:val="16"/>
        </w:rPr>
        <w:t>Fraisse</w:t>
      </w:r>
      <w:proofErr w:type="spellEnd"/>
      <w:r w:rsidRPr="00A513EC">
        <w:rPr>
          <w:sz w:val="16"/>
        </w:rPr>
        <w:t xml:space="preserve"> 1991, 1996; </w:t>
      </w:r>
      <w:proofErr w:type="spellStart"/>
      <w:r w:rsidRPr="00A513EC">
        <w:rPr>
          <w:sz w:val="16"/>
        </w:rPr>
        <w:t>Collı`n</w:t>
      </w:r>
      <w:proofErr w:type="spellEnd"/>
      <w:r w:rsidRPr="00A513EC">
        <w:rPr>
          <w:sz w:val="16"/>
        </w:rPr>
        <w:t xml:space="preserve"> 1992). Starting from Greek philosophy, women have been reduced to mere body, material, nature, because of their biology, and more specifically their reproductive difference. It is worth underlining that in this theoretical discourse there is a male human being behind what is considered ‘neutral’ and ‘abstract’. Still nowadays the term ‘mankind’ continues to be a universal representation of both men and women, although it is effectively only male-sexed (</w:t>
      </w:r>
      <w:proofErr w:type="spellStart"/>
      <w:r w:rsidRPr="00A513EC">
        <w:rPr>
          <w:sz w:val="16"/>
        </w:rPr>
        <w:t>Cavarero</w:t>
      </w:r>
      <w:proofErr w:type="spellEnd"/>
      <w:r w:rsidRPr="00A513EC">
        <w:rPr>
          <w:sz w:val="16"/>
        </w:rPr>
        <w:t xml:space="preserve"> 1987a, b, 2002). </w:t>
      </w:r>
      <w:proofErr w:type="gramStart"/>
      <w:r w:rsidRPr="00A513EC">
        <w:rPr>
          <w:sz w:val="16"/>
        </w:rPr>
        <w:t>In order to</w:t>
      </w:r>
      <w:proofErr w:type="gramEnd"/>
      <w:r w:rsidRPr="00A513EC">
        <w:rPr>
          <w:sz w:val="16"/>
        </w:rPr>
        <w:t xml:space="preserve"> overcome this </w:t>
      </w:r>
      <w:proofErr w:type="spellStart"/>
      <w:r w:rsidRPr="00A513EC">
        <w:rPr>
          <w:sz w:val="16"/>
        </w:rPr>
        <w:t>naturalised</w:t>
      </w:r>
      <w:proofErr w:type="spellEnd"/>
      <w:r w:rsidRPr="00A513EC">
        <w:rPr>
          <w:sz w:val="16"/>
        </w:rPr>
        <w:t xml:space="preserve"> order of thought, feminist scholars, originally in English speaking countries, have used ‘gender’ as a new conceptual tool. This approach is aimed at pointing out that the asymmetric relationship between men and women takes place within the translation process of biological sexual difference into sociocultural gender system, so that ‘gender’ is not synonymous with ‘sex’. Inequalities among men and women are therefore the sociocultural product of the hierarchical symbolic value attributed to biological sexual difference. For a long </w:t>
      </w:r>
      <w:proofErr w:type="gramStart"/>
      <w:r w:rsidRPr="00A513EC">
        <w:rPr>
          <w:sz w:val="16"/>
        </w:rPr>
        <w:t>time</w:t>
      </w:r>
      <w:proofErr w:type="gramEnd"/>
      <w:r w:rsidRPr="00A513EC">
        <w:rPr>
          <w:sz w:val="16"/>
        </w:rPr>
        <w:t xml:space="preserve"> gender has been largely used in order to distinguish the sociocultural construction of the roles played by, or assigned to, men and women (the gender system) from female and male sex as a biological attribute. This distinction, between biological sex and social-cultural gender, was officially introduced in the mid-1970s by the feminist anthropologist Gayle Rubin with her writing The Traffic in Women (1975), and was previously conceptualized by the existentialist philosopher Simone De Beauvoir. In </w:t>
      </w:r>
      <w:proofErr w:type="gramStart"/>
      <w:r w:rsidRPr="00A513EC">
        <w:rPr>
          <w:sz w:val="16"/>
        </w:rPr>
        <w:t>The</w:t>
      </w:r>
      <w:proofErr w:type="gramEnd"/>
      <w:r w:rsidRPr="00A513EC">
        <w:rPr>
          <w:sz w:val="16"/>
        </w:rPr>
        <w:t xml:space="preserve"> Second Sex (1949) De Beauvoir eminently summed up this distinction with her statement “One is not born a woman, but becomes one” (Moi 1990; </w:t>
      </w:r>
      <w:proofErr w:type="spellStart"/>
      <w:r w:rsidRPr="00A513EC">
        <w:rPr>
          <w:sz w:val="16"/>
        </w:rPr>
        <w:t>Gatens</w:t>
      </w:r>
      <w:proofErr w:type="spellEnd"/>
      <w:r w:rsidRPr="00A513EC">
        <w:rPr>
          <w:sz w:val="16"/>
        </w:rPr>
        <w:t xml:space="preserve"> 1991). According to Rubin, the “sex-gender system” can be defined as “the set of arrangements by which a society transforms biological sexuality into products of human activity, and in which these transformed sexual needs are satisfied” (Rubin 1975, p. 159). In this </w:t>
      </w:r>
      <w:proofErr w:type="gramStart"/>
      <w:r w:rsidRPr="00A513EC">
        <w:rPr>
          <w:sz w:val="16"/>
        </w:rPr>
        <w:t>framework</w:t>
      </w:r>
      <w:proofErr w:type="gramEnd"/>
      <w:r w:rsidRPr="00A513EC">
        <w:rPr>
          <w:sz w:val="16"/>
        </w:rPr>
        <w:t xml:space="preserve"> </w:t>
      </w:r>
      <w:r w:rsidRPr="00856535">
        <w:rPr>
          <w:rStyle w:val="StyleUnderline"/>
          <w:highlight w:val="cyan"/>
        </w:rPr>
        <w:t>the term ‘gender’ is therefore used to underline the sexed processes through which human beings are perceived and represented, and the way society and culture are structured through sexed relationships.</w:t>
      </w:r>
      <w:r w:rsidRPr="00A513EC">
        <w:rPr>
          <w:sz w:val="16"/>
        </w:rPr>
        <w:t xml:space="preserve"> Starting from the mid-1980s, ‘gender’ has become a more complex category, </w:t>
      </w:r>
      <w:proofErr w:type="gramStart"/>
      <w:r w:rsidRPr="00A513EC">
        <w:rPr>
          <w:sz w:val="16"/>
        </w:rPr>
        <w:t>as a result of</w:t>
      </w:r>
      <w:proofErr w:type="gramEnd"/>
      <w:r w:rsidRPr="00A513EC">
        <w:rPr>
          <w:sz w:val="16"/>
        </w:rPr>
        <w:t xml:space="preserve"> two significant processes within feminist theories. First, the appearance of new fields of knowledge, such as post-colonial studies initiated by feminist women of </w:t>
      </w:r>
      <w:proofErr w:type="spellStart"/>
      <w:r w:rsidRPr="00A513EC">
        <w:rPr>
          <w:sz w:val="16"/>
        </w:rPr>
        <w:t>colour</w:t>
      </w:r>
      <w:proofErr w:type="spellEnd"/>
      <w:r w:rsidRPr="00A513EC">
        <w:rPr>
          <w:sz w:val="16"/>
        </w:rPr>
        <w:t xml:space="preserve"> in the United States, began to undermine the predominance of Anglo-American and European feminism, which was accused of re-producing a monolithic discourse </w:t>
      </w:r>
      <w:proofErr w:type="spellStart"/>
      <w:r w:rsidRPr="00A513EC">
        <w:rPr>
          <w:sz w:val="16"/>
        </w:rPr>
        <w:t>centred</w:t>
      </w:r>
      <w:proofErr w:type="spellEnd"/>
      <w:r w:rsidRPr="00A513EC">
        <w:rPr>
          <w:sz w:val="16"/>
        </w:rPr>
        <w:t xml:space="preserve"> on Western woman as the normative female subject for all other women (Davis 1981; Hooks 1984; Spelman 1988; Collins 2000; Spivak 1990). In this process, the emergence of other different subjects in a </w:t>
      </w:r>
      <w:proofErr w:type="spellStart"/>
      <w:r w:rsidRPr="00A513EC">
        <w:rPr>
          <w:sz w:val="16"/>
        </w:rPr>
        <w:t>globalised</w:t>
      </w:r>
      <w:proofErr w:type="spellEnd"/>
      <w:r w:rsidRPr="00A513EC">
        <w:rPr>
          <w:sz w:val="16"/>
        </w:rPr>
        <w:t xml:space="preserve"> world demanded different points of view to be </w:t>
      </w:r>
      <w:proofErr w:type="spellStart"/>
      <w:r w:rsidRPr="00A513EC">
        <w:rPr>
          <w:sz w:val="16"/>
        </w:rPr>
        <w:t>legitimised</w:t>
      </w:r>
      <w:proofErr w:type="spellEnd"/>
      <w:r w:rsidRPr="00A513EC">
        <w:rPr>
          <w:sz w:val="16"/>
        </w:rPr>
        <w:t>.</w:t>
      </w:r>
    </w:p>
    <w:p w:rsidR="009122B2" w:rsidRPr="00A25AF2" w:rsidRDefault="009122B2" w:rsidP="009122B2">
      <w:pPr>
        <w:rPr>
          <w:sz w:val="16"/>
        </w:rPr>
      </w:pPr>
      <w:r w:rsidRPr="00A25AF2">
        <w:rPr>
          <w:sz w:val="16"/>
        </w:rPr>
        <w:t xml:space="preserve">This </w:t>
      </w:r>
      <w:r w:rsidRPr="00856535">
        <w:rPr>
          <w:rStyle w:val="StyleUnderline"/>
          <w:highlight w:val="cyan"/>
        </w:rPr>
        <w:t xml:space="preserve">necessitated a more complex approach to gender, </w:t>
      </w:r>
      <w:proofErr w:type="gramStart"/>
      <w:r w:rsidRPr="00856535">
        <w:rPr>
          <w:rStyle w:val="StyleUnderline"/>
          <w:highlight w:val="cyan"/>
        </w:rPr>
        <w:t>taking into account</w:t>
      </w:r>
      <w:proofErr w:type="gramEnd"/>
      <w:r w:rsidRPr="00856535">
        <w:rPr>
          <w:rStyle w:val="StyleUnderline"/>
          <w:highlight w:val="cyan"/>
        </w:rPr>
        <w:t xml:space="preserve"> other categories </w:t>
      </w:r>
      <w:proofErr w:type="spellStart"/>
      <w:r w:rsidRPr="00856535">
        <w:rPr>
          <w:rStyle w:val="StyleUnderline"/>
          <w:highlight w:val="cyan"/>
        </w:rPr>
        <w:t>conceptualised</w:t>
      </w:r>
      <w:proofErr w:type="spellEnd"/>
      <w:r w:rsidRPr="00856535">
        <w:rPr>
          <w:rStyle w:val="StyleUnderline"/>
          <w:highlight w:val="cyan"/>
        </w:rPr>
        <w:t xml:space="preserve"> as multiple and intersected axes of difference that construct subjectivity and identity, and producing a more complex set of inequalities besides gender, including ethnicity and cla</w:t>
      </w:r>
      <w:r w:rsidRPr="00A25AF2">
        <w:rPr>
          <w:sz w:val="16"/>
        </w:rPr>
        <w:t>ss</w:t>
      </w:r>
      <w:r w:rsidRPr="00856535">
        <w:rPr>
          <w:rStyle w:val="StyleUnderline"/>
          <w:highlight w:val="cyan"/>
        </w:rPr>
        <w:t xml:space="preserve">. </w:t>
      </w:r>
      <w:proofErr w:type="gramStart"/>
      <w:r w:rsidRPr="00856535">
        <w:rPr>
          <w:rStyle w:val="StyleUnderline"/>
          <w:highlight w:val="cyan"/>
        </w:rPr>
        <w:t>In order to</w:t>
      </w:r>
      <w:proofErr w:type="gramEnd"/>
      <w:r w:rsidRPr="00856535">
        <w:rPr>
          <w:rStyle w:val="StyleUnderline"/>
          <w:highlight w:val="cyan"/>
        </w:rPr>
        <w:t xml:space="preserve"> underline these interconnected aspects, feminist scholars have used the key-concept “intersectionality</w:t>
      </w:r>
      <w:r w:rsidRPr="00A25AF2">
        <w:rPr>
          <w:sz w:val="16"/>
        </w:rPr>
        <w:t xml:space="preserve">”, firstly introduced in 1989 by </w:t>
      </w:r>
      <w:proofErr w:type="spellStart"/>
      <w:r w:rsidRPr="00A25AF2">
        <w:rPr>
          <w:sz w:val="16"/>
        </w:rPr>
        <w:t>Kimberle</w:t>
      </w:r>
      <w:proofErr w:type="spellEnd"/>
      <w:r w:rsidRPr="00A25AF2">
        <w:rPr>
          <w:sz w:val="16"/>
        </w:rPr>
        <w:t xml:space="preserve">´ Crenshaw, and later, in the 1990s, reinforced by feminist sociologist Patricia Hill Collins. According to Collins, </w:t>
      </w:r>
      <w:r w:rsidRPr="00856535">
        <w:rPr>
          <w:rStyle w:val="StyleUnderline"/>
          <w:highlight w:val="cyan"/>
        </w:rPr>
        <w:t>cultural patterns of oppression are not only interrelated but are bound together and influenced by the intersectional systems of society, such as race, gender, class, and ethnicity (</w:t>
      </w:r>
      <w:r w:rsidRPr="00A25AF2">
        <w:rPr>
          <w:sz w:val="16"/>
        </w:rPr>
        <w:t xml:space="preserve">Collins 2000, p. 42). Over the last decade, intersectionality has become a research methodology in feminist studies, aimed at inquiring into the relationships among multiple dimensions and modalities of social relationships and subject formations (McCall 2005). In this methodological approach, categories such as gender, race, class, among other axes of social differentiations and identity formation, interact on multiple levels, contributing to systematic social inequity. A second, but no less important, process in feminist theories which led to a further reformulation of gender is the relevance increasingly ascribed to new insights coming from other disciplines and scholarships, which are not intrinsically linked to feminist studies. Semiotics, linguistic studies, cultural studies, de-constructionist thought, Foucauldian studies on power and sexuality, Lacanian approaches on sexual identity and language, and several other approaches emerging from post-structuralist French philosophy, strongly redefined the analysis and the </w:t>
      </w:r>
      <w:proofErr w:type="spellStart"/>
      <w:r w:rsidRPr="00A25AF2">
        <w:rPr>
          <w:sz w:val="16"/>
        </w:rPr>
        <w:t>theorisation</w:t>
      </w:r>
      <w:proofErr w:type="spellEnd"/>
      <w:r w:rsidRPr="00A25AF2">
        <w:rPr>
          <w:sz w:val="16"/>
        </w:rPr>
        <w:t xml:space="preserve"> of gender. Since the early 1990s, these new insights tend to undermine the sharp distinction between biological sex and sociocultural gender, in turn affecting the idea of gender as a stable, linear and fixed category. According to Judith Butler, whose </w:t>
      </w:r>
      <w:proofErr w:type="spellStart"/>
      <w:r w:rsidRPr="00A25AF2">
        <w:rPr>
          <w:sz w:val="16"/>
        </w:rPr>
        <w:t>conceptualisation</w:t>
      </w:r>
      <w:proofErr w:type="spellEnd"/>
      <w:r w:rsidRPr="00A25AF2">
        <w:rPr>
          <w:sz w:val="16"/>
        </w:rPr>
        <w:t xml:space="preserve"> of gender is an unavoidable reference in contemporary feminist theory, </w:t>
      </w:r>
      <w:r w:rsidRPr="00856535">
        <w:rPr>
          <w:rStyle w:val="StyleUnderline"/>
        </w:rPr>
        <w:t xml:space="preserve">‘sexuality’, ‘sex’ and </w:t>
      </w:r>
      <w:r w:rsidRPr="00856535">
        <w:rPr>
          <w:rStyle w:val="StyleUnderline"/>
        </w:rPr>
        <w:lastRenderedPageBreak/>
        <w:t>‘gender’ are terms which cannot be sharply distinguished, since sexed bodies cannot signify without gender. The pre-existence of sex within discursive and cultural patterns is a clear phenomenon, largely caused by the idea that bodies (sex) have an essentially irreducible substance, something which is essentially outside and beyond human thought, while minds, human relationships and language (gender) do not</w:t>
      </w:r>
      <w:r w:rsidRPr="00A25AF2">
        <w:rPr>
          <w:sz w:val="16"/>
        </w:rPr>
        <w:t xml:space="preserve"> (Butler 1993). </w:t>
      </w:r>
      <w:r w:rsidRPr="00856535">
        <w:rPr>
          <w:rStyle w:val="StyleUnderline"/>
          <w:highlight w:val="cyan"/>
        </w:rPr>
        <w:t>Both gender and sex are instead constructed, and more precisely they are “performed” within “regulative discourses” producing stable and coherent genders as well as sexed bodies, which also assure stable and coherent gender identities</w:t>
      </w:r>
      <w:r w:rsidRPr="00A25AF2">
        <w:rPr>
          <w:sz w:val="16"/>
        </w:rPr>
        <w:t xml:space="preserve"> (Butler 1990). In this framework, ‘sexed bodies’ become an emerging notion having a pivotal implication for gender, whereas the body is not meant as pure nature (sex), but it is most of all culture, or rather “a point of overlapping between the physical, the symbolic, and the sociological” (</w:t>
      </w:r>
      <w:proofErr w:type="spellStart"/>
      <w:r w:rsidRPr="00A25AF2">
        <w:rPr>
          <w:sz w:val="16"/>
        </w:rPr>
        <w:t>Braidotti</w:t>
      </w:r>
      <w:proofErr w:type="spellEnd"/>
      <w:r w:rsidRPr="00A25AF2">
        <w:rPr>
          <w:sz w:val="16"/>
        </w:rPr>
        <w:t xml:space="preserve"> 1994, p. 4). ‘Gender’ itself might be better regarded as “a corporeal style” (Butler 1990, p. 140). As I will describe in the following pages, Butler’s notion of gender performativity and, more broadly speaking, gender meant as a performative practice, has significant value in understanding the gender dimension of choice processes, including educational choices.</w:t>
      </w:r>
    </w:p>
    <w:p w:rsidR="009122B2" w:rsidRPr="0022753A" w:rsidRDefault="009122B2" w:rsidP="009122B2">
      <w:pPr>
        <w:rPr>
          <w:rStyle w:val="StyleUnderline"/>
        </w:rPr>
      </w:pPr>
      <w:r w:rsidRPr="00856535">
        <w:rPr>
          <w:rStyle w:val="StyleUnderline"/>
          <w:highlight w:val="cyan"/>
        </w:rPr>
        <w:t>This</w:t>
      </w:r>
      <w:r w:rsidRPr="00A25AF2">
        <w:rPr>
          <w:sz w:val="16"/>
        </w:rPr>
        <w:t xml:space="preserve"> </w:t>
      </w:r>
      <w:r w:rsidRPr="00856535">
        <w:rPr>
          <w:rStyle w:val="StyleUnderline"/>
          <w:highlight w:val="cyan"/>
        </w:rPr>
        <w:t xml:space="preserve">new approach to gender </w:t>
      </w:r>
      <w:proofErr w:type="spellStart"/>
      <w:r w:rsidRPr="00856535">
        <w:rPr>
          <w:rStyle w:val="StyleUnderline"/>
          <w:highlight w:val="cyan"/>
        </w:rPr>
        <w:t>emphasises</w:t>
      </w:r>
      <w:proofErr w:type="spellEnd"/>
      <w:r w:rsidRPr="00856535">
        <w:rPr>
          <w:rStyle w:val="StyleUnderline"/>
          <w:highlight w:val="cyan"/>
        </w:rPr>
        <w:t xml:space="preserve"> the contingency of everyone’s location in the world, the body being “not an essence, nor a form of anatomical destiny, but rather one’s primary location in the world, one’s primary situation </w:t>
      </w:r>
      <w:proofErr w:type="gramStart"/>
      <w:r w:rsidRPr="00856535">
        <w:rPr>
          <w:rStyle w:val="StyleUnderline"/>
          <w:highlight w:val="cyan"/>
        </w:rPr>
        <w:t>in reality”</w:t>
      </w:r>
      <w:proofErr w:type="gramEnd"/>
      <w:r w:rsidRPr="00856535">
        <w:rPr>
          <w:rStyle w:val="StyleUnderline"/>
        </w:rPr>
        <w:t xml:space="preserve"> </w:t>
      </w:r>
      <w:r w:rsidRPr="00A25AF2">
        <w:rPr>
          <w:sz w:val="16"/>
        </w:rPr>
        <w:t>(</w:t>
      </w:r>
      <w:proofErr w:type="spellStart"/>
      <w:r w:rsidRPr="00A25AF2">
        <w:rPr>
          <w:sz w:val="16"/>
        </w:rPr>
        <w:t>Braidotti</w:t>
      </w:r>
      <w:proofErr w:type="spellEnd"/>
      <w:r w:rsidRPr="00A25AF2">
        <w:rPr>
          <w:sz w:val="16"/>
        </w:rPr>
        <w:t xml:space="preserve"> 1991, p. 219). </w:t>
      </w:r>
      <w:proofErr w:type="gramStart"/>
      <w:r w:rsidRPr="00A25AF2">
        <w:rPr>
          <w:sz w:val="16"/>
        </w:rPr>
        <w:t>In order to</w:t>
      </w:r>
      <w:proofErr w:type="gramEnd"/>
      <w:r w:rsidRPr="00A25AF2">
        <w:rPr>
          <w:sz w:val="16"/>
        </w:rPr>
        <w:t xml:space="preserve"> further stress the embodied material nature of any human experience, feminist scholars use a number of concepts. Among these, “</w:t>
      </w:r>
      <w:proofErr w:type="spellStart"/>
      <w:r w:rsidRPr="00A25AF2">
        <w:rPr>
          <w:sz w:val="16"/>
        </w:rPr>
        <w:t>situatedness</w:t>
      </w:r>
      <w:proofErr w:type="spellEnd"/>
      <w:r w:rsidRPr="00A25AF2">
        <w:rPr>
          <w:sz w:val="16"/>
        </w:rPr>
        <w:t xml:space="preserve">” – or “locating”, “positioning”, “situating” – together with “embodiment”, are key terms specifically employed </w:t>
      </w:r>
      <w:proofErr w:type="gramStart"/>
      <w:r w:rsidRPr="00A25AF2">
        <w:rPr>
          <w:sz w:val="16"/>
        </w:rPr>
        <w:t>in order to</w:t>
      </w:r>
      <w:proofErr w:type="gramEnd"/>
      <w:r w:rsidRPr="00A25AF2">
        <w:rPr>
          <w:sz w:val="16"/>
        </w:rPr>
        <w:t xml:space="preserve"> contrast the idea of an abstract, neutral and universal human experience, that is instead meant as always concrete, different and partial. These notions also underline the epistemological and methodological dimensions of a feminist approach to knowledge, and find their most notable synthesis in the concept of “situated knowledges” offered by Donna </w:t>
      </w:r>
      <w:proofErr w:type="spellStart"/>
      <w:r w:rsidRPr="00A25AF2">
        <w:rPr>
          <w:sz w:val="16"/>
        </w:rPr>
        <w:t>Haraway</w:t>
      </w:r>
      <w:proofErr w:type="spellEnd"/>
      <w:r w:rsidRPr="00A25AF2">
        <w:rPr>
          <w:sz w:val="16"/>
        </w:rPr>
        <w:t xml:space="preserve"> who argues for “a politics and epistemologies of locations, positioning and situating, where partiality and not universality is the condition of being heard to make rational knowledge claims [...]” (</w:t>
      </w:r>
      <w:proofErr w:type="spellStart"/>
      <w:r w:rsidRPr="00A25AF2">
        <w:rPr>
          <w:sz w:val="16"/>
        </w:rPr>
        <w:t>Haraway</w:t>
      </w:r>
      <w:proofErr w:type="spellEnd"/>
      <w:r w:rsidRPr="00A25AF2">
        <w:rPr>
          <w:sz w:val="16"/>
        </w:rPr>
        <w:t xml:space="preserve"> 1988, p. 589). These feminist </w:t>
      </w:r>
      <w:proofErr w:type="spellStart"/>
      <w:r w:rsidRPr="00A25AF2">
        <w:rPr>
          <w:sz w:val="16"/>
        </w:rPr>
        <w:t>conceptualisations</w:t>
      </w:r>
      <w:proofErr w:type="spellEnd"/>
      <w:r w:rsidRPr="00A25AF2">
        <w:rPr>
          <w:sz w:val="16"/>
        </w:rPr>
        <w:t xml:space="preserve"> of ‘gender’ are only a selection and there are several others which stress different meanings or connotations of the same concept. Building on feminist thinker Joan Scott (1986), four distinguishing aspects of gender are </w:t>
      </w:r>
      <w:proofErr w:type="spellStart"/>
      <w:r w:rsidRPr="00A25AF2">
        <w:rPr>
          <w:sz w:val="16"/>
        </w:rPr>
        <w:t>summarised</w:t>
      </w:r>
      <w:proofErr w:type="spellEnd"/>
      <w:r w:rsidRPr="00A25AF2">
        <w:rPr>
          <w:sz w:val="16"/>
        </w:rPr>
        <w:t xml:space="preserve"> here </w:t>
      </w:r>
      <w:proofErr w:type="gramStart"/>
      <w:r w:rsidRPr="00A25AF2">
        <w:rPr>
          <w:sz w:val="16"/>
        </w:rPr>
        <w:t>in order to</w:t>
      </w:r>
      <w:proofErr w:type="gramEnd"/>
      <w:r w:rsidRPr="00A25AF2">
        <w:rPr>
          <w:sz w:val="16"/>
        </w:rPr>
        <w:t xml:space="preserve"> outline a pragmatic overview of the different ways this concept might be applied in empirical research. First, gender is a notion that is fundamentally about the power relations articulating the sociocultural order, in that it produces inequalities between women and men. Moreover</w:t>
      </w:r>
      <w:r w:rsidRPr="0022753A">
        <w:rPr>
          <w:rStyle w:val="Emphasis"/>
          <w:highlight w:val="cyan"/>
        </w:rPr>
        <w:t>, the structural interconnection between gender, ethnicity, race and class, understood as multiple axes of social differentiations, are responsible for a more systematic and complex inequality.</w:t>
      </w:r>
      <w:r w:rsidRPr="00A25AF2">
        <w:rPr>
          <w:sz w:val="16"/>
        </w:rPr>
        <w:t xml:space="preserve"> Second, </w:t>
      </w:r>
      <w:r w:rsidRPr="0022753A">
        <w:rPr>
          <w:rStyle w:val="StyleUnderline"/>
          <w:highlight w:val="cyan"/>
        </w:rPr>
        <w:t>gender has essential implications for subjectivity and identity processes:</w:t>
      </w:r>
      <w:r w:rsidRPr="00A25AF2">
        <w:rPr>
          <w:sz w:val="16"/>
        </w:rPr>
        <w:t xml:space="preserve"> it is indeed a partial and embodied location attached to the different situated and embodied experiences of human life. From this point of view, ethnicity, race, class and all other significant differences are not uniquely social differentiations producing intersected sets of inequalities, but also subjective sources describing different lived experiences. Third, symbolic and imagery aspects, such as stereotypical ideas and representations about what is considered ‘male’ and ‘female’ in the human imagery, also play a central role in articulating a ‘gender discourse’, that in turn might enforce the sociocultural gender order. Once again, different embodied locations, due to gender and other differences, might also articulate alternative symbolic orders and representations. Finally, gender has an important epistemological and methodological dimension. It is a rather recent analytical category which offers a different way of looking at and perceiving reality, by making visible in all areas of human and social experience the relationship between masculinity and femininity, historically and culturally situated, as well as issues of difference and diversity. </w:t>
      </w:r>
      <w:r w:rsidRPr="0022753A">
        <w:rPr>
          <w:rStyle w:val="Emphasis"/>
          <w:highlight w:val="cyan"/>
        </w:rPr>
        <w:t>Gender is therefore a comprehensive approach that might help to reformulate traditional concepts and analytical tools in different research fields, introducing a new perspective in the interpretations of social and cultural phenomena</w:t>
      </w:r>
      <w:r w:rsidRPr="00A25AF2">
        <w:rPr>
          <w:sz w:val="16"/>
        </w:rPr>
        <w:t xml:space="preserve">. </w:t>
      </w:r>
      <w:r w:rsidRPr="0022753A">
        <w:rPr>
          <w:rStyle w:val="StyleUnderline"/>
          <w:highlight w:val="cyan"/>
        </w:rPr>
        <w:t xml:space="preserve">Paying systematic attention to gender can provide new insights about women and other traditionally </w:t>
      </w:r>
      <w:proofErr w:type="spellStart"/>
      <w:r w:rsidRPr="0022753A">
        <w:rPr>
          <w:rStyle w:val="StyleUnderline"/>
          <w:highlight w:val="cyan"/>
        </w:rPr>
        <w:t>marginalised</w:t>
      </w:r>
      <w:proofErr w:type="spellEnd"/>
      <w:r w:rsidRPr="0022753A">
        <w:rPr>
          <w:rStyle w:val="StyleUnderline"/>
          <w:highlight w:val="cyan"/>
        </w:rPr>
        <w:t xml:space="preserve"> subjects</w:t>
      </w:r>
      <w:r w:rsidRPr="00A25AF2">
        <w:rPr>
          <w:sz w:val="16"/>
        </w:rPr>
        <w:t xml:space="preserve">. </w:t>
      </w:r>
      <w:proofErr w:type="gramStart"/>
      <w:r w:rsidRPr="00A25AF2">
        <w:rPr>
          <w:sz w:val="16"/>
        </w:rPr>
        <w:t>Furthermore</w:t>
      </w:r>
      <w:proofErr w:type="gramEnd"/>
      <w:r w:rsidRPr="0022753A">
        <w:rPr>
          <w:rStyle w:val="StyleUnderline"/>
          <w:highlight w:val="cyan"/>
        </w:rPr>
        <w:t xml:space="preserve"> it makes it possible to formulate a more articulated set of questions, issues and methodologies within research fields.</w:t>
      </w:r>
    </w:p>
    <w:p w:rsidR="009122B2" w:rsidRPr="006A2AC9" w:rsidRDefault="009122B2" w:rsidP="009122B2"/>
    <w:p w:rsidR="009122B2" w:rsidRDefault="009122B2" w:rsidP="009122B2">
      <w:pPr>
        <w:pStyle w:val="Heading4"/>
      </w:pPr>
    </w:p>
    <w:p w:rsidR="009122B2" w:rsidRPr="004E31CD" w:rsidRDefault="009122B2" w:rsidP="009122B2">
      <w:pPr>
        <w:pStyle w:val="Heading4"/>
      </w:pPr>
      <w:r w:rsidRPr="004E31CD">
        <w:t xml:space="preserve">Trans Bathrooms is bad for Women and Feminists </w:t>
      </w:r>
    </w:p>
    <w:p w:rsidR="009122B2" w:rsidRDefault="009122B2" w:rsidP="009122B2">
      <w:pPr>
        <w:rPr>
          <w:rStyle w:val="StyleUnderline"/>
        </w:rPr>
      </w:pPr>
      <w:r>
        <w:rPr>
          <w:b/>
        </w:rPr>
        <w:t xml:space="preserve">Jensen 16 </w:t>
      </w:r>
      <w:r w:rsidRPr="00B2055A">
        <w:t xml:space="preserve">(Robert Jensen is a professor in the School of Journalism at the University of Texas at Austin and author of The End of Patriarchy: Radical Feminism for Men, to be published in January by Spinifex Press. From the Article “How feminists can challenge liberal bathroom politics” December 28th Feminist </w:t>
      </w:r>
    </w:p>
    <w:p w:rsidR="00B2055A" w:rsidRDefault="00B2055A" w:rsidP="00B2055A">
      <w:pPr>
        <w:pStyle w:val="Heading1"/>
      </w:pPr>
      <w:r>
        <w:lastRenderedPageBreak/>
        <w:t>Cap K</w:t>
      </w:r>
    </w:p>
    <w:p w:rsidR="00B2055A" w:rsidRPr="005A72E8" w:rsidRDefault="00B2055A" w:rsidP="00B2055A">
      <w:pPr>
        <w:pStyle w:val="Heading3"/>
      </w:pPr>
      <w:r>
        <w:lastRenderedPageBreak/>
        <w:t>DC Vouchers Link</w:t>
      </w:r>
    </w:p>
    <w:p w:rsidR="00B2055A" w:rsidRPr="00AE0C36" w:rsidRDefault="00B2055A" w:rsidP="00AE0C36">
      <w:pPr>
        <w:pStyle w:val="Heading4"/>
      </w:pPr>
      <w:r w:rsidRPr="00AE0C36">
        <w:t>Public education’s ties to capitalism make education reform impossible – means that the removal of capitalism is a prerequisite to the plan</w:t>
      </w:r>
    </w:p>
    <w:p w:rsidR="00B2055A" w:rsidRPr="00AE0C36" w:rsidRDefault="00B2055A" w:rsidP="00AE0C36">
      <w:bookmarkStart w:id="0" w:name="_GoBack"/>
      <w:r w:rsidRPr="00F509D0">
        <w:rPr>
          <w:rStyle w:val="Style13ptBold"/>
        </w:rPr>
        <w:t>Levitz 14</w:t>
      </w:r>
      <w:bookmarkEnd w:id="0"/>
      <w:r w:rsidRPr="00AE0C36">
        <w:t xml:space="preserve"> (Eric Levitz, Writer for Salon and New York Magazine, Salon, “Capitalism vs. Education: Why Our Free-Market Obsession is Wrecking the Future”). Eric Levitz is an expert in the economic matters, the education system, and American politics. http://www.salon.com/2014/06/08/capitalism_vs_education_why_our_free_market_obsessions_are_wrecking_the_future/ {SB}</w:t>
      </w:r>
    </w:p>
    <w:p w:rsidR="00B2055A" w:rsidRPr="00AE0C36" w:rsidRDefault="00B2055A" w:rsidP="00B2055A">
      <w:pPr>
        <w:rPr>
          <w:rStyle w:val="StyleUnderline"/>
        </w:rPr>
      </w:pPr>
      <w:r w:rsidRPr="00AE0C36">
        <w:t>In his new book, “</w:t>
      </w:r>
      <w:hyperlink r:id="rId11" w:tgtFrame="_blank" w:history="1">
        <w:r w:rsidRPr="00AE0C36">
          <w:rPr>
            <w:rStyle w:val="Hyperlink"/>
          </w:rPr>
          <w:t>The Falling Rate of Learning and the Neoliberal Endgame</w:t>
        </w:r>
      </w:hyperlink>
      <w:r w:rsidRPr="00AE0C36">
        <w:t xml:space="preserve">,” philosophy of education professor David Blacker takes </w:t>
      </w:r>
      <w:proofErr w:type="spellStart"/>
      <w:r w:rsidRPr="00AE0C36">
        <w:t>Bruenig’s</w:t>
      </w:r>
      <w:proofErr w:type="spellEnd"/>
      <w:r w:rsidRPr="00AE0C36">
        <w:t xml:space="preserve"> pessimism several steps further. In </w:t>
      </w:r>
      <w:proofErr w:type="spellStart"/>
      <w:r w:rsidRPr="00AE0C36">
        <w:t>Blacker’s</w:t>
      </w:r>
      <w:proofErr w:type="spellEnd"/>
      <w:r w:rsidRPr="00AE0C36">
        <w:t xml:space="preserve"> vision,</w:t>
      </w:r>
      <w:r w:rsidRPr="00AE0C36">
        <w:rPr>
          <w:rStyle w:val="StyleUnderline"/>
        </w:rPr>
        <w:t xml:space="preserve"> </w:t>
      </w:r>
      <w:r w:rsidRPr="007C3E26">
        <w:rPr>
          <w:rStyle w:val="StyleUnderline"/>
          <w:highlight w:val="cyan"/>
        </w:rPr>
        <w:t>the economy’s dysfunction renders</w:t>
      </w:r>
      <w:r w:rsidRPr="00AE0C36">
        <w:rPr>
          <w:rStyle w:val="StyleUnderline"/>
        </w:rPr>
        <w:t xml:space="preserve"> </w:t>
      </w:r>
      <w:r w:rsidRPr="00AE0C36">
        <w:t xml:space="preserve">systemic </w:t>
      </w:r>
      <w:r w:rsidRPr="007C3E26">
        <w:rPr>
          <w:rStyle w:val="StyleUnderline"/>
          <w:highlight w:val="cyan"/>
        </w:rPr>
        <w:t>improvements in education</w:t>
      </w:r>
      <w:r w:rsidRPr="00AE0C36">
        <w:rPr>
          <w:rStyle w:val="StyleUnderline"/>
        </w:rPr>
        <w:t xml:space="preserve"> </w:t>
      </w:r>
      <w:r w:rsidRPr="00AE0C36">
        <w:t>not merely inadequate, but</w:t>
      </w:r>
      <w:r w:rsidRPr="005A72E8">
        <w:rPr>
          <w:rFonts w:ascii="Century" w:hAnsi="Century" w:cs="Times New Roman"/>
          <w:b/>
          <w:color w:val="000000" w:themeColor="text1"/>
          <w:u w:val="single"/>
        </w:rPr>
        <w:t xml:space="preserve"> </w:t>
      </w:r>
      <w:r w:rsidRPr="007C3E26">
        <w:rPr>
          <w:rStyle w:val="StyleUnderline"/>
          <w:highlight w:val="cyan"/>
        </w:rPr>
        <w:t>impossible.</w:t>
      </w:r>
      <w:r w:rsidRPr="005A72E8">
        <w:rPr>
          <w:rFonts w:ascii="Century" w:hAnsi="Century" w:cs="Times New Roman"/>
          <w:b/>
          <w:color w:val="000000" w:themeColor="text1"/>
          <w:u w:val="single"/>
        </w:rPr>
        <w:t xml:space="preserve"> </w:t>
      </w:r>
      <w:r w:rsidRPr="00AE0C36">
        <w:t xml:space="preserve">He argues </w:t>
      </w:r>
      <w:r w:rsidRPr="007C3E26">
        <w:rPr>
          <w:rStyle w:val="StyleUnderline"/>
          <w:highlight w:val="cyan"/>
        </w:rPr>
        <w:t>that the form and quality of public education is so dependent on macroeconomic forces that education reform is “at best a mirage that diverts oppositional energies.”</w:t>
      </w:r>
      <w:r w:rsidRPr="005A72E8">
        <w:rPr>
          <w:rFonts w:ascii="Century" w:hAnsi="Century" w:cs="Times New Roman"/>
          <w:color w:val="000000" w:themeColor="text1"/>
          <w:sz w:val="16"/>
          <w:szCs w:val="16"/>
        </w:rPr>
        <w:t xml:space="preserve"> </w:t>
      </w:r>
      <w:r w:rsidRPr="00AE0C36">
        <w:t xml:space="preserve">To Blacker, it’s no coincidence </w:t>
      </w:r>
      <w:r w:rsidRPr="007C3E26">
        <w:rPr>
          <w:rStyle w:val="StyleUnderline"/>
          <w:highlight w:val="cyan"/>
        </w:rPr>
        <w:t xml:space="preserve">that universal public education became a reality in the Western world </w:t>
      </w:r>
      <w:proofErr w:type="gramStart"/>
      <w:r w:rsidRPr="007C3E26">
        <w:rPr>
          <w:rStyle w:val="StyleUnderline"/>
          <w:highlight w:val="cyan"/>
        </w:rPr>
        <w:t>at the same time that</w:t>
      </w:r>
      <w:proofErr w:type="gramEnd"/>
      <w:r w:rsidRPr="007C3E26">
        <w:rPr>
          <w:rStyle w:val="StyleUnderline"/>
          <w:highlight w:val="cyan"/>
        </w:rPr>
        <w:t xml:space="preserve"> industrialization created the demand for an expansive, educated workforce.</w:t>
      </w:r>
      <w:r w:rsidRPr="00AE0C36">
        <w:rPr>
          <w:rStyle w:val="StyleUnderline"/>
        </w:rPr>
        <w:t xml:space="preserve"> </w:t>
      </w:r>
      <w:r w:rsidRPr="00AE0C36">
        <w:t>Now, as automation and globalization renders whole swaths of the American labor force useless to capital, Blacker sees the economic system transitioning from a mode of exploitation to one of “elimination.”</w:t>
      </w:r>
      <w:r w:rsidRPr="005A72E8">
        <w:rPr>
          <w:rFonts w:ascii="Century" w:hAnsi="Century" w:cs="Times New Roman"/>
          <w:color w:val="000000" w:themeColor="text1"/>
          <w:sz w:val="16"/>
          <w:szCs w:val="16"/>
        </w:rPr>
        <w:t xml:space="preserve"> </w:t>
      </w:r>
      <w:r w:rsidRPr="007C3E26">
        <w:rPr>
          <w:rStyle w:val="StyleUnderline"/>
          <w:highlight w:val="cyan"/>
        </w:rPr>
        <w:t>From the perspective of capital, an ever-increasing portion of the population is</w:t>
      </w:r>
      <w:r w:rsidRPr="005A72E8">
        <w:rPr>
          <w:rFonts w:ascii="Century" w:hAnsi="Century" w:cs="Times New Roman"/>
          <w:b/>
          <w:color w:val="000000" w:themeColor="text1"/>
          <w:u w:val="single"/>
        </w:rPr>
        <w:t xml:space="preserve"> </w:t>
      </w:r>
      <w:r w:rsidRPr="00AE0C36">
        <w:t>no longer</w:t>
      </w:r>
      <w:r w:rsidRPr="005A72E8">
        <w:rPr>
          <w:rFonts w:ascii="Century" w:hAnsi="Century" w:cs="Times New Roman"/>
          <w:b/>
          <w:color w:val="000000" w:themeColor="text1"/>
          <w:u w:val="single"/>
        </w:rPr>
        <w:t xml:space="preserve"> </w:t>
      </w:r>
      <w:r w:rsidRPr="007C3E26">
        <w:rPr>
          <w:rStyle w:val="StyleUnderline"/>
          <w:highlight w:val="cyan"/>
        </w:rPr>
        <w:t>seen as a</w:t>
      </w:r>
      <w:r w:rsidRPr="005A72E8">
        <w:rPr>
          <w:rFonts w:ascii="Century" w:hAnsi="Century" w:cs="Times New Roman"/>
          <w:b/>
          <w:color w:val="000000" w:themeColor="text1"/>
          <w:u w:val="single"/>
        </w:rPr>
        <w:t xml:space="preserve"> </w:t>
      </w:r>
      <w:r w:rsidRPr="00AE0C36">
        <w:t>resource to be cultivated, but as a</w:t>
      </w:r>
      <w:r w:rsidRPr="005A72E8">
        <w:rPr>
          <w:rFonts w:ascii="Century" w:hAnsi="Century" w:cs="Times New Roman"/>
          <w:b/>
          <w:color w:val="000000" w:themeColor="text1"/>
          <w:u w:val="single"/>
        </w:rPr>
        <w:t xml:space="preserve"> </w:t>
      </w:r>
      <w:r w:rsidRPr="007C3E26">
        <w:rPr>
          <w:rStyle w:val="StyleUnderline"/>
          <w:highlight w:val="cyan"/>
        </w:rPr>
        <w:t>risk to be contained. He sees this</w:t>
      </w:r>
      <w:r w:rsidRPr="005A72E8">
        <w:rPr>
          <w:rFonts w:ascii="Century" w:hAnsi="Century" w:cs="Times New Roman"/>
          <w:b/>
          <w:color w:val="000000" w:themeColor="text1"/>
          <w:u w:val="single"/>
        </w:rPr>
        <w:t xml:space="preserve"> </w:t>
      </w:r>
      <w:r w:rsidRPr="00AE0C36">
        <w:t>“</w:t>
      </w:r>
      <w:proofErr w:type="spellStart"/>
      <w:r w:rsidRPr="00AE0C36">
        <w:t>eliminationist</w:t>
      </w:r>
      <w:proofErr w:type="spellEnd"/>
      <w:r w:rsidRPr="00AE0C36">
        <w:t xml:space="preserve">” </w:t>
      </w:r>
      <w:r w:rsidRPr="007C3E26">
        <w:rPr>
          <w:rStyle w:val="StyleUnderline"/>
          <w:highlight w:val="cyan"/>
        </w:rPr>
        <w:t>logic driving disinvestment from public higher education</w:t>
      </w:r>
      <w:r w:rsidRPr="005A72E8">
        <w:rPr>
          <w:rFonts w:ascii="Century" w:hAnsi="Century" w:cs="Times New Roman"/>
          <w:b/>
          <w:color w:val="000000" w:themeColor="text1"/>
          <w:u w:val="single"/>
        </w:rPr>
        <w:t xml:space="preserve">, </w:t>
      </w:r>
      <w:r w:rsidRPr="00AE0C36">
        <w:t>impatience with student speech and activism</w:t>
      </w:r>
      <w:r w:rsidRPr="007C3E26">
        <w:rPr>
          <w:rStyle w:val="StyleUnderline"/>
          <w:highlight w:val="cyan"/>
        </w:rPr>
        <w:t>, and the</w:t>
      </w:r>
      <w:r w:rsidRPr="005A72E8">
        <w:rPr>
          <w:rFonts w:ascii="Century" w:hAnsi="Century" w:cs="Times New Roman"/>
          <w:b/>
          <w:color w:val="000000" w:themeColor="text1"/>
          <w:u w:val="single"/>
        </w:rPr>
        <w:t xml:space="preserve"> </w:t>
      </w:r>
      <w:r w:rsidRPr="00AE0C36">
        <w:t>charter movement’s</w:t>
      </w:r>
      <w:r w:rsidRPr="005A72E8">
        <w:rPr>
          <w:rFonts w:ascii="Century" w:hAnsi="Century" w:cs="Times New Roman"/>
          <w:b/>
          <w:color w:val="000000" w:themeColor="text1"/>
          <w:u w:val="single"/>
        </w:rPr>
        <w:t xml:space="preserve"> </w:t>
      </w:r>
      <w:r w:rsidRPr="007C3E26">
        <w:rPr>
          <w:rStyle w:val="StyleUnderline"/>
          <w:highlight w:val="cyan"/>
        </w:rPr>
        <w:t>push toward school privatization.</w:t>
      </w:r>
      <w:r w:rsidRPr="00AE0C36">
        <w:rPr>
          <w:rStyle w:val="StyleUnderline"/>
        </w:rPr>
        <w:t xml:space="preserve"> </w:t>
      </w:r>
    </w:p>
    <w:p w:rsidR="00B2055A" w:rsidRPr="005A72E8" w:rsidRDefault="00B2055A" w:rsidP="00B2055A">
      <w:pPr>
        <w:rPr>
          <w:rFonts w:ascii="Century" w:hAnsi="Century" w:cs="Times New Roman"/>
          <w:color w:val="000000" w:themeColor="text1"/>
          <w:sz w:val="16"/>
          <w:szCs w:val="16"/>
        </w:rPr>
      </w:pPr>
    </w:p>
    <w:p w:rsidR="002B381B" w:rsidRDefault="002B381B" w:rsidP="002B381B">
      <w:pPr>
        <w:pStyle w:val="Heading3"/>
      </w:pPr>
      <w:r>
        <w:lastRenderedPageBreak/>
        <w:t>Disability link</w:t>
      </w:r>
    </w:p>
    <w:p w:rsidR="002B381B" w:rsidRDefault="002B381B" w:rsidP="002B381B">
      <w:pPr>
        <w:pStyle w:val="Heading4"/>
      </w:pPr>
      <w:r>
        <w:t>Free market school reform underserves students with disabilities—state funds are not subject to anti-discrimination law-Wisconsin proves</w:t>
      </w:r>
    </w:p>
    <w:p w:rsidR="002B381B" w:rsidRPr="005D0530" w:rsidRDefault="002B381B" w:rsidP="002B381B">
      <w:r w:rsidRPr="005D0530">
        <w:rPr>
          <w:rStyle w:val="Style13ptBold"/>
        </w:rPr>
        <w:t>Dudley-Marling and Baker ’12</w:t>
      </w:r>
      <w:r>
        <w:t xml:space="preserve"> (</w:t>
      </w:r>
      <w:r w:rsidRPr="005D0530">
        <w:t>Curt Dudley-Marling and Diana Baker</w:t>
      </w:r>
      <w:r>
        <w:t xml:space="preserve">, </w:t>
      </w:r>
      <w:r w:rsidRPr="005D0530">
        <w:t>Boston College</w:t>
      </w:r>
      <w:r>
        <w:t>, “</w:t>
      </w:r>
      <w:r w:rsidRPr="005D0530">
        <w:t>The Effects of Market-based School Reforms on Students with Disabilities</w:t>
      </w:r>
      <w:r>
        <w:t xml:space="preserve">.” Disability Studies Quarterly, Vol. 32, no. 2, 2012.) </w:t>
      </w:r>
    </w:p>
    <w:p w:rsidR="002B381B" w:rsidRPr="009749D1" w:rsidRDefault="002B381B" w:rsidP="002B381B">
      <w:r w:rsidRPr="00233F67">
        <w:t>Free Market School Reform and Students with Disabilities</w:t>
      </w:r>
      <w:r>
        <w:t xml:space="preserve">. </w:t>
      </w:r>
      <w:r w:rsidRPr="00233F67">
        <w:t xml:space="preserve">According to </w:t>
      </w:r>
      <w:r w:rsidRPr="009749D1">
        <w:rPr>
          <w:rStyle w:val="StyleUnderline"/>
          <w:highlight w:val="cyan"/>
        </w:rPr>
        <w:t>advocates of free-market schooling, market-oriented practices should encourage a wide array of service providers to meet the needs of parents of students with disabilities who are positioned as "consumers"</w:t>
      </w:r>
      <w:r w:rsidRPr="00233F67">
        <w:t xml:space="preserve"> (</w:t>
      </w:r>
      <w:proofErr w:type="spellStart"/>
      <w:r w:rsidRPr="00233F67">
        <w:t>Anastasiou</w:t>
      </w:r>
      <w:proofErr w:type="spellEnd"/>
      <w:r w:rsidRPr="00233F67">
        <w:t xml:space="preserve"> &amp; Kaufman, 2009). Moreover</w:t>
      </w:r>
      <w:r w:rsidRPr="009749D1">
        <w:rPr>
          <w:rStyle w:val="StyleUnderline"/>
          <w:highlight w:val="cyan"/>
        </w:rPr>
        <w:t>, the assumption is that</w:t>
      </w:r>
      <w:r>
        <w:rPr>
          <w:rStyle w:val="StyleUnderline"/>
          <w:highlight w:val="cyan"/>
        </w:rPr>
        <w:t xml:space="preserve"> </w:t>
      </w:r>
      <w:r w:rsidRPr="009749D1">
        <w:rPr>
          <w:rStyle w:val="StyleUnderline"/>
          <w:highlight w:val="cyan"/>
        </w:rPr>
        <w:t>market mechanisms (through market competition among private and public providers) lead to the survival of the bes</w:t>
      </w:r>
      <w:r w:rsidRPr="00233F67">
        <w:t>t…."Bad" schools will close, and the need for schools' economic survival will finally result in more efficient and responsive special education. (</w:t>
      </w:r>
      <w:proofErr w:type="spellStart"/>
      <w:r w:rsidRPr="00233F67">
        <w:t>Anastasiou</w:t>
      </w:r>
      <w:proofErr w:type="spellEnd"/>
      <w:r w:rsidRPr="00233F67">
        <w:t xml:space="preserve"> &amp; Kaufman, 2009, p. 210)</w:t>
      </w:r>
      <w:r>
        <w:t xml:space="preserve"> </w:t>
      </w:r>
      <w:r w:rsidRPr="00233F67">
        <w:t xml:space="preserve">Similarly, the testing and accountability requirements of NCLB, underpinned by the logic of the market, are intended to motivate teachers and other school officials to provide high-quality instruction for all students, including children and adolescents with disabilities. </w:t>
      </w:r>
      <w:r w:rsidRPr="009749D1">
        <w:rPr>
          <w:rStyle w:val="StyleUnderline"/>
          <w:highlight w:val="cyan"/>
        </w:rPr>
        <w:t>The available evidence indicates, however, that, in general, students with disabilities are not well served by market-based reforms including vouchers, charter schools, and the testing and accountability requirements of NCLB.</w:t>
      </w:r>
      <w:r>
        <w:rPr>
          <w:rStyle w:val="StyleUnderline"/>
        </w:rPr>
        <w:t xml:space="preserve"> </w:t>
      </w:r>
      <w:r w:rsidRPr="00233F67">
        <w:t xml:space="preserve">In the following </w:t>
      </w:r>
      <w:proofErr w:type="gramStart"/>
      <w:r w:rsidRPr="00233F67">
        <w:t>sections</w:t>
      </w:r>
      <w:proofErr w:type="gramEnd"/>
      <w:r w:rsidRPr="00233F67">
        <w:t xml:space="preserve"> we review the evidence on the effects of free-market reforms on the education of students with disabilities.</w:t>
      </w:r>
      <w:r>
        <w:t xml:space="preserve"> </w:t>
      </w:r>
      <w:r w:rsidRPr="009749D1">
        <w:t>Vouchers</w:t>
      </w:r>
      <w:r>
        <w:t xml:space="preserve"> </w:t>
      </w:r>
      <w:r w:rsidRPr="009749D1">
        <w:t xml:space="preserve">Milton Friedman's (1955) proposal for a free-market school system based on vouchers has been largely unrealized. There have, however, been limited-scale voucher programs implemented in a few US cities as well as several statewide voucher initiatives aimed specifically at students with disabilities. A recent </w:t>
      </w:r>
      <w:r w:rsidRPr="009749D1">
        <w:rPr>
          <w:rStyle w:val="StyleUnderline"/>
          <w:highlight w:val="cyan"/>
        </w:rPr>
        <w:t>research synthesis on the effects of vouchers indicates that</w:t>
      </w:r>
      <w:r w:rsidRPr="009749D1">
        <w:t>, in general</w:t>
      </w:r>
      <w:r w:rsidRPr="009749D1">
        <w:rPr>
          <w:rStyle w:val="StyleUnderline"/>
          <w:highlight w:val="cyan"/>
        </w:rPr>
        <w:t>, there is "no clear advantage in academic achievement for students attending private schools with vouchers</w:t>
      </w:r>
      <w:r w:rsidRPr="009749D1">
        <w:t xml:space="preserve"> (Usher, </w:t>
      </w:r>
      <w:proofErr w:type="spellStart"/>
      <w:r w:rsidRPr="009749D1">
        <w:t>Kober</w:t>
      </w:r>
      <w:proofErr w:type="spellEnd"/>
      <w:r w:rsidRPr="009749D1">
        <w:t xml:space="preserve">, Jennings, &amp; </w:t>
      </w:r>
      <w:proofErr w:type="spellStart"/>
      <w:r w:rsidRPr="009749D1">
        <w:t>Rentner</w:t>
      </w:r>
      <w:proofErr w:type="spellEnd"/>
      <w:r w:rsidRPr="009749D1">
        <w:t>, 2011, p. 3). Although relatively little research is available on the effects of voucher programs on students with disabilities (National Council on Disability, 2003), some data are available. In Milwaukee, for example</w:t>
      </w:r>
      <w:r w:rsidRPr="009749D1">
        <w:rPr>
          <w:rStyle w:val="StyleUnderline"/>
          <w:highlight w:val="cyan"/>
        </w:rPr>
        <w:t>, the evidence has consistently indicated that students with disabilities are significantly underserved by the district's voucher program</w:t>
      </w:r>
      <w:r w:rsidRPr="009749D1">
        <w:rPr>
          <w:rStyle w:val="StyleUnderline"/>
        </w:rPr>
        <w:t xml:space="preserve"> </w:t>
      </w:r>
      <w:r w:rsidRPr="009749D1">
        <w:t xml:space="preserve">(Miner, 2003). Recent data indicate, for example, that </w:t>
      </w:r>
      <w:r w:rsidRPr="009749D1">
        <w:rPr>
          <w:rStyle w:val="StyleUnderline"/>
          <w:highlight w:val="cyan"/>
        </w:rPr>
        <w:t xml:space="preserve">while students with disabilities comprise nearly 20% of the </w:t>
      </w:r>
      <w:proofErr w:type="gramStart"/>
      <w:r w:rsidRPr="009749D1">
        <w:rPr>
          <w:rStyle w:val="StyleUnderline"/>
          <w:highlight w:val="cyan"/>
        </w:rPr>
        <w:t>public school</w:t>
      </w:r>
      <w:proofErr w:type="gramEnd"/>
      <w:r w:rsidRPr="009749D1">
        <w:rPr>
          <w:rStyle w:val="StyleUnderline"/>
          <w:highlight w:val="cyan"/>
        </w:rPr>
        <w:t xml:space="preserve"> population in</w:t>
      </w:r>
      <w:r w:rsidRPr="009749D1">
        <w:rPr>
          <w:rStyle w:val="StyleUnderline"/>
        </w:rPr>
        <w:t xml:space="preserve"> </w:t>
      </w:r>
      <w:r w:rsidRPr="009749D1">
        <w:rPr>
          <w:rStyle w:val="StyleUnderline"/>
          <w:highlight w:val="cyan"/>
        </w:rPr>
        <w:t>Milwaukee only 1.6% of voucher students have identified disabilities</w:t>
      </w:r>
      <w:r w:rsidRPr="009749D1">
        <w:t xml:space="preserve"> (</w:t>
      </w:r>
      <w:proofErr w:type="spellStart"/>
      <w:r w:rsidRPr="009749D1">
        <w:t>Resmovits</w:t>
      </w:r>
      <w:proofErr w:type="spellEnd"/>
      <w:r w:rsidRPr="009749D1">
        <w:t xml:space="preserve">, 2011). </w:t>
      </w:r>
      <w:r w:rsidRPr="00871E84">
        <w:rPr>
          <w:rStyle w:val="StyleUnderline"/>
          <w:highlight w:val="cyan"/>
        </w:rPr>
        <w:t>This disparity has led to a complaint by the</w:t>
      </w:r>
      <w:r w:rsidRPr="009749D1">
        <w:t xml:space="preserve"> American Civil Liberties Union </w:t>
      </w:r>
      <w:r w:rsidRPr="00871E84">
        <w:rPr>
          <w:rStyle w:val="StyleUnderline"/>
          <w:highlight w:val="cyan"/>
        </w:rPr>
        <w:t>(ACLU</w:t>
      </w:r>
      <w:r w:rsidRPr="009749D1">
        <w:t xml:space="preserve">) and an investigation by the US Department of Justice. In response, </w:t>
      </w:r>
      <w:r w:rsidRPr="00871E84">
        <w:rPr>
          <w:rStyle w:val="StyleUnderline"/>
          <w:highlight w:val="cyan"/>
        </w:rPr>
        <w:t>the Wisconsin Department of Instruction has argued that since state funds are used to support Milwaukee's voucher program, the program is not subject to federal anti-discrimination laws such as the</w:t>
      </w:r>
      <w:r>
        <w:rPr>
          <w:rStyle w:val="StyleUnderline"/>
          <w:highlight w:val="cyan"/>
        </w:rPr>
        <w:t xml:space="preserve"> </w:t>
      </w:r>
      <w:r w:rsidRPr="00871E84">
        <w:rPr>
          <w:rStyle w:val="StyleUnderline"/>
          <w:highlight w:val="cyan"/>
        </w:rPr>
        <w:t>Americans With Disabilities Act</w:t>
      </w:r>
      <w:r>
        <w:t xml:space="preserve"> </w:t>
      </w:r>
      <w:r w:rsidRPr="009749D1">
        <w:t>and</w:t>
      </w:r>
      <w:r>
        <w:t xml:space="preserve"> </w:t>
      </w:r>
      <w:r w:rsidRPr="009749D1">
        <w:t xml:space="preserve">Section 504 of the Rehabilitation Act and the Individuals with Disabilities Education </w:t>
      </w:r>
      <w:proofErr w:type="gramStart"/>
      <w:r w:rsidRPr="009749D1">
        <w:t>Act(</w:t>
      </w:r>
      <w:proofErr w:type="spellStart"/>
      <w:proofErr w:type="gramEnd"/>
      <w:r w:rsidRPr="009749D1">
        <w:t>Resmovits</w:t>
      </w:r>
      <w:proofErr w:type="spellEnd"/>
      <w:r w:rsidRPr="009749D1">
        <w:t>, 2011).</w:t>
      </w:r>
      <w:r>
        <w:t xml:space="preserve"> </w:t>
      </w:r>
      <w:r w:rsidRPr="009749D1">
        <w:t xml:space="preserve">Additionally, </w:t>
      </w:r>
      <w:r w:rsidRPr="006035D2">
        <w:rPr>
          <w:rStyle w:val="StyleUnderline"/>
          <w:highlight w:val="cyan"/>
        </w:rPr>
        <w:t>private schools accepting Milwaukee vouchers are not required to provide special education services or adhere to special education regulations</w:t>
      </w:r>
      <w:r w:rsidRPr="009749D1">
        <w:t>. A voluntary survey in 2002 indicated that half of the voucher schools in Milwaukee provided no special education services. The effect of the Milwaukee voucher program on the academic achievement of students with disabilities is uncertain, however, since there is no requirement that private schools accepting vouchers provide any data on the achievement of voucher students (Miner, 2003). A voucher program in Cleveland mirrors the Milwaukee experience. Students with disabilities are underserved by the Cleveland voucher program and, like Milwaukee, achievement data for students who had been in special education when they left the Cleveland public schools are generally unavailable (Peterson, Howell, &amp; Greene, 1999).</w:t>
      </w:r>
    </w:p>
    <w:p w:rsidR="00B2055A" w:rsidRPr="00B2055A" w:rsidRDefault="00C268A2" w:rsidP="00B2055A">
      <w:pPr>
        <w:pStyle w:val="Heading3"/>
      </w:pPr>
      <w:r>
        <w:lastRenderedPageBreak/>
        <w:t xml:space="preserve">General Education </w:t>
      </w:r>
      <w:r w:rsidR="00B2055A" w:rsidRPr="00B2055A">
        <w:t>Link</w:t>
      </w:r>
      <w:r>
        <w:t>s</w:t>
      </w:r>
    </w:p>
    <w:p w:rsidR="00B2055A" w:rsidRPr="007C3E26" w:rsidRDefault="00B2055A" w:rsidP="007C3E26">
      <w:pPr>
        <w:pStyle w:val="Heading4"/>
      </w:pPr>
      <w:bookmarkStart w:id="1" w:name="_Hlk489224791"/>
      <w:r w:rsidRPr="007C3E26">
        <w:t xml:space="preserve">Today’s capitalistic society has tied the education system to capitalism and caused its decay – this has resulted in a period of social and economic instability which </w:t>
      </w:r>
      <w:r w:rsidR="00C03D55">
        <w:t>has caused the exploitation of</w:t>
      </w:r>
      <w:r w:rsidRPr="007C3E26">
        <w:t xml:space="preserve"> race and class</w:t>
      </w:r>
    </w:p>
    <w:p w:rsidR="00B2055A" w:rsidRPr="007C3E26" w:rsidRDefault="00B2055A" w:rsidP="007C3E26">
      <w:r w:rsidRPr="004D73E5">
        <w:rPr>
          <w:rStyle w:val="Style13ptBold"/>
        </w:rPr>
        <w:t>Foster 11</w:t>
      </w:r>
      <w:r w:rsidRPr="007C3E26">
        <w:t xml:space="preserve"> (John Bellamy Foster, Professor of Sociology at the University of Oregon, Monthly Review, “Education and the Structural Crisis of Capital”). John Bellamy Foster is an expert in the political economy of capitalism, economic crisis, capitalism in education, ecology, and ecological crisis. </w:t>
      </w:r>
      <w:hyperlink r:id="rId12" w:history="1">
        <w:r w:rsidRPr="007C3E26">
          <w:rPr>
            <w:rStyle w:val="Hyperlink"/>
          </w:rPr>
          <w:t>https://monthlyreview.org/2011/07/01/education-and-the-structural-crisis-of-capital/</w:t>
        </w:r>
      </w:hyperlink>
      <w:r w:rsidRPr="007C3E26">
        <w:t xml:space="preserve"> {SB}</w:t>
      </w:r>
    </w:p>
    <w:p w:rsidR="00B2055A" w:rsidRPr="002E0FA4" w:rsidRDefault="00B2055A" w:rsidP="002E0FA4">
      <w:pPr>
        <w:rPr>
          <w:rStyle w:val="StyleUnderline"/>
        </w:rPr>
      </w:pPr>
      <w:bookmarkStart w:id="2" w:name="_Hlk489224670"/>
      <w:r w:rsidRPr="002E0FA4">
        <w:rPr>
          <w:rStyle w:val="StyleUnderline"/>
          <w:highlight w:val="cyan"/>
        </w:rPr>
        <w:t>Today’s</w:t>
      </w:r>
      <w:r w:rsidRPr="002E0FA4">
        <w:t xml:space="preserve"> conservative movement for the reform of public education in the United </w:t>
      </w:r>
      <w:r w:rsidRPr="002E0FA4">
        <w:rPr>
          <w:rStyle w:val="StyleUnderline"/>
          <w:highlight w:val="cyan"/>
        </w:rPr>
        <w:t>S</w:t>
      </w:r>
      <w:r w:rsidRPr="002E0FA4">
        <w:t xml:space="preserve">tates, </w:t>
      </w:r>
      <w:r w:rsidRPr="002E0FA4">
        <w:rPr>
          <w:rStyle w:val="StyleUnderline"/>
          <w:highlight w:val="cyan"/>
        </w:rPr>
        <w:t>and in</w:t>
      </w:r>
      <w:r w:rsidRPr="002E0FA4">
        <w:t xml:space="preserve"> much of </w:t>
      </w:r>
      <w:r w:rsidRPr="002E0FA4">
        <w:rPr>
          <w:rStyle w:val="StyleUnderline"/>
          <w:highlight w:val="cyan"/>
        </w:rPr>
        <w:t>the world</w:t>
      </w:r>
      <w:r w:rsidRPr="002E0FA4">
        <w:rPr>
          <w:rStyle w:val="StyleUnderline"/>
        </w:rPr>
        <w:t xml:space="preserve">, </w:t>
      </w:r>
      <w:r w:rsidRPr="002E0FA4">
        <w:rPr>
          <w:rStyle w:val="StyleUnderline"/>
          <w:highlight w:val="cyan"/>
        </w:rPr>
        <w:t>is based on the prevailing view that public education is in a state of emergency and in need of restructuring due to its own internal failures</w:t>
      </w:r>
      <w:r w:rsidRPr="002E0FA4">
        <w:rPr>
          <w:highlight w:val="cyan"/>
        </w:rPr>
        <w:t>.</w:t>
      </w:r>
      <w:r w:rsidRPr="002E0FA4">
        <w:t xml:space="preserve"> In contrast, I shall argue that </w:t>
      </w:r>
      <w:r w:rsidRPr="002E0FA4">
        <w:rPr>
          <w:rStyle w:val="StyleUnderline"/>
          <w:highlight w:val="cyan"/>
        </w:rPr>
        <w:t>the decay of public education is</w:t>
      </w:r>
      <w:r w:rsidRPr="002E0FA4">
        <w:rPr>
          <w:rStyle w:val="StyleUnderline"/>
        </w:rPr>
        <w:t xml:space="preserve"> </w:t>
      </w:r>
      <w:r w:rsidRPr="002E0FA4">
        <w:t>mainly</w:t>
      </w:r>
      <w:r w:rsidRPr="002E0FA4">
        <w:rPr>
          <w:rStyle w:val="StyleUnderline"/>
          <w:highlight w:val="cyan"/>
        </w:rPr>
        <w:t xml:space="preserve"> a product of externally imposed contradictions that are inherent to schooling in capitalist society, heightened</w:t>
      </w:r>
      <w:r w:rsidRPr="002E0FA4">
        <w:rPr>
          <w:rStyle w:val="StyleUnderline"/>
        </w:rPr>
        <w:t xml:space="preserve"> </w:t>
      </w:r>
      <w:r w:rsidRPr="002E0FA4">
        <w:t xml:space="preserve">in our time </w:t>
      </w:r>
      <w:r w:rsidRPr="002E0FA4">
        <w:rPr>
          <w:rStyle w:val="StyleUnderline"/>
          <w:highlight w:val="cyan"/>
        </w:rPr>
        <w:t>by conditions of economic stagnation in the</w:t>
      </w:r>
      <w:r w:rsidRPr="002E0FA4">
        <w:t xml:space="preserve"> mature </w:t>
      </w:r>
      <w:r w:rsidRPr="002E0FA4">
        <w:rPr>
          <w:rStyle w:val="StyleUnderline"/>
          <w:highlight w:val="cyan"/>
        </w:rPr>
        <w:t>capitalist economies, and by</w:t>
      </w:r>
      <w:r w:rsidRPr="002E0FA4">
        <w:t xml:space="preserve"> the effects of </w:t>
      </w:r>
      <w:r w:rsidRPr="002E0FA4">
        <w:rPr>
          <w:rStyle w:val="StyleUnderline"/>
          <w:highlight w:val="cyan"/>
        </w:rPr>
        <w:t>the</w:t>
      </w:r>
      <w:r w:rsidRPr="002E0FA4">
        <w:t xml:space="preserve"> </w:t>
      </w:r>
      <w:r w:rsidRPr="002E0FA4">
        <w:rPr>
          <w:rStyle w:val="StyleUnderline"/>
        </w:rPr>
        <w:t xml:space="preserve">conservative </w:t>
      </w:r>
      <w:r w:rsidRPr="002E0FA4">
        <w:rPr>
          <w:rStyle w:val="StyleUnderline"/>
          <w:highlight w:val="cyan"/>
        </w:rPr>
        <w:t>reform movement itself. The corporate-driven onslaught on students, teachers, and public schools—symbolized in the U</w:t>
      </w:r>
      <w:r w:rsidRPr="002E0FA4">
        <w:t xml:space="preserve">nited </w:t>
      </w:r>
      <w:r w:rsidRPr="002E0FA4">
        <w:rPr>
          <w:rStyle w:val="StyleUnderline"/>
          <w:highlight w:val="cyan"/>
        </w:rPr>
        <w:t>S</w:t>
      </w:r>
      <w:r w:rsidRPr="002E0FA4">
        <w:t xml:space="preserve">tates </w:t>
      </w:r>
      <w:r w:rsidRPr="002E0FA4">
        <w:rPr>
          <w:rStyle w:val="StyleUnderline"/>
          <w:highlight w:val="cyan"/>
        </w:rPr>
        <w:t>by</w:t>
      </w:r>
      <w:r w:rsidRPr="002E0FA4">
        <w:t xml:space="preserve"> George W. Bush’s No Child Left Behind (</w:t>
      </w:r>
      <w:r w:rsidRPr="002E0FA4">
        <w:rPr>
          <w:rStyle w:val="StyleUnderline"/>
          <w:highlight w:val="cyan"/>
        </w:rPr>
        <w:t>NCLB</w:t>
      </w:r>
      <w:r w:rsidRPr="002E0FA4">
        <w:t>) legislation—</w:t>
      </w:r>
      <w:r w:rsidRPr="002E0FA4">
        <w:rPr>
          <w:rStyle w:val="StyleUnderline"/>
          <w:highlight w:val="cyan"/>
        </w:rPr>
        <w:t>is to be explained</w:t>
      </w:r>
      <w:r w:rsidRPr="002E0FA4">
        <w:t xml:space="preserve"> not so much </w:t>
      </w:r>
      <w:r w:rsidRPr="002E0FA4">
        <w:rPr>
          <w:rStyle w:val="StyleUnderline"/>
          <w:highlight w:val="cyan"/>
        </w:rPr>
        <w:t>by</w:t>
      </w:r>
      <w:r w:rsidRPr="002E0FA4">
        <w:rPr>
          <w:rStyle w:val="StyleUnderline"/>
        </w:rPr>
        <w:t xml:space="preserve"> </w:t>
      </w:r>
      <w:r w:rsidRPr="002E0FA4">
        <w:t xml:space="preserve">the failure of the schools themselves, but by </w:t>
      </w:r>
      <w:r w:rsidRPr="002E0FA4">
        <w:rPr>
          <w:rStyle w:val="StyleUnderline"/>
          <w:highlight w:val="cyan"/>
        </w:rPr>
        <w:t>the growing failures of the capitalist system</w:t>
      </w:r>
      <w:r w:rsidRPr="002E0FA4">
        <w:t xml:space="preserve">, which now sees the privatization of public education as central to addressing its larger malaise. </w:t>
      </w:r>
      <w:r w:rsidRPr="002E0FA4">
        <w:rPr>
          <w:rStyle w:val="StyleUnderline"/>
          <w:highlight w:val="cyan"/>
        </w:rPr>
        <w:t>We live in an</w:t>
      </w:r>
      <w:r w:rsidRPr="002E0FA4">
        <w:t xml:space="preserve"> era of </w:t>
      </w:r>
      <w:r w:rsidRPr="002E0FA4">
        <w:rPr>
          <w:rStyle w:val="StyleUnderline"/>
          <w:highlight w:val="cyan"/>
        </w:rPr>
        <w:t>structural crisis associated with a new phase of capitalism: monopoly-finance capital</w:t>
      </w:r>
      <w:r w:rsidRPr="002E0FA4">
        <w:rPr>
          <w:rStyle w:val="StyleUnderline"/>
        </w:rPr>
        <w:t xml:space="preserve">. </w:t>
      </w:r>
      <w:r w:rsidRPr="002E0FA4">
        <w:rPr>
          <w:rStyle w:val="StyleUnderline"/>
          <w:highlight w:val="cyan"/>
        </w:rPr>
        <w:t>This</w:t>
      </w:r>
      <w:r w:rsidRPr="002E0FA4">
        <w:t xml:space="preserve"> phase</w:t>
      </w:r>
      <w:r w:rsidRPr="002E0FA4">
        <w:rPr>
          <w:rStyle w:val="StyleUnderline"/>
        </w:rPr>
        <w:t xml:space="preserve"> </w:t>
      </w:r>
      <w:r w:rsidRPr="002E0FA4">
        <w:rPr>
          <w:rStyle w:val="StyleUnderline"/>
          <w:highlight w:val="cyan"/>
        </w:rPr>
        <w:t>is</w:t>
      </w:r>
      <w:r w:rsidRPr="002E0FA4">
        <w:rPr>
          <w:rStyle w:val="StyleUnderline"/>
        </w:rPr>
        <w:t xml:space="preserve"> </w:t>
      </w:r>
      <w:r w:rsidRPr="002E0FA4">
        <w:rPr>
          <w:rStyle w:val="StyleUnderline"/>
          <w:highlight w:val="cyan"/>
        </w:rPr>
        <w:t>characterized by:</w:t>
      </w:r>
      <w:r w:rsidRPr="002E0FA4">
        <w:rPr>
          <w:rStyle w:val="StyleUnderline"/>
        </w:rPr>
        <w:t xml:space="preserve"> </w:t>
      </w:r>
      <w:r w:rsidRPr="002E0FA4">
        <w:t>(1</w:t>
      </w:r>
      <w:r w:rsidRPr="002E0FA4">
        <w:rPr>
          <w:rStyle w:val="StyleUnderline"/>
        </w:rPr>
        <w:t xml:space="preserve">) </w:t>
      </w:r>
      <w:r w:rsidRPr="002E0FA4">
        <w:rPr>
          <w:rStyle w:val="StyleUnderline"/>
          <w:highlight w:val="cyan"/>
        </w:rPr>
        <w:t>economic stagnation in</w:t>
      </w:r>
      <w:r w:rsidRPr="002E0FA4">
        <w:t xml:space="preserve"> the mature </w:t>
      </w:r>
      <w:r w:rsidRPr="002E0FA4">
        <w:rPr>
          <w:rStyle w:val="StyleUnderline"/>
          <w:highlight w:val="cyan"/>
        </w:rPr>
        <w:t>capitalist economies</w:t>
      </w:r>
      <w:r w:rsidRPr="002E0FA4">
        <w:rPr>
          <w:highlight w:val="cyan"/>
        </w:rPr>
        <w:t>;</w:t>
      </w:r>
      <w:r w:rsidRPr="002E0FA4">
        <w:t xml:space="preserve"> (2</w:t>
      </w:r>
      <w:r w:rsidRPr="002E0FA4">
        <w:rPr>
          <w:rStyle w:val="StyleUnderline"/>
        </w:rPr>
        <w:t xml:space="preserve">) </w:t>
      </w:r>
      <w:r w:rsidRPr="002E0FA4">
        <w:rPr>
          <w:rStyle w:val="StyleUnderline"/>
          <w:highlight w:val="cyan"/>
        </w:rPr>
        <w:t>a</w:t>
      </w:r>
      <w:r w:rsidRPr="002E0FA4">
        <w:t xml:space="preserve"> dramatic </w:t>
      </w:r>
      <w:r w:rsidRPr="002E0FA4">
        <w:rPr>
          <w:rStyle w:val="StyleUnderline"/>
          <w:highlight w:val="cyan"/>
        </w:rPr>
        <w:t>shift to financialization</w:t>
      </w:r>
      <w:r w:rsidRPr="002E0FA4">
        <w:rPr>
          <w:highlight w:val="cyan"/>
        </w:rPr>
        <w:t>,</w:t>
      </w:r>
      <w:r w:rsidRPr="002E0FA4">
        <w:t xml:space="preserve"> i.e., speculative bubbles as a means of economic expansion</w:t>
      </w:r>
      <w:r w:rsidRPr="002E0FA4">
        <w:rPr>
          <w:highlight w:val="cyan"/>
        </w:rPr>
        <w:t xml:space="preserve">; </w:t>
      </w:r>
      <w:r w:rsidRPr="002E0FA4">
        <w:rPr>
          <w:rStyle w:val="StyleUnderline"/>
          <w:highlight w:val="cyan"/>
        </w:rPr>
        <w:t>and</w:t>
      </w:r>
      <w:r w:rsidRPr="002E0FA4">
        <w:t xml:space="preserve"> (3) </w:t>
      </w:r>
      <w:r w:rsidRPr="002E0FA4">
        <w:rPr>
          <w:rStyle w:val="StyleUnderline"/>
          <w:highlight w:val="cyan"/>
        </w:rPr>
        <w:t>the rapid concentration (and monopolization) of capital on a global scale</w:t>
      </w:r>
      <w:r w:rsidRPr="002E0FA4">
        <w:t>.</w:t>
      </w:r>
      <w:hyperlink r:id="rId13" w:anchor="en1" w:history="1">
        <w:r w:rsidRPr="002E0FA4">
          <w:rPr>
            <w:rStyle w:val="Hyperlink"/>
          </w:rPr>
          <w:t>1</w:t>
        </w:r>
      </w:hyperlink>
      <w:r w:rsidRPr="002E0FA4">
        <w:t xml:space="preserve"> A consequence of the slow growth endemic to the developed economies is that </w:t>
      </w:r>
      <w:r w:rsidRPr="002E0FA4">
        <w:rPr>
          <w:rStyle w:val="StyleUnderline"/>
          <w:highlight w:val="cyan"/>
        </w:rPr>
        <w:t>the</w:t>
      </w:r>
      <w:r w:rsidRPr="002E0FA4">
        <w:t xml:space="preserve"> giant </w:t>
      </w:r>
      <w:r w:rsidRPr="002E0FA4">
        <w:rPr>
          <w:rStyle w:val="StyleUnderline"/>
          <w:highlight w:val="cyan"/>
        </w:rPr>
        <w:t>corporations that dominate today’s economic</w:t>
      </w:r>
      <w:r w:rsidRPr="002E0FA4">
        <w:rPr>
          <w:rStyle w:val="StyleUnderline"/>
        </w:rPr>
        <w:t xml:space="preserve"> </w:t>
      </w:r>
      <w:r w:rsidRPr="002E0FA4">
        <w:t xml:space="preserve">world are compelled to </w:t>
      </w:r>
      <w:r w:rsidRPr="002E0FA4">
        <w:rPr>
          <w:rStyle w:val="StyleUnderline"/>
          <w:highlight w:val="cyan"/>
        </w:rPr>
        <w:t>search for new markets for investment</w:t>
      </w:r>
      <w:r w:rsidRPr="002E0FA4">
        <w:t xml:space="preserve">, outside their traditional fields of operation, </w:t>
      </w:r>
      <w:r w:rsidRPr="002E0FA4">
        <w:rPr>
          <w:rStyle w:val="StyleUnderline"/>
          <w:highlight w:val="cyan"/>
        </w:rPr>
        <w:t>leading to the takeover and privatization of</w:t>
      </w:r>
      <w:r w:rsidRPr="002E0FA4">
        <w:t xml:space="preserve"> key elements of</w:t>
      </w:r>
      <w:r w:rsidRPr="002E0FA4">
        <w:rPr>
          <w:rStyle w:val="StyleUnderline"/>
        </w:rPr>
        <w:t xml:space="preserve"> </w:t>
      </w:r>
      <w:r w:rsidRPr="002E0FA4">
        <w:rPr>
          <w:rStyle w:val="StyleUnderline"/>
          <w:highlight w:val="cyan"/>
        </w:rPr>
        <w:t>the</w:t>
      </w:r>
      <w:r w:rsidRPr="002E0FA4">
        <w:t xml:space="preserve"> state </w:t>
      </w:r>
      <w:r w:rsidRPr="002E0FA4">
        <w:rPr>
          <w:rStyle w:val="StyleUnderline"/>
          <w:highlight w:val="cyan"/>
        </w:rPr>
        <w:t>economy</w:t>
      </w:r>
      <w:r w:rsidRPr="002E0FA4">
        <w:t xml:space="preserve">. </w:t>
      </w:r>
      <w:r w:rsidRPr="002E0FA4">
        <w:rPr>
          <w:rStyle w:val="StyleUnderline"/>
          <w:highlight w:val="cyan"/>
        </w:rPr>
        <w:t>The political counterpart of monopoly-finance capital is therefore neoliberal restructuring, in which the state is increasingly cannibalized by private interests.</w:t>
      </w:r>
      <w:r w:rsidRPr="002E0FA4">
        <w:rPr>
          <w:rStyle w:val="StyleUnderline"/>
        </w:rPr>
        <w:t xml:space="preserve"> </w:t>
      </w:r>
      <w:r w:rsidRPr="002E0FA4">
        <w:t xml:space="preserve">It should hardly surprise us, under these circumstances, that </w:t>
      </w:r>
      <w:r w:rsidRPr="002E0FA4">
        <w:rPr>
          <w:rStyle w:val="StyleUnderline"/>
          <w:highlight w:val="cyan"/>
        </w:rPr>
        <w:t>financial circles now</w:t>
      </w:r>
      <w:r w:rsidRPr="002E0FA4">
        <w:t xml:space="preserve"> increasingly </w:t>
      </w:r>
      <w:r w:rsidRPr="002E0FA4">
        <w:rPr>
          <w:rStyle w:val="StyleUnderline"/>
          <w:highlight w:val="cyan"/>
        </w:rPr>
        <w:t>refer to public education in the U</w:t>
      </w:r>
      <w:r w:rsidRPr="002E0FA4">
        <w:t xml:space="preserve">nited </w:t>
      </w:r>
      <w:r w:rsidRPr="002E0FA4">
        <w:rPr>
          <w:rStyle w:val="StyleUnderline"/>
          <w:highlight w:val="cyan"/>
        </w:rPr>
        <w:t>S</w:t>
      </w:r>
      <w:r w:rsidRPr="002E0FA4">
        <w:t xml:space="preserve">tates </w:t>
      </w:r>
      <w:r w:rsidRPr="002E0FA4">
        <w:rPr>
          <w:rStyle w:val="StyleUnderline"/>
          <w:highlight w:val="cyan"/>
        </w:rPr>
        <w:t>as an unexploited market opportunity</w:t>
      </w:r>
      <w:r w:rsidRPr="002E0FA4">
        <w:t xml:space="preserve">—or that </w:t>
      </w:r>
      <w:r w:rsidRPr="002E0FA4">
        <w:rPr>
          <w:rStyle w:val="StyleUnderline"/>
          <w:highlight w:val="cyan"/>
        </w:rPr>
        <w:t>the private education industry is</w:t>
      </w:r>
      <w:r w:rsidRPr="002E0FA4">
        <w:rPr>
          <w:rStyle w:val="StyleUnderline"/>
        </w:rPr>
        <w:t xml:space="preserve"> </w:t>
      </w:r>
      <w:r w:rsidRPr="002E0FA4">
        <w:rPr>
          <w:rStyle w:val="StyleUnderline"/>
          <w:highlight w:val="cyan"/>
        </w:rPr>
        <w:t>calling for a further opening-up</w:t>
      </w:r>
      <w:r w:rsidRPr="002E0FA4">
        <w:rPr>
          <w:rStyle w:val="StyleUnderline"/>
        </w:rPr>
        <w:t xml:space="preserve"> </w:t>
      </w:r>
      <w:r w:rsidRPr="002E0FA4">
        <w:t xml:space="preserve">of the multi-trillion-dollar global public </w:t>
      </w:r>
      <w:r w:rsidRPr="002E0FA4">
        <w:rPr>
          <w:rStyle w:val="StyleUnderline"/>
          <w:highlight w:val="cyan"/>
        </w:rPr>
        <w:t>education market to capital accumulation</w:t>
      </w:r>
      <w:r w:rsidRPr="002E0FA4">
        <w:t>.2</w:t>
      </w:r>
      <w:r w:rsidRPr="002E0FA4">
        <w:rPr>
          <w:rStyle w:val="StyleUnderline"/>
          <w:highlight w:val="cyan"/>
        </w:rPr>
        <w:t>Education</w:t>
      </w:r>
      <w:r w:rsidRPr="002E0FA4">
        <w:t xml:space="preserve">, moreover, </w:t>
      </w:r>
      <w:r w:rsidRPr="002E0FA4">
        <w:rPr>
          <w:rStyle w:val="StyleUnderline"/>
          <w:highlight w:val="cyan"/>
        </w:rPr>
        <w:t>plays a crucial role in the development of the workforce, leading to growing neoliberal calls for its restructuring. The state of emergency of public education and the demand for its restructuring</w:t>
      </w:r>
      <w:r w:rsidRPr="002E0FA4">
        <w:t xml:space="preserve"> and privatization </w:t>
      </w:r>
      <w:r w:rsidRPr="002E0FA4">
        <w:rPr>
          <w:rStyle w:val="StyleUnderline"/>
          <w:highlight w:val="cyan"/>
        </w:rPr>
        <w:t>is to be viewed</w:t>
      </w:r>
      <w:r w:rsidRPr="002E0FA4">
        <w:t xml:space="preserve">, then, </w:t>
      </w:r>
      <w:r w:rsidRPr="002E0FA4">
        <w:rPr>
          <w:rStyle w:val="StyleUnderline"/>
          <w:highlight w:val="cyan"/>
        </w:rPr>
        <w:t>as</w:t>
      </w:r>
      <w:r w:rsidRPr="002E0FA4">
        <w:t xml:space="preserve"> primarily </w:t>
      </w:r>
      <w:r w:rsidRPr="002E0FA4">
        <w:rPr>
          <w:rStyle w:val="StyleUnderline"/>
          <w:highlight w:val="cyan"/>
        </w:rPr>
        <w:t>the product of the current</w:t>
      </w:r>
      <w:r w:rsidRPr="002E0FA4">
        <w:t xml:space="preserve"> long-term </w:t>
      </w:r>
      <w:r w:rsidRPr="002E0FA4">
        <w:rPr>
          <w:rStyle w:val="StyleUnderline"/>
          <w:highlight w:val="cyan"/>
        </w:rPr>
        <w:t>period of economic and social instability. The</w:t>
      </w:r>
      <w:r w:rsidRPr="002E0FA4">
        <w:rPr>
          <w:rStyle w:val="StyleUnderline"/>
        </w:rPr>
        <w:t xml:space="preserve"> </w:t>
      </w:r>
      <w:r w:rsidRPr="002E0FA4">
        <w:rPr>
          <w:rStyle w:val="StyleUnderline"/>
          <w:highlight w:val="cyan"/>
        </w:rPr>
        <w:t xml:space="preserve">structural crisis of capital </w:t>
      </w:r>
      <w:proofErr w:type="gramStart"/>
      <w:r w:rsidRPr="002E0FA4">
        <w:rPr>
          <w:rStyle w:val="StyleUnderline"/>
          <w:highlight w:val="cyan"/>
        </w:rPr>
        <w:t>as a whole is</w:t>
      </w:r>
      <w:proofErr w:type="gramEnd"/>
      <w:r w:rsidRPr="002E0FA4">
        <w:rPr>
          <w:rStyle w:val="StyleUnderline"/>
          <w:highlight w:val="cyan"/>
        </w:rPr>
        <w:t xml:space="preserve"> reflected in the struggle over schooling</w:t>
      </w:r>
      <w:r w:rsidRPr="002E0FA4">
        <w:rPr>
          <w:rStyle w:val="StyleUnderline"/>
        </w:rPr>
        <w:t>,</w:t>
      </w:r>
      <w:r w:rsidRPr="002E0FA4">
        <w:t xml:space="preserve"> which, far from being incidental to the system today, can now be seen as lying at or near its core</w:t>
      </w:r>
      <w:r w:rsidRPr="002E0FA4">
        <w:rPr>
          <w:rStyle w:val="StyleUnderline"/>
        </w:rPr>
        <w:t xml:space="preserve">. </w:t>
      </w:r>
      <w:r w:rsidRPr="002E0FA4">
        <w:rPr>
          <w:rStyle w:val="StyleUnderline"/>
          <w:highlight w:val="cyan"/>
        </w:rPr>
        <w:t>The result has been</w:t>
      </w:r>
      <w:r w:rsidRPr="002E0FA4">
        <w:t xml:space="preserve"> a resurgence of the long battle on the part of the vested interests to establish a commodified school system</w:t>
      </w:r>
      <w:r w:rsidRPr="002E0FA4">
        <w:rPr>
          <w:rStyle w:val="StyleUnderline"/>
        </w:rPr>
        <w:t xml:space="preserve">, </w:t>
      </w:r>
      <w:r w:rsidRPr="002E0FA4">
        <w:rPr>
          <w:rStyle w:val="StyleUnderline"/>
          <w:highlight w:val="cyan"/>
        </w:rPr>
        <w:t>bringing education</w:t>
      </w:r>
      <w:r w:rsidRPr="002E0FA4">
        <w:t xml:space="preserve"> increasingly </w:t>
      </w:r>
      <w:r w:rsidRPr="002E0FA4">
        <w:rPr>
          <w:rStyle w:val="StyleUnderline"/>
          <w:highlight w:val="cyan"/>
        </w:rPr>
        <w:t>within the domain of the market.</w:t>
      </w:r>
      <w:r w:rsidRPr="002E0FA4">
        <w:rPr>
          <w:rStyle w:val="StyleUnderline"/>
        </w:rPr>
        <w:t xml:space="preserve"> </w:t>
      </w:r>
      <w:r w:rsidRPr="002E0FA4">
        <w:rPr>
          <w:rStyle w:val="StyleUnderline"/>
          <w:highlight w:val="cyan"/>
        </w:rPr>
        <w:t>Every means is now used to achieve this end, including exploiting the contradictions of race and class, international competition, and economic instability itself.</w:t>
      </w:r>
    </w:p>
    <w:bookmarkEnd w:id="1"/>
    <w:bookmarkEnd w:id="2"/>
    <w:p w:rsidR="00FA66F9" w:rsidRDefault="00FA66F9" w:rsidP="00FA66F9">
      <w:pPr>
        <w:pStyle w:val="Heading4"/>
      </w:pPr>
      <w:r>
        <w:lastRenderedPageBreak/>
        <w:t>Capitalism transforms education from a public good to a method to transform people into productive members of the market and “human capital”</w:t>
      </w:r>
    </w:p>
    <w:p w:rsidR="00FA66F9" w:rsidRDefault="00FA66F9" w:rsidP="00FA66F9">
      <w:r>
        <w:rPr>
          <w:rStyle w:val="Style13ptBold"/>
        </w:rPr>
        <w:t>Bronwyn 07</w:t>
      </w:r>
      <w:r w:rsidR="00F5047D">
        <w:t xml:space="preserve">(Professor Bronwyn, May 1, </w:t>
      </w:r>
      <w:r>
        <w:t>2007, "Neoliberalism and education," Taylor &amp; Francis, http://www.tandfonline.com/doi/abs/10.1080/09518390701281751)</w:t>
      </w:r>
    </w:p>
    <w:p w:rsidR="00FA66F9" w:rsidRPr="00DB150C" w:rsidRDefault="00FA66F9" w:rsidP="00FA66F9">
      <w:pPr>
        <w:rPr>
          <w:rFonts w:asciiTheme="minorHAnsi" w:hAnsiTheme="minorHAnsi" w:cstheme="minorHAnsi"/>
        </w:rPr>
      </w:pPr>
      <w:r w:rsidRPr="00DB150C">
        <w:rPr>
          <w:rFonts w:asciiTheme="minorHAnsi" w:hAnsiTheme="minorHAnsi" w:cstheme="minorHAnsi"/>
        </w:rPr>
        <w:t xml:space="preserve">These terms and the </w:t>
      </w:r>
      <w:r w:rsidRPr="00FB68D5">
        <w:rPr>
          <w:rStyle w:val="StyleUnderline"/>
          <w:rFonts w:asciiTheme="minorHAnsi" w:hAnsiTheme="minorHAnsi" w:cstheme="minorHAnsi"/>
          <w:highlight w:val="cyan"/>
        </w:rPr>
        <w:t>po</w:t>
      </w:r>
      <w:r w:rsidRPr="00DB150C">
        <w:rPr>
          <w:rStyle w:val="StyleUnderline"/>
          <w:rFonts w:asciiTheme="minorHAnsi" w:hAnsiTheme="minorHAnsi" w:cstheme="minorHAnsi"/>
          <w:highlight w:val="cyan"/>
        </w:rPr>
        <w:t>licies and practices</w:t>
      </w:r>
      <w:r w:rsidRPr="00DB150C">
        <w:rPr>
          <w:rFonts w:asciiTheme="minorHAnsi" w:hAnsiTheme="minorHAnsi" w:cstheme="minorHAnsi"/>
        </w:rPr>
        <w:t xml:space="preserve"> that follow from them </w:t>
      </w:r>
      <w:r w:rsidRPr="00DB150C">
        <w:rPr>
          <w:rStyle w:val="StyleUnderline"/>
          <w:rFonts w:asciiTheme="minorHAnsi" w:hAnsiTheme="minorHAnsi" w:cstheme="minorHAnsi"/>
          <w:highlight w:val="cyan"/>
        </w:rPr>
        <w:t>have</w:t>
      </w:r>
      <w:r w:rsidRPr="00DB150C">
        <w:rPr>
          <w:rStyle w:val="StyleUnderline"/>
          <w:rFonts w:asciiTheme="minorHAnsi" w:hAnsiTheme="minorHAnsi" w:cstheme="minorHAnsi"/>
        </w:rPr>
        <w:t xml:space="preserve"> </w:t>
      </w:r>
      <w:proofErr w:type="gramStart"/>
      <w:r w:rsidRPr="00DB150C">
        <w:rPr>
          <w:rStyle w:val="StyleUnderline"/>
          <w:rFonts w:asciiTheme="minorHAnsi" w:hAnsiTheme="minorHAnsi" w:cstheme="minorHAnsi"/>
        </w:rPr>
        <w:t>particular</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highlight w:val="cyan"/>
        </w:rPr>
        <w:t>implications</w:t>
      </w:r>
      <w:proofErr w:type="gramEnd"/>
      <w:r w:rsidRPr="00DB150C">
        <w:rPr>
          <w:rStyle w:val="StyleUnderline"/>
          <w:rFonts w:asciiTheme="minorHAnsi" w:hAnsiTheme="minorHAnsi" w:cstheme="minorHAnsi"/>
          <w:highlight w:val="cyan"/>
        </w:rPr>
        <w:t xml:space="preserve"> for education</w:t>
      </w:r>
      <w:r w:rsidRPr="00DB150C">
        <w:rPr>
          <w:rStyle w:val="StyleUnderline"/>
          <w:rFonts w:asciiTheme="minorHAnsi" w:hAnsiTheme="minorHAnsi" w:cstheme="minorHAnsi"/>
        </w:rPr>
        <w:t xml:space="preserve">. </w:t>
      </w:r>
      <w:r w:rsidRPr="00DB150C">
        <w:rPr>
          <w:rStyle w:val="StyleUnderline"/>
          <w:rFonts w:asciiTheme="minorHAnsi" w:hAnsiTheme="minorHAnsi" w:cstheme="minorHAnsi"/>
          <w:highlight w:val="cyan"/>
        </w:rPr>
        <w:t>Since</w:t>
      </w:r>
      <w:r w:rsidRPr="00DB150C">
        <w:rPr>
          <w:rStyle w:val="StyleUnderline"/>
          <w:rFonts w:asciiTheme="minorHAnsi" w:hAnsiTheme="minorHAnsi" w:cstheme="minorHAnsi"/>
        </w:rPr>
        <w:t xml:space="preserve"> the shift to </w:t>
      </w:r>
      <w:r w:rsidRPr="00DB150C">
        <w:rPr>
          <w:rStyle w:val="StyleUnderline"/>
          <w:rFonts w:asciiTheme="minorHAnsi" w:hAnsiTheme="minorHAnsi" w:cstheme="minorHAnsi"/>
          <w:highlight w:val="cyan"/>
        </w:rPr>
        <w:t>neoliberal governance</w:t>
      </w:r>
      <w:r w:rsidRPr="00DB150C">
        <w:rPr>
          <w:rStyle w:val="StyleUnderline"/>
          <w:rFonts w:asciiTheme="minorHAnsi" w:hAnsiTheme="minorHAnsi" w:cstheme="minorHAnsi"/>
        </w:rPr>
        <w:t xml:space="preserve"> </w:t>
      </w:r>
      <w:r w:rsidRPr="00DB150C">
        <w:rPr>
          <w:rFonts w:asciiTheme="minorHAnsi" w:hAnsiTheme="minorHAnsi" w:cstheme="minorHAnsi"/>
        </w:rPr>
        <w:t>refigured relations</w:t>
      </w:r>
      <w:r w:rsidR="002E0FA4">
        <w:rPr>
          <w:rFonts w:asciiTheme="minorHAnsi" w:hAnsiTheme="minorHAnsi" w:cstheme="minorHAnsi"/>
        </w:rPr>
        <w:t xml:space="preserve"> </w:t>
      </w:r>
      <w:r w:rsidRPr="00DB150C">
        <w:rPr>
          <w:rFonts w:asciiTheme="minorHAnsi" w:hAnsiTheme="minorHAnsi" w:cstheme="minorHAnsi"/>
        </w:rPr>
        <w:t xml:space="preserve">between government, private enterprise and society, with the </w:t>
      </w:r>
      <w:r w:rsidRPr="00DB150C">
        <w:rPr>
          <w:rStyle w:val="StyleUnderline"/>
          <w:rFonts w:asciiTheme="minorHAnsi" w:hAnsiTheme="minorHAnsi" w:cstheme="minorHAnsi"/>
          <w:highlight w:val="cyan"/>
        </w:rPr>
        <w:t>economic imperatives</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highlight w:val="cyan"/>
        </w:rPr>
        <w:t>of the private sector situated as central to government economic and social policies</w:t>
      </w:r>
      <w:r w:rsidRPr="00DB150C">
        <w:rPr>
          <w:rFonts w:asciiTheme="minorHAnsi" w:hAnsiTheme="minorHAnsi" w:cstheme="minorHAnsi"/>
        </w:rPr>
        <w:t>,</w:t>
      </w:r>
      <w:r w:rsidR="002E0FA4">
        <w:rPr>
          <w:rFonts w:asciiTheme="minorHAnsi" w:hAnsiTheme="minorHAnsi" w:cstheme="minorHAnsi"/>
        </w:rPr>
        <w:t xml:space="preserve"> </w:t>
      </w:r>
      <w:r w:rsidRPr="00DB150C">
        <w:rPr>
          <w:rStyle w:val="StyleUnderline"/>
          <w:rFonts w:asciiTheme="minorHAnsi" w:hAnsiTheme="minorHAnsi" w:cstheme="minorHAnsi"/>
        </w:rPr>
        <w:t xml:space="preserve">public institutions, </w:t>
      </w:r>
      <w:r w:rsidRPr="00DB150C">
        <w:rPr>
          <w:rStyle w:val="StyleUnderline"/>
          <w:rFonts w:asciiTheme="minorHAnsi" w:hAnsiTheme="minorHAnsi" w:cstheme="minorHAnsi"/>
          <w:highlight w:val="cyan"/>
        </w:rPr>
        <w:t>such as schools</w:t>
      </w:r>
      <w:r w:rsidRPr="00DB150C">
        <w:rPr>
          <w:rStyle w:val="StyleUnderline"/>
          <w:rFonts w:asciiTheme="minorHAnsi" w:hAnsiTheme="minorHAnsi" w:cstheme="minorHAnsi"/>
        </w:rPr>
        <w:t xml:space="preserve"> and hospitals</w:t>
      </w:r>
      <w:r w:rsidRPr="00DB150C">
        <w:rPr>
          <w:rFonts w:asciiTheme="minorHAnsi" w:hAnsiTheme="minorHAnsi" w:cstheme="minorHAnsi"/>
        </w:rPr>
        <w:t xml:space="preserve">, </w:t>
      </w:r>
      <w:r w:rsidRPr="00DB150C">
        <w:rPr>
          <w:rStyle w:val="StyleUnderline"/>
          <w:rFonts w:asciiTheme="minorHAnsi" w:hAnsiTheme="minorHAnsi" w:cstheme="minorHAnsi"/>
          <w:highlight w:val="cyan"/>
        </w:rPr>
        <w:t>previously supported as</w:t>
      </w:r>
      <w:r w:rsidRPr="00DB150C">
        <w:rPr>
          <w:rStyle w:val="StyleUnderline"/>
          <w:rFonts w:asciiTheme="minorHAnsi" w:hAnsiTheme="minorHAnsi" w:cstheme="minorHAnsi"/>
        </w:rPr>
        <w:t xml:space="preserve"> essential to</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highlight w:val="cyan"/>
        </w:rPr>
        <w:t>collective</w:t>
      </w:r>
      <w:r w:rsidRPr="00DB150C">
        <w:rPr>
          <w:rStyle w:val="StyleUnderline"/>
          <w:rFonts w:asciiTheme="minorHAnsi" w:hAnsiTheme="minorHAnsi" w:cstheme="minorHAnsi"/>
        </w:rPr>
        <w:t xml:space="preserve"> well-being</w:t>
      </w:r>
      <w:r w:rsidRPr="00DB150C">
        <w:rPr>
          <w:rFonts w:asciiTheme="minorHAnsi" w:hAnsiTheme="minorHAnsi" w:cstheme="minorHAnsi"/>
        </w:rPr>
        <w:t>, were reconstituted under neoliberalism as part of the market.</w:t>
      </w:r>
      <w:r w:rsidR="002E0FA4">
        <w:rPr>
          <w:rFonts w:asciiTheme="minorHAnsi" w:hAnsiTheme="minorHAnsi" w:cstheme="minorHAnsi"/>
        </w:rPr>
        <w:t xml:space="preserve"> </w:t>
      </w:r>
      <w:r w:rsidRPr="00DB150C">
        <w:rPr>
          <w:rFonts w:asciiTheme="minorHAnsi" w:hAnsiTheme="minorHAnsi" w:cstheme="minorHAnsi"/>
        </w:rPr>
        <w:t xml:space="preserve">Within this view ‘there is nothing distinctive or special about education or health; </w:t>
      </w:r>
      <w:r w:rsidRPr="00DB150C">
        <w:rPr>
          <w:rStyle w:val="StyleUnderline"/>
          <w:rFonts w:asciiTheme="minorHAnsi" w:hAnsiTheme="minorHAnsi" w:cstheme="minorHAnsi"/>
          <w:highlight w:val="cyan"/>
        </w:rPr>
        <w:t>they</w:t>
      </w:r>
      <w:r w:rsidR="002E0FA4">
        <w:rPr>
          <w:rStyle w:val="StyleUnderline"/>
          <w:rFonts w:asciiTheme="minorHAnsi" w:hAnsiTheme="minorHAnsi" w:cstheme="minorHAnsi"/>
          <w:highlight w:val="cyan"/>
        </w:rPr>
        <w:t xml:space="preserve"> </w:t>
      </w:r>
      <w:r w:rsidRPr="00DB150C">
        <w:rPr>
          <w:rStyle w:val="StyleUnderline"/>
          <w:rFonts w:asciiTheme="minorHAnsi" w:hAnsiTheme="minorHAnsi" w:cstheme="minorHAnsi"/>
          <w:highlight w:val="cyan"/>
        </w:rPr>
        <w:t>are</w:t>
      </w:r>
      <w:r w:rsidRPr="00DB150C">
        <w:rPr>
          <w:rStyle w:val="StyleUnderline"/>
          <w:rFonts w:asciiTheme="minorHAnsi" w:hAnsiTheme="minorHAnsi" w:cstheme="minorHAnsi"/>
        </w:rPr>
        <w:t xml:space="preserve"> services and products like any other, </w:t>
      </w:r>
      <w:r w:rsidRPr="00DB150C">
        <w:rPr>
          <w:rStyle w:val="StyleUnderline"/>
          <w:rFonts w:asciiTheme="minorHAnsi" w:hAnsiTheme="minorHAnsi" w:cstheme="minorHAnsi"/>
          <w:highlight w:val="cyan"/>
        </w:rPr>
        <w:t>to be traded in the marketplace</w:t>
      </w:r>
      <w:r w:rsidRPr="00DB150C">
        <w:rPr>
          <w:rFonts w:asciiTheme="minorHAnsi" w:hAnsiTheme="minorHAnsi" w:cstheme="minorHAnsi"/>
          <w:highlight w:val="cyan"/>
        </w:rPr>
        <w:t>’</w:t>
      </w:r>
      <w:r w:rsidRPr="00DB150C">
        <w:rPr>
          <w:rFonts w:asciiTheme="minorHAnsi" w:hAnsiTheme="minorHAnsi" w:cstheme="minorHAnsi"/>
        </w:rPr>
        <w:t xml:space="preserve"> (Peters,</w:t>
      </w:r>
      <w:r w:rsidR="002E0FA4">
        <w:rPr>
          <w:rFonts w:asciiTheme="minorHAnsi" w:hAnsiTheme="minorHAnsi" w:cstheme="minorHAnsi"/>
        </w:rPr>
        <w:t xml:space="preserve"> </w:t>
      </w:r>
      <w:r w:rsidRPr="00DB150C">
        <w:rPr>
          <w:rFonts w:asciiTheme="minorHAnsi" w:hAnsiTheme="minorHAnsi" w:cstheme="minorHAnsi"/>
        </w:rPr>
        <w:t xml:space="preserve">1999, p. 2). </w:t>
      </w:r>
      <w:r w:rsidRPr="00DB150C">
        <w:rPr>
          <w:rStyle w:val="StyleUnderline"/>
          <w:rFonts w:asciiTheme="minorHAnsi" w:hAnsiTheme="minorHAnsi" w:cstheme="minorHAnsi"/>
        </w:rPr>
        <w:t>The public service and schools were early targets of this neoliberal ideology.</w:t>
      </w:r>
      <w:r w:rsidR="002E0FA4">
        <w:rPr>
          <w:rStyle w:val="StyleUnderline"/>
          <w:rFonts w:asciiTheme="minorHAnsi" w:hAnsiTheme="minorHAnsi" w:cstheme="minorHAnsi"/>
        </w:rPr>
        <w:t xml:space="preserve"> </w:t>
      </w:r>
      <w:r w:rsidRPr="00DB150C">
        <w:rPr>
          <w:rFonts w:asciiTheme="minorHAnsi" w:hAnsiTheme="minorHAnsi" w:cstheme="minorHAnsi"/>
        </w:rPr>
        <w:t>The neoliberal management technologies that were installed included increased</w:t>
      </w:r>
      <w:r w:rsidR="002E0FA4">
        <w:rPr>
          <w:rFonts w:asciiTheme="minorHAnsi" w:hAnsiTheme="minorHAnsi" w:cstheme="minorHAnsi"/>
        </w:rPr>
        <w:t xml:space="preserve"> </w:t>
      </w:r>
      <w:r w:rsidRPr="00DB150C">
        <w:rPr>
          <w:rStyle w:val="StyleUnderline"/>
          <w:rFonts w:asciiTheme="minorHAnsi" w:hAnsiTheme="minorHAnsi" w:cstheme="minorHAnsi"/>
          <w:highlight w:val="cyan"/>
        </w:rPr>
        <w:t>exposure to competition, increased accountability measures and the implementation</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rPr>
        <w:t>of performance goals in the contracts of management.</w:t>
      </w:r>
      <w:r w:rsidR="002E0FA4">
        <w:rPr>
          <w:rStyle w:val="StyleUnderline"/>
          <w:rFonts w:asciiTheme="minorHAnsi" w:hAnsiTheme="minorHAnsi" w:cstheme="minorHAnsi"/>
        </w:rPr>
        <w:t xml:space="preserve"> </w:t>
      </w:r>
      <w:r w:rsidRPr="00DB150C">
        <w:rPr>
          <w:rFonts w:asciiTheme="minorHAnsi" w:hAnsiTheme="minorHAnsi" w:cstheme="minorHAnsi"/>
        </w:rPr>
        <w:t>When the Keynesian economic system of the 1960s and ’70s had been seen to be</w:t>
      </w:r>
      <w:r w:rsidR="002E0FA4">
        <w:rPr>
          <w:rFonts w:asciiTheme="minorHAnsi" w:hAnsiTheme="minorHAnsi" w:cstheme="minorHAnsi"/>
        </w:rPr>
        <w:t xml:space="preserve"> </w:t>
      </w:r>
      <w:r w:rsidRPr="00DB150C">
        <w:rPr>
          <w:rFonts w:asciiTheme="minorHAnsi" w:hAnsiTheme="minorHAnsi" w:cstheme="minorHAnsi"/>
        </w:rPr>
        <w:t xml:space="preserve">working well, </w:t>
      </w:r>
      <w:r w:rsidRPr="00DB150C">
        <w:rPr>
          <w:rStyle w:val="StyleUnderline"/>
          <w:rFonts w:asciiTheme="minorHAnsi" w:hAnsiTheme="minorHAnsi" w:cstheme="minorHAnsi"/>
        </w:rPr>
        <w:t xml:space="preserve">Western </w:t>
      </w:r>
      <w:r w:rsidRPr="00DB150C">
        <w:rPr>
          <w:rStyle w:val="StyleUnderline"/>
          <w:rFonts w:asciiTheme="minorHAnsi" w:hAnsiTheme="minorHAnsi" w:cstheme="minorHAnsi"/>
          <w:highlight w:val="cyan"/>
        </w:rPr>
        <w:t>governments had invested in social institutions</w:t>
      </w:r>
      <w:r w:rsidRPr="00DB150C">
        <w:rPr>
          <w:rStyle w:val="StyleUnderline"/>
          <w:rFonts w:asciiTheme="minorHAnsi" w:hAnsiTheme="minorHAnsi" w:cstheme="minorHAnsi"/>
        </w:rPr>
        <w:t xml:space="preserve"> that would</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rPr>
        <w:t>contribute to the improvement of ‘human capital’</w:t>
      </w:r>
      <w:r w:rsidRPr="00DB150C">
        <w:rPr>
          <w:rFonts w:asciiTheme="minorHAnsi" w:hAnsiTheme="minorHAnsi" w:cstheme="minorHAnsi"/>
        </w:rPr>
        <w:t>, such as education and health.</w:t>
      </w:r>
      <w:r w:rsidR="002E0FA4">
        <w:rPr>
          <w:rFonts w:asciiTheme="minorHAnsi" w:hAnsiTheme="minorHAnsi" w:cstheme="minorHAnsi"/>
        </w:rPr>
        <w:t xml:space="preserve"> </w:t>
      </w:r>
      <w:r w:rsidRPr="00DB150C">
        <w:rPr>
          <w:rStyle w:val="StyleUnderline"/>
          <w:rFonts w:asciiTheme="minorHAnsi" w:hAnsiTheme="minorHAnsi" w:cstheme="minorHAnsi"/>
          <w:highlight w:val="cyan"/>
        </w:rPr>
        <w:t>Informing this link between quality</w:t>
      </w:r>
      <w:r w:rsidRPr="00DB150C">
        <w:rPr>
          <w:rStyle w:val="StyleUnderline"/>
          <w:rFonts w:asciiTheme="minorHAnsi" w:hAnsiTheme="minorHAnsi" w:cstheme="minorHAnsi"/>
        </w:rPr>
        <w:t xml:space="preserve"> of workers </w:t>
      </w:r>
      <w:r w:rsidRPr="00DB150C">
        <w:rPr>
          <w:rStyle w:val="StyleUnderline"/>
          <w:rFonts w:asciiTheme="minorHAnsi" w:hAnsiTheme="minorHAnsi" w:cstheme="minorHAnsi"/>
          <w:highlight w:val="cyan"/>
        </w:rPr>
        <w:t>and productivity</w:t>
      </w:r>
      <w:r w:rsidRPr="00DB150C">
        <w:rPr>
          <w:rStyle w:val="StyleUnderline"/>
          <w:rFonts w:asciiTheme="minorHAnsi" w:hAnsiTheme="minorHAnsi" w:cstheme="minorHAnsi"/>
        </w:rPr>
        <w:t xml:space="preserve"> </w:t>
      </w:r>
      <w:r w:rsidRPr="00DB150C">
        <w:rPr>
          <w:rStyle w:val="StyleUnderline"/>
          <w:rFonts w:asciiTheme="minorHAnsi" w:hAnsiTheme="minorHAnsi" w:cstheme="minorHAnsi"/>
          <w:highlight w:val="cyan"/>
        </w:rPr>
        <w:t>was</w:t>
      </w:r>
      <w:r w:rsidRPr="00DB150C">
        <w:rPr>
          <w:rStyle w:val="StyleUnderline"/>
          <w:rFonts w:asciiTheme="minorHAnsi" w:hAnsiTheme="minorHAnsi" w:cstheme="minorHAnsi"/>
        </w:rPr>
        <w:t xml:space="preserve"> a belief that</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highlight w:val="cyan"/>
        </w:rPr>
        <w:t>much of the economic growth</w:t>
      </w:r>
      <w:r w:rsidRPr="00DB150C">
        <w:rPr>
          <w:rFonts w:asciiTheme="minorHAnsi" w:hAnsiTheme="minorHAnsi" w:cstheme="minorHAnsi"/>
        </w:rPr>
        <w:t xml:space="preserve"> of recent times </w:t>
      </w:r>
      <w:r w:rsidRPr="00DB150C">
        <w:rPr>
          <w:rStyle w:val="StyleUnderline"/>
          <w:rFonts w:asciiTheme="minorHAnsi" w:hAnsiTheme="minorHAnsi" w:cstheme="minorHAnsi"/>
        </w:rPr>
        <w:t>had come from</w:t>
      </w:r>
      <w:r w:rsidRPr="00DB150C">
        <w:rPr>
          <w:rFonts w:asciiTheme="minorHAnsi" w:hAnsiTheme="minorHAnsi" w:cstheme="minorHAnsi"/>
        </w:rPr>
        <w:t xml:space="preserve"> improvements in the</w:t>
      </w:r>
      <w:r w:rsidR="002E0FA4">
        <w:rPr>
          <w:rFonts w:asciiTheme="minorHAnsi" w:hAnsiTheme="minorHAnsi" w:cstheme="minorHAnsi"/>
        </w:rPr>
        <w:t xml:space="preserve"> </w:t>
      </w:r>
      <w:r w:rsidRPr="00DB150C">
        <w:rPr>
          <w:rFonts w:asciiTheme="minorHAnsi" w:hAnsiTheme="minorHAnsi" w:cstheme="minorHAnsi"/>
        </w:rPr>
        <w:t xml:space="preserve">quality of capital and </w:t>
      </w:r>
      <w:proofErr w:type="spellStart"/>
      <w:r w:rsidRPr="00DB150C">
        <w:rPr>
          <w:rFonts w:asciiTheme="minorHAnsi" w:hAnsiTheme="minorHAnsi" w:cstheme="minorHAnsi"/>
        </w:rPr>
        <w:t>labour</w:t>
      </w:r>
      <w:proofErr w:type="spellEnd"/>
      <w:r w:rsidRPr="00DB150C">
        <w:rPr>
          <w:rFonts w:asciiTheme="minorHAnsi" w:hAnsiTheme="minorHAnsi" w:cstheme="minorHAnsi"/>
        </w:rPr>
        <w:t xml:space="preserve">. </w:t>
      </w:r>
      <w:r w:rsidRPr="00DB150C">
        <w:rPr>
          <w:rStyle w:val="StyleUnderline"/>
          <w:rFonts w:asciiTheme="minorHAnsi" w:hAnsiTheme="minorHAnsi" w:cstheme="minorHAnsi"/>
          <w:highlight w:val="cyan"/>
        </w:rPr>
        <w:t>Education was one of the central means</w:t>
      </w:r>
      <w:r w:rsidRPr="00DB150C">
        <w:rPr>
          <w:rStyle w:val="StyleUnderline"/>
          <w:rFonts w:asciiTheme="minorHAnsi" w:hAnsiTheme="minorHAnsi" w:cstheme="minorHAnsi"/>
        </w:rPr>
        <w:t xml:space="preserve"> by which the</w:t>
      </w:r>
      <w:r w:rsidR="002E0FA4">
        <w:rPr>
          <w:rStyle w:val="StyleUnderline"/>
          <w:rFonts w:asciiTheme="minorHAnsi" w:hAnsiTheme="minorHAnsi" w:cstheme="minorHAnsi"/>
        </w:rPr>
        <w:t xml:space="preserve"> </w:t>
      </w:r>
      <w:r w:rsidRPr="00DB150C">
        <w:rPr>
          <w:rFonts w:asciiTheme="minorHAnsi" w:hAnsiTheme="minorHAnsi" w:cstheme="minorHAnsi"/>
        </w:rPr>
        <w:t>‘</w:t>
      </w:r>
      <w:r w:rsidRPr="00DB150C">
        <w:rPr>
          <w:rStyle w:val="StyleUnderline"/>
          <w:rFonts w:asciiTheme="minorHAnsi" w:hAnsiTheme="minorHAnsi" w:cstheme="minorHAnsi"/>
        </w:rPr>
        <w:t xml:space="preserve">quality of capital and </w:t>
      </w:r>
      <w:proofErr w:type="spellStart"/>
      <w:r w:rsidRPr="00DB150C">
        <w:rPr>
          <w:rStyle w:val="StyleUnderline"/>
          <w:rFonts w:asciiTheme="minorHAnsi" w:hAnsiTheme="minorHAnsi" w:cstheme="minorHAnsi"/>
        </w:rPr>
        <w:t>labour</w:t>
      </w:r>
      <w:proofErr w:type="spellEnd"/>
      <w:r w:rsidRPr="00DB150C">
        <w:rPr>
          <w:rStyle w:val="StyleUnderline"/>
          <w:rFonts w:asciiTheme="minorHAnsi" w:hAnsiTheme="minorHAnsi" w:cstheme="minorHAnsi"/>
        </w:rPr>
        <w:t>’ was to be improved</w:t>
      </w:r>
      <w:r w:rsidRPr="00DB150C">
        <w:rPr>
          <w:rFonts w:asciiTheme="minorHAnsi" w:hAnsiTheme="minorHAnsi" w:cstheme="minorHAnsi"/>
        </w:rPr>
        <w:t>. The generous funding of education</w:t>
      </w:r>
      <w:r w:rsidR="002E0FA4">
        <w:rPr>
          <w:rFonts w:asciiTheme="minorHAnsi" w:hAnsiTheme="minorHAnsi" w:cstheme="minorHAnsi"/>
        </w:rPr>
        <w:t xml:space="preserve"> </w:t>
      </w:r>
      <w:r w:rsidRPr="00DB150C">
        <w:rPr>
          <w:rFonts w:asciiTheme="minorHAnsi" w:hAnsiTheme="minorHAnsi" w:cstheme="minorHAnsi"/>
        </w:rPr>
        <w:t xml:space="preserve">institutions in this period had been made </w:t>
      </w:r>
      <w:proofErr w:type="gramStart"/>
      <w:r w:rsidRPr="00DB150C">
        <w:rPr>
          <w:rFonts w:asciiTheme="minorHAnsi" w:hAnsiTheme="minorHAnsi" w:cstheme="minorHAnsi"/>
        </w:rPr>
        <w:t>on the basis of</w:t>
      </w:r>
      <w:proofErr w:type="gramEnd"/>
      <w:r w:rsidRPr="00DB150C">
        <w:rPr>
          <w:rFonts w:asciiTheme="minorHAnsi" w:hAnsiTheme="minorHAnsi" w:cstheme="minorHAnsi"/>
        </w:rPr>
        <w:t xml:space="preserve"> the belief that knowledge and</w:t>
      </w:r>
      <w:r w:rsidR="002E0FA4">
        <w:rPr>
          <w:rFonts w:asciiTheme="minorHAnsi" w:hAnsiTheme="minorHAnsi" w:cstheme="minorHAnsi"/>
        </w:rPr>
        <w:t xml:space="preserve"> </w:t>
      </w:r>
      <w:r w:rsidRPr="00DB150C">
        <w:rPr>
          <w:rFonts w:asciiTheme="minorHAnsi" w:hAnsiTheme="minorHAnsi" w:cstheme="minorHAnsi"/>
        </w:rPr>
        <w:t xml:space="preserve">education were valuable to the state and society for the purposes of </w:t>
      </w:r>
      <w:proofErr w:type="spellStart"/>
      <w:r w:rsidRPr="00DB150C">
        <w:rPr>
          <w:rFonts w:asciiTheme="minorHAnsi" w:hAnsiTheme="minorHAnsi" w:cstheme="minorHAnsi"/>
        </w:rPr>
        <w:t>defence</w:t>
      </w:r>
      <w:proofErr w:type="spellEnd"/>
      <w:r w:rsidRPr="00DB150C">
        <w:rPr>
          <w:rFonts w:asciiTheme="minorHAnsi" w:hAnsiTheme="minorHAnsi" w:cstheme="minorHAnsi"/>
        </w:rPr>
        <w:t xml:space="preserve"> and for</w:t>
      </w:r>
      <w:r w:rsidR="002E0FA4">
        <w:rPr>
          <w:rFonts w:asciiTheme="minorHAnsi" w:hAnsiTheme="minorHAnsi" w:cstheme="minorHAnsi"/>
        </w:rPr>
        <w:t xml:space="preserve"> </w:t>
      </w:r>
      <w:r w:rsidRPr="00DB150C">
        <w:rPr>
          <w:rStyle w:val="StyleUnderline"/>
          <w:rFonts w:asciiTheme="minorHAnsi" w:hAnsiTheme="minorHAnsi" w:cstheme="minorHAnsi"/>
          <w:highlight w:val="cyan"/>
        </w:rPr>
        <w:t>ensuring that all members of the society were able to participate and to contribute</w:t>
      </w:r>
      <w:r w:rsidRPr="00DB150C">
        <w:rPr>
          <w:rFonts w:asciiTheme="minorHAnsi" w:hAnsiTheme="minorHAnsi" w:cstheme="minorHAnsi"/>
          <w:highlight w:val="cyan"/>
        </w:rPr>
        <w:t>.</w:t>
      </w:r>
      <w:r w:rsidR="002E0FA4">
        <w:rPr>
          <w:rFonts w:asciiTheme="minorHAnsi" w:hAnsiTheme="minorHAnsi" w:cstheme="minorHAnsi"/>
        </w:rPr>
        <w:t xml:space="preserve"> </w:t>
      </w:r>
      <w:r w:rsidRPr="00DB150C">
        <w:rPr>
          <w:rFonts w:asciiTheme="minorHAnsi" w:hAnsiTheme="minorHAnsi" w:cstheme="minorHAnsi"/>
        </w:rPr>
        <w:t>Neoliberalism, however, unlike liberalism, withdraws value from the social good.</w:t>
      </w:r>
      <w:r w:rsidR="002E0FA4">
        <w:rPr>
          <w:rFonts w:asciiTheme="minorHAnsi" w:hAnsiTheme="minorHAnsi" w:cstheme="minorHAnsi"/>
        </w:rPr>
        <w:t xml:space="preserve"> </w:t>
      </w:r>
      <w:r w:rsidRPr="00DB150C">
        <w:rPr>
          <w:rStyle w:val="StyleUnderline"/>
          <w:rFonts w:asciiTheme="minorHAnsi" w:hAnsiTheme="minorHAnsi" w:cstheme="minorHAnsi"/>
        </w:rPr>
        <w:t xml:space="preserve">Economic </w:t>
      </w:r>
      <w:r w:rsidRPr="00DB150C">
        <w:rPr>
          <w:rStyle w:val="StyleUnderline"/>
          <w:rFonts w:asciiTheme="minorHAnsi" w:hAnsiTheme="minorHAnsi" w:cstheme="minorHAnsi"/>
          <w:highlight w:val="cyan"/>
        </w:rPr>
        <w:t>productivity is seen to come not from government investment in education</w:t>
      </w:r>
      <w:r w:rsidRPr="00DB150C">
        <w:rPr>
          <w:rStyle w:val="StyleUnderline"/>
          <w:rFonts w:asciiTheme="minorHAnsi" w:hAnsiTheme="minorHAnsi" w:cstheme="minorHAnsi"/>
        </w:rPr>
        <w:t>,</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rPr>
        <w:t>but from transforming education into a product that can be bought and sold like</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rPr>
        <w:t>anything else.</w:t>
      </w:r>
      <w:r w:rsidR="002E0FA4">
        <w:rPr>
          <w:rStyle w:val="StyleUnderline"/>
          <w:rFonts w:asciiTheme="minorHAnsi" w:hAnsiTheme="minorHAnsi" w:cstheme="minorHAnsi"/>
        </w:rPr>
        <w:t xml:space="preserve"> </w:t>
      </w:r>
      <w:r w:rsidRPr="00DB150C">
        <w:rPr>
          <w:rFonts w:asciiTheme="minorHAnsi" w:hAnsiTheme="minorHAnsi" w:cstheme="minorHAnsi"/>
        </w:rPr>
        <w:t xml:space="preserve">We have drawn together the papers in this special issue </w:t>
      </w:r>
      <w:proofErr w:type="gramStart"/>
      <w:r w:rsidRPr="00DB150C">
        <w:rPr>
          <w:rFonts w:asciiTheme="minorHAnsi" w:hAnsiTheme="minorHAnsi" w:cstheme="minorHAnsi"/>
        </w:rPr>
        <w:t>in order to</w:t>
      </w:r>
      <w:proofErr w:type="gramEnd"/>
      <w:r w:rsidRPr="00DB150C">
        <w:rPr>
          <w:rFonts w:asciiTheme="minorHAnsi" w:hAnsiTheme="minorHAnsi" w:cstheme="minorHAnsi"/>
        </w:rPr>
        <w:t xml:space="preserve"> ask what the</w:t>
      </w:r>
      <w:r w:rsidR="002E0FA4">
        <w:rPr>
          <w:rFonts w:asciiTheme="minorHAnsi" w:hAnsiTheme="minorHAnsi" w:cstheme="minorHAnsi"/>
        </w:rPr>
        <w:t xml:space="preserve"> </w:t>
      </w:r>
      <w:r w:rsidRPr="00DB150C">
        <w:rPr>
          <w:rFonts w:asciiTheme="minorHAnsi" w:hAnsiTheme="minorHAnsi" w:cstheme="minorHAnsi"/>
        </w:rPr>
        <w:t>effects of these changes to the mode of governmentality are for students in schools.</w:t>
      </w:r>
      <w:r w:rsidR="002E0FA4">
        <w:rPr>
          <w:rFonts w:asciiTheme="minorHAnsi" w:hAnsiTheme="minorHAnsi" w:cstheme="minorHAnsi"/>
        </w:rPr>
        <w:t xml:space="preserve"> </w:t>
      </w:r>
      <w:r w:rsidRPr="00DB150C">
        <w:rPr>
          <w:rStyle w:val="StyleUnderline"/>
          <w:rFonts w:asciiTheme="minorHAnsi" w:hAnsiTheme="minorHAnsi" w:cstheme="minorHAnsi"/>
          <w:highlight w:val="cyan"/>
        </w:rPr>
        <w:t>We are interested in how the market works on students</w:t>
      </w:r>
      <w:r w:rsidRPr="00DB150C">
        <w:rPr>
          <w:rStyle w:val="StyleUnderline"/>
          <w:rFonts w:asciiTheme="minorHAnsi" w:hAnsiTheme="minorHAnsi" w:cstheme="minorHAnsi"/>
        </w:rPr>
        <w:t xml:space="preserve"> t</w:t>
      </w:r>
      <w:r w:rsidRPr="00DB150C">
        <w:rPr>
          <w:rStyle w:val="StyleUnderline"/>
          <w:rFonts w:asciiTheme="minorHAnsi" w:hAnsiTheme="minorHAnsi" w:cstheme="minorHAnsi"/>
          <w:highlight w:val="cyan"/>
        </w:rPr>
        <w:t>o shape them up as the</w:t>
      </w:r>
      <w:r w:rsidR="002E0FA4">
        <w:rPr>
          <w:rStyle w:val="StyleUnderline"/>
          <w:rFonts w:asciiTheme="minorHAnsi" w:hAnsiTheme="minorHAnsi" w:cstheme="minorHAnsi"/>
          <w:highlight w:val="cyan"/>
        </w:rPr>
        <w:t xml:space="preserve"> </w:t>
      </w:r>
      <w:r w:rsidRPr="00DB150C">
        <w:rPr>
          <w:rStyle w:val="StyleUnderline"/>
          <w:rFonts w:asciiTheme="minorHAnsi" w:hAnsiTheme="minorHAnsi" w:cstheme="minorHAnsi"/>
          <w:highlight w:val="cyan"/>
        </w:rPr>
        <w:t>consuming individuals</w:t>
      </w:r>
      <w:r w:rsidRPr="00DB150C">
        <w:rPr>
          <w:rFonts w:asciiTheme="minorHAnsi" w:hAnsiTheme="minorHAnsi" w:cstheme="minorHAnsi"/>
        </w:rPr>
        <w:t xml:space="preserve"> it desires. How does the work of teachers transform students</w:t>
      </w:r>
      <w:r w:rsidR="002E0FA4">
        <w:rPr>
          <w:rFonts w:asciiTheme="minorHAnsi" w:hAnsiTheme="minorHAnsi" w:cstheme="minorHAnsi"/>
        </w:rPr>
        <w:t xml:space="preserve"> </w:t>
      </w:r>
      <w:r w:rsidRPr="00DB150C">
        <w:rPr>
          <w:rFonts w:asciiTheme="minorHAnsi" w:hAnsiTheme="minorHAnsi" w:cstheme="minorHAnsi"/>
        </w:rPr>
        <w:t xml:space="preserve">into less democratic, </w:t>
      </w:r>
      <w:r w:rsidRPr="00DB150C">
        <w:rPr>
          <w:rStyle w:val="StyleUnderline"/>
          <w:rFonts w:asciiTheme="minorHAnsi" w:hAnsiTheme="minorHAnsi" w:cstheme="minorHAnsi"/>
        </w:rPr>
        <w:t xml:space="preserve">more </w:t>
      </w:r>
      <w:r w:rsidRPr="00DB150C">
        <w:rPr>
          <w:rStyle w:val="StyleUnderline"/>
          <w:rFonts w:asciiTheme="minorHAnsi" w:hAnsiTheme="minorHAnsi" w:cstheme="minorHAnsi"/>
          <w:highlight w:val="cyan"/>
        </w:rPr>
        <w:t>neoliberal subjects who are at once more governable</w:t>
      </w:r>
      <w:r w:rsidRPr="00DB150C">
        <w:rPr>
          <w:rStyle w:val="StyleUnderline"/>
          <w:rFonts w:asciiTheme="minorHAnsi" w:hAnsiTheme="minorHAnsi" w:cstheme="minorHAnsi"/>
        </w:rPr>
        <w:t xml:space="preserve"> and</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rPr>
        <w:t>yet believe themselves to be both autonomous and free?</w:t>
      </w:r>
      <w:r w:rsidRPr="00DB150C">
        <w:rPr>
          <w:rFonts w:asciiTheme="minorHAnsi" w:hAnsiTheme="minorHAnsi" w:cstheme="minorHAnsi"/>
        </w:rPr>
        <w:t xml:space="preserve"> How do heightened competition,</w:t>
      </w:r>
      <w:r w:rsidR="002E0FA4">
        <w:rPr>
          <w:rFonts w:asciiTheme="minorHAnsi" w:hAnsiTheme="minorHAnsi" w:cstheme="minorHAnsi"/>
        </w:rPr>
        <w:t xml:space="preserve"> </w:t>
      </w:r>
      <w:r w:rsidRPr="00DB150C">
        <w:rPr>
          <w:rFonts w:asciiTheme="minorHAnsi" w:hAnsiTheme="minorHAnsi" w:cstheme="minorHAnsi"/>
        </w:rPr>
        <w:t xml:space="preserve">individualism and individual </w:t>
      </w:r>
      <w:proofErr w:type="spellStart"/>
      <w:r w:rsidRPr="00DB150C">
        <w:rPr>
          <w:rFonts w:asciiTheme="minorHAnsi" w:hAnsiTheme="minorHAnsi" w:cstheme="minorHAnsi"/>
        </w:rPr>
        <w:t>responsibilization</w:t>
      </w:r>
      <w:proofErr w:type="spellEnd"/>
      <w:r w:rsidRPr="00DB150C">
        <w:rPr>
          <w:rFonts w:asciiTheme="minorHAnsi" w:hAnsiTheme="minorHAnsi" w:cstheme="minorHAnsi"/>
        </w:rPr>
        <w:t xml:space="preserve"> work along with the reduction</w:t>
      </w:r>
      <w:r w:rsidR="002E0FA4">
        <w:rPr>
          <w:rFonts w:asciiTheme="minorHAnsi" w:hAnsiTheme="minorHAnsi" w:cstheme="minorHAnsi"/>
        </w:rPr>
        <w:t xml:space="preserve"> </w:t>
      </w:r>
      <w:r w:rsidRPr="00DB150C">
        <w:rPr>
          <w:rFonts w:asciiTheme="minorHAnsi" w:hAnsiTheme="minorHAnsi" w:cstheme="minorHAnsi"/>
        </w:rPr>
        <w:t>in social responsibility to produce the entrepreneurial subjects best fitted for the</w:t>
      </w:r>
      <w:r w:rsidR="002E0FA4">
        <w:rPr>
          <w:rFonts w:asciiTheme="minorHAnsi" w:hAnsiTheme="minorHAnsi" w:cstheme="minorHAnsi"/>
        </w:rPr>
        <w:t xml:space="preserve"> </w:t>
      </w:r>
      <w:r w:rsidRPr="00DB150C">
        <w:rPr>
          <w:rFonts w:asciiTheme="minorHAnsi" w:hAnsiTheme="minorHAnsi" w:cstheme="minorHAnsi"/>
        </w:rPr>
        <w:t>neoliberal workplace? How does the calculated invisibility of neoliberalism work</w:t>
      </w:r>
      <w:r w:rsidR="002E0FA4">
        <w:rPr>
          <w:rFonts w:asciiTheme="minorHAnsi" w:hAnsiTheme="minorHAnsi" w:cstheme="minorHAnsi"/>
        </w:rPr>
        <w:t xml:space="preserve"> </w:t>
      </w:r>
      <w:r w:rsidRPr="00DB150C">
        <w:rPr>
          <w:rFonts w:asciiTheme="minorHAnsi" w:hAnsiTheme="minorHAnsi" w:cstheme="minorHAnsi"/>
        </w:rPr>
        <w:t>against our capacity to make a critique of it? These are some of the questions urgently</w:t>
      </w:r>
      <w:r w:rsidR="002E0FA4">
        <w:rPr>
          <w:rFonts w:asciiTheme="minorHAnsi" w:hAnsiTheme="minorHAnsi" w:cstheme="minorHAnsi"/>
        </w:rPr>
        <w:t xml:space="preserve"> </w:t>
      </w:r>
      <w:r w:rsidRPr="00DB150C">
        <w:rPr>
          <w:rFonts w:asciiTheme="minorHAnsi" w:hAnsiTheme="minorHAnsi" w:cstheme="minorHAnsi"/>
        </w:rPr>
        <w:t>in need of answers for those of us who work in the sphere of education.</w:t>
      </w:r>
      <w:r w:rsidR="002E0FA4">
        <w:rPr>
          <w:rFonts w:asciiTheme="minorHAnsi" w:hAnsiTheme="minorHAnsi" w:cstheme="minorHAnsi"/>
        </w:rPr>
        <w:t xml:space="preserve"> </w:t>
      </w:r>
      <w:r w:rsidRPr="00DB150C">
        <w:rPr>
          <w:rFonts w:asciiTheme="minorHAnsi" w:hAnsiTheme="minorHAnsi" w:cstheme="minorHAnsi"/>
        </w:rPr>
        <w:t xml:space="preserve">In the papers in this special issue these themes are taken up through </w:t>
      </w:r>
      <w:proofErr w:type="gramStart"/>
      <w:r w:rsidRPr="00DB150C">
        <w:rPr>
          <w:rFonts w:asciiTheme="minorHAnsi" w:hAnsiTheme="minorHAnsi" w:cstheme="minorHAnsi"/>
        </w:rPr>
        <w:t>a number of</w:t>
      </w:r>
      <w:proofErr w:type="gramEnd"/>
      <w:r w:rsidR="002E0FA4">
        <w:rPr>
          <w:rFonts w:asciiTheme="minorHAnsi" w:hAnsiTheme="minorHAnsi" w:cstheme="minorHAnsi"/>
        </w:rPr>
        <w:t xml:space="preserve"> </w:t>
      </w:r>
      <w:r w:rsidRPr="00DB150C">
        <w:rPr>
          <w:rFonts w:asciiTheme="minorHAnsi" w:hAnsiTheme="minorHAnsi" w:cstheme="minorHAnsi"/>
        </w:rPr>
        <w:t>studies, carried out in Australia and New Zealand, of the impact of neoliberal</w:t>
      </w:r>
      <w:r w:rsidR="002E0FA4">
        <w:rPr>
          <w:rFonts w:asciiTheme="minorHAnsi" w:hAnsiTheme="minorHAnsi" w:cstheme="minorHAnsi"/>
        </w:rPr>
        <w:t xml:space="preserve"> </w:t>
      </w:r>
      <w:r w:rsidRPr="00DB150C">
        <w:rPr>
          <w:rFonts w:asciiTheme="minorHAnsi" w:hAnsiTheme="minorHAnsi" w:cstheme="minorHAnsi"/>
        </w:rPr>
        <w:t>Neoliberalism and education 255</w:t>
      </w:r>
      <w:r w:rsidR="002E0FA4">
        <w:rPr>
          <w:rFonts w:asciiTheme="minorHAnsi" w:hAnsiTheme="minorHAnsi" w:cstheme="minorHAnsi"/>
        </w:rPr>
        <w:t xml:space="preserve"> </w:t>
      </w:r>
      <w:r w:rsidRPr="00DB150C">
        <w:rPr>
          <w:rStyle w:val="StyleUnderline"/>
          <w:rFonts w:asciiTheme="minorHAnsi" w:hAnsiTheme="minorHAnsi" w:cstheme="minorHAnsi"/>
        </w:rPr>
        <w:t>discourses on students, and of the impact on teachers charged with bringing about</w:t>
      </w:r>
      <w:r w:rsidR="002E0FA4">
        <w:rPr>
          <w:rStyle w:val="StyleUnderline"/>
          <w:rFonts w:asciiTheme="minorHAnsi" w:hAnsiTheme="minorHAnsi" w:cstheme="minorHAnsi"/>
        </w:rPr>
        <w:t xml:space="preserve"> </w:t>
      </w:r>
      <w:r w:rsidRPr="00DB150C">
        <w:rPr>
          <w:rStyle w:val="StyleUnderline"/>
          <w:rFonts w:asciiTheme="minorHAnsi" w:hAnsiTheme="minorHAnsi" w:cstheme="minorHAnsi"/>
        </w:rPr>
        <w:t>this appropriate(d) subject</w:t>
      </w:r>
      <w:r w:rsidRPr="00DB150C">
        <w:rPr>
          <w:rFonts w:asciiTheme="minorHAnsi" w:hAnsiTheme="minorHAnsi" w:cstheme="minorHAnsi"/>
        </w:rPr>
        <w:t>. They also focus on the products of this education system,</w:t>
      </w:r>
      <w:r w:rsidR="002E0FA4">
        <w:rPr>
          <w:rFonts w:asciiTheme="minorHAnsi" w:hAnsiTheme="minorHAnsi" w:cstheme="minorHAnsi"/>
        </w:rPr>
        <w:t xml:space="preserve"> </w:t>
      </w:r>
      <w:r w:rsidRPr="00DB150C">
        <w:rPr>
          <w:rFonts w:asciiTheme="minorHAnsi" w:hAnsiTheme="minorHAnsi" w:cstheme="minorHAnsi"/>
        </w:rPr>
        <w:t>that is, the workers who have been shaped up to become part of, and to produce, a</w:t>
      </w:r>
      <w:r w:rsidR="002E0FA4">
        <w:rPr>
          <w:rFonts w:asciiTheme="minorHAnsi" w:hAnsiTheme="minorHAnsi" w:cstheme="minorHAnsi"/>
        </w:rPr>
        <w:t xml:space="preserve"> </w:t>
      </w:r>
      <w:r w:rsidRPr="00DB150C">
        <w:rPr>
          <w:rFonts w:asciiTheme="minorHAnsi" w:hAnsiTheme="minorHAnsi" w:cstheme="minorHAnsi"/>
        </w:rPr>
        <w:t>neoliberal society.</w:t>
      </w:r>
    </w:p>
    <w:p w:rsidR="00FA66F9" w:rsidRPr="00F601E6" w:rsidRDefault="00FA66F9" w:rsidP="00FA66F9"/>
    <w:p w:rsidR="00955A76" w:rsidRDefault="00955A76" w:rsidP="00955A76">
      <w:pPr>
        <w:pStyle w:val="Heading3"/>
      </w:pPr>
      <w:r>
        <w:lastRenderedPageBreak/>
        <w:t xml:space="preserve">Standardization Link </w:t>
      </w:r>
    </w:p>
    <w:p w:rsidR="009C62B0" w:rsidRDefault="009C62B0" w:rsidP="009C62B0">
      <w:pPr>
        <w:pStyle w:val="Heading4"/>
      </w:pPr>
      <w:r>
        <w:t xml:space="preserve">Neoconservative standardization and accountability has led to dominance by corporations and inequalities for minorities </w:t>
      </w:r>
    </w:p>
    <w:p w:rsidR="009C62B0" w:rsidRPr="00B67741" w:rsidRDefault="009C62B0" w:rsidP="009C62B0">
      <w:pPr>
        <w:rPr>
          <w:rStyle w:val="Style13ptBold"/>
          <w:b w:val="0"/>
          <w:sz w:val="20"/>
          <w:szCs w:val="20"/>
        </w:rPr>
      </w:pPr>
      <w:r>
        <w:rPr>
          <w:rStyle w:val="Style13ptBold"/>
        </w:rPr>
        <w:t xml:space="preserve">Lipman 7- </w:t>
      </w:r>
      <w:r>
        <w:rPr>
          <w:rStyle w:val="Style13ptBold"/>
          <w:b w:val="0"/>
          <w:sz w:val="20"/>
          <w:szCs w:val="20"/>
        </w:rPr>
        <w:t>Pauline Lipman is Associate Professor, School of Education, Social and Cultural Studies in Education and Human Development Program, DePaul University, Chicago, Illinois.-</w:t>
      </w:r>
      <w:r>
        <w:rPr>
          <w:rStyle w:val="Style13ptBold"/>
          <w:b w:val="0"/>
          <w:sz w:val="20"/>
        </w:rPr>
        <w:t xml:space="preserve">edited by Wayne Ross, University of British Columbia  and Rich Gibson-San Diego State University in January 2007, </w:t>
      </w:r>
      <w:hyperlink r:id="rId14" w:history="1">
        <w:r w:rsidRPr="0097784C">
          <w:rPr>
            <w:rStyle w:val="Hyperlink"/>
            <w:sz w:val="20"/>
          </w:rPr>
          <w:t>http://journals.sagepub.com/doi/full/10.1177/1478210317715814</w:t>
        </w:r>
      </w:hyperlink>
      <w:r>
        <w:rPr>
          <w:rStyle w:val="Style13ptBold"/>
          <w:b w:val="0"/>
          <w:sz w:val="20"/>
        </w:rPr>
        <w:t xml:space="preserve">, ., “Neoliberalism and Education Reform”, </w:t>
      </w:r>
    </w:p>
    <w:p w:rsidR="009C62B0" w:rsidRPr="00B67741" w:rsidRDefault="009C62B0" w:rsidP="009C62B0">
      <w:pPr>
        <w:rPr>
          <w:rStyle w:val="StyleUnderline"/>
        </w:rPr>
      </w:pPr>
      <w:r w:rsidRPr="00591DB0">
        <w:rPr>
          <w:rStyle w:val="Emphasis"/>
          <w:highlight w:val="cyan"/>
        </w:rPr>
        <w:t>Scholars have examined ways in which accountability, centralized regulation, and standardization undermine democratic purposes of public education, intensify inequality, and bring schools increasingly under the economic and cultural domination of corporations</w:t>
      </w:r>
      <w:r>
        <w:t xml:space="preserve"> (see e.g., Apple, 2001; </w:t>
      </w:r>
      <w:proofErr w:type="spellStart"/>
      <w:r>
        <w:t>Aronowitz</w:t>
      </w:r>
      <w:proofErr w:type="spellEnd"/>
      <w:r>
        <w:t xml:space="preserve"> &amp; Giroux, 1993; Ascher, </w:t>
      </w:r>
      <w:proofErr w:type="spellStart"/>
      <w:r>
        <w:t>Fruchter</w:t>
      </w:r>
      <w:proofErr w:type="spellEnd"/>
      <w:r>
        <w:t xml:space="preserve"> &amp; Berne, 1996; Lipman, 2004; McNeil, 2000; Molnar, 1996; </w:t>
      </w:r>
      <w:proofErr w:type="spellStart"/>
      <w:r>
        <w:t>Saltman</w:t>
      </w:r>
      <w:proofErr w:type="spellEnd"/>
      <w:r>
        <w:t xml:space="preserve">, 2000). </w:t>
      </w:r>
      <w:r w:rsidRPr="00B67741">
        <w:rPr>
          <w:rStyle w:val="StyleUnderline"/>
        </w:rPr>
        <w:t>NCLB solidifies and streamlines these trends, while also promoting favorite neoconservative causes, including dismantling bilingual education, military recruitment in schools, school prayer, sexual abstinence, and attacks on gays and lesbians</w:t>
      </w:r>
      <w:r>
        <w:t xml:space="preserve">. In this chapter, I focus on implications of NCLB for intensified race and class inequality in the context of neoliberal globalization, the stratified labor force, and the cultural politics of racism. This </w:t>
      </w:r>
      <w:r w:rsidRPr="00B67741">
        <w:rPr>
          <w:rStyle w:val="StyleUnderline"/>
        </w:rPr>
        <w:t>analysis draws on data from the Texas state education accountability system and from Chicago’s accountability-based school reform begun in 1995. Both were models for key elements of NCLB and both provide data on the effects of these policies over time. NCLB has succeeded in redefining education reform in the United States. This is not only because it has been widely supported by politicians, neoliberal and neoconservative intellectuals, and business, but also because it speaks to real problems. Proponents justify tough accountability measures by pointing to the profound failure of public schools, particularly their failure to educate children of color</w:t>
      </w:r>
      <w:r>
        <w:t xml:space="preserve"> (see “Don’t Turn Back the Clock,” 2003). Tough accountability measures suggest that something is finally being done to make sure that all children can read and do math, with schools, educators, and students held accountable for results. Tying educational programs to accountability for results (test scores) resonates with the </w:t>
      </w:r>
      <w:proofErr w:type="gramStart"/>
      <w:r>
        <w:t>often repeated</w:t>
      </w:r>
      <w:proofErr w:type="gramEnd"/>
      <w:r>
        <w:t xml:space="preserve"> idea that schools have not improved despite a proliferation of reforms—in Bush’s words “Congress has created hundreds of programs . . . without asking whether or not the programs produce results.” </w:t>
      </w:r>
      <w:r w:rsidRPr="00B67741">
        <w:rPr>
          <w:rStyle w:val="StyleUnderline"/>
        </w:rPr>
        <w:t xml:space="preserve">NCLB also follows the pervasive neoliberal logic that the market can do all things better than public institutions, from managing retirement funds, to providing health care, to running prisons. Test scores serve as a surrogate for productivity, and business is called on to supplement the work of educators, who </w:t>
      </w:r>
      <w:proofErr w:type="gramStart"/>
      <w:r w:rsidRPr="00B67741">
        <w:rPr>
          <w:rStyle w:val="StyleUnderline"/>
        </w:rPr>
        <w:t>by definition have</w:t>
      </w:r>
      <w:proofErr w:type="gramEnd"/>
      <w:r w:rsidRPr="00B67741">
        <w:rPr>
          <w:rStyle w:val="StyleUnderline"/>
        </w:rPr>
        <w:t xml:space="preserve"> failed</w:t>
      </w:r>
      <w:r>
        <w:t xml:space="preserve">. </w:t>
      </w:r>
      <w:r w:rsidRPr="00B67741">
        <w:rPr>
          <w:rStyle w:val="StyleUnderline"/>
        </w:rPr>
        <w:t>Although these trends may dominate the agendas of school boards and education policymakers and win the battle of common sense (Gramsci, 1971), they do not go uncontested in classrooms and schools, in school districts, and in the national conversation about education</w:t>
      </w:r>
      <w:r>
        <w:t xml:space="preserve">. Dominant policies 36 LIPMAN are never imposed or adopted unilaterally but exist in tension with both residual and emergent ideologies and policy histories and the cultures of individual schools and school districts (see Ball, 1994). I do not have space here to discuss resistance that is reflected in growing opposition to </w:t>
      </w:r>
      <w:proofErr w:type="spellStart"/>
      <w:r>
        <w:t>highstakes</w:t>
      </w:r>
      <w:proofErr w:type="spellEnd"/>
      <w:r>
        <w:t xml:space="preserve"> testing coming from professional organizations (e.g., the National Council on the Social Studies and the National Council of Teachers of English), education reform groups (e.g., Fair Test and Parents United for Responsible Education in Chicago), and parents, students, and teachers (e.g., the movement against high stakes graduation tests in Massachusetts). There </w:t>
      </w:r>
      <w:r w:rsidRPr="00B67741">
        <w:rPr>
          <w:u w:val="single"/>
        </w:rPr>
        <w:t xml:space="preserve">are also competing educational agendas in specific schools and districts. The complexity of this contention deserves an extensive analysis (See Lipman &amp; Haines, in press, for a discussion of resistance in Chicago). My focus here is the hegemonic policies of NCLB in their 2005 </w:t>
      </w:r>
      <w:r w:rsidRPr="00B67741">
        <w:rPr>
          <w:u w:val="single"/>
        </w:rPr>
        <w:lastRenderedPageBreak/>
        <w:t>iteration</w:t>
      </w:r>
      <w:r>
        <w:t xml:space="preserve">. NO CHILD LEFT BEHIND The centerpiece of NCLB is mandatory testing and a system of sanctions tied to the tests. The law requires states to test all students in Grades 3–8 and once in Grades 10–12 in reading and math. By </w:t>
      </w:r>
      <w:r w:rsidRPr="00B67741">
        <w:rPr>
          <w:rStyle w:val="StyleUnderline"/>
        </w:rPr>
        <w:t>2006, they must also test in science. Scores must be disaggregated by subcategories that include race, special education, and English-language learners. By 2014, all students in all subcategories are to be proficient in all subjects tested. Schools in which any subgroup does not make adequate yearly progress (AYP) toward this goal are subject to a set of progressively more stringent sanctions including permitting students to transfer to another school, corrective action and provision of supplemental education services, reconstitution (including replacement of school staff), and restructuring (including state take-over, reconstitution as a charter school, or private management). Although theoretically states can design their own assessments, in practice, limited funding ensures the selection of standardized tests in most cases.1 Other key provisions are (a) all limited English-proficient students are to be tested in English after 3 years in U.S. schools, (b) students with learning difficulties (special education students) are not exempt from mandated assessments, (c) all teachers are to be “highly qualified” (certified) in their subject areas.</w:t>
      </w:r>
      <w:r>
        <w:t xml:space="preserve"> The conservative social agenda behind the equity rhetoric of leaving no child behind is less well known. An analysis of NCLB by Chicago Teachers for Social Justice (TSJ, 2004) reveals an ideologically driven and highly “NO CHILD LEFT BEHIND” 37 1An </w:t>
      </w:r>
      <w:r w:rsidRPr="00591DB0">
        <w:rPr>
          <w:rStyle w:val="Emphasis"/>
          <w:highlight w:val="cyan"/>
        </w:rPr>
        <w:t>exception is Nebraska which uses multiple assessments, including teacher analysis of student work, but Nebraska has a very small student population. racialized “hidden” agenda.2 This includes intensified surveillance and policing of students, militarization of schools, abstinence-based sex education, school prayer, and support for organizations with gay-exclusionary policies. Using the rationale of drug and violence prevention—real concerns of many students and parents—NCLB promotes more policing of youth rather than addressing underlying causes of violence in schools</w:t>
      </w:r>
      <w:r w:rsidRPr="00B67741">
        <w:rPr>
          <w:rStyle w:val="Emphasis"/>
        </w:rPr>
        <w:t>.</w:t>
      </w:r>
      <w:r>
        <w:t xml:space="preserve"> NCLB “empowers” teachers to remove “violent or persistently disruptive students from the classroom,” makes it easier for school districts and law enforcement “to share information regarding disciplinary actions and misconduct by students,” establishes “Project Sentry” to “identify, prosecute, punish, and supervise juveniles who violate state and firearms laws,” increases funds for “character” education, establishes the School Security Technology and Resource Center in partnership with the Sandia National Laboratory and the National Law Enforcement and Corrections Technology Center to employ new surveillance and policing technology in schools, </w:t>
      </w:r>
      <w:r w:rsidRPr="00591DB0">
        <w:rPr>
          <w:rStyle w:val="StyleUnderline"/>
          <w:highlight w:val="cyan"/>
        </w:rPr>
        <w:t xml:space="preserve">and “shields” teachers, principals, and school board members from federal liability arising from classroom discipline practices. These measures, which primarily affect schools serving low-income students of color, the schools designated as “dangerous,” are an institutionalized escalation of the surveillance of youth and the criminalization of African-American and Latino </w:t>
      </w:r>
      <w:proofErr w:type="gramStart"/>
      <w:r w:rsidRPr="00591DB0">
        <w:rPr>
          <w:rStyle w:val="StyleUnderline"/>
          <w:highlight w:val="cyan"/>
        </w:rPr>
        <w:t>youth in particular</w:t>
      </w:r>
      <w:proofErr w:type="gramEnd"/>
      <w:r w:rsidRPr="00591DB0">
        <w:rPr>
          <w:rStyle w:val="StyleUnderline"/>
          <w:highlight w:val="cyan"/>
        </w:rPr>
        <w:t>.</w:t>
      </w:r>
    </w:p>
    <w:p w:rsidR="00904D6F" w:rsidRPr="007C3E26" w:rsidRDefault="00904D6F" w:rsidP="00904D6F">
      <w:pPr>
        <w:rPr>
          <w:highlight w:val="cyan"/>
        </w:rPr>
      </w:pPr>
      <w:r w:rsidRPr="00CB264D">
        <w:t>1943) is an American and Canadian scholar and </w:t>
      </w:r>
      <w:hyperlink r:id="rId15" w:tooltip="Cultural critic" w:history="1">
        <w:r w:rsidRPr="00CB264D">
          <w:rPr>
            <w:rStyle w:val="Hyperlink"/>
          </w:rPr>
          <w:t>cultural critic</w:t>
        </w:r>
      </w:hyperlink>
      <w:r w:rsidRPr="00CB264D">
        <w:t>. One of the founding theorists of </w:t>
      </w:r>
      <w:hyperlink r:id="rId16" w:tooltip="Critical pedagogy" w:history="1">
        <w:r w:rsidRPr="00CB264D">
          <w:rPr>
            <w:rStyle w:val="Hyperlink"/>
          </w:rPr>
          <w:t>critical pedagogy</w:t>
        </w:r>
      </w:hyperlink>
      <w:r w:rsidRPr="00CB264D">
        <w:t> in the United States, he is best known for his pioneering work in public </w:t>
      </w:r>
      <w:hyperlink r:id="rId17" w:tooltip="Pedagogy" w:history="1">
        <w:r w:rsidRPr="00CB264D">
          <w:rPr>
            <w:rStyle w:val="Hyperlink"/>
          </w:rPr>
          <w:t>pedagogy</w:t>
        </w:r>
      </w:hyperlink>
      <w:r w:rsidRPr="00CB264D">
        <w:t>, </w:t>
      </w:r>
      <w:hyperlink r:id="rId18" w:tooltip="Cultural studies" w:history="1">
        <w:r w:rsidRPr="00CB264D">
          <w:rPr>
            <w:rStyle w:val="Hyperlink"/>
          </w:rPr>
          <w:t>cultural studies</w:t>
        </w:r>
      </w:hyperlink>
      <w:r w:rsidRPr="00CB264D">
        <w:t>, </w:t>
      </w:r>
      <w:hyperlink r:id="rId19" w:tooltip="Youth studies" w:history="1">
        <w:r w:rsidRPr="00CB264D">
          <w:rPr>
            <w:rStyle w:val="Hyperlink"/>
          </w:rPr>
          <w:t>youth studies</w:t>
        </w:r>
      </w:hyperlink>
      <w:r w:rsidRPr="00CB264D">
        <w:t>, </w:t>
      </w:r>
      <w:hyperlink r:id="rId20" w:tooltip="Higher education" w:history="1">
        <w:r w:rsidRPr="00CB264D">
          <w:rPr>
            <w:rStyle w:val="Hyperlink"/>
          </w:rPr>
          <w:t>higher education</w:t>
        </w:r>
      </w:hyperlink>
      <w:r w:rsidRPr="00CB264D">
        <w:t>, </w:t>
      </w:r>
      <w:hyperlink r:id="rId21" w:tooltip="Media studies" w:history="1">
        <w:r w:rsidRPr="00CB264D">
          <w:rPr>
            <w:rStyle w:val="Hyperlink"/>
          </w:rPr>
          <w:t>media studies</w:t>
        </w:r>
      </w:hyperlink>
      <w:r w:rsidRPr="00CB264D">
        <w:t>, and </w:t>
      </w:r>
      <w:hyperlink r:id="rId22" w:tooltip="Critical theory" w:history="1">
        <w:r w:rsidRPr="00CB264D">
          <w:rPr>
            <w:rStyle w:val="Hyperlink"/>
          </w:rPr>
          <w:t>critical theory</w:t>
        </w:r>
      </w:hyperlink>
      <w:r w:rsidRPr="00CB264D">
        <w:t>. In 2002 </w:t>
      </w:r>
      <w:hyperlink r:id="rId23" w:tooltip="Routledge" w:history="1">
        <w:r w:rsidRPr="00CB264D">
          <w:rPr>
            <w:rStyle w:val="Hyperlink"/>
          </w:rPr>
          <w:t>Routledge</w:t>
        </w:r>
      </w:hyperlink>
      <w:r w:rsidRPr="00CB264D">
        <w:t> named Giroux as one of the top fifty educational thinkers of the modern period.</w:t>
      </w:r>
      <w:r w:rsidRPr="007C3E26">
        <w:rPr>
          <w:highlight w:val="cyan"/>
        </w:rPr>
        <w:t xml:space="preserve"> </w:t>
      </w:r>
    </w:p>
    <w:p w:rsidR="00904D6F" w:rsidRDefault="00904D6F" w:rsidP="00904D6F">
      <w:pPr>
        <w:rPr>
          <w:sz w:val="14"/>
        </w:rPr>
      </w:pPr>
      <w:r w:rsidRPr="007C3E26">
        <w:rPr>
          <w:rStyle w:val="StyleUnderline"/>
          <w:highlight w:val="cyan"/>
        </w:rPr>
        <w:t>Public education</w:t>
      </w:r>
      <w:r w:rsidRPr="007C3E26">
        <w:rPr>
          <w:highlight w:val="cyan"/>
        </w:rPr>
        <w:t xml:space="preserve"> is</w:t>
      </w:r>
      <w:r w:rsidRPr="007C3E26">
        <w:rPr>
          <w:rStyle w:val="StyleUnderline"/>
          <w:highlight w:val="cyan"/>
        </w:rPr>
        <w:t xml:space="preserve"> under assault by a host of religious, economic, ideological and political fundamentalists. The most serious attack is being waged by advocates of neoliberalism,</w:t>
      </w:r>
      <w:r w:rsidRPr="007529B0">
        <w:rPr>
          <w:rStyle w:val="StyleUnderline"/>
        </w:rPr>
        <w:t xml:space="preserve"> whose reform efforts focus narrowly on high-stakes testing, traditional texts and memorization drills.</w:t>
      </w:r>
      <w:r w:rsidRPr="007529B0">
        <w:rPr>
          <w:sz w:val="14"/>
        </w:rPr>
        <w:t xml:space="preserve"> At the heart of this approach is an aggressive attempt to disinvest</w:t>
      </w:r>
      <w:r w:rsidRPr="007529B0">
        <w:rPr>
          <w:rStyle w:val="StyleUnderline"/>
        </w:rPr>
        <w:t xml:space="preserve"> </w:t>
      </w:r>
      <w:r w:rsidRPr="007529B0">
        <w:rPr>
          <w:sz w:val="14"/>
        </w:rPr>
        <w:t>in public schools, replace them with charter schools, and remove state and federal governments complete</w:t>
      </w:r>
      <w:r w:rsidRPr="007529B0">
        <w:rPr>
          <w:rStyle w:val="StyleUnderline"/>
        </w:rPr>
        <w:t>ly</w:t>
      </w:r>
      <w:r w:rsidRPr="007529B0">
        <w:rPr>
          <w:sz w:val="14"/>
        </w:rPr>
        <w:t xml:space="preserve"> from public education </w:t>
      </w:r>
      <w:proofErr w:type="gramStart"/>
      <w:r w:rsidRPr="007529B0">
        <w:rPr>
          <w:sz w:val="14"/>
        </w:rPr>
        <w:t>in order to</w:t>
      </w:r>
      <w:proofErr w:type="gramEnd"/>
      <w:r w:rsidRPr="007529B0">
        <w:rPr>
          <w:sz w:val="14"/>
        </w:rPr>
        <w:t xml:space="preserve"> allow education to be organized and administered by market-driven forces. </w:t>
      </w:r>
      <w:r w:rsidRPr="007C3E26">
        <w:rPr>
          <w:rStyle w:val="StyleUnderline"/>
          <w:highlight w:val="cyan"/>
        </w:rPr>
        <w:t>Schools would “become simply another corporate asset bundled in credit default swaps</w:t>
      </w:r>
      <w:r w:rsidRPr="007529B0">
        <w:rPr>
          <w:rStyle w:val="StyleUnderline"/>
        </w:rPr>
        <w:t xml:space="preserve">,” valuable for their rate of exchange and </w:t>
      </w:r>
      <w:r w:rsidRPr="007529B0">
        <w:rPr>
          <w:rStyle w:val="StyleUnderline"/>
        </w:rPr>
        <w:lastRenderedPageBreak/>
        <w:t>trade </w:t>
      </w:r>
      <w:hyperlink r:id="rId24" w:tooltip="value on the open market" w:history="1">
        <w:r w:rsidRPr="007529B0">
          <w:rPr>
            <w:rStyle w:val="StyleUnderline"/>
          </w:rPr>
          <w:t>value on the open market</w:t>
        </w:r>
      </w:hyperlink>
      <w:r w:rsidRPr="007529B0">
        <w:rPr>
          <w:rStyle w:val="StyleUnderline"/>
        </w:rPr>
        <w:t>. It would be an understatement to suggest that there is something very wrong with American public education.</w:t>
      </w:r>
      <w:r w:rsidRPr="007529B0">
        <w:rPr>
          <w:sz w:val="14"/>
        </w:rPr>
        <w:t xml:space="preserve"> For a start, this counter-revolution is giving rise to punitive evaluation schemes, harsh disciplinary measures, and the ongoing deskilling of many teachers that together are reducing many excellent educators to t</w:t>
      </w:r>
      <w:r w:rsidRPr="007529B0">
        <w:rPr>
          <w:rStyle w:val="StyleUnderline"/>
        </w:rPr>
        <w:t>he debased status of technicians and security personnel. Additionally, as more and more wealth is distributed to the richest Americans and corporations, states are drained of resources and are shifting the burden of such deficits on to public schools and other vital public services. With 40 percent of wealth going to the top 1 percent, public services are drying up from lack of revenue and more and more young people find themselves locked out of the dream of getting a decent education or a job while being robbed of any hope for the future</w:t>
      </w:r>
      <w:r w:rsidRPr="007529B0">
        <w:rPr>
          <w:sz w:val="14"/>
        </w:rPr>
        <w:t xml:space="preserve">. As the nation’s schools and infrastructure suffer from a lack of resources, right-wing politicians are enacting policies that lower the taxes of the rich and mega corporations. For the elite, taxes constitute a form of class warfare waged by the state against the rich, who view the collection of taxes as a form of state coercion. What is ironic in this argument is the startling fact that not only are the rich not taxed fairly, but they also receive over $92 billion in corporate subsidies. But there is more at stake here than untaxed wealth and revenue, there is also the fact that wealth corrupts and buys power. </w:t>
      </w:r>
      <w:r w:rsidRPr="007C3E26">
        <w:rPr>
          <w:rStyle w:val="StyleUnderline"/>
          <w:highlight w:val="cyan"/>
        </w:rPr>
        <w:t>And this poisonous mix of wealth, politics and power translates into an array of anti-democratic practices that creates an unhealthy society in every major index,</w:t>
      </w:r>
      <w:r w:rsidRPr="007529B0">
        <w:rPr>
          <w:rStyle w:val="StyleUnderline"/>
        </w:rPr>
        <w:t xml:space="preserve"> ranging from infant mortality rates, to a dysfunctional political </w:t>
      </w:r>
      <w:proofErr w:type="spellStart"/>
      <w:r w:rsidRPr="007529B0">
        <w:rPr>
          <w:rStyle w:val="StyleUnderline"/>
        </w:rPr>
        <w:t>system</w:t>
      </w:r>
      <w:r w:rsidRPr="007529B0">
        <w:rPr>
          <w:sz w:val="14"/>
        </w:rPr>
        <w:t>.What</w:t>
      </w:r>
      <w:proofErr w:type="spellEnd"/>
      <w:r w:rsidRPr="007529B0">
        <w:rPr>
          <w:rStyle w:val="StyleUnderline"/>
        </w:rPr>
        <w:t xml:space="preserve"> i</w:t>
      </w:r>
      <w:r w:rsidRPr="007529B0">
        <w:rPr>
          <w:sz w:val="14"/>
        </w:rPr>
        <w:t xml:space="preserve">s hidden in this empty outrage by the wealthy is that the real enemy here is any form of government that believes it needs to raise revenue in order to build infrastructures, provide basic services for those who need them, and develop investments such as a transportation system and schools that are not tied to the logic of the market. One consequence of this vile form of class warfare is a battle over crucial resources, a battle that has dire political and educational consequences especially for the poor and middle classes, if not </w:t>
      </w:r>
      <w:r w:rsidRPr="007529B0">
        <w:rPr>
          <w:rStyle w:val="StyleUnderline"/>
        </w:rPr>
        <w:t>d</w:t>
      </w:r>
      <w:r w:rsidRPr="007529B0">
        <w:rPr>
          <w:sz w:val="14"/>
        </w:rPr>
        <w:t xml:space="preserve">emocracy itself. </w:t>
      </w:r>
      <w:r w:rsidRPr="007C3E26">
        <w:rPr>
          <w:rStyle w:val="StyleUnderline"/>
          <w:highlight w:val="cyan"/>
        </w:rPr>
        <w:t>Money</w:t>
      </w:r>
      <w:r w:rsidRPr="007529B0">
        <w:rPr>
          <w:rStyle w:val="StyleUnderline"/>
        </w:rPr>
        <w:t xml:space="preserve"> no longer sim</w:t>
      </w:r>
      <w:r w:rsidRPr="007529B0">
        <w:rPr>
          <w:sz w:val="14"/>
        </w:rPr>
        <w:t>ply</w:t>
      </w:r>
      <w:r w:rsidRPr="007529B0">
        <w:rPr>
          <w:rStyle w:val="StyleUnderline"/>
        </w:rPr>
        <w:t xml:space="preserve"> </w:t>
      </w:r>
      <w:r w:rsidRPr="007C3E26">
        <w:rPr>
          <w:rStyle w:val="StyleUnderline"/>
          <w:highlight w:val="cyan"/>
        </w:rPr>
        <w:t>controls</w:t>
      </w:r>
      <w:r w:rsidRPr="007529B0">
        <w:rPr>
          <w:rStyle w:val="StyleUnderline"/>
        </w:rPr>
        <w:t xml:space="preserve"> elections; it also controls </w:t>
      </w:r>
      <w:r w:rsidRPr="007C3E26">
        <w:rPr>
          <w:rStyle w:val="StyleUnderline"/>
          <w:highlight w:val="cyan"/>
        </w:rPr>
        <w:t>policies that shape public education</w:t>
      </w:r>
      <w:r w:rsidRPr="007529B0">
        <w:rPr>
          <w:rStyle w:val="StyleUnderline"/>
        </w:rPr>
        <w:t>. One indicator of such corruption is that hedge fund managers now sit on school boards across the country doing everything in their p</w:t>
      </w:r>
      <w:r w:rsidRPr="007529B0">
        <w:rPr>
          <w:sz w:val="14"/>
        </w:rPr>
        <w:t>o</w:t>
      </w:r>
      <w:r w:rsidRPr="007529B0">
        <w:rPr>
          <w:rStyle w:val="StyleUnderline"/>
        </w:rPr>
        <w:t xml:space="preserve">wer to eliminate public schools and punish unionized teachers who do not support charter schools. </w:t>
      </w:r>
      <w:r w:rsidRPr="007529B0">
        <w:rPr>
          <w:sz w:val="14"/>
        </w:rPr>
        <w:t xml:space="preserve">In New Jersey, hundreds of teachers have been sacked because of alleged budget deficits. Not only is Governor Christie using the deficit </w:t>
      </w:r>
      <w:proofErr w:type="spellStart"/>
      <w:r w:rsidRPr="007529B0">
        <w:rPr>
          <w:sz w:val="14"/>
        </w:rPr>
        <w:t>qargument</w:t>
      </w:r>
      <w:proofErr w:type="spellEnd"/>
      <w:r w:rsidRPr="007529B0">
        <w:rPr>
          <w:sz w:val="14"/>
        </w:rPr>
        <w:t xml:space="preserve"> to fire teachers, he also uses it to break unions and balance the budget on the backs of students and teachers. How else to explain Christie’s refusal to oppose reinstituting the “</w:t>
      </w:r>
      <w:proofErr w:type="gramStart"/>
      <w:r w:rsidRPr="007529B0">
        <w:rPr>
          <w:sz w:val="14"/>
        </w:rPr>
        <w:t>millionaires</w:t>
      </w:r>
      <w:proofErr w:type="gramEnd"/>
      <w:r w:rsidRPr="007529B0">
        <w:rPr>
          <w:sz w:val="14"/>
        </w:rPr>
        <w:t xml:space="preserve"> taxes,” or his cravenly support for lowering taxes for the top 25 hedge fund officers, who in 2009 raked in $25 billion, enough to fund 658,000 entry-level teachers. In this conservative right-wing reform culture, the role of public education, if we are to believe the Heritage Foundation and the likes of Bill Gates-type billionaires, is to produce students who laud conformity, believe job training is more important than education, and view public values as irrelevant. </w:t>
      </w:r>
      <w:r w:rsidRPr="007C3E26">
        <w:rPr>
          <w:rStyle w:val="StyleUnderline"/>
          <w:highlight w:val="cyan"/>
        </w:rPr>
        <w:t>Students in this view are no longer educated for democratic citizenship. On the contrary, they are now being trained to fulfill the </w:t>
      </w:r>
      <w:hyperlink r:id="rId25" w:tooltip="need for human capital" w:history="1">
        <w:r w:rsidRPr="007C3E26">
          <w:rPr>
            <w:rStyle w:val="StyleUnderline"/>
            <w:highlight w:val="cyan"/>
          </w:rPr>
          <w:t>need for human capital</w:t>
        </w:r>
      </w:hyperlink>
      <w:r w:rsidRPr="007529B0">
        <w:rPr>
          <w:rStyle w:val="StyleUnderline"/>
        </w:rPr>
        <w:t>.</w:t>
      </w:r>
      <w:r w:rsidRPr="007529B0">
        <w:rPr>
          <w:sz w:val="14"/>
        </w:rPr>
        <w:t xml:space="preserve"> What is lost in this approach to schooling is what Noam Chomsky calls “creating creative and independent thought and inquiry, challenging perceived beliefs, exploring new horizons and </w:t>
      </w:r>
      <w:hyperlink r:id="rId26" w:tooltip="forgetting external constraints" w:history="1">
        <w:r w:rsidRPr="007529B0">
          <w:rPr>
            <w:rStyle w:val="Hyperlink"/>
            <w:sz w:val="14"/>
          </w:rPr>
          <w:t>forgetting external constraints</w:t>
        </w:r>
      </w:hyperlink>
      <w:r w:rsidRPr="007529B0">
        <w:rPr>
          <w:sz w:val="14"/>
        </w:rPr>
        <w:t xml:space="preserve">.” </w:t>
      </w:r>
      <w:r w:rsidRPr="007529B0">
        <w:rPr>
          <w:rStyle w:val="StyleUnderline"/>
        </w:rPr>
        <w:t>At the same time, public schools are under assault not because they are failing (though some are) but because they are one of the few public spheres left where people can learn the knowledge and skills necessary to allow them to think critically and hold</w:t>
      </w:r>
      <w:r w:rsidRPr="007529B0">
        <w:rPr>
          <w:sz w:val="14"/>
        </w:rPr>
        <w:t xml:space="preserve"> </w:t>
      </w:r>
      <w:r w:rsidRPr="007529B0">
        <w:rPr>
          <w:rStyle w:val="StyleUnderline"/>
        </w:rPr>
        <w:t xml:space="preserve">power and authority accountable. </w:t>
      </w:r>
      <w:r w:rsidRPr="007529B0">
        <w:rPr>
          <w:sz w:val="14"/>
        </w:rPr>
        <w:t>Not only are the lines between the corporate world and public education blurring, but public schooling is being reduced to what Peter Seybold calls a “corporate service station,” in which the democratic ideals at the heart of public education are now up for sale. At the heart of this crisis of education are larger questions about the formative culture necessary for a democracy to survive, the nature of civic education and teaching in dark time</w:t>
      </w:r>
      <w:r w:rsidRPr="007529B0">
        <w:rPr>
          <w:rStyle w:val="StyleUnderline"/>
        </w:rPr>
        <w:t>s</w:t>
      </w:r>
      <w:r w:rsidRPr="007529B0">
        <w:rPr>
          <w:sz w:val="14"/>
        </w:rPr>
        <w:t>,</w:t>
      </w:r>
      <w:r w:rsidRPr="007529B0">
        <w:rPr>
          <w:rStyle w:val="StyleUnderline"/>
        </w:rPr>
        <w:t xml:space="preserve"> the role of educators as civic intellectuals and what it means to understand the purpose and meaning of education as a site of individual and collective empowerment.</w:t>
      </w:r>
      <w:r w:rsidRPr="007529B0">
        <w:rPr>
          <w:sz w:val="14"/>
        </w:rPr>
        <w:t xml:space="preserve"> This current right-wing emphasis on low-level skills removes the American public from examining the broader economic, political, and cultural forces that bear down on the school. </w:t>
      </w:r>
      <w:r w:rsidRPr="007529B0">
        <w:rPr>
          <w:rStyle w:val="StyleUnderline"/>
        </w:rPr>
        <w:t>Matters concerning the influence on schools of corporations, text book publishers, commercial industries and the national security state are rendered invisible, as if schools and the practices they promote exist in a bubble</w:t>
      </w:r>
      <w:r w:rsidRPr="007529B0">
        <w:rPr>
          <w:sz w:val="14"/>
        </w:rPr>
        <w:t xml:space="preserve">. At </w:t>
      </w:r>
      <w:proofErr w:type="gramStart"/>
      <w:r w:rsidRPr="007529B0">
        <w:rPr>
          <w:sz w:val="14"/>
        </w:rPr>
        <w:t>work</w:t>
      </w:r>
      <w:proofErr w:type="gramEnd"/>
      <w:r w:rsidRPr="007529B0">
        <w:rPr>
          <w:sz w:val="14"/>
        </w:rPr>
        <w:t xml:space="preserve"> here is a pedagogy that displaces, infantilizes and depoliticizes both students and large segments of the American public. </w:t>
      </w:r>
      <w:r w:rsidRPr="007C3E26">
        <w:rPr>
          <w:rStyle w:val="StyleUnderline"/>
          <w:highlight w:val="cyan"/>
        </w:rPr>
        <w:t>Under the current regime of neoliberalism, schools have been transformed into a private right rather than a</w:t>
      </w:r>
      <w:r w:rsidRPr="007C3E26">
        <w:rPr>
          <w:sz w:val="14"/>
          <w:highlight w:val="cyan"/>
        </w:rPr>
        <w:t xml:space="preserve"> </w:t>
      </w:r>
      <w:r w:rsidRPr="007C3E26">
        <w:rPr>
          <w:rStyle w:val="StyleUnderline"/>
          <w:highlight w:val="cyan"/>
        </w:rPr>
        <w:t>public good</w:t>
      </w:r>
      <w:r w:rsidRPr="007529B0">
        <w:rPr>
          <w:rStyle w:val="StyleUnderline"/>
        </w:rPr>
        <w:t xml:space="preserve">. </w:t>
      </w:r>
      <w:r w:rsidRPr="007C3E26">
        <w:rPr>
          <w:rStyle w:val="StyleUnderline"/>
          <w:highlight w:val="cyan"/>
        </w:rPr>
        <w:t>Students are now being educated to become consumers rather than thoughtful, critical citizens</w:t>
      </w:r>
      <w:r w:rsidRPr="007529B0">
        <w:rPr>
          <w:sz w:val="14"/>
        </w:rPr>
        <w:t xml:space="preserve">. </w:t>
      </w:r>
      <w:r w:rsidRPr="007529B0">
        <w:rPr>
          <w:rStyle w:val="StyleUnderline"/>
        </w:rPr>
        <w:t xml:space="preserve">Increasingly as public schools are put in the hands of for-profit corporations, hedge fund elites, and other market driven sources, their value is derived for their ability to turn a profit and produce compliant </w:t>
      </w:r>
      <w:proofErr w:type="gramStart"/>
      <w:r w:rsidRPr="007529B0">
        <w:rPr>
          <w:rStyle w:val="StyleUnderline"/>
        </w:rPr>
        <w:t>students</w:t>
      </w:r>
      <w:proofErr w:type="gramEnd"/>
      <w:r w:rsidRPr="007529B0">
        <w:rPr>
          <w:rStyle w:val="StyleUnderline"/>
        </w:rPr>
        <w:t xml:space="preserve"> eager to join the workforce.</w:t>
      </w:r>
      <w:r w:rsidRPr="007529B0">
        <w:rPr>
          <w:sz w:val="14"/>
        </w:rPr>
        <w:t xml:space="preserve"> What is truly shocking about the current dismantling and disinvestment in public schooling is that those who advocate such changes are called the new educational reformers. They are not reformers at all. In fact, they are reactionaries and financial mercenaries who are turning teaching into the practice of conformity and creating curricula driven by an anti-intellectual obsession with student test scores, while simultaneously turning students into compliant subjects, increasingly unable to think critically about themselves and their relationship to the larger world. </w:t>
      </w:r>
      <w:r w:rsidRPr="007C3E26">
        <w:rPr>
          <w:rStyle w:val="StyleUnderline"/>
          <w:highlight w:val="cyan"/>
        </w:rPr>
        <w:t xml:space="preserve">This poisonous virus of repression, conformity and instrumentalism is turning public education into </w:t>
      </w:r>
      <w:r w:rsidRPr="007C3E26">
        <w:rPr>
          <w:rStyle w:val="StyleUnderline"/>
          <w:highlight w:val="cyan"/>
        </w:rPr>
        <w:lastRenderedPageBreak/>
        <w:t>a repressive site of containment, a site devoid of poetry, critical learning and soaring acts of curiosity and imagination.</w:t>
      </w:r>
      <w:r w:rsidRPr="007529B0">
        <w:rPr>
          <w:rStyle w:val="StyleUnderline"/>
        </w:rPr>
        <w:t xml:space="preserve"> As</w:t>
      </w:r>
      <w:r w:rsidRPr="007529B0">
        <w:rPr>
          <w:sz w:val="14"/>
        </w:rPr>
        <w:t xml:space="preserve"> Diane Ravitch has pointed out, what is driving the current school reform movement is a profoundly anti-intellectual project that promotes “more testing, more privately managed schools, more deregulation, more firing of teachers [and] </w:t>
      </w:r>
      <w:hyperlink r:id="rId27" w:tgtFrame="_blank" w:tooltip="more school closings" w:history="1">
        <w:r w:rsidRPr="007529B0">
          <w:rPr>
            <w:rStyle w:val="Hyperlink"/>
            <w:sz w:val="14"/>
          </w:rPr>
          <w:t>more school closings</w:t>
        </w:r>
      </w:hyperlink>
      <w:r w:rsidRPr="007529B0">
        <w:rPr>
          <w:sz w:val="14"/>
        </w:rPr>
        <w:t>.” There are no powerful and profound intellectual dramas in this view of schooling, just the muted rush to make schools another source of profit for finance capital with its growing legion of bankers, billionaires and hedge f</w:t>
      </w:r>
      <w:r w:rsidRPr="007529B0">
        <w:rPr>
          <w:rStyle w:val="StyleUnderline"/>
        </w:rPr>
        <w:t>u</w:t>
      </w:r>
      <w:r w:rsidRPr="007529B0">
        <w:rPr>
          <w:sz w:val="14"/>
        </w:rPr>
        <w:t>n</w:t>
      </w:r>
      <w:r w:rsidRPr="007529B0">
        <w:rPr>
          <w:rStyle w:val="StyleUnderline"/>
        </w:rPr>
        <w:t>d</w:t>
      </w:r>
      <w:r w:rsidRPr="007529B0">
        <w:rPr>
          <w:sz w:val="14"/>
        </w:rPr>
        <w:t xml:space="preserve"> </w:t>
      </w:r>
      <w:r w:rsidRPr="007529B0">
        <w:rPr>
          <w:rStyle w:val="StyleUnderline"/>
        </w:rPr>
        <w:t>s</w:t>
      </w:r>
      <w:r w:rsidRPr="007529B0">
        <w:rPr>
          <w:sz w:val="14"/>
        </w:rPr>
        <w:t>co</w:t>
      </w:r>
      <w:r w:rsidRPr="007529B0">
        <w:rPr>
          <w:rStyle w:val="StyleUnderline"/>
        </w:rPr>
        <w:t>u</w:t>
      </w:r>
      <w:r w:rsidRPr="007529B0">
        <w:rPr>
          <w:sz w:val="14"/>
        </w:rPr>
        <w:t>nd</w:t>
      </w:r>
      <w:r w:rsidRPr="007529B0">
        <w:rPr>
          <w:rStyle w:val="StyleUnderline"/>
        </w:rPr>
        <w:t>r</w:t>
      </w:r>
      <w:r w:rsidRPr="007529B0">
        <w:rPr>
          <w:sz w:val="14"/>
        </w:rPr>
        <w:t xml:space="preserve">els. </w:t>
      </w:r>
      <w:r w:rsidRPr="007529B0">
        <w:rPr>
          <w:rStyle w:val="StyleUnderline"/>
        </w:rPr>
        <w:t>Public schooling is increasingly harnessed to the needs of corporations and the warfare state. One consequence is that many public schools, especially those occupied by poor minority youth, have become the new factories for dumbing down the curricula and turning teachers into what amounts to machine parts.</w:t>
      </w:r>
      <w:r w:rsidRPr="007529B0">
        <w:rPr>
          <w:sz w:val="14"/>
        </w:rPr>
        <w:t xml:space="preserve"> At the same time, such schools have become increasingly militarized and provide a direct route for many youth into the prison-industrial complex or what is called the </w:t>
      </w:r>
      <w:hyperlink r:id="rId28" w:tgtFrame="_blank" w:tooltip="school-to-prison pipeline" w:history="1">
        <w:r w:rsidRPr="007529B0">
          <w:rPr>
            <w:rStyle w:val="Hyperlink"/>
            <w:sz w:val="14"/>
          </w:rPr>
          <w:t>school-to-prison pipeline</w:t>
        </w:r>
      </w:hyperlink>
      <w:r w:rsidRPr="007529B0">
        <w:rPr>
          <w:sz w:val="14"/>
        </w:rPr>
        <w:t xml:space="preserve">. What is buried under the educational rhetoric of hedge-fund and casino capitalism reform is the ideal of offering public schools students a civic education that provides the capacities, knowledge and skills that enable students to speak, write and act from a position of agency and empowerment. Privatization, commodification, militarization and deregulation are the new guiding categories through which schools, teachers, pedagogy and students are defined. </w:t>
      </w:r>
      <w:r w:rsidRPr="007C3E26">
        <w:rPr>
          <w:rStyle w:val="StyleUnderline"/>
          <w:highlight w:val="cyan"/>
        </w:rPr>
        <w:t xml:space="preserve">The current assault on public education is not new but it is </w:t>
      </w:r>
      <w:proofErr w:type="gramStart"/>
      <w:r w:rsidRPr="007C3E26">
        <w:rPr>
          <w:rStyle w:val="StyleUnderline"/>
          <w:highlight w:val="cyan"/>
        </w:rPr>
        <w:t>more vile</w:t>
      </w:r>
      <w:proofErr w:type="gramEnd"/>
      <w:r w:rsidRPr="007C3E26">
        <w:rPr>
          <w:rStyle w:val="StyleUnderline"/>
          <w:highlight w:val="cyan"/>
        </w:rPr>
        <w:t xml:space="preserve"> and more powerful than in the past. Crucial to any viable reform movement is the need to understand the historical context in which public education has been transformed into an adjunct of corporate power as well as the ways in which the current right-wing reform operates within a broader play of power</w:t>
      </w:r>
      <w:r w:rsidRPr="007529B0">
        <w:rPr>
          <w:rStyle w:val="StyleUnderline"/>
        </w:rPr>
        <w:t>,</w:t>
      </w:r>
      <w:r w:rsidRPr="007529B0">
        <w:rPr>
          <w:sz w:val="14"/>
        </w:rPr>
        <w:t xml:space="preserve"> ideology and other social forces that bear down in anti-democratic ways on the purpose of schooling and the practice of teaching itself. Making power invisible is important, but only a first step in understanding how it works and how it might be challenged. But recognizing such a challenge is not the same thing as overcoming it. Part of this task necessitates that educators anchor their own work in classrooms, however diverse, in projects that engage the promise of an unrealized democracy against its existing, often repressive forms. And this is only a first step.</w:t>
      </w:r>
    </w:p>
    <w:p w:rsidR="004D73E5" w:rsidRDefault="004D73E5" w:rsidP="00904D6F">
      <w:pPr>
        <w:rPr>
          <w:sz w:val="14"/>
        </w:rPr>
      </w:pPr>
    </w:p>
    <w:p w:rsidR="004D73E5" w:rsidRDefault="004D73E5" w:rsidP="004D73E5">
      <w:pPr>
        <w:pStyle w:val="Heading4"/>
        <w:rPr>
          <w:rStyle w:val="StyleUnderline"/>
          <w:sz w:val="26"/>
          <w:u w:val="none"/>
        </w:rPr>
      </w:pPr>
      <w:r>
        <w:rPr>
          <w:rStyle w:val="StyleUnderline"/>
          <w:sz w:val="26"/>
          <w:u w:val="none"/>
        </w:rPr>
        <w:t xml:space="preserve">Increase in standardized testing and accountability systems are enforced through neoliberal policies that promote corporate growth, NCLB proves </w:t>
      </w:r>
    </w:p>
    <w:p w:rsidR="004D73E5" w:rsidRPr="000F78C7" w:rsidRDefault="004D73E5" w:rsidP="004D73E5">
      <w:pPr>
        <w:rPr>
          <w:rStyle w:val="Style13ptBold"/>
          <w:b w:val="0"/>
          <w:sz w:val="20"/>
        </w:rPr>
      </w:pPr>
      <w:proofErr w:type="spellStart"/>
      <w:r>
        <w:rPr>
          <w:rStyle w:val="Style13ptBold"/>
        </w:rPr>
        <w:t>Hursh</w:t>
      </w:r>
      <w:proofErr w:type="spellEnd"/>
      <w:r>
        <w:rPr>
          <w:rStyle w:val="Style13ptBold"/>
        </w:rPr>
        <w:t xml:space="preserve"> 07 – </w:t>
      </w:r>
      <w:r>
        <w:rPr>
          <w:rStyle w:val="Style13ptBold"/>
          <w:b w:val="0"/>
          <w:sz w:val="20"/>
        </w:rPr>
        <w:t xml:space="preserve">David W. </w:t>
      </w:r>
      <w:proofErr w:type="spellStart"/>
      <w:r>
        <w:rPr>
          <w:rStyle w:val="Style13ptBold"/>
          <w:b w:val="0"/>
          <w:sz w:val="20"/>
        </w:rPr>
        <w:t>Hursh</w:t>
      </w:r>
      <w:proofErr w:type="spellEnd"/>
      <w:r>
        <w:rPr>
          <w:rStyle w:val="Style13ptBold"/>
          <w:b w:val="0"/>
          <w:sz w:val="20"/>
        </w:rPr>
        <w:t xml:space="preserve">-David W. </w:t>
      </w:r>
      <w:proofErr w:type="spellStart"/>
      <w:r>
        <w:rPr>
          <w:rStyle w:val="Style13ptBold"/>
          <w:b w:val="0"/>
          <w:sz w:val="20"/>
        </w:rPr>
        <w:t>Hursh</w:t>
      </w:r>
      <w:proofErr w:type="spellEnd"/>
      <w:r>
        <w:rPr>
          <w:rStyle w:val="Style13ptBold"/>
          <w:b w:val="0"/>
          <w:sz w:val="20"/>
        </w:rPr>
        <w:t xml:space="preserve"> is Professor of Teaching and Curriculum in the Graduate School of Education and Human Development at the University of Rochester, NY, USA., “Neoliberalism and Education Reform”, edited by Wayne Ross, University of British </w:t>
      </w:r>
      <w:proofErr w:type="gramStart"/>
      <w:r>
        <w:rPr>
          <w:rStyle w:val="Style13ptBold"/>
          <w:b w:val="0"/>
          <w:sz w:val="20"/>
        </w:rPr>
        <w:t>Columbia  and</w:t>
      </w:r>
      <w:proofErr w:type="gramEnd"/>
      <w:r>
        <w:rPr>
          <w:rStyle w:val="Style13ptBold"/>
          <w:b w:val="0"/>
          <w:sz w:val="20"/>
        </w:rPr>
        <w:t xml:space="preserve"> Rich Gibson-San Diego State University in January 2007, </w:t>
      </w:r>
      <w:r w:rsidRPr="00B67741">
        <w:rPr>
          <w:rStyle w:val="Style13ptBold"/>
          <w:b w:val="0"/>
          <w:sz w:val="20"/>
        </w:rPr>
        <w:t>http://journals.sagepub.com/doi/full/10.1177/1478210317715814</w:t>
      </w:r>
    </w:p>
    <w:p w:rsidR="004D73E5" w:rsidRDefault="004D73E5" w:rsidP="00904D6F">
      <w:pPr>
        <w:rPr>
          <w:sz w:val="14"/>
        </w:rPr>
      </w:pPr>
      <w:r w:rsidRPr="00A66187">
        <w:rPr>
          <w:rStyle w:val="StyleUnderline"/>
        </w:rPr>
        <w:t>In summary, since 1980s, we have witnessed in the United States, England, and elsewhere (most notably New Zealand and Australia) the increasing transformation of schools into institutions governed by market principles of accountability, choice, and efficiency</w:t>
      </w:r>
      <w:r>
        <w:t xml:space="preserve"> (Robertson, 2000; Whitty, Power &amp; Halpin, 1998). The questions then become: What has been the rationale for these policy changes? Why have they met so little resistance? What have been their consequences? </w:t>
      </w:r>
      <w:r w:rsidRPr="00BD4E47">
        <w:rPr>
          <w:rStyle w:val="StyleUnderline"/>
          <w:highlight w:val="cyan"/>
        </w:rPr>
        <w:t xml:space="preserve">Therefore, I first turn to placing the educational changes within the context of the global rise of neoliberal economic policies, policies that promote private interests over the </w:t>
      </w:r>
      <w:proofErr w:type="gramStart"/>
      <w:r w:rsidRPr="00BD4E47">
        <w:rPr>
          <w:rStyle w:val="StyleUnderline"/>
          <w:highlight w:val="cyan"/>
        </w:rPr>
        <w:t>07 public</w:t>
      </w:r>
      <w:proofErr w:type="gramEnd"/>
      <w:r w:rsidRPr="00BD4E47">
        <w:rPr>
          <w:rStyle w:val="StyleUnderline"/>
          <w:highlight w:val="cyan"/>
        </w:rPr>
        <w:t xml:space="preserve"> good. For example, neoliberal policies promote corporate growth through increased trade and decreased taxation and regulation, and decreased public support for or even the privatization of public services such as health, transportation, and education</w:t>
      </w:r>
      <w:r>
        <w:t xml:space="preserve">. Furthermore, the shift toward promoting corporate over social welfare redefines the relationship between the individual and society. Because governments are less responsible for the welfare of the individual, the individual becomes responsible for him or herself. As Peters (1994) described, within neoliberal societies the goal becomes creating the competitive, instrumentally rational individual who can compete in the marketplace. Not only does society become less responsible for individual welfare but also, as Marx observed, under market systems workers, which includes all those who must sell their labor to survive, are reduced to </w:t>
      </w:r>
      <w:proofErr w:type="spellStart"/>
      <w:r>
        <w:t>comMARKETING</w:t>
      </w:r>
      <w:proofErr w:type="spellEnd"/>
      <w:r>
        <w:t xml:space="preserve"> EDUCATION 17 </w:t>
      </w:r>
      <w:proofErr w:type="spellStart"/>
      <w:r>
        <w:t>modities</w:t>
      </w:r>
      <w:proofErr w:type="spellEnd"/>
      <w:r w:rsidRPr="00A66187">
        <w:rPr>
          <w:rStyle w:val="StyleUnderline"/>
        </w:rPr>
        <w:t xml:space="preserve">. Under market-oriented education systems, students and teachers also become commodities. To understand why these reforms are occurring, we need to understand how recent educational reforms fulfill the state’s (national and provincial governments) legitimation and accumulation functions (Dale, 1989). The state seeks to retain its legitimacy in the public’s eyes by blaming schools for increasing economic inequality and reforming </w:t>
      </w:r>
      <w:r w:rsidRPr="00A66187">
        <w:rPr>
          <w:rStyle w:val="StyleUnderline"/>
        </w:rPr>
        <w:lastRenderedPageBreak/>
        <w:t xml:space="preserve">schools </w:t>
      </w:r>
      <w:proofErr w:type="gramStart"/>
      <w:r w:rsidRPr="00A66187">
        <w:rPr>
          <w:rStyle w:val="StyleUnderline"/>
        </w:rPr>
        <w:t>in order to</w:t>
      </w:r>
      <w:proofErr w:type="gramEnd"/>
      <w:r w:rsidRPr="00A66187">
        <w:rPr>
          <w:rStyle w:val="StyleUnderline"/>
        </w:rPr>
        <w:t xml:space="preserve"> appear to be doing something about it.</w:t>
      </w:r>
      <w:r>
        <w:t xml:space="preserve"> In undertaking the reforms, </w:t>
      </w:r>
      <w:r w:rsidRPr="00BD4E47">
        <w:rPr>
          <w:rStyle w:val="StyleUnderline"/>
          <w:highlight w:val="cyan"/>
        </w:rPr>
        <w:t>the state can also fulfill its accumulation function of contributing to economic, particularly corporate, growth by cutting corporate taxes and preparing students to be more productive workers</w:t>
      </w:r>
      <w:r w:rsidRPr="00A66187">
        <w:rPr>
          <w:rStyle w:val="Emphasis"/>
        </w:rPr>
        <w:t>.</w:t>
      </w:r>
      <w:r>
        <w:t xml:space="preserve"> </w:t>
      </w:r>
      <w:proofErr w:type="spellStart"/>
      <w:r>
        <w:t>Hursh</w:t>
      </w:r>
      <w:proofErr w:type="spellEnd"/>
      <w:r>
        <w:t xml:space="preserve"> and Apple (1983) revealed how A Nation at Risk (National Commission, 1983) explicitly blamed schools for the Reagan-induced economic recession of the early 1980s (</w:t>
      </w:r>
      <w:proofErr w:type="spellStart"/>
      <w:r>
        <w:t>Parenti</w:t>
      </w:r>
      <w:proofErr w:type="spellEnd"/>
      <w:r>
        <w:t>, 1999) and the perceived failure of the United States to compete internationally. A Nation at Risk and subsequent policies reflect the effort by capital, through the state, to blame schools for the essential injustices and contradictions of capitalism. In this way, the state can appear to be legitimately concerned about the general welfare, even as social and economic inequalities increase. Educational reforms provide the appearance that the state has taken responsibility for improving society and, therefore, increase the state’s legitimacy. Apple (1996) wrote, “governments must be seen to be doing something</w:t>
      </w:r>
      <w:proofErr w:type="gramStart"/>
      <w:r>
        <w:t>. . . .</w:t>
      </w:r>
      <w:proofErr w:type="gramEnd"/>
      <w:r>
        <w:t xml:space="preserve"> Reforming education is not only widely acceptable and relatively unthreatening, but just as crucially, its success or failure will not be obvious in the short term” (p. 88). </w:t>
      </w:r>
      <w:r w:rsidRPr="00A66187">
        <w:rPr>
          <w:rStyle w:val="StyleUnderline"/>
        </w:rPr>
        <w:t>However, as the United States regained its economic dominance, those who criticized public schools have not now praised them for creating economic growth. Moreover, recent reform proposals provide several means for the state to fulfill its accumulation function</w:t>
      </w:r>
      <w:r>
        <w:t>. First, proponents of market reforms assert that schools do not need more money but only need to become more efficient by competing with other public and private schools. By contending that schools do not need more funding and promoting privatization through voucher or charter school programs, the state can serve capital’s needs to reduce corporate taxes and make public schooling a potential source of corporate profits</w:t>
      </w:r>
      <w:r w:rsidRPr="00BD4E47">
        <w:rPr>
          <w:rStyle w:val="StyleUnderline"/>
        </w:rPr>
        <w:t xml:space="preserve">. </w:t>
      </w:r>
      <w:r w:rsidRPr="00BD4E47">
        <w:rPr>
          <w:rStyle w:val="StyleUnderline"/>
          <w:highlight w:val="cyan"/>
        </w:rPr>
        <w:t xml:space="preserve">Furthermore, a competitive market requires indicators of each school’s effectiveness, therefore justifying states’ implementing systems of standardized testing and accountability. Because the conservative governments implementing the reforms have historically claimed to be </w:t>
      </w:r>
      <w:proofErr w:type="spellStart"/>
      <w:proofErr w:type="gramStart"/>
      <w:r w:rsidRPr="00BD4E47">
        <w:rPr>
          <w:rStyle w:val="StyleUnderline"/>
          <w:highlight w:val="cyan"/>
        </w:rPr>
        <w:t>loathe</w:t>
      </w:r>
      <w:proofErr w:type="spellEnd"/>
      <w:proofErr w:type="gramEnd"/>
      <w:r w:rsidRPr="00BD4E47">
        <w:rPr>
          <w:rStyle w:val="StyleUnderline"/>
          <w:highlight w:val="cyan"/>
        </w:rPr>
        <w:t xml:space="preserve"> to intervene in individual’s lives, the state and corporations have devised accountability systems in which they do not directly intervene into everyday school practices but steer from a distance (Ball, 1994). Schools and teachers are provided with the goals they are to achieve but not explicitly directed in how they are to be achieved</w:t>
      </w:r>
      <w:r w:rsidRPr="00A66187">
        <w:rPr>
          <w:rStyle w:val="StyleUnderline"/>
        </w:rPr>
        <w:t>.</w:t>
      </w:r>
      <w:r>
        <w:t xml:space="preserve"> 18 HURSH Second, by transforming the relationship between the individual and society, the recent policies work to diminish expectations for the provision of education and community involvement in setting educational goals. Without wanting to romanticize the benefits of local schooling, in the past, when students attended the schools in their own neighborhood, they and their parents shared responsibility with others for the quality of the school. Schools in the United States and England have had a long history of local control, with families committed to making schools work because the school was the community school. Parents were likely to come to know other parents in their neighborhood and discuss curriculum and pedagogical issues. However, under school choice, parents are encouraged to transfer their children from school to school, undermining their allegiance to the local school and their incentive to engage in public discourse regarding the nature and purpose of schooling. </w:t>
      </w:r>
      <w:r w:rsidRPr="00A66187">
        <w:rPr>
          <w:rStyle w:val="StyleUnderline"/>
        </w:rPr>
        <w:t xml:space="preserve">Third, recent education reforms emphasize those subjects and dispositions that increase citizens’ economic productivity. Robertson (2000) described the changing mandate as requiring “educational systems, through creating appropriately skilled and entrepreneurial citizens and workers able to generate new and added economic values, will enable nations to be responsive to changing conditions within the international marketplace” (p. 187). </w:t>
      </w:r>
      <w:r w:rsidRPr="00BD4E47">
        <w:rPr>
          <w:rStyle w:val="StyleUnderline"/>
          <w:highlight w:val="cyan"/>
        </w:rPr>
        <w:t>The rise of standardized testing, markets, and competition fit within the larger shift over the last several decades from a government that provides for the general welfare to one that leaves that provision to private corporations</w:t>
      </w:r>
      <w:r w:rsidRPr="007C3E26">
        <w:rPr>
          <w:highlight w:val="cyan"/>
        </w:rPr>
        <w:t>.</w:t>
      </w:r>
      <w:r>
        <w:t xml:space="preserve"> That shift occurred as the preceding Keynesian economic policies came under attack for not providing an adequate rate of profit to corporations and for providing too many personal rights to individuals</w:t>
      </w:r>
      <w:r>
        <w:t>.</w:t>
      </w:r>
    </w:p>
    <w:p w:rsidR="00904D6F" w:rsidRPr="004841FD" w:rsidRDefault="00904D6F" w:rsidP="00904D6F">
      <w:pPr>
        <w:pStyle w:val="Heading2"/>
      </w:pPr>
      <w:r>
        <w:lastRenderedPageBreak/>
        <w:t xml:space="preserve">Alternative </w:t>
      </w:r>
    </w:p>
    <w:p w:rsidR="00904D6F" w:rsidRDefault="00904D6F" w:rsidP="00904D6F">
      <w:pPr>
        <w:pStyle w:val="Heading4"/>
      </w:pPr>
      <w:r>
        <w:t xml:space="preserve">The alternative is to reject the neoliberal educational policy and encourage a critical pedagogy </w:t>
      </w:r>
    </w:p>
    <w:p w:rsidR="00904D6F" w:rsidRPr="00B405B6" w:rsidRDefault="00904D6F" w:rsidP="00904D6F">
      <w:pPr>
        <w:rPr>
          <w:rStyle w:val="Style13ptBold"/>
        </w:rPr>
      </w:pPr>
      <w:r>
        <w:rPr>
          <w:rStyle w:val="Style13ptBold"/>
        </w:rPr>
        <w:t xml:space="preserve">Giroux 06 – </w:t>
      </w:r>
      <w:r w:rsidRPr="00B405B6">
        <w:t xml:space="preserve">Henry Giroux received his Doctorate from Carnegie-Mellon in 1977. He then became professor of education at Boston University from 1977 to 1983. In 1983, he became professor of education and renowned scholar in residence at Miami University in Oxford, Ohio where he also served as Director at the Center for Education and Cultural Studies. He moved to Penn State University where he took up the Waterbury Chair Professorship at Penn State University from 1992 to May 2004. He also served as the Director of the Waterbury Forum in Education and Cultural Studies. He moved to McMaster University in May 2004, where he currently holds the McMaster University Chair for Scholarship in the Public Interest. From 2012 to 2015 he was a Distinguished Visiting Professor at Ryerson University. His primary research areas are: cultural studies, youth studies, critical pedagogy, popular culture, media studies, social theory, and the politics of higher and public education.  He is particularly interested in what he calls the war on youth, the corporatization of higher education, the politics of neoliberalism, the assault on civic literacy and the collapse of public memory, public pedagogy, the educative nature of politics, and the rise of various youth movements across the globe. “Challenging Neoliberalism’s New World Order: The Promise of Critical Pedagogy” </w:t>
      </w:r>
      <w:hyperlink r:id="rId29" w:history="1">
        <w:r w:rsidRPr="00B405B6">
          <w:rPr>
            <w:rStyle w:val="Hyperlink"/>
          </w:rPr>
          <w:t>http://journals.sagepub.com/doi/pdf/10.1177/1532708605282810</w:t>
        </w:r>
      </w:hyperlink>
    </w:p>
    <w:p w:rsidR="00904D6F" w:rsidRDefault="00904D6F" w:rsidP="00904D6F">
      <w:pPr>
        <w:rPr>
          <w:sz w:val="16"/>
        </w:rPr>
      </w:pPr>
      <w:r w:rsidRPr="00B405B6">
        <w:rPr>
          <w:sz w:val="16"/>
        </w:rPr>
        <w:t xml:space="preserve">Although </w:t>
      </w:r>
      <w:r w:rsidRPr="007C3E26">
        <w:rPr>
          <w:highlight w:val="cyan"/>
          <w:u w:val="single"/>
        </w:rPr>
        <w:t>critical pedagogy</w:t>
      </w:r>
      <w:r w:rsidRPr="00B405B6">
        <w:rPr>
          <w:sz w:val="16"/>
        </w:rPr>
        <w:t xml:space="preserve"> has a long and diverse tradition in the United States, its innumerable variations </w:t>
      </w:r>
      <w:r w:rsidRPr="007C3E26">
        <w:rPr>
          <w:highlight w:val="cyan"/>
          <w:u w:val="single"/>
        </w:rPr>
        <w:t>reflect both a shared belief in education as a moral and political practice and</w:t>
      </w:r>
      <w:r w:rsidRPr="001B76DD">
        <w:rPr>
          <w:u w:val="single"/>
        </w:rPr>
        <w:t xml:space="preserve"> a recognition that its value </w:t>
      </w:r>
      <w:r w:rsidRPr="007C3E26">
        <w:rPr>
          <w:highlight w:val="cyan"/>
          <w:u w:val="single"/>
        </w:rPr>
        <w:t>should</w:t>
      </w:r>
      <w:r w:rsidRPr="001B76DD">
        <w:rPr>
          <w:u w:val="single"/>
        </w:rPr>
        <w:t xml:space="preserve"> be judged in</w:t>
      </w:r>
      <w:r>
        <w:rPr>
          <w:u w:val="single"/>
        </w:rPr>
        <w:t xml:space="preserve"> </w:t>
      </w:r>
      <w:r w:rsidRPr="001B76DD">
        <w:rPr>
          <w:u w:val="single"/>
        </w:rPr>
        <w:t xml:space="preserve">terms of how it </w:t>
      </w:r>
      <w:r w:rsidRPr="007C3E26">
        <w:rPr>
          <w:highlight w:val="cyan"/>
          <w:u w:val="single"/>
        </w:rPr>
        <w:t>prepares students to</w:t>
      </w:r>
      <w:r w:rsidRPr="001B76DD">
        <w:rPr>
          <w:u w:val="single"/>
        </w:rPr>
        <w:t xml:space="preserve"> engage in a common struggle for </w:t>
      </w:r>
      <w:r w:rsidRPr="007C3E26">
        <w:rPr>
          <w:highlight w:val="cyan"/>
          <w:u w:val="single"/>
        </w:rPr>
        <w:t>deepen</w:t>
      </w:r>
      <w:r w:rsidRPr="001B76DD">
        <w:rPr>
          <w:u w:val="single"/>
        </w:rPr>
        <w:t>ing</w:t>
      </w:r>
      <w:r>
        <w:rPr>
          <w:u w:val="single"/>
        </w:rPr>
        <w:t xml:space="preserve"> </w:t>
      </w:r>
      <w:r w:rsidRPr="007C3E26">
        <w:rPr>
          <w:highlight w:val="cyan"/>
          <w:u w:val="single"/>
        </w:rPr>
        <w:t>the possibilities of autonomy, critical thought, and a substantive democracy.</w:t>
      </w:r>
      <w:r>
        <w:rPr>
          <w:u w:val="single"/>
        </w:rPr>
        <w:t xml:space="preserve"> </w:t>
      </w:r>
      <w:r w:rsidRPr="00B405B6">
        <w:rPr>
          <w:sz w:val="16"/>
        </w:rPr>
        <w:t xml:space="preserve">We believe that critical pedagogy </w:t>
      </w:r>
      <w:r w:rsidRPr="001B76DD">
        <w:rPr>
          <w:u w:val="single"/>
        </w:rPr>
        <w:t>at the current historical moment faces a crisis</w:t>
      </w:r>
      <w:r>
        <w:rPr>
          <w:u w:val="single"/>
        </w:rPr>
        <w:t xml:space="preserve"> </w:t>
      </w:r>
      <w:r w:rsidRPr="001B76DD">
        <w:rPr>
          <w:u w:val="single"/>
        </w:rPr>
        <w:t>of enormous proportions.</w:t>
      </w:r>
      <w:r w:rsidRPr="00B405B6">
        <w:rPr>
          <w:sz w:val="16"/>
        </w:rPr>
        <w:t xml:space="preserve"> It is a crisis grounded </w:t>
      </w:r>
      <w:r w:rsidRPr="001B76DD">
        <w:rPr>
          <w:u w:val="single"/>
        </w:rPr>
        <w:t>in the now commonsense</w:t>
      </w:r>
      <w:r>
        <w:rPr>
          <w:u w:val="single"/>
        </w:rPr>
        <w:t xml:space="preserve"> </w:t>
      </w:r>
      <w:r w:rsidRPr="001B76DD">
        <w:rPr>
          <w:u w:val="single"/>
        </w:rPr>
        <w:t>belief that education should be divorced from politics and that politics should</w:t>
      </w:r>
      <w:r>
        <w:rPr>
          <w:u w:val="single"/>
        </w:rPr>
        <w:t xml:space="preserve"> </w:t>
      </w:r>
      <w:r w:rsidRPr="001B76DD">
        <w:rPr>
          <w:u w:val="single"/>
        </w:rPr>
        <w:t>be removed from the imperatives of democracy.</w:t>
      </w:r>
      <w:r w:rsidRPr="00B405B6">
        <w:rPr>
          <w:sz w:val="16"/>
        </w:rPr>
        <w:t xml:space="preserve"> At the center of </w:t>
      </w:r>
      <w:r w:rsidRPr="001B76DD">
        <w:rPr>
          <w:u w:val="single"/>
        </w:rPr>
        <w:t>this crisis is a</w:t>
      </w:r>
      <w:r>
        <w:rPr>
          <w:u w:val="single"/>
        </w:rPr>
        <w:t xml:space="preserve"> </w:t>
      </w:r>
      <w:r w:rsidRPr="001B76DD">
        <w:rPr>
          <w:u w:val="single"/>
        </w:rPr>
        <w:t>tension between democratic values and market values</w:t>
      </w:r>
      <w:r w:rsidRPr="00B405B6">
        <w:rPr>
          <w:sz w:val="16"/>
        </w:rPr>
        <w:t xml:space="preserve">, between dialogic engagement and rigid authoritarianism. Faith in social amelioration and </w:t>
      </w:r>
      <w:r w:rsidRPr="001B76DD">
        <w:rPr>
          <w:u w:val="single"/>
        </w:rPr>
        <w:t>a sustainable future appears to be in short</w:t>
      </w:r>
      <w:r>
        <w:rPr>
          <w:u w:val="single"/>
        </w:rPr>
        <w:t xml:space="preserve"> </w:t>
      </w:r>
      <w:r w:rsidRPr="001B76DD">
        <w:rPr>
          <w:u w:val="single"/>
        </w:rPr>
        <w:t>supply as neoliberal capitalism performs the dual task of using education to</w:t>
      </w:r>
      <w:r>
        <w:rPr>
          <w:u w:val="single"/>
        </w:rPr>
        <w:t xml:space="preserve"> </w:t>
      </w:r>
      <w:r w:rsidRPr="001B76DD">
        <w:rPr>
          <w:u w:val="single"/>
        </w:rPr>
        <w:t>train workers for service sector jobs and produce lifelong consumers.</w:t>
      </w:r>
      <w:r w:rsidRPr="00B405B6">
        <w:rPr>
          <w:sz w:val="16"/>
        </w:rPr>
        <w:t xml:space="preserve"> At the same time</w:t>
      </w:r>
      <w:r w:rsidRPr="00B405B6">
        <w:rPr>
          <w:rStyle w:val="Emphasis"/>
        </w:rPr>
        <w:t xml:space="preserve">, </w:t>
      </w:r>
      <w:r w:rsidRPr="007C3E26">
        <w:rPr>
          <w:rStyle w:val="Emphasis"/>
          <w:highlight w:val="cyan"/>
        </w:rPr>
        <w:t>neoliberalism feeds a growing authoritarianism steeped in religious fundamentalism and jingoistic patriotism encouraging intolerance and hate as it punishes critical thought</w:t>
      </w:r>
      <w:r w:rsidRPr="007C3E26">
        <w:rPr>
          <w:sz w:val="16"/>
          <w:highlight w:val="cyan"/>
        </w:rPr>
        <w:t>,</w:t>
      </w:r>
      <w:r w:rsidRPr="00B405B6">
        <w:rPr>
          <w:sz w:val="16"/>
        </w:rPr>
        <w:t xml:space="preserve"> especially if it is at odds with the reactionary religious and political agenda pushed by the Bush administration. Increasingly, </w:t>
      </w:r>
      <w:r w:rsidRPr="001B76DD">
        <w:rPr>
          <w:u w:val="single"/>
        </w:rPr>
        <w:t>education appears useful to those who hold power, and issues concerning how</w:t>
      </w:r>
      <w:r>
        <w:rPr>
          <w:u w:val="single"/>
        </w:rPr>
        <w:t xml:space="preserve"> </w:t>
      </w:r>
      <w:r w:rsidRPr="00B405B6">
        <w:rPr>
          <w:sz w:val="16"/>
        </w:rPr>
        <w:t xml:space="preserve">public and higher </w:t>
      </w:r>
      <w:r w:rsidRPr="001B76DD">
        <w:rPr>
          <w:u w:val="single"/>
        </w:rPr>
        <w:t>education might contribute to the quality of democratic</w:t>
      </w:r>
      <w:r>
        <w:rPr>
          <w:u w:val="single"/>
        </w:rPr>
        <w:t xml:space="preserve"> </w:t>
      </w:r>
      <w:r w:rsidRPr="001B76DD">
        <w:rPr>
          <w:u w:val="single"/>
        </w:rPr>
        <w:t>public life are either ignored or dismissed.</w:t>
      </w:r>
      <w:r w:rsidRPr="00B405B6">
        <w:rPr>
          <w:sz w:val="16"/>
        </w:rPr>
        <w:t xml:space="preserve"> Moral outrage and creative energy seem utterly </w:t>
      </w:r>
      <w:r w:rsidRPr="001B76DD">
        <w:rPr>
          <w:u w:val="single"/>
        </w:rPr>
        <w:t>limited in the political sphere,</w:t>
      </w:r>
      <w:r w:rsidRPr="00B405B6">
        <w:rPr>
          <w:sz w:val="16"/>
        </w:rPr>
        <w:t xml:space="preserve"> just as </w:t>
      </w:r>
      <w:r w:rsidRPr="001B76DD">
        <w:rPr>
          <w:u w:val="single"/>
        </w:rPr>
        <w:t>any collective struggle to preserve</w:t>
      </w:r>
      <w:r>
        <w:rPr>
          <w:u w:val="single"/>
        </w:rPr>
        <w:t xml:space="preserve"> </w:t>
      </w:r>
      <w:r w:rsidRPr="001B76DD">
        <w:rPr>
          <w:u w:val="single"/>
        </w:rPr>
        <w:t>education as a basis for creating critical citizens is rendered defunct</w:t>
      </w:r>
      <w:r>
        <w:rPr>
          <w:u w:val="single"/>
        </w:rPr>
        <w:t xml:space="preserve"> </w:t>
      </w:r>
      <w:r w:rsidRPr="001B76DD">
        <w:rPr>
          <w:u w:val="single"/>
        </w:rPr>
        <w:t>within the corporate drive for efficiency, a logic that has inspired bankrupt</w:t>
      </w:r>
      <w:r>
        <w:rPr>
          <w:u w:val="single"/>
        </w:rPr>
        <w:t xml:space="preserve"> </w:t>
      </w:r>
      <w:r w:rsidRPr="001B76DD">
        <w:rPr>
          <w:u w:val="single"/>
        </w:rPr>
        <w:t>reform initiatives such as standardization, high-stakes testing, rigid accountability</w:t>
      </w:r>
      <w:r>
        <w:rPr>
          <w:u w:val="single"/>
        </w:rPr>
        <w:t xml:space="preserve"> </w:t>
      </w:r>
      <w:r w:rsidRPr="001B76DD">
        <w:rPr>
          <w:u w:val="single"/>
        </w:rPr>
        <w:t>schemes, and privatization.</w:t>
      </w:r>
      <w:r>
        <w:rPr>
          <w:u w:val="single"/>
        </w:rPr>
        <w:t xml:space="preserve"> </w:t>
      </w:r>
      <w:r w:rsidRPr="00B405B6">
        <w:rPr>
          <w:sz w:val="16"/>
        </w:rPr>
        <w:t xml:space="preserve">Cornel West (2004) recently argued that we need to analyze those dark forces shutting down democracy but “we also need to be very clear about the vision that lures us toward hope and the sources of that vision” (p. 18). In what follows, </w:t>
      </w:r>
      <w:r w:rsidRPr="001B76DD">
        <w:rPr>
          <w:u w:val="single"/>
        </w:rPr>
        <w:t xml:space="preserve">we want to </w:t>
      </w:r>
      <w:r w:rsidRPr="007C3EF1">
        <w:rPr>
          <w:u w:val="single"/>
        </w:rPr>
        <w:t xml:space="preserve">recapture the vital role that </w:t>
      </w:r>
      <w:r w:rsidRPr="007C3E26">
        <w:rPr>
          <w:highlight w:val="cyan"/>
          <w:u w:val="single"/>
        </w:rPr>
        <w:t xml:space="preserve">critical pedagogy </w:t>
      </w:r>
      <w:r w:rsidRPr="007C3EF1">
        <w:rPr>
          <w:u w:val="single"/>
        </w:rPr>
        <w:t xml:space="preserve">might play </w:t>
      </w:r>
      <w:r w:rsidRPr="007C3E26">
        <w:rPr>
          <w:highlight w:val="cyan"/>
          <w:u w:val="single"/>
        </w:rPr>
        <w:t xml:space="preserve">as both a language of critique and </w:t>
      </w:r>
      <w:r w:rsidRPr="007C3EF1">
        <w:rPr>
          <w:u w:val="single"/>
        </w:rPr>
        <w:t xml:space="preserve">possibility by </w:t>
      </w:r>
      <w:r w:rsidRPr="007C3E26">
        <w:rPr>
          <w:highlight w:val="cyan"/>
          <w:u w:val="single"/>
        </w:rPr>
        <w:t>addressing the growing threat of free market fundamentalism and rigid authoritarianism.</w:t>
      </w:r>
      <w:r w:rsidRPr="00B405B6">
        <w:rPr>
          <w:sz w:val="16"/>
        </w:rPr>
        <w:t xml:space="preserve"> At the same time, we want to explore </w:t>
      </w:r>
      <w:r w:rsidRPr="001B76DD">
        <w:rPr>
          <w:u w:val="single"/>
        </w:rPr>
        <w:t>what role critical pedagogy can take on in opposing these escalating</w:t>
      </w:r>
      <w:r>
        <w:rPr>
          <w:u w:val="single"/>
        </w:rPr>
        <w:t xml:space="preserve"> </w:t>
      </w:r>
      <w:r w:rsidRPr="001B76DD">
        <w:rPr>
          <w:u w:val="single"/>
        </w:rPr>
        <w:t>antidemocratic tendencies and what it might mean to once again connect</w:t>
      </w:r>
      <w:r>
        <w:rPr>
          <w:u w:val="single"/>
        </w:rPr>
        <w:t xml:space="preserve"> </w:t>
      </w:r>
      <w:r w:rsidRPr="001B76DD">
        <w:rPr>
          <w:u w:val="single"/>
        </w:rPr>
        <w:t>critical pedagogy to the more prophetic visions of a radical democracy.</w:t>
      </w:r>
      <w:r>
        <w:rPr>
          <w:u w:val="single"/>
        </w:rPr>
        <w:t xml:space="preserve"> </w:t>
      </w:r>
      <w:r w:rsidRPr="001B76DD">
        <w:rPr>
          <w:u w:val="single"/>
        </w:rPr>
        <w:lastRenderedPageBreak/>
        <w:t>Neoliberalism has become one of the most pervasive and dangerous ideologies</w:t>
      </w:r>
      <w:r>
        <w:rPr>
          <w:u w:val="single"/>
        </w:rPr>
        <w:t xml:space="preserve"> </w:t>
      </w:r>
      <w:r w:rsidRPr="001B76DD">
        <w:rPr>
          <w:u w:val="single"/>
        </w:rPr>
        <w:t>of the twenty-first century.</w:t>
      </w:r>
      <w:r w:rsidRPr="00B405B6">
        <w:rPr>
          <w:sz w:val="16"/>
        </w:rPr>
        <w:t xml:space="preserve"> Its pervasiveness is evident not only </w:t>
      </w:r>
      <w:r w:rsidRPr="001B76DD">
        <w:rPr>
          <w:u w:val="single"/>
        </w:rPr>
        <w:t>by its</w:t>
      </w:r>
      <w:r>
        <w:rPr>
          <w:u w:val="single"/>
        </w:rPr>
        <w:t xml:space="preserve"> </w:t>
      </w:r>
      <w:r w:rsidRPr="001B76DD">
        <w:rPr>
          <w:u w:val="single"/>
        </w:rPr>
        <w:t>unparalleled influence on the global economy</w:t>
      </w:r>
      <w:r w:rsidRPr="00B405B6">
        <w:rPr>
          <w:sz w:val="16"/>
        </w:rPr>
        <w:t xml:space="preserve"> but </w:t>
      </w:r>
      <w:r w:rsidRPr="001B76DD">
        <w:rPr>
          <w:u w:val="single"/>
        </w:rPr>
        <w:t>also in its power to redefine</w:t>
      </w:r>
      <w:r>
        <w:rPr>
          <w:u w:val="single"/>
        </w:rPr>
        <w:t xml:space="preserve"> </w:t>
      </w:r>
      <w:r w:rsidRPr="001B76DD">
        <w:rPr>
          <w:u w:val="single"/>
        </w:rPr>
        <w:t>the very nature of politics and sociality.</w:t>
      </w:r>
      <w:r w:rsidRPr="00B405B6">
        <w:rPr>
          <w:sz w:val="16"/>
        </w:rPr>
        <w:t xml:space="preserve"> Free market fundamentalism rather than democratic idealism is now the driving force of economics and politics in most of the world. Its logic, moreover, has insinuated itself into every social relationship, such that the specificity of relations between parents and children, doctors and patients, teachers and students has been reduced to that of supplier and customer. It is a market ideology driven not just by profits but also by an ability to reproduce itself with such success that, to paraphrase Fred Jameson, it is easier to imagine the end of the world than the end of neoliberal capitalism. </w:t>
      </w:r>
      <w:r w:rsidRPr="001B76DD">
        <w:rPr>
          <w:u w:val="single"/>
        </w:rPr>
        <w:t>Wedded to the belief that the market should be the organizing principle</w:t>
      </w:r>
      <w:r>
        <w:rPr>
          <w:u w:val="single"/>
        </w:rPr>
        <w:t xml:space="preserve"> </w:t>
      </w:r>
      <w:r w:rsidRPr="001B76DD">
        <w:rPr>
          <w:u w:val="single"/>
        </w:rPr>
        <w:t>for all political, social, and economic decisions, neoliberalism wages an</w:t>
      </w:r>
      <w:r>
        <w:rPr>
          <w:u w:val="single"/>
        </w:rPr>
        <w:t xml:space="preserve"> </w:t>
      </w:r>
      <w:r w:rsidRPr="001B76DD">
        <w:rPr>
          <w:u w:val="single"/>
        </w:rPr>
        <w:t>incessant attack on democracy, public goods, the welfare state, and noncommodified</w:t>
      </w:r>
      <w:r>
        <w:rPr>
          <w:u w:val="single"/>
        </w:rPr>
        <w:t xml:space="preserve"> </w:t>
      </w:r>
      <w:r w:rsidRPr="001B76DD">
        <w:rPr>
          <w:u w:val="single"/>
        </w:rPr>
        <w:t>values.</w:t>
      </w:r>
      <w:r w:rsidRPr="00B405B6">
        <w:rPr>
          <w:sz w:val="16"/>
        </w:rPr>
        <w:t xml:space="preserve"> Under neoliberalism, everything is </w:t>
      </w:r>
      <w:r w:rsidRPr="001B76DD">
        <w:rPr>
          <w:u w:val="single"/>
        </w:rPr>
        <w:t>either for sale or is plundered</w:t>
      </w:r>
      <w:r>
        <w:rPr>
          <w:u w:val="single"/>
        </w:rPr>
        <w:t xml:space="preserve"> </w:t>
      </w:r>
      <w:r w:rsidRPr="001B76DD">
        <w:rPr>
          <w:u w:val="single"/>
        </w:rPr>
        <w:t>for profit</w:t>
      </w:r>
      <w:r w:rsidRPr="00B405B6">
        <w:rPr>
          <w:sz w:val="16"/>
        </w:rPr>
        <w:t xml:space="preserve">: </w:t>
      </w:r>
      <w:r w:rsidRPr="001B76DD">
        <w:rPr>
          <w:u w:val="single"/>
        </w:rPr>
        <w:t>Public lands are looted by logging companies and corporate</w:t>
      </w:r>
      <w:r>
        <w:rPr>
          <w:u w:val="single"/>
        </w:rPr>
        <w:t xml:space="preserve"> </w:t>
      </w:r>
      <w:r w:rsidRPr="001B76DD">
        <w:rPr>
          <w:u w:val="single"/>
        </w:rPr>
        <w:t>ranchers; politicians willingly hand the public’s airwaves over to powerful</w:t>
      </w:r>
      <w:r>
        <w:rPr>
          <w:u w:val="single"/>
        </w:rPr>
        <w:t xml:space="preserve"> </w:t>
      </w:r>
      <w:r w:rsidRPr="001B76DD">
        <w:rPr>
          <w:u w:val="single"/>
        </w:rPr>
        <w:t>broadcasters and large corporate interests without a dime going into the public</w:t>
      </w:r>
      <w:r>
        <w:rPr>
          <w:u w:val="single"/>
        </w:rPr>
        <w:t xml:space="preserve"> </w:t>
      </w:r>
      <w:r w:rsidRPr="001B76DD">
        <w:rPr>
          <w:u w:val="single"/>
        </w:rPr>
        <w:t>trust; the environment is polluted and despoiled in the name of profit-making</w:t>
      </w:r>
      <w:r>
        <w:rPr>
          <w:u w:val="single"/>
        </w:rPr>
        <w:t xml:space="preserve"> </w:t>
      </w:r>
      <w:r w:rsidRPr="001B76DD">
        <w:rPr>
          <w:u w:val="single"/>
        </w:rPr>
        <w:t>just as the government passes legislation to make it easier for corporations to do</w:t>
      </w:r>
      <w:r>
        <w:rPr>
          <w:u w:val="single"/>
        </w:rPr>
        <w:t xml:space="preserve"> </w:t>
      </w:r>
      <w:r w:rsidRPr="001B76DD">
        <w:rPr>
          <w:u w:val="single"/>
        </w:rPr>
        <w:t>so</w:t>
      </w:r>
      <w:r w:rsidRPr="00B405B6">
        <w:rPr>
          <w:sz w:val="16"/>
        </w:rPr>
        <w:t xml:space="preserve">; what public services have survived the Reagan-Bush era are gutted to lower the taxes of major corporations (or line their pockets through no-bid contracts, as in the infamous case of Halliburton); </w:t>
      </w:r>
      <w:r w:rsidRPr="001B76DD">
        <w:rPr>
          <w:rStyle w:val="StyleUnderline"/>
        </w:rPr>
        <w:t>schools more closely resemble either</w:t>
      </w:r>
      <w:r>
        <w:rPr>
          <w:rStyle w:val="StyleUnderline"/>
        </w:rPr>
        <w:t xml:space="preserve"> </w:t>
      </w:r>
      <w:r w:rsidRPr="001B76DD">
        <w:rPr>
          <w:rStyle w:val="StyleUnderline"/>
        </w:rPr>
        <w:t>jails or high-end shopping malls, depending on their clientele, and teachers are</w:t>
      </w:r>
      <w:r>
        <w:rPr>
          <w:rStyle w:val="StyleUnderline"/>
        </w:rPr>
        <w:t xml:space="preserve"> </w:t>
      </w:r>
      <w:r w:rsidRPr="001B76DD">
        <w:rPr>
          <w:rStyle w:val="StyleUnderline"/>
        </w:rPr>
        <w:t>forced to get revenue for their school by hawking everything from hamburgers</w:t>
      </w:r>
      <w:r>
        <w:rPr>
          <w:rStyle w:val="StyleUnderline"/>
        </w:rPr>
        <w:t xml:space="preserve"> </w:t>
      </w:r>
      <w:r w:rsidRPr="001B76DD">
        <w:rPr>
          <w:rStyle w:val="StyleUnderline"/>
        </w:rPr>
        <w:t>to pizza parties.</w:t>
      </w:r>
      <w:r>
        <w:rPr>
          <w:rStyle w:val="StyleUnderline"/>
        </w:rPr>
        <w:t xml:space="preserve"> </w:t>
      </w:r>
      <w:r w:rsidRPr="00B405B6">
        <w:rPr>
          <w:sz w:val="16"/>
        </w:rPr>
        <w:t xml:space="preserve">Under neoliberalism, </w:t>
      </w:r>
      <w:r w:rsidRPr="001B76DD">
        <w:rPr>
          <w:u w:val="single"/>
        </w:rPr>
        <w:t>the state now makes a grim alignment with corporate</w:t>
      </w:r>
      <w:r>
        <w:rPr>
          <w:u w:val="single"/>
        </w:rPr>
        <w:t xml:space="preserve"> </w:t>
      </w:r>
      <w:r w:rsidRPr="001B76DD">
        <w:rPr>
          <w:u w:val="single"/>
        </w:rPr>
        <w:t>capital and transnational corporations. Gone are the days when the state</w:t>
      </w:r>
      <w:r>
        <w:rPr>
          <w:u w:val="single"/>
        </w:rPr>
        <w:t xml:space="preserve"> </w:t>
      </w:r>
      <w:r w:rsidRPr="001B76DD">
        <w:rPr>
          <w:u w:val="single"/>
        </w:rPr>
        <w:t>“assumed responsibility for a range of social needs”</w:t>
      </w:r>
      <w:r w:rsidRPr="00B405B6">
        <w:rPr>
          <w:sz w:val="16"/>
        </w:rPr>
        <w:t xml:space="preserve"> (Steinmetz, 2003, p. 337). Instead, agencies of government now </w:t>
      </w:r>
      <w:r w:rsidRPr="001B76DD">
        <w:rPr>
          <w:u w:val="single"/>
        </w:rPr>
        <w:t>pursue a wide range of “‘deregulations,’</w:t>
      </w:r>
      <w:r>
        <w:rPr>
          <w:u w:val="single"/>
        </w:rPr>
        <w:t xml:space="preserve"> </w:t>
      </w:r>
      <w:r w:rsidRPr="001B76DD">
        <w:rPr>
          <w:u w:val="single"/>
        </w:rPr>
        <w:t>privatizations, and abdications of responsibility to the market and private philanthropy”</w:t>
      </w:r>
      <w:r>
        <w:rPr>
          <w:u w:val="single"/>
        </w:rPr>
        <w:t xml:space="preserve"> </w:t>
      </w:r>
      <w:r w:rsidRPr="00B405B6">
        <w:rPr>
          <w:sz w:val="16"/>
        </w:rPr>
        <w:t xml:space="preserve">(p. 337). </w:t>
      </w:r>
      <w:r w:rsidRPr="001B76DD">
        <w:rPr>
          <w:u w:val="single"/>
        </w:rPr>
        <w:t>Deregulation, in turn, promotes “widespread, systematic</w:t>
      </w:r>
      <w:r>
        <w:rPr>
          <w:u w:val="single"/>
        </w:rPr>
        <w:t xml:space="preserve"> </w:t>
      </w:r>
      <w:r w:rsidRPr="001B76DD">
        <w:rPr>
          <w:u w:val="single"/>
        </w:rPr>
        <w:t>disinvestment in the nation’s basic productive capacity”</w:t>
      </w:r>
      <w:r w:rsidRPr="00B405B6">
        <w:rPr>
          <w:sz w:val="16"/>
        </w:rPr>
        <w:t xml:space="preserve"> (Bluestone &amp; Harrison, 1982, p. 6). As </w:t>
      </w:r>
      <w:r w:rsidRPr="001B76DD">
        <w:rPr>
          <w:u w:val="single"/>
        </w:rPr>
        <w:t>the search for ever greater profits leads to outsourcing,</w:t>
      </w:r>
      <w:r>
        <w:rPr>
          <w:u w:val="single"/>
        </w:rPr>
        <w:t xml:space="preserve"> </w:t>
      </w:r>
      <w:r w:rsidRPr="001B76DD">
        <w:rPr>
          <w:u w:val="single"/>
        </w:rPr>
        <w:t>which accentuates the flight of capital and jobs abroad, flexible production</w:t>
      </w:r>
      <w:r>
        <w:rPr>
          <w:u w:val="single"/>
        </w:rPr>
        <w:t xml:space="preserve"> </w:t>
      </w:r>
      <w:r w:rsidRPr="001B76DD">
        <w:rPr>
          <w:u w:val="single"/>
        </w:rPr>
        <w:t>encourages wage slavery for many formerly of the middle class and mass incarceration</w:t>
      </w:r>
      <w:r>
        <w:rPr>
          <w:u w:val="single"/>
        </w:rPr>
        <w:t xml:space="preserve"> </w:t>
      </w:r>
      <w:r w:rsidRPr="001B76DD">
        <w:rPr>
          <w:u w:val="single"/>
        </w:rPr>
        <w:t>for those disposable populations</w:t>
      </w:r>
      <w:r w:rsidRPr="00B405B6">
        <w:rPr>
          <w:sz w:val="16"/>
        </w:rPr>
        <w:t xml:space="preserve"> (i.e., neither good producers nor consumers) at home. Even among the traditionally </w:t>
      </w:r>
      <w:proofErr w:type="spellStart"/>
      <w:r w:rsidRPr="00B405B6">
        <w:rPr>
          <w:sz w:val="16"/>
        </w:rPr>
        <w:t>prounion</w:t>
      </w:r>
      <w:proofErr w:type="spellEnd"/>
      <w:r w:rsidRPr="00B405B6">
        <w:rPr>
          <w:sz w:val="16"/>
        </w:rPr>
        <w:t xml:space="preserve">, </w:t>
      </w:r>
      <w:proofErr w:type="spellStart"/>
      <w:r w:rsidRPr="00B405B6">
        <w:rPr>
          <w:sz w:val="16"/>
        </w:rPr>
        <w:t>proenvironment</w:t>
      </w:r>
      <w:proofErr w:type="spellEnd"/>
      <w:r w:rsidRPr="00B405B6">
        <w:rPr>
          <w:sz w:val="16"/>
        </w:rPr>
        <w:t xml:space="preserve">, </w:t>
      </w:r>
      <w:proofErr w:type="spellStart"/>
      <w:r w:rsidRPr="00B405B6">
        <w:rPr>
          <w:sz w:val="16"/>
        </w:rPr>
        <w:t>prowelfare</w:t>
      </w:r>
      <w:proofErr w:type="spellEnd"/>
      <w:r w:rsidRPr="00B405B6">
        <w:rPr>
          <w:sz w:val="16"/>
        </w:rPr>
        <w:t xml:space="preserve"> state democratic party, few seem moved to challenge the pre- vailing neoliberal economic doctrine that, according to Stanley </w:t>
      </w:r>
      <w:proofErr w:type="spellStart"/>
      <w:r w:rsidRPr="00B405B6">
        <w:rPr>
          <w:sz w:val="16"/>
        </w:rPr>
        <w:t>Aronowitz</w:t>
      </w:r>
      <w:proofErr w:type="spellEnd"/>
      <w:r w:rsidRPr="00B405B6">
        <w:rPr>
          <w:sz w:val="16"/>
        </w:rPr>
        <w:t xml:space="preserve"> (2003), proclaims </w:t>
      </w:r>
      <w:r w:rsidRPr="001B76DD">
        <w:rPr>
          <w:u w:val="single"/>
        </w:rPr>
        <w:t>“the superiority of free markets over public ownership, or</w:t>
      </w:r>
      <w:r>
        <w:rPr>
          <w:u w:val="single"/>
        </w:rPr>
        <w:t xml:space="preserve"> </w:t>
      </w:r>
      <w:r w:rsidRPr="001B76DD">
        <w:rPr>
          <w:u w:val="single"/>
        </w:rPr>
        <w:t>even public regulation of private economic activities, [and] has become the</w:t>
      </w:r>
      <w:r>
        <w:rPr>
          <w:u w:val="single"/>
        </w:rPr>
        <w:t xml:space="preserve"> </w:t>
      </w:r>
      <w:r w:rsidRPr="001B76DD">
        <w:rPr>
          <w:u w:val="single"/>
        </w:rPr>
        <w:t>conventional wisdom, not only among conservatives but among social</w:t>
      </w:r>
      <w:r>
        <w:rPr>
          <w:u w:val="single"/>
        </w:rPr>
        <w:t xml:space="preserve"> </w:t>
      </w:r>
      <w:r w:rsidRPr="001B76DD">
        <w:rPr>
          <w:u w:val="single"/>
        </w:rPr>
        <w:t>progressives”</w:t>
      </w:r>
      <w:r>
        <w:rPr>
          <w:u w:val="single"/>
        </w:rPr>
        <w:t xml:space="preserve"> </w:t>
      </w:r>
      <w:r w:rsidRPr="00B405B6">
        <w:rPr>
          <w:sz w:val="16"/>
        </w:rPr>
        <w:t xml:space="preserve">Market fundamentalism increasingly appears at odds with any viable notion of critical education, and seems even more ominous as it aligns itself with the ideologies of militarism and religious fundamentalism. </w:t>
      </w:r>
      <w:r w:rsidRPr="007C3E26">
        <w:rPr>
          <w:highlight w:val="cyan"/>
          <w:u w:val="single"/>
        </w:rPr>
        <w:t>The democratic character of critical pedagogy is defined largely through a set of basic assumptions, which holds that knowledge, power, values, and institutions must be made available to critical scrutiny</w:t>
      </w:r>
      <w:r w:rsidRPr="00B405B6">
        <w:rPr>
          <w:sz w:val="16"/>
        </w:rPr>
        <w:t xml:space="preserve">, be understood as a product of human labor (as opposed to God-given), and evaluated in terms of how they might </w:t>
      </w:r>
      <w:proofErr w:type="gramStart"/>
      <w:r w:rsidRPr="00B405B6">
        <w:rPr>
          <w:sz w:val="16"/>
        </w:rPr>
        <w:t>open up</w:t>
      </w:r>
      <w:proofErr w:type="gramEnd"/>
      <w:r w:rsidRPr="00B405B6">
        <w:rPr>
          <w:sz w:val="16"/>
        </w:rPr>
        <w:t xml:space="preserve"> or close down democratic practices and experiences. Yet, </w:t>
      </w:r>
      <w:r w:rsidRPr="001B76DD">
        <w:rPr>
          <w:u w:val="single"/>
        </w:rPr>
        <w:t>critical pedagogy is</w:t>
      </w:r>
      <w:r>
        <w:rPr>
          <w:u w:val="single"/>
        </w:rPr>
        <w:t xml:space="preserve"> </w:t>
      </w:r>
      <w:r w:rsidRPr="001B76DD">
        <w:rPr>
          <w:u w:val="single"/>
        </w:rPr>
        <w:t>about</w:t>
      </w:r>
      <w:r w:rsidRPr="00B405B6">
        <w:rPr>
          <w:sz w:val="16"/>
        </w:rPr>
        <w:t xml:space="preserve"> more than simply holding authority accountable through the close reading of texts, the creation of radical classroom practices, or the promotion of critical literacy. It is also about </w:t>
      </w:r>
      <w:r w:rsidRPr="007C3E26">
        <w:rPr>
          <w:highlight w:val="cyan"/>
          <w:u w:val="single"/>
        </w:rPr>
        <w:t>linking learning to social change, education to democracy, and knowledge to acts of intervention in public life.</w:t>
      </w:r>
      <w:r w:rsidRPr="001B76DD">
        <w:rPr>
          <w:u w:val="single"/>
        </w:rPr>
        <w:t xml:space="preserve"> Critical</w:t>
      </w:r>
      <w:r>
        <w:rPr>
          <w:u w:val="single"/>
        </w:rPr>
        <w:t xml:space="preserve"> </w:t>
      </w:r>
      <w:r w:rsidRPr="001B76DD">
        <w:rPr>
          <w:u w:val="single"/>
        </w:rPr>
        <w:t xml:space="preserve">pedagogy </w:t>
      </w:r>
      <w:r w:rsidRPr="007C3E26">
        <w:rPr>
          <w:highlight w:val="cyan"/>
          <w:u w:val="single"/>
        </w:rPr>
        <w:t>encourages students to learn to register dissent</w:t>
      </w:r>
      <w:r w:rsidRPr="001B76DD">
        <w:rPr>
          <w:u w:val="single"/>
        </w:rPr>
        <w:t>, as well as to take</w:t>
      </w:r>
      <w:r>
        <w:rPr>
          <w:u w:val="single"/>
        </w:rPr>
        <w:t xml:space="preserve"> </w:t>
      </w:r>
      <w:r w:rsidRPr="001B76DD">
        <w:rPr>
          <w:u w:val="single"/>
        </w:rPr>
        <w:t>risks in creating the conditions for forms of individual and social agency</w:t>
      </w:r>
      <w:r>
        <w:rPr>
          <w:u w:val="single"/>
        </w:rPr>
        <w:t xml:space="preserve"> </w:t>
      </w:r>
      <w:r w:rsidRPr="001B76DD">
        <w:rPr>
          <w:u w:val="single"/>
        </w:rPr>
        <w:t>that are conducive to a substantive democracy.</w:t>
      </w:r>
      <w:r w:rsidRPr="00B405B6">
        <w:rPr>
          <w:sz w:val="16"/>
        </w:rPr>
        <w:t xml:space="preserve"> Part of </w:t>
      </w:r>
      <w:r w:rsidRPr="001B76DD">
        <w:rPr>
          <w:u w:val="single"/>
        </w:rPr>
        <w:t>the challenge of any</w:t>
      </w:r>
      <w:r>
        <w:rPr>
          <w:u w:val="single"/>
        </w:rPr>
        <w:t xml:space="preserve"> </w:t>
      </w:r>
      <w:r w:rsidRPr="001B76DD">
        <w:rPr>
          <w:u w:val="single"/>
        </w:rPr>
        <w:t>critical pedagogy is making schools and other sites of pedagogy safe from the</w:t>
      </w:r>
      <w:r>
        <w:rPr>
          <w:u w:val="single"/>
        </w:rPr>
        <w:t xml:space="preserve"> </w:t>
      </w:r>
      <w:r w:rsidRPr="001B76DD">
        <w:rPr>
          <w:u w:val="single"/>
        </w:rPr>
        <w:t>baneful influence of market logics—ranging from the discourses of privatization</w:t>
      </w:r>
      <w:r>
        <w:rPr>
          <w:u w:val="single"/>
        </w:rPr>
        <w:t xml:space="preserve"> </w:t>
      </w:r>
      <w:r w:rsidRPr="001B76DD">
        <w:rPr>
          <w:u w:val="single"/>
        </w:rPr>
        <w:t>and consumerism, the methodologies of standardization and accountability,</w:t>
      </w:r>
      <w:r>
        <w:rPr>
          <w:u w:val="single"/>
        </w:rPr>
        <w:t xml:space="preserve"> </w:t>
      </w:r>
      <w:r w:rsidRPr="001B76DD">
        <w:rPr>
          <w:u w:val="single"/>
        </w:rPr>
        <w:t>and new disciplinary techniques of surveillance, expulsion, and incarceration</w:t>
      </w:r>
      <w:r>
        <w:rPr>
          <w:u w:val="single"/>
        </w:rPr>
        <w:t xml:space="preserve"> </w:t>
      </w:r>
      <w:r w:rsidRPr="001B76DD">
        <w:rPr>
          <w:u w:val="single"/>
        </w:rPr>
        <w:t>aimed at the throwaways of global capital, principally poor youth and</w:t>
      </w:r>
      <w:r>
        <w:rPr>
          <w:u w:val="single"/>
        </w:rPr>
        <w:t xml:space="preserve"> </w:t>
      </w:r>
      <w:r w:rsidRPr="001B76DD">
        <w:rPr>
          <w:u w:val="single"/>
        </w:rPr>
        <w:t>youth of color.</w:t>
      </w:r>
      <w:r>
        <w:rPr>
          <w:u w:val="single"/>
        </w:rPr>
        <w:t xml:space="preserve"> </w:t>
      </w:r>
      <w:r w:rsidRPr="00B405B6">
        <w:rPr>
          <w:sz w:val="16"/>
        </w:rPr>
        <w:t xml:space="preserve">Moreover, </w:t>
      </w:r>
      <w:r w:rsidRPr="001B76DD">
        <w:rPr>
          <w:u w:val="single"/>
        </w:rPr>
        <w:t>pedagogy as a critical practice should provide the classroom conditions</w:t>
      </w:r>
      <w:r>
        <w:rPr>
          <w:u w:val="single"/>
        </w:rPr>
        <w:t xml:space="preserve"> </w:t>
      </w:r>
      <w:r w:rsidRPr="001B76DD">
        <w:rPr>
          <w:u w:val="single"/>
        </w:rPr>
        <w:t>that provide the knowledge, skills, and culture of questioning necessary</w:t>
      </w:r>
      <w:r>
        <w:rPr>
          <w:u w:val="single"/>
        </w:rPr>
        <w:t xml:space="preserve"> </w:t>
      </w:r>
      <w:r w:rsidRPr="001B76DD">
        <w:rPr>
          <w:u w:val="single"/>
        </w:rPr>
        <w:t>for students to engage in critical dialogue with the past, question authority</w:t>
      </w:r>
      <w:r>
        <w:rPr>
          <w:u w:val="single"/>
        </w:rPr>
        <w:t xml:space="preserve"> </w:t>
      </w:r>
      <w:r w:rsidRPr="001B76DD">
        <w:rPr>
          <w:u w:val="single"/>
        </w:rPr>
        <w:t>(whether sacred or secular) and its effects, struggle with ongoing relations of</w:t>
      </w:r>
      <w:r>
        <w:rPr>
          <w:u w:val="single"/>
        </w:rPr>
        <w:t xml:space="preserve"> </w:t>
      </w:r>
      <w:r w:rsidRPr="001B76DD">
        <w:rPr>
          <w:u w:val="single"/>
        </w:rPr>
        <w:t xml:space="preserve">power, and prepare themselves for what it means to be critical, active </w:t>
      </w:r>
      <w:r w:rsidRPr="001B76DD">
        <w:rPr>
          <w:u w:val="single"/>
        </w:rPr>
        <w:lastRenderedPageBreak/>
        <w:t>citizens in</w:t>
      </w:r>
      <w:r>
        <w:rPr>
          <w:u w:val="single"/>
        </w:rPr>
        <w:t xml:space="preserve"> </w:t>
      </w:r>
      <w:r w:rsidRPr="001B76DD">
        <w:rPr>
          <w:u w:val="single"/>
        </w:rPr>
        <w:t>the interrelated local, national, and global public spheres</w:t>
      </w:r>
      <w:r w:rsidRPr="00B405B6">
        <w:rPr>
          <w:sz w:val="16"/>
        </w:rPr>
        <w:t xml:space="preserve">. Of course, acknowledging that pedagogy is political because it is always tangled up with power, ideologies, and the acquisition of agency does not mean that it is, by default, propagandistic, closed, dogmatic, or uncritical of its own authority. Most important, </w:t>
      </w:r>
      <w:r w:rsidRPr="0084285E">
        <w:rPr>
          <w:rStyle w:val="StyleUnderline"/>
        </w:rPr>
        <w:t>any viable notion of critical pedagogy must demonstrate that there</w:t>
      </w:r>
      <w:r>
        <w:rPr>
          <w:rStyle w:val="StyleUnderline"/>
        </w:rPr>
        <w:t xml:space="preserve"> </w:t>
      </w:r>
      <w:r w:rsidRPr="0084285E">
        <w:rPr>
          <w:rStyle w:val="StyleUnderline"/>
        </w:rPr>
        <w:t>is a difference between critical pedagogical practices and propagandizing, critical</w:t>
      </w:r>
      <w:r>
        <w:rPr>
          <w:rStyle w:val="StyleUnderline"/>
        </w:rPr>
        <w:t xml:space="preserve"> </w:t>
      </w:r>
      <w:r w:rsidRPr="0084285E">
        <w:rPr>
          <w:rStyle w:val="StyleUnderline"/>
        </w:rPr>
        <w:t xml:space="preserve">teaching, and demagoguery. Such </w:t>
      </w:r>
      <w:r w:rsidRPr="007C3E26">
        <w:rPr>
          <w:rStyle w:val="StyleUnderline"/>
          <w:highlight w:val="cyan"/>
        </w:rPr>
        <w:t>a pedagogy should be open and discerning, fused with a spirit of inquiry that fosters rather than mandates critical modes of individual and social agency.</w:t>
      </w:r>
      <w:r>
        <w:rPr>
          <w:rStyle w:val="StyleUnderline"/>
        </w:rPr>
        <w:t xml:space="preserve"> </w:t>
      </w:r>
      <w:r w:rsidRPr="00B405B6">
        <w:rPr>
          <w:sz w:val="16"/>
        </w:rPr>
        <w:t xml:space="preserve">We believe that </w:t>
      </w:r>
      <w:r w:rsidRPr="0084285E">
        <w:rPr>
          <w:u w:val="single"/>
        </w:rPr>
        <w:t>if public education is a crucial sphere for creating citizens</w:t>
      </w:r>
      <w:r>
        <w:rPr>
          <w:u w:val="single"/>
        </w:rPr>
        <w:t xml:space="preserve"> </w:t>
      </w:r>
      <w:r w:rsidRPr="0084285E">
        <w:rPr>
          <w:u w:val="single"/>
        </w:rPr>
        <w:t>equipped to exercise their freedoms and competent to question the basic</w:t>
      </w:r>
      <w:r>
        <w:rPr>
          <w:u w:val="single"/>
        </w:rPr>
        <w:t xml:space="preserve"> </w:t>
      </w:r>
      <w:r w:rsidRPr="0084285E">
        <w:rPr>
          <w:u w:val="single"/>
        </w:rPr>
        <w:t>assumptions that govern democratic political life, teachers in both public</w:t>
      </w:r>
      <w:r>
        <w:rPr>
          <w:u w:val="single"/>
        </w:rPr>
        <w:t xml:space="preserve"> </w:t>
      </w:r>
      <w:r w:rsidRPr="0084285E">
        <w:rPr>
          <w:u w:val="single"/>
        </w:rPr>
        <w:t xml:space="preserve">schools and higher education will have to assume their responsibility as </w:t>
      </w:r>
      <w:proofErr w:type="spellStart"/>
      <w:r w:rsidRPr="0084285E">
        <w:rPr>
          <w:u w:val="single"/>
        </w:rPr>
        <w:t>citizenscholars</w:t>
      </w:r>
      <w:proofErr w:type="spellEnd"/>
      <w:r>
        <w:rPr>
          <w:u w:val="single"/>
        </w:rPr>
        <w:t xml:space="preserve"> </w:t>
      </w:r>
      <w:r w:rsidRPr="0084285E">
        <w:rPr>
          <w:u w:val="single"/>
        </w:rPr>
        <w:t>by taking critical positions, relating their work to larger social issues,</w:t>
      </w:r>
      <w:r>
        <w:rPr>
          <w:u w:val="single"/>
        </w:rPr>
        <w:t xml:space="preserve"> </w:t>
      </w:r>
      <w:r w:rsidRPr="0084285E">
        <w:rPr>
          <w:u w:val="single"/>
        </w:rPr>
        <w:t xml:space="preserve">offering </w:t>
      </w:r>
      <w:proofErr w:type="spellStart"/>
      <w:r w:rsidRPr="0084285E">
        <w:rPr>
          <w:u w:val="single"/>
        </w:rPr>
        <w:t>students</w:t>
      </w:r>
      <w:proofErr w:type="spellEnd"/>
      <w:r w:rsidRPr="0084285E">
        <w:rPr>
          <w:u w:val="single"/>
        </w:rPr>
        <w:t xml:space="preserve"> knowledge, debate, and dialogue about pressing social problems,</w:t>
      </w:r>
      <w:r>
        <w:rPr>
          <w:u w:val="single"/>
        </w:rPr>
        <w:t xml:space="preserve"> </w:t>
      </w:r>
      <w:r w:rsidRPr="0084285E">
        <w:rPr>
          <w:u w:val="single"/>
        </w:rPr>
        <w:t>and providing the conditions for students to have hope and believe that</w:t>
      </w:r>
      <w:r>
        <w:rPr>
          <w:u w:val="single"/>
        </w:rPr>
        <w:t xml:space="preserve"> </w:t>
      </w:r>
      <w:r w:rsidRPr="0084285E">
        <w:rPr>
          <w:u w:val="single"/>
        </w:rPr>
        <w:t>civic life matters, that they can make a difference in shaping it so as to expand</w:t>
      </w:r>
      <w:r>
        <w:rPr>
          <w:u w:val="single"/>
        </w:rPr>
        <w:t xml:space="preserve"> </w:t>
      </w:r>
      <w:r w:rsidRPr="0084285E">
        <w:rPr>
          <w:u w:val="single"/>
        </w:rPr>
        <w:t>its democratic possibilities for all groups.</w:t>
      </w:r>
      <w:r w:rsidRPr="00B405B6">
        <w:rPr>
          <w:sz w:val="16"/>
        </w:rPr>
        <w:t xml:space="preserve"> It means taking positions and engaging practices </w:t>
      </w:r>
      <w:r w:rsidRPr="0084285E">
        <w:rPr>
          <w:u w:val="single"/>
        </w:rPr>
        <w:t>currently at odds with both religious fundamentalism and neoliberal</w:t>
      </w:r>
      <w:r>
        <w:rPr>
          <w:u w:val="single"/>
        </w:rPr>
        <w:t xml:space="preserve"> </w:t>
      </w:r>
      <w:r w:rsidRPr="0084285E">
        <w:rPr>
          <w:u w:val="single"/>
        </w:rPr>
        <w:t>ideology.</w:t>
      </w:r>
      <w:r w:rsidRPr="00B405B6">
        <w:rPr>
          <w:sz w:val="16"/>
        </w:rPr>
        <w:t xml:space="preserve"> Educators now face the daunting challenge of creating new discourses, pedagogies, and collective strategies that will offer students the hope and tools necessary to revive the culture of politics </w:t>
      </w:r>
      <w:r w:rsidRPr="0084285E">
        <w:rPr>
          <w:u w:val="single"/>
        </w:rPr>
        <w:t>as an ethical response</w:t>
      </w:r>
      <w:r>
        <w:rPr>
          <w:u w:val="single"/>
        </w:rPr>
        <w:t xml:space="preserve"> </w:t>
      </w:r>
      <w:r w:rsidRPr="0084285E">
        <w:rPr>
          <w:u w:val="single"/>
        </w:rPr>
        <w:t>to the demise of democratic public life.</w:t>
      </w:r>
      <w:r w:rsidRPr="00B405B6">
        <w:rPr>
          <w:sz w:val="16"/>
        </w:rPr>
        <w:t xml:space="preserve"> Such a challenge suggests struggling to keep alive those institutional spaces, forums, and public spheres that support and defend critical education, helping students come to terms with their own power as individual and social agents, exercise civic courage, and engage in community projects and research that are socially responsible, while refusing to surrender knowledge and skills to the highest bidder. In part, </w:t>
      </w:r>
      <w:r w:rsidRPr="0084285E">
        <w:rPr>
          <w:u w:val="single"/>
        </w:rPr>
        <w:t>this requires pedagogical</w:t>
      </w:r>
      <w:r>
        <w:rPr>
          <w:u w:val="single"/>
        </w:rPr>
        <w:t xml:space="preserve"> </w:t>
      </w:r>
      <w:r w:rsidRPr="0084285E">
        <w:rPr>
          <w:u w:val="single"/>
        </w:rPr>
        <w:t>practices that connect the space of language, culture, and identity to</w:t>
      </w:r>
      <w:r>
        <w:rPr>
          <w:u w:val="single"/>
        </w:rPr>
        <w:t xml:space="preserve"> </w:t>
      </w:r>
      <w:r w:rsidRPr="0084285E">
        <w:rPr>
          <w:u w:val="single"/>
        </w:rPr>
        <w:t>their deployment in larger physical and social spaces.</w:t>
      </w:r>
      <w:r w:rsidRPr="00B405B6">
        <w:rPr>
          <w:sz w:val="16"/>
        </w:rPr>
        <w:t xml:space="preserve"> Such a pedagogy is based on the presupposition that </w:t>
      </w:r>
      <w:r w:rsidRPr="0084285E">
        <w:rPr>
          <w:u w:val="single"/>
        </w:rPr>
        <w:t>it is not enough to teach students to break with</w:t>
      </w:r>
      <w:r>
        <w:rPr>
          <w:u w:val="single"/>
        </w:rPr>
        <w:t xml:space="preserve"> </w:t>
      </w:r>
      <w:r w:rsidRPr="0084285E">
        <w:rPr>
          <w:u w:val="single"/>
        </w:rPr>
        <w:t>accepted ideas. They must also learn to directly confront the threat from</w:t>
      </w:r>
      <w:r>
        <w:rPr>
          <w:u w:val="single"/>
        </w:rPr>
        <w:t xml:space="preserve"> </w:t>
      </w:r>
      <w:r w:rsidRPr="0084285E">
        <w:rPr>
          <w:u w:val="single"/>
        </w:rPr>
        <w:t>fundamentalisms of all varieties that seek to turn democracy into a mall, a</w:t>
      </w:r>
      <w:r>
        <w:rPr>
          <w:u w:val="single"/>
        </w:rPr>
        <w:t xml:space="preserve"> </w:t>
      </w:r>
      <w:r w:rsidRPr="0084285E">
        <w:rPr>
          <w:u w:val="single"/>
        </w:rPr>
        <w:t>sectarian church, or a wing of the coming carceral state, a set of options that</w:t>
      </w:r>
      <w:r>
        <w:rPr>
          <w:u w:val="single"/>
        </w:rPr>
        <w:t xml:space="preserve"> </w:t>
      </w:r>
      <w:r w:rsidRPr="0084285E">
        <w:rPr>
          <w:u w:val="single"/>
        </w:rPr>
        <w:t>must be understood as an assault on democracy.</w:t>
      </w:r>
      <w:r>
        <w:rPr>
          <w:u w:val="single"/>
        </w:rPr>
        <w:t xml:space="preserve"> </w:t>
      </w:r>
      <w:r w:rsidRPr="00B405B6">
        <w:rPr>
          <w:sz w:val="16"/>
        </w:rPr>
        <w:t xml:space="preserve">There are those critics who in tough economic times insist that providing students with anything other than work skills threatens their future viability on the job market. </w:t>
      </w:r>
      <w:r w:rsidRPr="0084285E">
        <w:rPr>
          <w:u w:val="single"/>
        </w:rPr>
        <w:t>Although we believe that public education should equip students</w:t>
      </w:r>
      <w:r>
        <w:rPr>
          <w:u w:val="single"/>
        </w:rPr>
        <w:t xml:space="preserve"> </w:t>
      </w:r>
      <w:r w:rsidRPr="0084285E">
        <w:rPr>
          <w:u w:val="single"/>
        </w:rPr>
        <w:t>with skills to enter the workplace, it should also educate them to contest</w:t>
      </w:r>
      <w:r>
        <w:rPr>
          <w:u w:val="single"/>
        </w:rPr>
        <w:t xml:space="preserve"> </w:t>
      </w:r>
      <w:r w:rsidRPr="0084285E">
        <w:rPr>
          <w:u w:val="single"/>
        </w:rPr>
        <w:t>workplace inequalities, imagine democratically organized forms of work, and</w:t>
      </w:r>
      <w:r>
        <w:rPr>
          <w:u w:val="single"/>
        </w:rPr>
        <w:t xml:space="preserve"> </w:t>
      </w:r>
      <w:r w:rsidRPr="0084285E">
        <w:rPr>
          <w:u w:val="single"/>
        </w:rPr>
        <w:t>identify and challenge those injustices that contradict and undercut the most</w:t>
      </w:r>
      <w:r>
        <w:rPr>
          <w:u w:val="single"/>
        </w:rPr>
        <w:t xml:space="preserve"> </w:t>
      </w:r>
      <w:r w:rsidRPr="0084285E">
        <w:rPr>
          <w:u w:val="single"/>
        </w:rPr>
        <w:t>fundamental principles of freedom, equality, and respect for all people who</w:t>
      </w:r>
      <w:r>
        <w:rPr>
          <w:u w:val="single"/>
        </w:rPr>
        <w:t xml:space="preserve"> </w:t>
      </w:r>
      <w:r w:rsidRPr="0084285E">
        <w:rPr>
          <w:u w:val="single"/>
        </w:rPr>
        <w:t>make up the global public sphere.</w:t>
      </w:r>
      <w:r w:rsidRPr="00B405B6">
        <w:rPr>
          <w:sz w:val="16"/>
        </w:rPr>
        <w:t xml:space="preserve"> Public </w:t>
      </w:r>
      <w:r w:rsidRPr="0084285E">
        <w:rPr>
          <w:u w:val="single"/>
        </w:rPr>
        <w:t>education is about</w:t>
      </w:r>
      <w:r w:rsidRPr="00B405B6">
        <w:rPr>
          <w:sz w:val="16"/>
        </w:rPr>
        <w:t xml:space="preserve"> more than job preparation or even critical consciousness raising; it is also about </w:t>
      </w:r>
      <w:r w:rsidRPr="0084285E">
        <w:rPr>
          <w:u w:val="single"/>
        </w:rPr>
        <w:t>imagining different</w:t>
      </w:r>
      <w:r>
        <w:rPr>
          <w:u w:val="single"/>
        </w:rPr>
        <w:t xml:space="preserve"> </w:t>
      </w:r>
      <w:r w:rsidRPr="0084285E">
        <w:rPr>
          <w:u w:val="single"/>
        </w:rPr>
        <w:t>futures and politics as a form of intervention in public life.</w:t>
      </w:r>
      <w:r w:rsidRPr="00B405B6">
        <w:rPr>
          <w:sz w:val="16"/>
        </w:rPr>
        <w:t xml:space="preserve"> In contrast to the cynicism and political withdrawal that media culture fosters, </w:t>
      </w:r>
      <w:r w:rsidRPr="0084285E">
        <w:rPr>
          <w:u w:val="single"/>
        </w:rPr>
        <w:t xml:space="preserve">a </w:t>
      </w:r>
      <w:r w:rsidRPr="007C3E26">
        <w:rPr>
          <w:highlight w:val="cyan"/>
          <w:u w:val="single"/>
        </w:rPr>
        <w:t xml:space="preserve">critical education demands that its citizens </w:t>
      </w:r>
      <w:proofErr w:type="gramStart"/>
      <w:r w:rsidRPr="007C3E26">
        <w:rPr>
          <w:highlight w:val="cyan"/>
          <w:u w:val="single"/>
        </w:rPr>
        <w:t>be able to</w:t>
      </w:r>
      <w:proofErr w:type="gramEnd"/>
      <w:r w:rsidRPr="007C3E26">
        <w:rPr>
          <w:highlight w:val="cyan"/>
          <w:u w:val="single"/>
        </w:rPr>
        <w:t xml:space="preserve"> translate the interface of private considerations and public issues, be able to recognize those antidemocratic forces that deny social, economic, and political justice</w:t>
      </w:r>
      <w:r w:rsidRPr="0084285E">
        <w:rPr>
          <w:u w:val="single"/>
        </w:rPr>
        <w:t>, and be willing to give some</w:t>
      </w:r>
      <w:r>
        <w:rPr>
          <w:u w:val="single"/>
        </w:rPr>
        <w:t xml:space="preserve"> </w:t>
      </w:r>
      <w:r w:rsidRPr="0084285E">
        <w:rPr>
          <w:u w:val="single"/>
        </w:rPr>
        <w:t>thought to their experiences as a matter of anticipating and struggling for a</w:t>
      </w:r>
      <w:r>
        <w:rPr>
          <w:u w:val="single"/>
        </w:rPr>
        <w:t xml:space="preserve"> </w:t>
      </w:r>
      <w:r w:rsidRPr="0084285E">
        <w:rPr>
          <w:u w:val="single"/>
        </w:rPr>
        <w:t>better world.</w:t>
      </w:r>
      <w:r w:rsidRPr="00B405B6">
        <w:rPr>
          <w:sz w:val="16"/>
        </w:rPr>
        <w:t xml:space="preserve"> In short, </w:t>
      </w:r>
      <w:r w:rsidRPr="0084285E">
        <w:rPr>
          <w:u w:val="single"/>
        </w:rPr>
        <w:t>democratic rather than commercial values should be the</w:t>
      </w:r>
      <w:r>
        <w:rPr>
          <w:u w:val="single"/>
        </w:rPr>
        <w:t xml:space="preserve"> </w:t>
      </w:r>
      <w:r w:rsidRPr="0084285E">
        <w:rPr>
          <w:u w:val="single"/>
        </w:rPr>
        <w:t>primary concerns of both</w:t>
      </w:r>
      <w:r w:rsidRPr="00B405B6">
        <w:rPr>
          <w:sz w:val="16"/>
        </w:rPr>
        <w:t xml:space="preserve"> public </w:t>
      </w:r>
      <w:r w:rsidRPr="0084285E">
        <w:rPr>
          <w:u w:val="single"/>
        </w:rPr>
        <w:t>education</w:t>
      </w:r>
      <w:r w:rsidRPr="00B405B6">
        <w:rPr>
          <w:sz w:val="16"/>
        </w:rPr>
        <w:t xml:space="preserve"> and the university.</w:t>
      </w:r>
      <w:r>
        <w:rPr>
          <w:u w:val="single"/>
        </w:rPr>
        <w:t xml:space="preserve"> </w:t>
      </w:r>
      <w:r w:rsidRPr="00B405B6">
        <w:rPr>
          <w:sz w:val="16"/>
        </w:rPr>
        <w:t xml:space="preserve">If </w:t>
      </w:r>
      <w:r w:rsidRPr="0084285E">
        <w:rPr>
          <w:u w:val="single"/>
        </w:rPr>
        <w:t>right-wing reforms in public education continue unchallenged, the consequences</w:t>
      </w:r>
      <w:r>
        <w:rPr>
          <w:u w:val="single"/>
        </w:rPr>
        <w:t xml:space="preserve"> </w:t>
      </w:r>
      <w:r w:rsidRPr="0084285E">
        <w:rPr>
          <w:u w:val="single"/>
        </w:rPr>
        <w:t>will reflect a society in which a highly trained, largely White elite will</w:t>
      </w:r>
      <w:r>
        <w:rPr>
          <w:u w:val="single"/>
        </w:rPr>
        <w:t xml:space="preserve"> </w:t>
      </w:r>
      <w:r w:rsidRPr="0084285E">
        <w:rPr>
          <w:u w:val="single"/>
        </w:rPr>
        <w:t>command the techno-information revolution while a vast, low-skilled majority</w:t>
      </w:r>
      <w:r>
        <w:rPr>
          <w:u w:val="single"/>
        </w:rPr>
        <w:t xml:space="preserve"> </w:t>
      </w:r>
      <w:r w:rsidRPr="0084285E">
        <w:rPr>
          <w:u w:val="single"/>
        </w:rPr>
        <w:t xml:space="preserve">of poor and minority workers will be relegated to filling the </w:t>
      </w:r>
      <w:proofErr w:type="spellStart"/>
      <w:r w:rsidRPr="0084285E">
        <w:rPr>
          <w:u w:val="single"/>
        </w:rPr>
        <w:t>McJobs</w:t>
      </w:r>
      <w:proofErr w:type="spellEnd"/>
      <w:r w:rsidRPr="0084285E">
        <w:rPr>
          <w:u w:val="single"/>
        </w:rPr>
        <w:t xml:space="preserve"> proliferating</w:t>
      </w:r>
      <w:r>
        <w:rPr>
          <w:u w:val="single"/>
        </w:rPr>
        <w:t xml:space="preserve"> </w:t>
      </w:r>
      <w:r w:rsidRPr="0084285E">
        <w:rPr>
          <w:u w:val="single"/>
        </w:rPr>
        <w:t xml:space="preserve">in the service sector. </w:t>
      </w:r>
      <w:r w:rsidRPr="00B405B6">
        <w:rPr>
          <w:sz w:val="16"/>
        </w:rPr>
        <w:t xml:space="preserve">In contrast to this vision, we strongly believe that </w:t>
      </w:r>
      <w:r w:rsidRPr="0084285E">
        <w:rPr>
          <w:rStyle w:val="StyleUnderline"/>
        </w:rPr>
        <w:t>genuine,</w:t>
      </w:r>
      <w:r>
        <w:rPr>
          <w:rStyle w:val="StyleUnderline"/>
        </w:rPr>
        <w:t xml:space="preserve"> </w:t>
      </w:r>
      <w:r w:rsidRPr="0084285E">
        <w:rPr>
          <w:rStyle w:val="StyleUnderline"/>
        </w:rPr>
        <w:t>critical education cannot be confused with job training. If educators and</w:t>
      </w:r>
      <w:r>
        <w:rPr>
          <w:rStyle w:val="StyleUnderline"/>
        </w:rPr>
        <w:t xml:space="preserve"> </w:t>
      </w:r>
      <w:r w:rsidRPr="0084285E">
        <w:rPr>
          <w:rStyle w:val="StyleUnderline"/>
        </w:rPr>
        <w:t>others are to prevent this distinction from becoming blurred, it is crucial to</w:t>
      </w:r>
      <w:r>
        <w:rPr>
          <w:rStyle w:val="StyleUnderline"/>
        </w:rPr>
        <w:t xml:space="preserve"> </w:t>
      </w:r>
      <w:r w:rsidRPr="0084285E">
        <w:rPr>
          <w:rStyle w:val="StyleUnderline"/>
        </w:rPr>
        <w:t>challenge the ongoing corporatization of public schools while upholding the</w:t>
      </w:r>
      <w:r>
        <w:rPr>
          <w:rStyle w:val="StyleUnderline"/>
        </w:rPr>
        <w:t xml:space="preserve"> </w:t>
      </w:r>
      <w:r w:rsidRPr="0084285E">
        <w:rPr>
          <w:rStyle w:val="StyleUnderline"/>
        </w:rPr>
        <w:t>promise of the modern social contract in which all youth, guaranteed the necessary</w:t>
      </w:r>
      <w:r>
        <w:rPr>
          <w:rStyle w:val="StyleUnderline"/>
        </w:rPr>
        <w:t xml:space="preserve"> </w:t>
      </w:r>
      <w:r w:rsidRPr="0084285E">
        <w:rPr>
          <w:rStyle w:val="StyleUnderline"/>
        </w:rPr>
        <w:t>protections and opportunities, are a primary source of economic and</w:t>
      </w:r>
      <w:r>
        <w:rPr>
          <w:rStyle w:val="StyleUnderline"/>
        </w:rPr>
        <w:t xml:space="preserve"> </w:t>
      </w:r>
      <w:r w:rsidRPr="0084285E">
        <w:rPr>
          <w:rStyle w:val="StyleUnderline"/>
        </w:rPr>
        <w:t>moral investment, symbolizing the hope for a democratic future.</w:t>
      </w:r>
      <w:r w:rsidRPr="00B405B6">
        <w:rPr>
          <w:sz w:val="16"/>
        </w:rPr>
        <w:t xml:space="preserve"> In short, we need to recapture our commitment to future generations by taking seriously the Protestant theologian Dietrich Bonhoeffer’s belief that the ultimate test of morality for any democratic society resides in the condition of its children. If public education is to honor this ethical commitment, it will have to not only reestablish its obligation to young people but also </w:t>
      </w:r>
      <w:r w:rsidRPr="00B405B6">
        <w:rPr>
          <w:sz w:val="16"/>
        </w:rPr>
        <w:lastRenderedPageBreak/>
        <w:t xml:space="preserve">reclaim its role as a democratic public sphere. Our insistence on </w:t>
      </w:r>
      <w:r w:rsidRPr="0084285E">
        <w:rPr>
          <w:u w:val="single"/>
        </w:rPr>
        <w:t>the promise of critical pedagogy</w:t>
      </w:r>
      <w:r w:rsidRPr="00B405B6">
        <w:rPr>
          <w:sz w:val="16"/>
        </w:rPr>
        <w:t xml:space="preserve"> is not a call for any one ideology on the political spectrum to determine the shape of the future direction of public and university education. But at the same time, it </w:t>
      </w:r>
      <w:r w:rsidRPr="0084285E">
        <w:rPr>
          <w:u w:val="single"/>
        </w:rPr>
        <w:t xml:space="preserve">reflects a </w:t>
      </w:r>
      <w:proofErr w:type="gramStart"/>
      <w:r w:rsidRPr="0084285E">
        <w:rPr>
          <w:u w:val="single"/>
        </w:rPr>
        <w:t>particular</w:t>
      </w:r>
      <w:r>
        <w:rPr>
          <w:u w:val="single"/>
        </w:rPr>
        <w:t xml:space="preserve"> </w:t>
      </w:r>
      <w:r w:rsidRPr="0084285E">
        <w:rPr>
          <w:u w:val="single"/>
        </w:rPr>
        <w:t>vision</w:t>
      </w:r>
      <w:proofErr w:type="gramEnd"/>
      <w:r w:rsidRPr="0084285E">
        <w:rPr>
          <w:u w:val="single"/>
        </w:rPr>
        <w:t xml:space="preserve"> of the purpose and meaning of public and higher education and</w:t>
      </w:r>
      <w:r>
        <w:rPr>
          <w:u w:val="single"/>
        </w:rPr>
        <w:t xml:space="preserve"> </w:t>
      </w:r>
      <w:r w:rsidRPr="0084285E">
        <w:rPr>
          <w:u w:val="single"/>
        </w:rPr>
        <w:t>their crucial role in educating students to participate in an inclusive democracy.</w:t>
      </w:r>
      <w:r>
        <w:rPr>
          <w:u w:val="single"/>
        </w:rPr>
        <w:t xml:space="preserve"> </w:t>
      </w:r>
      <w:r w:rsidRPr="007C3E26">
        <w:rPr>
          <w:highlight w:val="cyan"/>
          <w:u w:val="single"/>
        </w:rPr>
        <w:t>Critical pedagogy is an</w:t>
      </w:r>
      <w:r w:rsidRPr="0084285E">
        <w:rPr>
          <w:u w:val="single"/>
        </w:rPr>
        <w:t xml:space="preserve"> ethical referent and </w:t>
      </w:r>
      <w:r w:rsidRPr="007C3E26">
        <w:rPr>
          <w:highlight w:val="cyan"/>
          <w:u w:val="single"/>
        </w:rPr>
        <w:t>a call to action for educators, parents, students, and others to reclaim public education as a democratic public sphere</w:t>
      </w:r>
      <w:r w:rsidRPr="0084285E">
        <w:rPr>
          <w:u w:val="single"/>
        </w:rPr>
        <w:t xml:space="preserve">, a place </w:t>
      </w:r>
      <w:r w:rsidRPr="007C3E26">
        <w:rPr>
          <w:highlight w:val="cyan"/>
          <w:u w:val="single"/>
        </w:rPr>
        <w:t>where teaching is not reduced to learning how either to master tests or to acquire low level jobs skills, but a safe space where reason, understanding, dialogue, and critical engagement are available to all faculty and students.</w:t>
      </w:r>
      <w:r w:rsidRPr="00B405B6">
        <w:rPr>
          <w:sz w:val="16"/>
        </w:rPr>
        <w:t xml:space="preserve"> Public education, in this reading, becomes a site of ongoing struggle to preserve and extend the conditions in which autonomy of judgment and freedom of action are informed by the democratic imperatives of equality, liberty, and justice. Public education has always, although within damaged traditions and burdened forms, served as a symbolic and concrete reminder that the struggle for democracy is, in part, an attempt to liberate humanity from the blind obedience to authority and that individual and social agency gain meaning primarily through the freedoms guaranteed by the public sphere, where the autonomy of individuals only becomes meaningful under those conditions that guarantee the workings of an autonomous society. </w:t>
      </w:r>
      <w:r w:rsidRPr="00B405B6">
        <w:rPr>
          <w:b/>
          <w:u w:val="single"/>
        </w:rPr>
        <w:t xml:space="preserve">Critical pedagogy is a reminder that the educational conditions that make democratic identities, values, and politics possible and effective have to be fought for more urgently at a time when democratic public spheres, public goods, and public spaces are under attack by market and other ideological fundamentalists who either believe that corporations in top competitive form can solve all human affliction </w:t>
      </w:r>
      <w:r w:rsidRPr="00B405B6">
        <w:rPr>
          <w:sz w:val="16"/>
        </w:rPr>
        <w:t>or that dissent is comparable to aiding terrorists—</w:t>
      </w:r>
      <w:r w:rsidRPr="0084285E">
        <w:rPr>
          <w:u w:val="single"/>
        </w:rPr>
        <w:t>positions that share the</w:t>
      </w:r>
      <w:r>
        <w:rPr>
          <w:u w:val="single"/>
        </w:rPr>
        <w:t xml:space="preserve"> </w:t>
      </w:r>
      <w:r w:rsidRPr="0084285E">
        <w:rPr>
          <w:u w:val="single"/>
        </w:rPr>
        <w:t>common denominator of disabling a substantive notion of ethics, politics, and</w:t>
      </w:r>
      <w:r>
        <w:rPr>
          <w:u w:val="single"/>
        </w:rPr>
        <w:t xml:space="preserve"> </w:t>
      </w:r>
      <w:r w:rsidRPr="0084285E">
        <w:rPr>
          <w:u w:val="single"/>
        </w:rPr>
        <w:t>democracy.</w:t>
      </w:r>
      <w:r>
        <w:rPr>
          <w:u w:val="single"/>
        </w:rPr>
        <w:t xml:space="preserve"> </w:t>
      </w:r>
      <w:r w:rsidRPr="00B405B6">
        <w:rPr>
          <w:sz w:val="16"/>
        </w:rPr>
        <w:t xml:space="preserve">Most specifically, </w:t>
      </w:r>
      <w:r w:rsidRPr="007C3E26">
        <w:rPr>
          <w:rStyle w:val="Emphasis"/>
          <w:highlight w:val="cyan"/>
        </w:rPr>
        <w:t>democracy necessitates forms of education and critical pedagogical practices that provide a new ethic of freedom and a reassertion of collective identity as central preoccupations of a vibrant democratic culture and society.</w:t>
      </w:r>
      <w:r w:rsidRPr="00B405B6">
        <w:rPr>
          <w:sz w:val="16"/>
        </w:rPr>
        <w:t xml:space="preserve"> Such a task, in part, suggests that </w:t>
      </w:r>
      <w:r w:rsidRPr="0084285E">
        <w:rPr>
          <w:u w:val="single"/>
        </w:rPr>
        <w:t>intellectuals, artists, unions, and</w:t>
      </w:r>
      <w:r>
        <w:rPr>
          <w:u w:val="single"/>
        </w:rPr>
        <w:t xml:space="preserve"> </w:t>
      </w:r>
      <w:r w:rsidRPr="0084285E">
        <w:rPr>
          <w:u w:val="single"/>
        </w:rPr>
        <w:t>other progressive individuals and movements create teach-ins all over the country</w:t>
      </w:r>
      <w:r>
        <w:rPr>
          <w:u w:val="single"/>
        </w:rPr>
        <w:t xml:space="preserve"> </w:t>
      </w:r>
      <w:r w:rsidRPr="0084285E">
        <w:rPr>
          <w:u w:val="single"/>
        </w:rPr>
        <w:t>in order to name, critique, and connect the forces of market fundamentalism</w:t>
      </w:r>
      <w:r>
        <w:rPr>
          <w:u w:val="single"/>
        </w:rPr>
        <w:t xml:space="preserve"> </w:t>
      </w:r>
      <w:r w:rsidRPr="0084285E">
        <w:rPr>
          <w:u w:val="single"/>
        </w:rPr>
        <w:t>to the war at home and abroad, the shameful tax cuts for the rich, the dismantling</w:t>
      </w:r>
      <w:r>
        <w:rPr>
          <w:u w:val="single"/>
        </w:rPr>
        <w:t xml:space="preserve"> </w:t>
      </w:r>
      <w:r w:rsidRPr="0084285E">
        <w:rPr>
          <w:u w:val="single"/>
        </w:rPr>
        <w:t>of the welfare state, the attack on unions, the erosion of civil liberties,</w:t>
      </w:r>
      <w:r>
        <w:rPr>
          <w:u w:val="single"/>
        </w:rPr>
        <w:t xml:space="preserve"> </w:t>
      </w:r>
      <w:r w:rsidRPr="0084285E">
        <w:rPr>
          <w:u w:val="single"/>
        </w:rPr>
        <w:t>the incarceration of a generation of young black and brown men and women,</w:t>
      </w:r>
      <w:r>
        <w:rPr>
          <w:u w:val="single"/>
        </w:rPr>
        <w:t xml:space="preserve"> </w:t>
      </w:r>
      <w:r w:rsidRPr="0084285E">
        <w:rPr>
          <w:u w:val="single"/>
        </w:rPr>
        <w:t>the attack on public schools, and the growing militarization of public life.</w:t>
      </w:r>
      <w:r w:rsidRPr="00B405B6">
        <w:rPr>
          <w:sz w:val="16"/>
        </w:rPr>
        <w:t xml:space="preserve"> As Bush’s credibility crisis grows, the time has come to link the matters of economics with the crisis of political culture and to connect the latter to the crisis of democracy itself. We need a new language for politics, for analyzing where it can take place, and what it means to mobilize various alliances to reclaim, as Cornel West has aptly put it, hope in dark times.</w:t>
      </w:r>
    </w:p>
    <w:p w:rsidR="00904D6F" w:rsidRDefault="00904D6F" w:rsidP="00904D6F">
      <w:pPr>
        <w:pStyle w:val="Heading4"/>
      </w:pPr>
      <w:r>
        <w:t xml:space="preserve">The alternative </w:t>
      </w:r>
      <w:r w:rsidR="004527DE">
        <w:t>solves</w:t>
      </w:r>
    </w:p>
    <w:p w:rsidR="00904D6F" w:rsidRDefault="00904D6F" w:rsidP="00904D6F">
      <w:pPr>
        <w:rPr>
          <w:rStyle w:val="Style13ptBold"/>
        </w:rPr>
      </w:pPr>
      <w:r>
        <w:rPr>
          <w:rStyle w:val="Style13ptBold"/>
        </w:rPr>
        <w:t xml:space="preserve">Giroux 15 – </w:t>
      </w:r>
      <w:r w:rsidRPr="00252193">
        <w:t>Henry</w:t>
      </w:r>
      <w:r>
        <w:rPr>
          <w:rStyle w:val="Style13ptBold"/>
        </w:rPr>
        <w:t xml:space="preserve"> </w:t>
      </w:r>
      <w:r w:rsidRPr="00B405B6">
        <w:t>Giroux received his Doctorate from Carnegie-Mellon in 1977. He then became professor of education at Boston University from 1977 to 1983. In 1983, he became professor of education and renowned scholar in residence at Miami University in Oxford, Ohio where he also served as Director at the Center for Education and Cultural Studies. He moved to Penn State University where he took up the Waterbury Chair Professorship at Penn State University from 1992 to May 2004. He also served as the Director of the Waterbury Forum in Education and Cultural Studies. He moved to McMaster University in May 2004, where he currently holds the McMaster University Chair for Scholarship in the Public Interest. From 2012 to 2015 he was a Distinguished Visiting Professor at Ryerson University. His primary research areas are: cultural studies, youth studies, critical pedagogy, popular culture, media studies, social theory, and the politics of higher and public education.  He is particularly interested in what he calls the war on youth, the corporatization of higher education, the politics of neoliberalism, the assault on civic literacy and the collapse of public memory, public pedagogy, the educative nature of politics, and the rise of various youth movements across the globe.</w:t>
      </w:r>
      <w:r>
        <w:t xml:space="preserve"> “The Curse of Totalitarianism and the Challenge of Critical Pedagogy” </w:t>
      </w:r>
      <w:hyperlink r:id="rId30" w:history="1">
        <w:r w:rsidRPr="005D09E1">
          <w:rPr>
            <w:rStyle w:val="Hyperlink"/>
          </w:rPr>
          <w:t>https://philosophersforchange.org/2015/10/13/the-curse-of-totalitarianism-and-the-challenge-of-critical-pedagogy/</w:t>
        </w:r>
      </w:hyperlink>
    </w:p>
    <w:p w:rsidR="00904D6F" w:rsidRPr="00252193" w:rsidRDefault="00904D6F" w:rsidP="00904D6F">
      <w:pPr>
        <w:rPr>
          <w:sz w:val="16"/>
        </w:rPr>
      </w:pPr>
      <w:r w:rsidRPr="00252193">
        <w:rPr>
          <w:sz w:val="16"/>
        </w:rPr>
        <w:t xml:space="preserve">The forces of free-market fundamentalism are on the march ushering in a terrifying horizon of what Hannah Arendt once called “dark times.” Across the globe, </w:t>
      </w:r>
      <w:r w:rsidRPr="007C3E26">
        <w:rPr>
          <w:highlight w:val="cyan"/>
          <w:u w:val="single"/>
        </w:rPr>
        <w:t>the tension between democratic values and market fundamentalism has reached a breaking point</w:t>
      </w:r>
      <w:r w:rsidRPr="007C3E26">
        <w:rPr>
          <w:sz w:val="16"/>
          <w:highlight w:val="cyan"/>
        </w:rPr>
        <w:t>.[</w:t>
      </w:r>
      <w:r w:rsidRPr="00252193">
        <w:rPr>
          <w:sz w:val="16"/>
        </w:rPr>
        <w:t xml:space="preserve">1] The social contract is under assault, neo-Nazism is on the rise, </w:t>
      </w:r>
      <w:r w:rsidRPr="00684070">
        <w:rPr>
          <w:u w:val="single"/>
        </w:rPr>
        <w:t xml:space="preserve">right-wing populism is propelling extremist political candidates and social movements into the forefront of political life, anti-immigrant sentiment is now wrapped in the poisonous logic of nationalism and exceptionalism, racism has become a mark of celebrated audacity and a politics of disposability comes dangerously close to its endgame of extermination for those considered excess. </w:t>
      </w:r>
      <w:r w:rsidRPr="00252193">
        <w:rPr>
          <w:sz w:val="16"/>
        </w:rPr>
        <w:t xml:space="preserve">Under such circumstances, it becomes frightfully clear that the conditions for totalitarianism and state violence are still with us smothering critical thought, social responsibility, the ethical imagination and politics itself. In the United States, the extreme right in both political parties no longer needs the comfort of a counterfeit ideology in which appeals are made to the common good, human decency and democratic values. On the contrary, </w:t>
      </w:r>
      <w:r w:rsidRPr="00684070">
        <w:rPr>
          <w:u w:val="single"/>
        </w:rPr>
        <w:t>power is now concentrated in the hands of relatively few people and corporations while power is global and free from the limited politics of the democratic state.</w:t>
      </w:r>
      <w:r w:rsidRPr="00252193">
        <w:rPr>
          <w:sz w:val="16"/>
        </w:rPr>
        <w:t xml:space="preserve"> In fact, the state for all intents and purposes has become the corporate state. </w:t>
      </w:r>
      <w:r w:rsidRPr="00760245">
        <w:rPr>
          <w:u w:val="single"/>
        </w:rPr>
        <w:t xml:space="preserve">Dominant power is now all too visible and the policies, practices and wrecking ball it has imposed on society appear to be largely unchecked. </w:t>
      </w:r>
      <w:r w:rsidRPr="00252193">
        <w:rPr>
          <w:sz w:val="16"/>
        </w:rPr>
        <w:t xml:space="preserve">Any compromising notion of ideology has been replaced by a discourse of command and certainty backed up by the militarization of local police forces, the surveillance state and </w:t>
      </w:r>
      <w:proofErr w:type="gramStart"/>
      <w:r w:rsidRPr="00252193">
        <w:rPr>
          <w:sz w:val="16"/>
        </w:rPr>
        <w:t>all of</w:t>
      </w:r>
      <w:proofErr w:type="gramEnd"/>
      <w:r w:rsidRPr="00252193">
        <w:rPr>
          <w:sz w:val="16"/>
        </w:rPr>
        <w:t xml:space="preserve"> the resources brought to bear by a culture of fear and a punishing state aligned with the permanent war on terror. Informed judgment has given way to a corporate-controlled media apparatus that celebrates the banality of balance and the spectacle of violence, all the while reinforcing the politics and value systems of the financial elite.[3] Politics has become an extension of war, just as systemic economic uncertainty and state-sponsored violence increasingly find legitimation in the discourses of privatization and demonization, which promote anxiety, moral panics and fear, and undermine any sense of communal responsibility for the well-being of others. </w:t>
      </w:r>
      <w:r w:rsidRPr="007C3E26">
        <w:rPr>
          <w:highlight w:val="cyan"/>
          <w:u w:val="single"/>
        </w:rPr>
        <w:t>Too many people today learn quickly that their fate is solely a matter of individual responsibility, irrespective of wider structural forces.</w:t>
      </w:r>
      <w:r w:rsidRPr="00252193">
        <w:rPr>
          <w:sz w:val="16"/>
        </w:rPr>
        <w:t xml:space="preserve"> This is a </w:t>
      </w:r>
      <w:proofErr w:type="gramStart"/>
      <w:r w:rsidRPr="00252193">
        <w:rPr>
          <w:sz w:val="16"/>
        </w:rPr>
        <w:t>much promoted</w:t>
      </w:r>
      <w:proofErr w:type="gramEnd"/>
      <w:r w:rsidRPr="00252193">
        <w:rPr>
          <w:sz w:val="16"/>
        </w:rPr>
        <w:t xml:space="preserve"> hypercompetitive ideology with a message that surviving in a society demands reducing social relations to forms of social combat. People today are expected to inhabit a set of relations in which the only obligation is to live for one’s own self-interest and to reduce the responsibilities of citizenship to the demands of a consumer culture. Yet, there is more at work here than a flight from social responsibility, if not politics itself. </w:t>
      </w:r>
      <w:r w:rsidRPr="00760245">
        <w:rPr>
          <w:u w:val="single"/>
        </w:rPr>
        <w:t xml:space="preserve">Also </w:t>
      </w:r>
      <w:r w:rsidRPr="007C3E26">
        <w:rPr>
          <w:highlight w:val="cyan"/>
          <w:u w:val="single"/>
        </w:rPr>
        <w:t>lost is the importance of those social bonds, modes of collective reasoning, public spheres and cultural apparatuses crucial to the formation of a sustainable democratic society.</w:t>
      </w:r>
      <w:r>
        <w:rPr>
          <w:u w:val="single"/>
        </w:rPr>
        <w:t xml:space="preserve"> </w:t>
      </w:r>
      <w:r w:rsidRPr="00760245">
        <w:rPr>
          <w:u w:val="single"/>
        </w:rPr>
        <w:t>With</w:t>
      </w:r>
      <w:r w:rsidRPr="00252193">
        <w:rPr>
          <w:sz w:val="16"/>
        </w:rPr>
        <w:t xml:space="preserve"> the return of the Gilded Age and </w:t>
      </w:r>
      <w:r w:rsidRPr="00760245">
        <w:rPr>
          <w:u w:val="single"/>
        </w:rPr>
        <w:t xml:space="preserve">its dream worlds of consumption, privatization and deregulation, both </w:t>
      </w:r>
      <w:r w:rsidRPr="007C3E26">
        <w:rPr>
          <w:highlight w:val="cyan"/>
          <w:u w:val="single"/>
        </w:rPr>
        <w:t>democratic values and social protections are at risk.</w:t>
      </w:r>
      <w:r w:rsidRPr="00252193">
        <w:rPr>
          <w:sz w:val="16"/>
        </w:rPr>
        <w:t xml:space="preserve"> At the same time, the civic and formative cultures that make such values and protections central to democratic life are in danger of being eliminated altogether. </w:t>
      </w:r>
      <w:r w:rsidRPr="00760245">
        <w:rPr>
          <w:u w:val="single"/>
        </w:rPr>
        <w:t>As market mentalities and moralities tighten their grip on all aspects of society, democratic institutions and public spheres are being downsized, if not altogether disappearing.</w:t>
      </w:r>
      <w:r w:rsidRPr="00252193">
        <w:rPr>
          <w:sz w:val="16"/>
        </w:rPr>
        <w:t xml:space="preserve"> As these institutions vanish – from public schools to health-care centers – there is also a serious erosion of the discourses of community, justice, equality, public values and the common good. One consequence is a society stripped of its inspiring and energizing public spheres and the “thick mesh of mutual obligations and social responsibilities to be found in” any viable democracy.[5] </w:t>
      </w:r>
      <w:r w:rsidRPr="00760245">
        <w:rPr>
          <w:u w:val="single"/>
        </w:rPr>
        <w:t>This grim reality marks a failure in the power of the civic imagination, political will and open democracy.</w:t>
      </w:r>
      <w:r w:rsidRPr="00252193">
        <w:rPr>
          <w:sz w:val="16"/>
        </w:rPr>
        <w:t xml:space="preserve">[6] It is also part of a politics that strips the social of any democratic ideals and undermines any understanding of higher education as a public good and pedagogy as an empowering practice, a practice that acts directly upon the conditions that bear down on our lives in order to change them when necessary. What role might </w:t>
      </w:r>
      <w:r w:rsidRPr="00760245">
        <w:rPr>
          <w:u w:val="single"/>
        </w:rPr>
        <w:t>education and critical pedagogy have in a society in which the social has been individualized, emotional life collapses into the therapeutic and education is relegated to either a private affair or a kind of algorithmic mode of regulation in which everything is reduced to a desired measurable economic outcome.</w:t>
      </w:r>
      <w:r w:rsidRPr="00252193">
        <w:rPr>
          <w:sz w:val="16"/>
        </w:rPr>
        <w:t xml:space="preserve"> Feedback loops now replace politics and the concept of progress is defined through a narrow culture of metrics, measurement and </w:t>
      </w:r>
      <w:proofErr w:type="gramStart"/>
      <w:r w:rsidRPr="00252193">
        <w:rPr>
          <w:sz w:val="16"/>
        </w:rPr>
        <w:t>efficiency.[</w:t>
      </w:r>
      <w:proofErr w:type="gramEnd"/>
      <w:r w:rsidRPr="00252193">
        <w:rPr>
          <w:sz w:val="16"/>
        </w:rPr>
        <w:t>8] In a culture drowning in a new love affair with empiricism and data, that which is not measurable withers</w:t>
      </w:r>
      <w:r w:rsidRPr="007C3E26">
        <w:rPr>
          <w:sz w:val="16"/>
          <w:highlight w:val="cyan"/>
        </w:rPr>
        <w:t xml:space="preserve">. </w:t>
      </w:r>
      <w:r w:rsidRPr="007C3E26">
        <w:rPr>
          <w:highlight w:val="cyan"/>
          <w:u w:val="single"/>
        </w:rPr>
        <w:t>Lost here are the registers of compassion, care for the other, the radical imagination, a democratic vision and a passion for justice.</w:t>
      </w:r>
      <w:r w:rsidRPr="00252193">
        <w:rPr>
          <w:sz w:val="16"/>
        </w:rPr>
        <w:t xml:space="preserve"> In its place emerges what Francisco Goya, in one of his engravings, termed “The Sleep of Reason Produces Monster.” Goya’s title is richly suggestive, particularly about the role of education and pedagogy in compelling students to be able to recognize, as my colleague David Clark points out, “that an inattentiveness to the never-ending task of critique breeds horrors: the failures of conscience, the wars against thought, and the flirtations with irrationality that lie at the heart of the triumph of every-day aggression, the withering of political life, and the withdrawal into private obsessions.”[9] Given the multiple crises that haunt the current </w:t>
      </w:r>
      <w:r w:rsidRPr="00252193">
        <w:rPr>
          <w:sz w:val="16"/>
        </w:rPr>
        <w:lastRenderedPageBreak/>
        <w:t xml:space="preserve">historical conjuncture, </w:t>
      </w:r>
      <w:r w:rsidRPr="00760245">
        <w:rPr>
          <w:u w:val="single"/>
        </w:rPr>
        <w:t>educators need a new language for addressing the changing contexts and issues facing a world in which there is an unprecedented convergence of resources – financial, cultural, political, economic, scientific, military and technological – that are increasingly used to concentrate powerful and diverse forms of control and domination.</w:t>
      </w:r>
      <w:r w:rsidRPr="00252193">
        <w:rPr>
          <w:sz w:val="16"/>
        </w:rPr>
        <w:t xml:space="preserve"> Such a language </w:t>
      </w:r>
      <w:r w:rsidRPr="00760245">
        <w:rPr>
          <w:u w:val="single"/>
        </w:rPr>
        <w:t>needs to be political without being dogmatic and needs to recognize that pedagogy is always political because it is connected to the struggle over agency.</w:t>
      </w:r>
      <w:r w:rsidRPr="00252193">
        <w:rPr>
          <w:sz w:val="16"/>
        </w:rPr>
        <w:t xml:space="preserve"> In this instance, </w:t>
      </w:r>
      <w:r w:rsidRPr="00760245">
        <w:rPr>
          <w:u w:val="single"/>
        </w:rPr>
        <w:t>making the pedagogical more political means being vigilant about those very “moments in which identities are being produced and groups are being constituted, or objects are being created</w:t>
      </w:r>
      <w:proofErr w:type="gramStart"/>
      <w:r w:rsidRPr="00760245">
        <w:rPr>
          <w:u w:val="single"/>
        </w:rPr>
        <w:t>.”</w:t>
      </w:r>
      <w:r w:rsidRPr="00252193">
        <w:rPr>
          <w:sz w:val="16"/>
        </w:rPr>
        <w:t>[</w:t>
      </w:r>
      <w:proofErr w:type="gramEnd"/>
      <w:r w:rsidRPr="00252193">
        <w:rPr>
          <w:sz w:val="16"/>
        </w:rPr>
        <w:t xml:space="preserve">10] Such actions suggest the need for faculty to </w:t>
      </w:r>
      <w:r w:rsidRPr="007C3E26">
        <w:rPr>
          <w:highlight w:val="cyan"/>
          <w:u w:val="single"/>
        </w:rPr>
        <w:t>develop forms of critical pedagogy that not only inspire and energize.</w:t>
      </w:r>
      <w:r w:rsidRPr="00760245">
        <w:rPr>
          <w:u w:val="single"/>
        </w:rPr>
        <w:t xml:space="preserve"> </w:t>
      </w:r>
      <w:r w:rsidRPr="00252193">
        <w:rPr>
          <w:sz w:val="16"/>
        </w:rPr>
        <w:t xml:space="preserve">They should </w:t>
      </w:r>
      <w:r w:rsidRPr="00760245">
        <w:rPr>
          <w:u w:val="single"/>
        </w:rPr>
        <w:t xml:space="preserve">also be able to </w:t>
      </w:r>
      <w:r w:rsidRPr="007C3E26">
        <w:rPr>
          <w:highlight w:val="cyan"/>
          <w:u w:val="single"/>
        </w:rPr>
        <w:t>challenge a growing number of anti-democratic practices and policies</w:t>
      </w:r>
      <w:r w:rsidRPr="00760245">
        <w:rPr>
          <w:u w:val="single"/>
        </w:rPr>
        <w:t xml:space="preserve"> while resurrecting a radical democratic project that </w:t>
      </w:r>
      <w:r w:rsidRPr="007C3E26">
        <w:rPr>
          <w:highlight w:val="cyan"/>
          <w:u w:val="single"/>
        </w:rPr>
        <w:t>provides the basis for imagining a life beyond a social order immersed in inequality, degradation of the environment and the elevation of war and militarization to national ideals.</w:t>
      </w:r>
      <w:r w:rsidRPr="00760245">
        <w:rPr>
          <w:u w:val="single"/>
        </w:rPr>
        <w:t xml:space="preserve"> </w:t>
      </w:r>
      <w:r w:rsidRPr="00252193">
        <w:rPr>
          <w:sz w:val="16"/>
        </w:rPr>
        <w:t xml:space="preserve">Under such circumstances, education becomes more than an obsession with accountability schemes, an audit culture, market values and an unreflective immersion in the crude empiricism of a data-obsessed, market-driven society. It becomes part of a formative culture in which thoughtlessness prevails, providing the foundation for the curse of totalitarianism. At a time of increased repression, it is </w:t>
      </w:r>
      <w:proofErr w:type="gramStart"/>
      <w:r w:rsidRPr="00252193">
        <w:rPr>
          <w:sz w:val="16"/>
        </w:rPr>
        <w:t>all the more</w:t>
      </w:r>
      <w:proofErr w:type="gramEnd"/>
      <w:r w:rsidRPr="00252193">
        <w:rPr>
          <w:sz w:val="16"/>
        </w:rPr>
        <w:t xml:space="preserve"> crucial for educators to reject the notion that higher education is simply a site for training students for the workforce and that the culture of higher education is synonymous with the culture of business. At </w:t>
      </w:r>
      <w:proofErr w:type="gramStart"/>
      <w:r w:rsidRPr="00252193">
        <w:rPr>
          <w:sz w:val="16"/>
        </w:rPr>
        <w:t>issue</w:t>
      </w:r>
      <w:proofErr w:type="gramEnd"/>
      <w:r w:rsidRPr="00252193">
        <w:rPr>
          <w:sz w:val="16"/>
        </w:rPr>
        <w:t xml:space="preserve"> here is the need for </w:t>
      </w:r>
      <w:r w:rsidRPr="00760245">
        <w:rPr>
          <w:u w:val="single"/>
        </w:rPr>
        <w:t>educators to recognize the power of education in creating the formative cultures necessary to both challenge the various threats being mobilized against the ideas of justice and democracy while also fighting for those public spheres, ideals, values and policies that offer alternative modes of identity, thinking, social relations and politics.</w:t>
      </w:r>
      <w:r>
        <w:rPr>
          <w:u w:val="single"/>
        </w:rPr>
        <w:t xml:space="preserve"> </w:t>
      </w:r>
      <w:r w:rsidRPr="00252193">
        <w:rPr>
          <w:sz w:val="16"/>
        </w:rPr>
        <w:t xml:space="preserve">In both conservative and progressive discourses pedagogy is often treated simply as a set of strategies and skills to use </w:t>
      </w:r>
      <w:proofErr w:type="gramStart"/>
      <w:r w:rsidRPr="00252193">
        <w:rPr>
          <w:sz w:val="16"/>
        </w:rPr>
        <w:t>in order to</w:t>
      </w:r>
      <w:proofErr w:type="gramEnd"/>
      <w:r w:rsidRPr="00252193">
        <w:rPr>
          <w:sz w:val="16"/>
        </w:rPr>
        <w:t xml:space="preserve"> teach prespecified subject matter. In this context, pedagogy becomes synonymous with teaching as a technique or the practice of a craft-like skill. Any viable notion of </w:t>
      </w:r>
      <w:r w:rsidRPr="00760245">
        <w:rPr>
          <w:u w:val="single"/>
        </w:rPr>
        <w:t>critical pedagogy must grasp the limitations of this definition and its endless slavish imitations even when they are claimed as part of a radical discourse or project.</w:t>
      </w:r>
      <w:r w:rsidRPr="00252193">
        <w:rPr>
          <w:sz w:val="16"/>
        </w:rPr>
        <w:t xml:space="preserve"> In opposition to the instrumental reduction of pedagogy to a method – which has no language for relating the self to public life, social responsibility or the demands of citizenship – </w:t>
      </w:r>
      <w:r w:rsidRPr="007C3E26">
        <w:rPr>
          <w:highlight w:val="cyan"/>
          <w:u w:val="single"/>
        </w:rPr>
        <w:t>critical pedagogy illuminates the relationships among knowledge, authority and power.[</w:t>
      </w:r>
      <w:r w:rsidRPr="00252193">
        <w:rPr>
          <w:sz w:val="16"/>
        </w:rPr>
        <w:t xml:space="preserve">11] In this instance, </w:t>
      </w:r>
      <w:r w:rsidRPr="00760245">
        <w:rPr>
          <w:u w:val="single"/>
        </w:rPr>
        <w:t xml:space="preserve">critical pedagogy </w:t>
      </w:r>
      <w:r w:rsidRPr="007C3E26">
        <w:rPr>
          <w:highlight w:val="cyan"/>
          <w:u w:val="single"/>
        </w:rPr>
        <w:t>emphasizes critical reflection, bridging the gap between learning and everyday life, understanding the connection between power and difficult knowledge, and extending democratic rights and identities by using the resources of history and theory.</w:t>
      </w:r>
      <w:r w:rsidRPr="00760245">
        <w:rPr>
          <w:u w:val="single"/>
        </w:rPr>
        <w:t xml:space="preserve"> </w:t>
      </w:r>
      <w:r w:rsidRPr="00252193">
        <w:rPr>
          <w:sz w:val="16"/>
        </w:rPr>
        <w:t xml:space="preserve">However, among many educators and social theorists, there is a widespread refusal to recognize that education does not only take place in schools, but also through what can be called the educative nature of the culture. That is, there are a range of cultural institutions extending from the mainstream media to new digital screen cultures that engage in what I have called forms of public pedagogy, which are central to the tasks of either expanding and enabling political and civic agency or shutting them down. At </w:t>
      </w:r>
      <w:proofErr w:type="gramStart"/>
      <w:r w:rsidRPr="00252193">
        <w:rPr>
          <w:sz w:val="16"/>
        </w:rPr>
        <w:t>stake</w:t>
      </w:r>
      <w:proofErr w:type="gramEnd"/>
      <w:r w:rsidRPr="00252193">
        <w:rPr>
          <w:sz w:val="16"/>
        </w:rPr>
        <w:t xml:space="preserve"> here is the crucial recognition that pedagogy is central to politics itself because it is about changing the way people see things, recognizing that politics is educative and as the late Pierre Bourdieu reminded us “the most important forms of domination are not only economic but also intellectual and pedagogical, and lie on the side of belief and persuasion.” </w:t>
      </w:r>
      <w:r w:rsidRPr="00760245">
        <w:rPr>
          <w:u w:val="single"/>
        </w:rPr>
        <w:t>Expanding critical pedagogy as a mode of public pedagogy suggests being attentive to and addressing modes of knowledge and social practices in a variety of sites that not only encourage critical thinking, thoughtfulness and meaningful dialogue, but also offer opportunities to mobilize instances of moral outrage, social responsibility and collective action.</w:t>
      </w:r>
      <w:r w:rsidRPr="00252193">
        <w:rPr>
          <w:sz w:val="16"/>
        </w:rPr>
        <w:t xml:space="preserve"> Such mobilization </w:t>
      </w:r>
      <w:r w:rsidRPr="00760245">
        <w:rPr>
          <w:u w:val="single"/>
        </w:rPr>
        <w:t xml:space="preserve">opposes glaring material inequities and the growing cynical belief that today’s culture of investment and finance makes it impossible to address many of the major social problems facing the United States, Canada, Latin America and the larger world. </w:t>
      </w:r>
      <w:r w:rsidRPr="00252193">
        <w:rPr>
          <w:sz w:val="16"/>
        </w:rPr>
        <w:t xml:space="preserve">Most importantly, such work points to the link between civic education, critical pedagogy and modes of oppositional political agency that are pivotal to creating a politics that promotes democratic values, relations, autonomy and social change. Hints of such a politics were evident in the various approaches developed by the Quebec student protesters, the now dormant Occupy movement, the student movements in Chile, and the pedagogical strategies being developed by the Black Lives Matter movement in the United States. Rather than viewing teaching as technical practice, </w:t>
      </w:r>
      <w:r w:rsidRPr="00760245">
        <w:rPr>
          <w:u w:val="single"/>
        </w:rPr>
        <w:t xml:space="preserve">pedagogy in the broadest critical sense is premised on the assumption that </w:t>
      </w:r>
      <w:r w:rsidRPr="007C3E26">
        <w:rPr>
          <w:highlight w:val="cyan"/>
          <w:u w:val="single"/>
        </w:rPr>
        <w:t xml:space="preserve">learning is not about processing received knowledge but </w:t>
      </w:r>
      <w:proofErr w:type="gramStart"/>
      <w:r w:rsidRPr="007C3E26">
        <w:rPr>
          <w:highlight w:val="cyan"/>
          <w:u w:val="single"/>
        </w:rPr>
        <w:t>actually transforming</w:t>
      </w:r>
      <w:proofErr w:type="gramEnd"/>
      <w:r w:rsidRPr="007C3E26">
        <w:rPr>
          <w:highlight w:val="cyan"/>
          <w:u w:val="single"/>
        </w:rPr>
        <w:t xml:space="preserve"> it as part of a more expansive struggle for individual rights and social justice.</w:t>
      </w:r>
      <w:r w:rsidRPr="00252193">
        <w:rPr>
          <w:sz w:val="16"/>
        </w:rPr>
        <w:t xml:space="preserve"> The fundamental challenge facing educators within the current age of neoliberalism, militarism and religious fundamentalism is to provide the conditions for students to address how knowledge is related to the power of both self-definition and social agency. In part, </w:t>
      </w:r>
      <w:r w:rsidRPr="00760245">
        <w:rPr>
          <w:u w:val="single"/>
        </w:rPr>
        <w:t xml:space="preserve">this suggests </w:t>
      </w:r>
      <w:r w:rsidRPr="007C3E26">
        <w:rPr>
          <w:highlight w:val="cyan"/>
          <w:u w:val="single"/>
        </w:rPr>
        <w:t xml:space="preserve">providing students with the skills, ideas, values and authority </w:t>
      </w:r>
      <w:r w:rsidRPr="007C3E26">
        <w:rPr>
          <w:highlight w:val="cyan"/>
          <w:u w:val="single"/>
        </w:rPr>
        <w:lastRenderedPageBreak/>
        <w:t>necessary for them to nourish a substantive democracy, recognize anti-democratic forms of power and fight deeply rooted injustices in a society and world founded on systemic economic, racial and gendered inequalities.</w:t>
      </w:r>
      <w:r w:rsidRPr="00252193">
        <w:rPr>
          <w:sz w:val="16"/>
        </w:rPr>
        <w:t xml:space="preserve"> I want to take up these issues by addressing </w:t>
      </w:r>
      <w:proofErr w:type="gramStart"/>
      <w:r w:rsidRPr="00252193">
        <w:rPr>
          <w:sz w:val="16"/>
        </w:rPr>
        <w:t>a number of</w:t>
      </w:r>
      <w:proofErr w:type="gramEnd"/>
      <w:r w:rsidRPr="00252193">
        <w:rPr>
          <w:sz w:val="16"/>
        </w:rPr>
        <w:t xml:space="preserve"> related pedagogical concerns, including </w:t>
      </w:r>
      <w:r w:rsidRPr="00760245">
        <w:rPr>
          <w:u w:val="single"/>
        </w:rPr>
        <w:t>the notion of teachers as public intellectuals, pedagogy and the project of insurrectional democracy, pedagogy and the politics of responsibility, and finally, pedagogy as a form of resistance and educated hope.</w:t>
      </w:r>
      <w:r w:rsidRPr="00252193">
        <w:rPr>
          <w:sz w:val="16"/>
        </w:rPr>
        <w:t xml:space="preserve"> This is a central feature of </w:t>
      </w:r>
      <w:r w:rsidRPr="007C3E26">
        <w:rPr>
          <w:highlight w:val="cyan"/>
          <w:u w:val="single"/>
        </w:rPr>
        <w:t>neoliberalism as an educative tool and can be termed the individualization of the social.</w:t>
      </w:r>
      <w:r w:rsidRPr="007C3E26">
        <w:rPr>
          <w:sz w:val="16"/>
          <w:highlight w:val="cyan"/>
        </w:rPr>
        <w:t xml:space="preserve"> Under</w:t>
      </w:r>
      <w:r w:rsidRPr="00252193">
        <w:rPr>
          <w:sz w:val="16"/>
        </w:rPr>
        <w:t xml:space="preserve"> such circumstances, </w:t>
      </w:r>
      <w:r w:rsidRPr="00760245">
        <w:rPr>
          <w:u w:val="single"/>
        </w:rPr>
        <w:t>the language of the social is either devalued or ignored, as public life is often reduced to a form of pathology or deficit (as in public schools, public transportation, public welfare), and all dreams of the future are modeled increasingly around the narcissistic, privatized and self-indulgent needs of consumer culture and the dictates of the alleged free market.</w:t>
      </w:r>
      <w:r w:rsidRPr="00252193">
        <w:rPr>
          <w:sz w:val="16"/>
        </w:rPr>
        <w:t xml:space="preserve"> Similarly, all problems, regardless of whether they are structural or caused by larger social forces, are now attributed to individual failings, matters of character or individual ignorance. In this case, </w:t>
      </w:r>
      <w:r w:rsidRPr="007C3E26">
        <w:rPr>
          <w:highlight w:val="cyan"/>
          <w:u w:val="single"/>
        </w:rPr>
        <w:t>poverty is reduced to matters concerning lifestyle, individual responsibility, bad choices or flawed character.</w:t>
      </w:r>
      <w:r>
        <w:rPr>
          <w:u w:val="single"/>
        </w:rPr>
        <w:t xml:space="preserve"> </w:t>
      </w:r>
      <w:r w:rsidRPr="00252193">
        <w:rPr>
          <w:sz w:val="16"/>
        </w:rPr>
        <w:t xml:space="preserve">In opposition to dominant views of education and pedagogy, I want to </w:t>
      </w:r>
      <w:r w:rsidRPr="00760245">
        <w:rPr>
          <w:u w:val="single"/>
        </w:rPr>
        <w:t>argue for a notion of pedagogy as a practice of freedom – rooted in a broader project of a resurgent and insurrectional democracy – one that relentlessly questions the kinds of labor, practices and forms of production that are enacted in</w:t>
      </w:r>
      <w:r w:rsidRPr="00252193">
        <w:rPr>
          <w:sz w:val="16"/>
        </w:rPr>
        <w:t xml:space="preserve"> public and higher </w:t>
      </w:r>
      <w:r w:rsidRPr="00760245">
        <w:rPr>
          <w:u w:val="single"/>
        </w:rPr>
        <w:t xml:space="preserve">education. </w:t>
      </w:r>
      <w:r w:rsidRPr="00252193">
        <w:rPr>
          <w:sz w:val="16"/>
        </w:rPr>
        <w:t xml:space="preserve">While such a pedagogy does not offer guarantees, it does recognize that its own position is grounded </w:t>
      </w:r>
      <w:proofErr w:type="gramStart"/>
      <w:r w:rsidRPr="00252193">
        <w:rPr>
          <w:sz w:val="16"/>
        </w:rPr>
        <w:t>in particular modes</w:t>
      </w:r>
      <w:proofErr w:type="gramEnd"/>
      <w:r w:rsidRPr="00252193">
        <w:rPr>
          <w:sz w:val="16"/>
        </w:rPr>
        <w:t xml:space="preserve"> of authority, values and ethical principles that must be constantly debated for the ways in which they both open up and close down democratic relations, values and identities. </w:t>
      </w:r>
      <w:proofErr w:type="gramStart"/>
      <w:r w:rsidRPr="00252193">
        <w:rPr>
          <w:sz w:val="16"/>
        </w:rPr>
        <w:t>Needless to say, such</w:t>
      </w:r>
      <w:proofErr w:type="gramEnd"/>
      <w:r w:rsidRPr="00252193">
        <w:rPr>
          <w:sz w:val="16"/>
        </w:rPr>
        <w:t xml:space="preserve"> a project should be principled, relational and contextual, as well as self-reflective and theoretically rigorous. By relational, I mean that the current crisis of schooling must be understood in relation to the broader assault that is being waged against all aspects of democratic public life. At the same time, any critical comprehension of those wider forces that shape public and higher education must also be supplemented by an attentiveness to the historical and conditional nature of pedagogy itself. This suggests that </w:t>
      </w:r>
      <w:r w:rsidRPr="00252193">
        <w:rPr>
          <w:u w:val="single"/>
        </w:rPr>
        <w:t>pedagogy</w:t>
      </w:r>
      <w:r w:rsidRPr="00252193">
        <w:rPr>
          <w:sz w:val="16"/>
        </w:rPr>
        <w:t xml:space="preserve"> can never be treated as a fixed set of principles and practices that can be applied indiscriminately across a variety of pedagogical sites. On the contrary, it </w:t>
      </w:r>
      <w:r w:rsidRPr="00252193">
        <w:rPr>
          <w:u w:val="single"/>
        </w:rPr>
        <w:t xml:space="preserve">must always be attentive to the specificity of different contexts and the different conditions, formations and problems that arise in various sites in which education takes place. </w:t>
      </w:r>
      <w:r w:rsidRPr="00252193">
        <w:rPr>
          <w:sz w:val="16"/>
        </w:rPr>
        <w:t xml:space="preserve">Such a project suggests recasting pedagogy as a practice that is indeterminate, open to constant revision and constantly in dialogue with its own assumptions. The notion of a neutral, objective education is an oxymoron. </w:t>
      </w:r>
      <w:r w:rsidRPr="00252193">
        <w:rPr>
          <w:u w:val="single"/>
        </w:rPr>
        <w:t>Education and pedagogy do not exist outside of relations of power, values and politics.</w:t>
      </w:r>
      <w:r w:rsidRPr="00252193">
        <w:rPr>
          <w:sz w:val="16"/>
        </w:rPr>
        <w:t xml:space="preserve"> Ethics on the pedagogical front demand an openness to the other, and a willingness to engage a “politics of possibility” through a continual critical engagement with texts, images, events and other registers of meaning as they are transformed into pedagogical practices both within and outside of the classroom.[22] Pedagogy is never innocent and if it is to be understood and problematized as a form of academic labor, educators have the opportunity not only to critically question and register their own subjective involvement in how and what they teach, but also resist all calls to depoliticize pedagogy through appeals to either scientific objectivity or ideological dogmatism. This suggests the need for educators to rethink the cultural and ideological baggage they bring to each educational encounter; it also highlights the necessity of making educators ethically and politically accountable and self-reflective for the stories they produce, the claims they make upon public memory and the images of the future they deem legitimate. Hence, </w:t>
      </w:r>
      <w:r w:rsidRPr="00252193">
        <w:rPr>
          <w:u w:val="single"/>
        </w:rPr>
        <w:t>crucial to any viable notion of critical pedagogy is the necessity for critical educators to be attentive to the ethical dimensions of their own practice.</w:t>
      </w:r>
      <w:r>
        <w:rPr>
          <w:u w:val="single"/>
        </w:rPr>
        <w:t xml:space="preserve"> </w:t>
      </w:r>
      <w:r w:rsidRPr="00252193">
        <w:rPr>
          <w:sz w:val="16"/>
        </w:rPr>
        <w:t xml:space="preserve">Defining pedagogy as a moral and political exercise, education can highlight the performative character of schooling and civic pedagogy as a practice that moves beyond simple matters of critique and understanding. </w:t>
      </w:r>
      <w:r w:rsidRPr="00252193">
        <w:rPr>
          <w:u w:val="single"/>
        </w:rPr>
        <w:t xml:space="preserve">Pedagogy is not simply about competency or teaching young people the great books, established knowledge, predefined skills and values; it is also about the possibility of interpretation as an act of intervention in the world. </w:t>
      </w:r>
      <w:r w:rsidRPr="00252193">
        <w:rPr>
          <w:sz w:val="16"/>
        </w:rPr>
        <w:t>Such a pedagogy should challenge common sense and take on the task as the poet Robert Hass once put it, “to refresh the idea of justice going dead in us all the time</w:t>
      </w:r>
      <w:proofErr w:type="gramStart"/>
      <w:r w:rsidRPr="00252193">
        <w:rPr>
          <w:sz w:val="16"/>
        </w:rPr>
        <w:t>.”[</w:t>
      </w:r>
      <w:proofErr w:type="gramEnd"/>
      <w:r w:rsidRPr="00252193">
        <w:rPr>
          <w:sz w:val="16"/>
        </w:rPr>
        <w:t>24] Within this perspective, critical pedagogy foregrounds the diverse conditions under which authority, knowledge, values and subject positions are produced and interact within unequal relations of power. Pedagogy in this view also stresses the labor conditions necessary for teacher autonomy, cooperation, decent working conditions and the relations of power necessary to give teachers and students the capacity to restage power in productive ways – ways that point to self-development, self-determination and social agency. The greatest threat to young people does not come from lowered standards, the absence of privatized choice schemes or the lack of rigid testing measures. On the contrary, it comes from societies that refuse to view children as a social investment, consign millions of youth to poverty, reduce critical learning to massive mind-deadening testing programs, promote policies that eliminate the most crucial health and public services, and define masculinity through the degrading celebration of a gun culture, extreme sports and the spectacles of violence that permeate corporate-controlled media industries</w:t>
      </w:r>
      <w:r w:rsidRPr="007C3E26">
        <w:rPr>
          <w:sz w:val="16"/>
          <w:highlight w:val="cyan"/>
        </w:rPr>
        <w:t xml:space="preserve">. </w:t>
      </w:r>
      <w:r w:rsidRPr="007C3E26">
        <w:rPr>
          <w:highlight w:val="cyan"/>
          <w:u w:val="single"/>
        </w:rPr>
        <w:t>Students</w:t>
      </w:r>
      <w:r w:rsidRPr="00252193">
        <w:rPr>
          <w:u w:val="single"/>
        </w:rPr>
        <w:t xml:space="preserve"> are not at risk because of the absence of market incentives in the schools; they are </w:t>
      </w:r>
      <w:r w:rsidRPr="007C3E26">
        <w:rPr>
          <w:rStyle w:val="Emphasis"/>
          <w:highlight w:val="cyan"/>
        </w:rPr>
        <w:t>at risk because education is being</w:t>
      </w:r>
      <w:r w:rsidRPr="00252193">
        <w:rPr>
          <w:u w:val="single"/>
        </w:rPr>
        <w:t xml:space="preserve"> stripped of public funding and public values, </w:t>
      </w:r>
      <w:r w:rsidRPr="007C3E26">
        <w:rPr>
          <w:rStyle w:val="Emphasis"/>
          <w:highlight w:val="cyan"/>
        </w:rPr>
        <w:lastRenderedPageBreak/>
        <w:t>handed over to corporate interests and devalued as a public good.</w:t>
      </w:r>
      <w:r w:rsidRPr="007C3E26">
        <w:rPr>
          <w:highlight w:val="cyan"/>
          <w:u w:val="single"/>
        </w:rPr>
        <w:t xml:space="preserve"> </w:t>
      </w:r>
      <w:r w:rsidRPr="007C3E26">
        <w:rPr>
          <w:rStyle w:val="Emphasis"/>
          <w:highlight w:val="cyan"/>
        </w:rPr>
        <w:t>Children and young adults are under siege in both public and higher education because far too many of these institutions have become breeding grounds</w:t>
      </w:r>
      <w:r w:rsidRPr="00252193">
        <w:rPr>
          <w:rStyle w:val="Emphasis"/>
        </w:rPr>
        <w:t xml:space="preserve"> </w:t>
      </w:r>
      <w:r w:rsidRPr="00252193">
        <w:rPr>
          <w:u w:val="single"/>
        </w:rPr>
        <w:t>for commercialism, segregation by class and race, social intolerance, sexism, homophobia, consumerism, surveillance and the increased presence of the police, all of which is spurred on by the right-wing discourse of pundits, politicians, educators and a supine mainstream media.</w:t>
      </w:r>
      <w:r>
        <w:rPr>
          <w:u w:val="single"/>
        </w:rPr>
        <w:t xml:space="preserve"> </w:t>
      </w:r>
      <w:r w:rsidRPr="00252193">
        <w:rPr>
          <w:sz w:val="16"/>
        </w:rPr>
        <w:t xml:space="preserve">As a central element of a broad-based cultural politics, </w:t>
      </w:r>
      <w:r w:rsidRPr="00252193">
        <w:rPr>
          <w:u w:val="single"/>
        </w:rPr>
        <w:t>critical pedagogy, in its various forms, when linked to the ongoing project of democratization, can provide opportunities for educators and other cultural workers to redefine and transform the connections among language, desire, meaning, everyday life and material relations of power as part of a broader social movement to reclaim the promise and possibilities of a democratic public life.</w:t>
      </w:r>
      <w:r w:rsidRPr="00252193">
        <w:rPr>
          <w:sz w:val="16"/>
        </w:rPr>
        <w:t xml:space="preserve"> Critical pedagogy is dangerous to many educators and others because it provides the conditions for students to develop their intellectual capacities, hold power accountable and embrace a sense of social responsibility. I want to end by insisting that </w:t>
      </w:r>
      <w:r w:rsidRPr="00252193">
        <w:rPr>
          <w:u w:val="single"/>
        </w:rPr>
        <w:t>democracy begins to fail and political life becomes impoverished in the absence of those vital public spheres, such as public and higher education, in which civic values, public scholarship and social engagement allow for a more imaginative grasp of a future that takes seriously the demands of justice, equity and civic courage.</w:t>
      </w:r>
      <w:r w:rsidRPr="00252193">
        <w:rPr>
          <w:sz w:val="16"/>
        </w:rPr>
        <w:t xml:space="preserve"> </w:t>
      </w:r>
      <w:r w:rsidRPr="00252193">
        <w:rPr>
          <w:u w:val="single"/>
        </w:rPr>
        <w:t xml:space="preserve">Democracy should be a way of thinking about education, one that thrives on connecting equity to excellence, learning to ethics, and agency to the imperatives of social responsibility and the public </w:t>
      </w:r>
      <w:proofErr w:type="gramStart"/>
      <w:r w:rsidRPr="00252193">
        <w:rPr>
          <w:u w:val="single"/>
        </w:rPr>
        <w:t>good.[</w:t>
      </w:r>
      <w:proofErr w:type="gramEnd"/>
      <w:r w:rsidRPr="00252193">
        <w:rPr>
          <w:sz w:val="16"/>
        </w:rPr>
        <w:t xml:space="preserve">26] We may live in dark times, but the future is still open. The time has come to </w:t>
      </w:r>
      <w:r w:rsidRPr="007C3E26">
        <w:rPr>
          <w:rStyle w:val="Emphasis"/>
          <w:highlight w:val="cyan"/>
        </w:rPr>
        <w:t>develop a pedagogical language in which civic values, social responsibility and the institutions that support them become central to invigorating and fortifying a new era of civic imagination</w:t>
      </w:r>
      <w:r w:rsidRPr="007C3E26">
        <w:rPr>
          <w:highlight w:val="cyan"/>
          <w:u w:val="single"/>
        </w:rPr>
        <w:t>,</w:t>
      </w:r>
      <w:r w:rsidRPr="00252193">
        <w:rPr>
          <w:u w:val="single"/>
        </w:rPr>
        <w:t xml:space="preserve"> a renewed sense of social agency and an impassioned international social movement with a vision, organization and set of strategies to challenge the anti-democratic forces engulfing the planet.</w:t>
      </w:r>
      <w:r w:rsidRPr="00252193">
        <w:rPr>
          <w:sz w:val="16"/>
        </w:rPr>
        <w:t xml:space="preserve"> Given the shadow of totalitarianism that haunts the United States, resistance is not simply something to consider; it is both a necessity and an urgent call to </w:t>
      </w:r>
      <w:proofErr w:type="gramStart"/>
      <w:r w:rsidRPr="00252193">
        <w:rPr>
          <w:sz w:val="16"/>
        </w:rPr>
        <w:t>rise up</w:t>
      </w:r>
      <w:proofErr w:type="gramEnd"/>
      <w:r w:rsidRPr="00252193">
        <w:rPr>
          <w:sz w:val="16"/>
        </w:rPr>
        <w:t xml:space="preserve"> and once again seize the reigns of collective struggle in the interest of a radical democracy.</w:t>
      </w:r>
    </w:p>
    <w:p w:rsidR="00904D6F" w:rsidRDefault="00904D6F" w:rsidP="00904D6F">
      <w:pPr>
        <w:rPr>
          <w:sz w:val="14"/>
        </w:rPr>
      </w:pPr>
    </w:p>
    <w:p w:rsidR="00FA66F9" w:rsidRPr="005A72E8" w:rsidRDefault="00FA66F9" w:rsidP="00B2055A">
      <w:pPr>
        <w:pStyle w:val="NormalWeb"/>
        <w:shd w:val="clear" w:color="auto" w:fill="FFFFFF"/>
        <w:spacing w:before="0" w:beforeAutospacing="0" w:after="288" w:afterAutospacing="0" w:line="360" w:lineRule="atLeast"/>
        <w:textAlignment w:val="baseline"/>
        <w:rPr>
          <w:rFonts w:ascii="Century" w:hAnsi="Century"/>
          <w:b/>
          <w:color w:val="000000" w:themeColor="text1"/>
          <w:sz w:val="22"/>
          <w:u w:val="single"/>
        </w:rPr>
      </w:pPr>
    </w:p>
    <w:sectPr w:rsidR="00FA66F9" w:rsidRPr="005A7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59008272"/>
  </w:docVars>
  <w:rsids>
    <w:rsidRoot w:val="00E069B4"/>
    <w:rsid w:val="00043E6D"/>
    <w:rsid w:val="001F5893"/>
    <w:rsid w:val="002A36EC"/>
    <w:rsid w:val="002B381B"/>
    <w:rsid w:val="002E0FA4"/>
    <w:rsid w:val="004527DE"/>
    <w:rsid w:val="004D73E5"/>
    <w:rsid w:val="004E31CD"/>
    <w:rsid w:val="00591DB0"/>
    <w:rsid w:val="00661A04"/>
    <w:rsid w:val="007C3E26"/>
    <w:rsid w:val="00846C61"/>
    <w:rsid w:val="00904D6F"/>
    <w:rsid w:val="009122B2"/>
    <w:rsid w:val="00955A76"/>
    <w:rsid w:val="009B2D09"/>
    <w:rsid w:val="009C4800"/>
    <w:rsid w:val="009C62B0"/>
    <w:rsid w:val="009D1D11"/>
    <w:rsid w:val="00A961EF"/>
    <w:rsid w:val="00AE0C36"/>
    <w:rsid w:val="00B2055A"/>
    <w:rsid w:val="00BD4E47"/>
    <w:rsid w:val="00C03D55"/>
    <w:rsid w:val="00C265A2"/>
    <w:rsid w:val="00C268A2"/>
    <w:rsid w:val="00C40DF3"/>
    <w:rsid w:val="00CD5EC9"/>
    <w:rsid w:val="00D36460"/>
    <w:rsid w:val="00D738CF"/>
    <w:rsid w:val="00DB150C"/>
    <w:rsid w:val="00E069B4"/>
    <w:rsid w:val="00F5047D"/>
    <w:rsid w:val="00F509D0"/>
    <w:rsid w:val="00FA66F9"/>
    <w:rsid w:val="00FB68D5"/>
    <w:rsid w:val="00FC45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B3F29"/>
  <w15:chartTrackingRefBased/>
  <w15:docId w15:val="{856A2700-0CB5-48CC-B08C-47F796B71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2055A"/>
    <w:rPr>
      <w:rFonts w:ascii="Calibri" w:hAnsi="Calibri"/>
    </w:rPr>
  </w:style>
  <w:style w:type="paragraph" w:styleId="Heading1">
    <w:name w:val="heading 1"/>
    <w:aliases w:val="Pocket"/>
    <w:basedOn w:val="Normal"/>
    <w:next w:val="Normal"/>
    <w:link w:val="Heading1Char"/>
    <w:qFormat/>
    <w:rsid w:val="00B205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205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205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2055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B205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055A"/>
  </w:style>
  <w:style w:type="character" w:customStyle="1" w:styleId="Heading4Char">
    <w:name w:val="Heading 4 Char"/>
    <w:aliases w:val="Tag Char"/>
    <w:basedOn w:val="DefaultParagraphFont"/>
    <w:link w:val="Heading4"/>
    <w:uiPriority w:val="3"/>
    <w:rsid w:val="00B2055A"/>
    <w:rPr>
      <w:rFonts w:ascii="Calibri" w:eastAsiaTheme="majorEastAsia" w:hAnsi="Calibri" w:cstheme="majorBidi"/>
      <w:b/>
      <w:iCs/>
      <w:sz w:val="26"/>
    </w:rPr>
  </w:style>
  <w:style w:type="character" w:customStyle="1" w:styleId="Style13ptBold">
    <w:name w:val="Style 13 pt Bold"/>
    <w:aliases w:val="Cite"/>
    <w:basedOn w:val="DefaultParagraphFont"/>
    <w:uiPriority w:val="5"/>
    <w:qFormat/>
    <w:rsid w:val="00B2055A"/>
    <w:rPr>
      <w:b/>
      <w:bCs/>
      <w:sz w:val="26"/>
      <w:u w:val="none"/>
    </w:rPr>
  </w:style>
  <w:style w:type="character" w:customStyle="1" w:styleId="StyleUnderline">
    <w:name w:val="Style Underline"/>
    <w:aliases w:val="Underline"/>
    <w:basedOn w:val="DefaultParagraphFont"/>
    <w:uiPriority w:val="6"/>
    <w:qFormat/>
    <w:rsid w:val="00B2055A"/>
    <w:rPr>
      <w:b w:val="0"/>
      <w:sz w:val="22"/>
      <w:u w:val="single"/>
    </w:rPr>
  </w:style>
  <w:style w:type="character" w:styleId="Hyperlink">
    <w:name w:val="Hyperlink"/>
    <w:basedOn w:val="DefaultParagraphFont"/>
    <w:uiPriority w:val="99"/>
    <w:unhideWhenUsed/>
    <w:rsid w:val="00B2055A"/>
    <w:rPr>
      <w:color w:val="auto"/>
      <w:u w:val="none"/>
    </w:rPr>
  </w:style>
  <w:style w:type="character" w:styleId="Emphasis">
    <w:name w:val="Emphasis"/>
    <w:basedOn w:val="DefaultParagraphFont"/>
    <w:uiPriority w:val="7"/>
    <w:qFormat/>
    <w:rsid w:val="00B2055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B205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2055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2055A"/>
    <w:rPr>
      <w:rFonts w:ascii="Calibri" w:eastAsiaTheme="majorEastAsia" w:hAnsi="Calibri" w:cstheme="majorBidi"/>
      <w:b/>
      <w:sz w:val="32"/>
      <w:szCs w:val="24"/>
      <w:u w:val="single"/>
    </w:rPr>
  </w:style>
  <w:style w:type="character" w:styleId="FollowedHyperlink">
    <w:name w:val="FollowedHyperlink"/>
    <w:basedOn w:val="DefaultParagraphFont"/>
    <w:uiPriority w:val="99"/>
    <w:semiHidden/>
    <w:unhideWhenUsed/>
    <w:rsid w:val="00B2055A"/>
    <w:rPr>
      <w:color w:val="auto"/>
      <w:u w:val="none"/>
    </w:rPr>
  </w:style>
  <w:style w:type="paragraph" w:styleId="NormalWeb">
    <w:name w:val="Normal (Web)"/>
    <w:basedOn w:val="Normal"/>
    <w:uiPriority w:val="99"/>
    <w:unhideWhenUsed/>
    <w:rsid w:val="00B2055A"/>
    <w:pPr>
      <w:spacing w:before="100" w:beforeAutospacing="1" w:after="100" w:afterAutospacing="1" w:line="240" w:lineRule="auto"/>
    </w:pPr>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org/documents/ga/res/48/a48r104.htm" TargetMode="External"/><Relationship Id="rId13" Type="http://schemas.openxmlformats.org/officeDocument/2006/relationships/hyperlink" Target="https://monthlyreview.org/2011/07/01/education-and-the-structural-crisis-of-capital/" TargetMode="External"/><Relationship Id="rId18" Type="http://schemas.openxmlformats.org/officeDocument/2006/relationships/hyperlink" Target="https://en.wikipedia.org/wiki/Cultural_studies" TargetMode="External"/><Relationship Id="rId26" Type="http://schemas.openxmlformats.org/officeDocument/2006/relationships/hyperlink" Target="http://www.alternet.org/story/151921/chomsky%3A_public_education_under_massive_corporate_assault_%E2%80%94_what's_next" TargetMode="External"/><Relationship Id="rId3" Type="http://schemas.openxmlformats.org/officeDocument/2006/relationships/styles" Target="styles.xml"/><Relationship Id="rId21" Type="http://schemas.openxmlformats.org/officeDocument/2006/relationships/hyperlink" Target="https://en.wikipedia.org/wiki/Media_studies" TargetMode="External"/><Relationship Id="rId7" Type="http://schemas.openxmlformats.org/officeDocument/2006/relationships/hyperlink" Target="http://www.un.org/sustainabledevelopment/gender-equality/" TargetMode="External"/><Relationship Id="rId12" Type="http://schemas.openxmlformats.org/officeDocument/2006/relationships/hyperlink" Target="https://monthlyreview.org/2011/07/01/education-and-the-structural-crisis-of-capital/" TargetMode="External"/><Relationship Id="rId17" Type="http://schemas.openxmlformats.org/officeDocument/2006/relationships/hyperlink" Target="https://en.wikipedia.org/wiki/Pedagogy" TargetMode="External"/><Relationship Id="rId25" Type="http://schemas.openxmlformats.org/officeDocument/2006/relationships/hyperlink" Target="http://chronicle.com/article/Public-Higher-Education-Is/124292/" TargetMode="External"/><Relationship Id="rId2" Type="http://schemas.openxmlformats.org/officeDocument/2006/relationships/numbering" Target="numbering.xml"/><Relationship Id="rId16" Type="http://schemas.openxmlformats.org/officeDocument/2006/relationships/hyperlink" Target="https://en.wikipedia.org/wiki/Critical_pedagogy" TargetMode="External"/><Relationship Id="rId20" Type="http://schemas.openxmlformats.org/officeDocument/2006/relationships/hyperlink" Target="https://en.wikipedia.org/wiki/Higher_education" TargetMode="External"/><Relationship Id="rId29" Type="http://schemas.openxmlformats.org/officeDocument/2006/relationships/hyperlink" Target="http://journals.sagepub.com/doi/pdf/10.1177/1532708605282810" TargetMode="External"/><Relationship Id="rId1" Type="http://schemas.openxmlformats.org/officeDocument/2006/relationships/customXml" Target="../customXml/item1.xml"/><Relationship Id="rId6" Type="http://schemas.openxmlformats.org/officeDocument/2006/relationships/hyperlink" Target="http://www.ohchr.org/en/NewsEvents/Pages/DisplayNews.aspx?NewsID=16631&amp;LangID=E" TargetMode="External"/><Relationship Id="rId11" Type="http://schemas.openxmlformats.org/officeDocument/2006/relationships/hyperlink" Target="http://www.amazon.com/Falling-Rate-Learning-Neoliberal-Endgame/dp/1780995784" TargetMode="External"/><Relationship Id="rId24" Type="http://schemas.openxmlformats.org/officeDocument/2006/relationships/hyperlink" Target="http://truth-out.org/news/item/11630-the-taxing-terms-of-the-gop-plan-invite-class-carnag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Cultural_critic" TargetMode="External"/><Relationship Id="rId23" Type="http://schemas.openxmlformats.org/officeDocument/2006/relationships/hyperlink" Target="https://en.wikipedia.org/wiki/Routledge" TargetMode="External"/><Relationship Id="rId28" Type="http://schemas.openxmlformats.org/officeDocument/2006/relationships/hyperlink" Target="http://www.aclu.org/racial-justice/school-prison-pipeline" TargetMode="External"/><Relationship Id="rId10" Type="http://schemas.openxmlformats.org/officeDocument/2006/relationships/hyperlink" Target="http://www.un.org/womenwatch/daw/csw/csw48/ac-men-auv.pdf" TargetMode="External"/><Relationship Id="rId19" Type="http://schemas.openxmlformats.org/officeDocument/2006/relationships/hyperlink" Target="https://en.wikipedia.org/wiki/Youth_studie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pmg.com/ZA/en/IssuesAndInsights/ArticlesPublications/General-Industries-Publications/Documents/Too%20costly%20to%20ignore-Violence%20against%20women%20in%20SA.pdf" TargetMode="External"/><Relationship Id="rId14" Type="http://schemas.openxmlformats.org/officeDocument/2006/relationships/hyperlink" Target="http://journals.sagepub.com/doi/full/10.1177/1478210317715814" TargetMode="External"/><Relationship Id="rId22" Type="http://schemas.openxmlformats.org/officeDocument/2006/relationships/hyperlink" Target="https://en.wikipedia.org/wiki/Critical_theory" TargetMode="External"/><Relationship Id="rId27" Type="http://schemas.openxmlformats.org/officeDocument/2006/relationships/hyperlink" Target="https://www.commondreams.org/view/2012/09/14-3?print" TargetMode="External"/><Relationship Id="rId30" Type="http://schemas.openxmlformats.org/officeDocument/2006/relationships/hyperlink" Target="https://philosophersforchange.org/2015/10/13/the-curse-of-totalitarianism-and-the-challenge-of-critical-pedago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i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97FFA-C445-467B-B6E1-E6F73C80A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33</Pages>
  <Words>22799</Words>
  <Characters>129955</Characters>
  <Application>Microsoft Office Word</Application>
  <DocSecurity>0</DocSecurity>
  <Lines>1082</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Kristiana Baez</dc:creator>
  <cp:keywords/>
  <dc:description/>
  <cp:lastModifiedBy>Kristiana Baez</cp:lastModifiedBy>
  <cp:revision>4</cp:revision>
  <dcterms:created xsi:type="dcterms:W3CDTF">2017-07-31T06:24:00Z</dcterms:created>
  <dcterms:modified xsi:type="dcterms:W3CDTF">2017-07-31T06:28:00Z</dcterms:modified>
</cp:coreProperties>
</file>