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C4A" w:rsidRDefault="00513C4A" w:rsidP="00513C4A">
      <w:pPr>
        <w:pStyle w:val="Heading1"/>
      </w:pPr>
      <w:r w:rsidRPr="009B4618">
        <w:t>*Neg – Charter Schools*</w:t>
      </w:r>
    </w:p>
    <w:p w:rsidR="00513C4A" w:rsidRPr="009B4618" w:rsidRDefault="00513C4A" w:rsidP="00513C4A">
      <w:pPr>
        <w:pStyle w:val="Heading2"/>
      </w:pPr>
      <w:r w:rsidRPr="009B4618">
        <w:t xml:space="preserve">AT: Solvency </w:t>
      </w:r>
    </w:p>
    <w:p w:rsidR="00513C4A" w:rsidRDefault="00513C4A" w:rsidP="00513C4A">
      <w:pPr>
        <w:pStyle w:val="Heading4"/>
      </w:pPr>
      <w:r>
        <w:t>Charter school has freedom – aff’s plan kills it.</w:t>
      </w:r>
    </w:p>
    <w:p w:rsidR="00513C4A" w:rsidRDefault="00513C4A" w:rsidP="00513C4A">
      <w:r w:rsidRPr="008F2363">
        <w:rPr>
          <w:rStyle w:val="Style13ptBold"/>
        </w:rPr>
        <w:t>Allen, 17</w:t>
      </w:r>
      <w:r>
        <w:t>Jeanne Allen, Contributor, Jeanne Allen (@JeanneAllen) is the founder and CEO of the Center for Education Reform in Washington, DC., 6-29-2017, "You Haven’t Heard Of This Word. But It’s Strangling Charter Schools in America," HuffPost, http://www.huffingtonpost.com/entry/you-havent-heard-of-this-word-but-its-strangling_us_59556e6fe4b0c85b96c6604b</w:t>
      </w:r>
    </w:p>
    <w:p w:rsidR="00513C4A" w:rsidRPr="00451469" w:rsidRDefault="00513C4A" w:rsidP="00513C4A">
      <w:pPr>
        <w:rPr>
          <w:sz w:val="16"/>
        </w:rPr>
      </w:pPr>
      <w:r w:rsidRPr="00451469">
        <w:rPr>
          <w:sz w:val="16"/>
        </w:rPr>
        <w:t>We need to resist demands for greater uniformity — and embrace the vision that originally inspired charter reforms. A specter is haunting America — the specter of isomorphism. Isomorphism is the process that forces one unit in a population to resemble others who face similar environmental conditions. Isomorphism describes what’s taken hold of charter schools today</w:t>
      </w:r>
      <w:r w:rsidRPr="008F2363">
        <w:rPr>
          <w:rStyle w:val="StyleUnderline"/>
        </w:rPr>
        <w:t>. Charters are independent public schools of choice, accountable for results on a performance contract and free from most of the red tape that chokes traditional public schools. When charters were conceived about 25 years ago, this freedom was intended to foster innovations in teaching and learning, and to elicit competitive responses from other public schools. However, the charter sector is now influenced by coercive, mimetic, and, to a lesser extent, normative isomorphism</w:t>
      </w:r>
      <w:r w:rsidRPr="00451469">
        <w:rPr>
          <w:sz w:val="16"/>
        </w:rPr>
        <w:t xml:space="preserve">. Despite seeking to differentiate, its schools and structures have become similar and the system bureaucratized. </w:t>
      </w:r>
      <w:r w:rsidRPr="008F2363">
        <w:rPr>
          <w:rStyle w:val="StyleUnderline"/>
        </w:rPr>
        <w:t>Bureaucratization happens because organizations strive to be the same even if such sameness doesn’t make them more efficient</w:t>
      </w:r>
      <w:r w:rsidRPr="00451469">
        <w:rPr>
          <w:sz w:val="16"/>
        </w:rPr>
        <w:t xml:space="preserve">. In the national charter sector, charter schools and the groups that support them originally came together to advocate for differentiated and innovative pathways to education. Today, they operate collectively, similarly, and with less impact. These isomorphic tendencies are more likely to occur in state charter school sectors that have controlled and centralized chartering processes. The result is that states with independent authorizing practices have more diverse participants who keep one another in check in competitive ways. Diverse actors recognize that homogeneity decreases opportunity and creates the rising tide of isomorphism that undermines the core purpose of charter schools — to provide educational excellence for kids. Despite coming to life as a grassroots revolution, the charter school field is now far from its roots. This nascent sector faces the perils of isomorphism before it even occupies six percent of the total school-age population of the U.S. As a result, the potential for greater impact is all but lost unless these conditions change. The quest for legitimacy is pernicious. Efforts by the charter sector to protect itself from bad actors are well-intentioned, but have resulted in the imposition of policies that restrict autonomy — the very element that provides the conditions for innovation. Risk-averse leaders demand evidence of accountability in exchange for support. They convince legislators to enact laws that codify “investigations” and procedures for violations of law. Of course, </w:t>
      </w:r>
      <w:r w:rsidRPr="009378BB">
        <w:rPr>
          <w:rStyle w:val="StyleUnderline"/>
        </w:rPr>
        <w:t>this is the exact same regulatory language that created a public-school system more focused on compliance than outcomes. Indeed, it’s the antithesis of charter raison d’être: that freedom breeds more accountability for results, while compliance driven Hobbesian oversight breeds mediocrity at best. The charter sector is made up of thousands of people who were not at the proverbial table where the first laws and schools were created. These folk don’t seem to know or appreciate the genesis of how districts came to be bureaucratically focused on accounting for inputs and behaviors, versus parental demands and student outcomes</w:t>
      </w:r>
      <w:r w:rsidRPr="00451469">
        <w:rPr>
          <w:sz w:val="16"/>
        </w:rPr>
        <w:t>. Thus, without context, the sector is conditioned to accept the mimetic pressure to own its own failures and accept more government regulation masquerading as accountability as a result. An independent-minded sector might look more deeply into the data, and thus question the variable results. It might foster further deliberation about the real effects of various kinds of laws and governing structures. If it could do these things, it might resist the isomorphic demands for greater uniformity. And it might embrace the vision that originally inspired charter reform “We live in a highly complex and dynamic world where, according to Barry Commoner’s amusing but insightful first law of ecology, ‘Everything is Connected to Everything Else.’ Although we may perceive the natural environment as consisting of many different and isolated components and processes, these are all derivatives of the same cosmos, interrelated and linked together through mutual cause and effect. Science, of course, has been very successful in elucidating some of these causal relationships, but, as will be discussed below, only a subset of the totality of such relationships. The fact that ‘all is connected to all’ has profound implications for the application of technology, particularly with respect to unintended consequences.” (p. 3)  “</w:t>
      </w:r>
      <w:r w:rsidRPr="00CA6E10">
        <w:rPr>
          <w:rStyle w:val="StyleUnderline"/>
        </w:rPr>
        <w:t>Because the negative consequences of science and technology often occur in unanticipated forms and in distant locations, and sometimes after significant time intervals, they are often not perceived as related to their causes.</w:t>
      </w:r>
      <w:r w:rsidRPr="00451469">
        <w:rPr>
          <w:sz w:val="16"/>
        </w:rPr>
        <w:t xml:space="preserve"> Nevertheless, technology will necessarily produce both positive and negative effects. </w:t>
      </w:r>
      <w:r w:rsidRPr="0098248C">
        <w:rPr>
          <w:rStyle w:val="StyleUnderline"/>
        </w:rPr>
        <w:t xml:space="preserve">This character of technology creates a serious </w:t>
      </w:r>
      <w:r>
        <w:rPr>
          <w:rStyle w:val="StyleUnderline"/>
        </w:rPr>
        <w:t xml:space="preserve">I  </w:t>
      </w:r>
      <w:r w:rsidRPr="0098248C">
        <w:rPr>
          <w:rStyle w:val="StyleUnderline"/>
        </w:rPr>
        <w:t>ntellectual challenge for technological optimists who exclusively focus on the positive aspects of technology while ignoring the, often enormous, negatives</w:t>
      </w:r>
      <w:r w:rsidRPr="00451469">
        <w:rPr>
          <w:sz w:val="16"/>
        </w:rPr>
        <w:t>.” (p. 7) “Jeremy Rifkin summarizes the second law of thermodynamics as: ‘</w:t>
      </w:r>
      <w:r w:rsidRPr="0098248C">
        <w:rPr>
          <w:rStyle w:val="StyleUnderline"/>
        </w:rPr>
        <w:t>Each technology always creates a temporary island of order at the expense of greater disorder in the surroundings.’ It</w:t>
      </w:r>
      <w:r w:rsidRPr="00451469">
        <w:rPr>
          <w:sz w:val="16"/>
        </w:rPr>
        <w:t xml:space="preserve"> </w:t>
      </w:r>
      <w:r w:rsidRPr="0098248C">
        <w:rPr>
          <w:rStyle w:val="StyleUnderline"/>
        </w:rPr>
        <w:t>has been suggested by a number of scientists that the increase in entropy (disorder) in the environment is directly related to environmental damage and ecosystem disruption</w:t>
      </w:r>
      <w:r w:rsidRPr="00CA6E10">
        <w:rPr>
          <w:rStyle w:val="StyleUnderline"/>
        </w:rPr>
        <w:t>. Thus, given that the second law of thermodynamics guarantees that for each unit of “order” (neg-entropy) created in the human-based economy, more than one unit of ‘disorder’ (entropy) is created in the surrounding environment, it</w:t>
      </w:r>
      <w:r w:rsidRPr="0098248C">
        <w:rPr>
          <w:rStyle w:val="StyleUnderline"/>
        </w:rPr>
        <w:t xml:space="preserve"> follows that all industrial activities must lead to unavoidable environmental disruptions</w:t>
      </w:r>
      <w:r w:rsidRPr="00451469">
        <w:rPr>
          <w:sz w:val="16"/>
        </w:rPr>
        <w:t>.” (p. 19) “For many thousands of generations, the process of biological evolution guaranteed that humans were well adapted to their natural environment, thereby maximizing their chances of survival. Until very recently, on average seven out of ten children died before reaching reproductive age, assuring that only the most vigorous, those who were best adapted to the relatively harsh environment, passed on their genes to future generations. The human environment, however, changed drastically following the Industrial Revolution when better nutrition and improved sanitation increased childhood survival rates. Furthermore, because of various medical interventions such as immunization, antibiotics, and more recently post- and even pre-natal surgeries, more than 95% of new-born children in developed nations survive to reproductive age.” (p. 46) “Here we encounter another manifestation of the dual nature of technological ‘progress’: as people attempt to benefit from life in a high-technology society, their descendants are decreasing, generation after generation, in fitness for survival under more natural conditions. When future generations are forced by either temporary or permanent societal collapse to live ‘closer’ to nature, they will suffer a substantially elevated mortality rate. Given that complex civilizations do not persist indefinitely, it is only a matter of time until our descendants will be forced to live again without current interventions.  At that point, millions of people will die, in a sense, because of our present lifestyle.” (p. 47) “</w:t>
      </w:r>
      <w:r w:rsidRPr="004350D9">
        <w:rPr>
          <w:rStyle w:val="StyleUnderline"/>
        </w:rPr>
        <w:t>Whenever technology is used to control and exploit, the exploited will by definition suffer negative consequences</w:t>
      </w:r>
      <w:r w:rsidRPr="00451469">
        <w:rPr>
          <w:sz w:val="16"/>
        </w:rPr>
        <w:t>. Since the application of technological power for control and exploitation is based on ignorance of the fact that ‘Everything is Connected to Everything Else’ and also violates basic principles of reciprocity and fairness, one could postulate that any type of technological control and exploitation will inevitably lead to negative outcomes and suffering for all parties. Thus, as long as technology is used for control and exploitation, negative social and environmental effects are inherently unavoidable.” (p. 49) “Finally,</w:t>
      </w:r>
      <w:r w:rsidRPr="0098248C">
        <w:rPr>
          <w:rStyle w:val="StyleUnderline"/>
        </w:rPr>
        <w:t xml:space="preserve"> each year the chemical industry produces more 100 million tons of organic chemicals, representing around 70,000 different compounds – most of which have never been tested for their health hazards and environmental impacts. Most of these chemicals, after their use, will ultimately end up in the environment, having the potential for yet unknown and serious environmental and health consequences</w:t>
      </w:r>
      <w:r w:rsidRPr="00451469">
        <w:rPr>
          <w:sz w:val="16"/>
        </w:rPr>
        <w:t xml:space="preserve"> (see Chapter 2), as was the case with DDT and many other bio-accumulative organic compounds.” (p. 59) “Finally, the addiction to TV and other electronic mass media suppresses citizen political and environmental activism, which is another form of subtle social control. After wasting more than 3000 hours per year on the mass media, there is simply very little time and energy left for people to engage in any kind of citizen activism. TV, indeed, serves as a weapon of ‘mass distraction.’ Because watching TV isolates us from other like-minded citizens and transforms us into passive viewers, we become far less likely to exchange ideas with others on how to improve social, economic, political, or environmental conditions. Finally, as mentioned above, by broadcasting a ‘virtual reality’, TV isolates us from reality. If we do not know what is true, how can we contribute in a positive and effective way to society</w:t>
      </w:r>
      <w:r w:rsidRPr="004350D9">
        <w:rPr>
          <w:rStyle w:val="StyleUnderline"/>
        </w:rPr>
        <w:t>? If we do not get out into nature and experience the natural world for ourselves but only view landscapes on a TV screen, how informed or concerned will we be about environmental issues</w:t>
      </w:r>
      <w:r w:rsidRPr="00451469">
        <w:rPr>
          <w:sz w:val="16"/>
        </w:rPr>
        <w:t xml:space="preserve">?” (p. 68) “Technological fixes can be loosely grouped into three different, sometimes overlapping, categories: First, there are so-called counter-technologies which are technologies specifically developed to oppose and neutralize the negative effects created by other technologies. For example, environmental remediation technologies are counter-technologies because they attempt to remove the pollution that was generated by previous technologies. Second, there are so-called social fixes which involve the use of science and technology to solve social, economic, political, or cultural problems. A good example of a social fix is the attempt to solve the persistent problem of world hunger by increasing food production via the application of industrialized agriculture despite the fact that hunger and starvation may not be due to food shortages but rather the result of various economic and political factors. Third, efficiency improvements serve as techno-fixes by increasing the effectiveness of technological processes in an incremental fashion, thereby attempting to gradually increase the benefits while reducing the costs of a particular technology. For example, an increase in the fuel efficiency of cars will not only increase benefits (i.e., the distance that can be driven per volume of fuel used) but also decrease costs (i.e., expenses for fuels and environmental pollution).” (p. 73) </w:t>
      </w:r>
      <w:r w:rsidRPr="005470A5">
        <w:rPr>
          <w:rStyle w:val="StyleUnderline"/>
        </w:rPr>
        <w:t xml:space="preserve">“All environmental technologies can be considered counter-technologies because they have been specifically developed to address the pollution created by other technologies. </w:t>
      </w:r>
      <w:r w:rsidRPr="00451469">
        <w:rPr>
          <w:sz w:val="16"/>
        </w:rPr>
        <w:t>This is reflected by the hopeful and unrealistic proclamation that ‘</w:t>
      </w:r>
      <w:r w:rsidRPr="005470A5">
        <w:rPr>
          <w:rStyle w:val="StyleUnderline"/>
        </w:rPr>
        <w:t>The deterioration of the environment produced by technology is a technological problem for which technology has found, is finding, and will continue to find solutions</w:t>
      </w:r>
      <w:r w:rsidRPr="00451469">
        <w:rPr>
          <w:sz w:val="16"/>
        </w:rPr>
        <w:t xml:space="preserve">.’ Despite this enthusiastic assurance by a true believer in the effectiveness of techno-fixes, we will show that </w:t>
      </w:r>
      <w:r w:rsidRPr="005470A5">
        <w:rPr>
          <w:rStyle w:val="StyleUnderline"/>
        </w:rPr>
        <w:t>while most environmental remediation technologies may be able to address the pollution generated by previous technologies, they often create side-effects that are worse than the original problem.</w:t>
      </w:r>
      <w:r w:rsidRPr="00451469">
        <w:rPr>
          <w:sz w:val="16"/>
        </w:rPr>
        <w:t xml:space="preserve">” (p. 77) “In the final analysis, environmental counter-technologies may also be considered social fixes because, as will be discussed in more detail in Chapter 6, the causes of environmental problems are not only polluting technologies but, more fundamentally, human overpopulation and continued economic growth. Consequently, unless the relevant socio-cultural issues are addressed and the size of the human population stabilized and reduced, and the materialistic consumer lifestyle largely abandoned, there is little chance that our environmental problems will be solved or that we will achieve sustainability in the future.” (p. 83) “Consider, for example, that the widespread application of high-technology in medicine is believed to be responsible for 50% to 85% of the growth in health care costs. There are a number of reasons why progress in medical science and technology will increase rather than decrease health care costs. These are (a) the greater availability and accessibility of medical tests and treatments due to efficiency-induced cost reductions (i.e., the rebound effect), (b) the never-ending hope for new cures which, if successful, become a permanent need, and (c) the goal of prolonging life as long as possible, no matter what the costs.” (p. 106) “Widespread acceptance of efficiency as an ultimate value, despite the fact that it may create a society in which previously held values are destroyed, may be due to the fact that many believe that the pursuit of efficiency is a rational, objective, and value-neutral enterprise. Unfortunately, as will be discussed in Chapter 10, technology in general and efficiency in particular are never value-neutral and embody specific values, which are often invisible to the uncritical observer. The very definition of efficiency is value-laden. Efficiency optimizes what which is considered valuable (benefits) while minimizing that which is considered not valuable (costs). Since the power of technology is based on the manipulation and control of material resources, most technical efficiencies optimize quantifiable material benefits such as more ‘miles per gallon,’ more ‘lighting per kilowatthour electricity,’ more ‘consumer products per unit energy and material inputs,’ more ‘material products and services per hours worked,’ in short, more material affluence with less input of energy, material, and labor. Thus, by continually focusing on the optimization of technical efficiencies, materialistic values and goals are strengthened while non-material values of every sort are neglected. Emphasis on the technological achievement of materialistic objectives is in conflict with many cherished personal and cultural values, and, in fact often destroys what is most enjoyable in life.” (p. 113) “Efficiency improvements, by themselves, can become counter-productive. What is needed is a conscious effort to direct technological innovation toward the achievement of clearly defined societal goals that reflect shared values. For example, if we strive for a humane and sustainable world, we should first clearly define goals such as agreeable working conditions, enough leisure time, material sufficiency, psychological well-being, minimum pollution, the stabilization or reduction in the use of limited energy and material resources, and so forth. Only after specific goals have been set should we employ the most innovative science and technology to meet them in the most efficient manner. As will be discussed in Chapter 12, </w:t>
      </w:r>
      <w:r w:rsidRPr="00727E7D">
        <w:rPr>
          <w:rStyle w:val="StyleUnderline"/>
        </w:rPr>
        <w:t>the critical examination of our core societal values and the setting of specific goals for the achievement of a humane and sustainable world will be quite a challenge to the status quo which currently employs science and technology to accomplish rather different objectives,</w:t>
      </w:r>
      <w:r w:rsidRPr="00451469">
        <w:rPr>
          <w:sz w:val="16"/>
        </w:rPr>
        <w:t xml:space="preserve"> such as maximal exploitation of both people and the environment. Indeed, such a change would require a major paradigm shift, a revolution in worldview. </w:t>
      </w:r>
      <w:r w:rsidRPr="00727E7D">
        <w:rPr>
          <w:rStyle w:val="StyleUnderline"/>
        </w:rPr>
        <w:t>Unless we undertake this critical challenge, technological innovation and efficiency improvements will continue to promote unsustainable growth which will inexorably lead to environmental and societal collapse</w:t>
      </w:r>
      <w:r w:rsidRPr="00451469">
        <w:rPr>
          <w:sz w:val="16"/>
        </w:rPr>
        <w:t>.” (p. 116) “Before discussing some of the potential negative impacts of various solar energy technologies, it is useful to review the implications of the second law of thermodynamics in order to show that environmental impacts of renewable energy generation are inherently unavoidable. This is because the flux of solar energy (or neg-entropy) onto earth is used to create highly ordered (i.e., low entropy) so-called ‘dissipative structures’ in the environment. Such structures are evident in the complexity of organisms, ecosystems, biodiversity, and carbon and nitrogen cycles, all of which are maintained by the constant in-flow of solar energy.” (p. 126) “</w:t>
      </w:r>
      <w:r w:rsidRPr="00727E7D">
        <w:rPr>
          <w:rStyle w:val="StyleUnderline"/>
        </w:rPr>
        <w:t xml:space="preserve">In summary, all renewable energy technologies are expected to have significant environmental impacts, particularly if deployed on a scale large enough to supply most, if not all, energy for future industrial and economic activities. Thus, before assuming – as many environmentalists do – that renewable energy is the best solution to the problem of unsustainable fossil fuel use and global warming, it is necessary to carefully study the environmental impacts and the public attitudes towards large-scale energy installations, </w:t>
      </w:r>
      <w:r w:rsidRPr="00451469">
        <w:rPr>
          <w:sz w:val="16"/>
        </w:rPr>
        <w:t xml:space="preserve">many of which may cover hundreds of square kilometers. </w:t>
      </w:r>
      <w:r w:rsidRPr="00727E7D">
        <w:rPr>
          <w:rStyle w:val="StyleUnderline"/>
        </w:rPr>
        <w:t>The finding that environmental impacts of renewable energy generation cannot be avoided is not surprising, a sobering reality expressed in Commoner’s Fourth Law of Ecology ‘There is No Such Thing as Free Lunch</w:t>
      </w:r>
      <w:r w:rsidRPr="00451469">
        <w:rPr>
          <w:sz w:val="16"/>
        </w:rPr>
        <w:t xml:space="preserve">.’ Thus, </w:t>
      </w:r>
      <w:r w:rsidRPr="00CA6E10">
        <w:rPr>
          <w:rStyle w:val="StyleUnderline"/>
        </w:rPr>
        <w:t>while renewable energy will certainly be an important component in the design of more sustainable circular flow economies of the future, it has limited potential and cannot be expanded indefinitely because of land limitations, severe environmental impacts, and public opposition</w:t>
      </w:r>
      <w:r w:rsidRPr="00451469">
        <w:rPr>
          <w:sz w:val="16"/>
        </w:rPr>
        <w:t xml:space="preserve">. Given that the immense economic expansion during the last two centuries was driven primarily by the availability of cheap and abundant fossil energy sources, it is unlikely that economic growth can continue at its previous pace, if at all, by solely relying on renewable solar energy whose potential is not only limited but which is also more expensive.” (p. 132) “In this context, it should be recognized that most societies, including those as complex as the Roman and Mayan, have collapsed and vanished after having enjoyed long periods of prosperity. There is, therefore, no reason to believe that our extremely complex technological society could not collapse as well. </w:t>
      </w:r>
      <w:r w:rsidRPr="00727E7D">
        <w:rPr>
          <w:rStyle w:val="StyleUnderline"/>
        </w:rPr>
        <w:t>Indeed, all three pre-conditions for environmental and societal collapse are present in current technological societies: (i) rapid growth in resource use and pollution, (ii) limited resource availability and waste absorption capacity, and (iii) delayed responses by decision-makers when limits have already been exceeded or soon will be.”</w:t>
      </w:r>
      <w:r w:rsidRPr="00451469">
        <w:rPr>
          <w:sz w:val="16"/>
        </w:rPr>
        <w:t xml:space="preserve"> (p. 139) “As the analyses in this and the previous chapter have shown, the belief that the application of advanced science and technology, as currently practiced, will automatically result in sustainability and avert collapse is greatly mistaken. Science and technology will certainly be necessary but alone will be insufficient for bringing about sustainability. </w:t>
      </w:r>
      <w:r w:rsidRPr="00727E7D">
        <w:rPr>
          <w:rStyle w:val="StyleUnderline"/>
        </w:rPr>
        <w:t>What is required and is indeed absolutely essential is a change in societal values and policies to consciously direct technological innovation towards the goal of decreasing total impact, i.e., resource depletion and environmental pollution</w:t>
      </w:r>
      <w:r w:rsidRPr="00451469">
        <w:rPr>
          <w:sz w:val="16"/>
        </w:rPr>
        <w:t xml:space="preserve">.” (p. 140) “In short, without a significant change in society’s values, the current direction of progress in science and technology will only implement the existing values of growth, exploitation, and inequality, thereby accelerating us towards collapse. Consequently, the main challenge will be to change society’s goals from growth to material sufficiency and appropriate stable population size; from exploitation to just treatment of labor, future generations, and the environment; and from gross inequality to a more fair distribution of both income and wealth. These changes in societal values would then automatically translate into various policies which redirect science and technology towards meeting these new goals.” (p. 141) “As discussed in Part I, there is a remarkable confidence that science and technology will solve the major problems facing humanity, including those which were created in the first place by technologies. Environmental counter-technologies presumably will solve the problems created by polluting technologies. Medical and military technologies serve as social fixes which attempt to solve complicated social, cultural, economic, and political problems. </w:t>
      </w:r>
      <w:r w:rsidRPr="00727E7D">
        <w:rPr>
          <w:rStyle w:val="StyleUnderline"/>
        </w:rPr>
        <w:t>Improvements in technical efficiency are believed to be a panacea for almost any problem facing industrial societies, whether shortages of energy and minerals resources, environmental pollution, road congestion, rising health care costs, and even long-term sustainability</w:t>
      </w:r>
      <w:r w:rsidRPr="00451469">
        <w:rPr>
          <w:sz w:val="16"/>
        </w:rPr>
        <w:t>. Clearly, technological optimism and belief in continual progress permeate modern industrial societies. ‘Progress’ is a doctrine, a dogma, accepted on faith and projected onto a hopeful but largely illusory future.” (p. 145) “Given that belief in progress has, since the Enlightenment, displaced in a large segment of society the earlier faith in salvation, it should be no surprise that our present belief in science and technology exhibits many features normally associated with religion. Here we will briefly discuss four similarities between faith in scientific and technological progress and religious faith: the promise of salvation, the means of controlling and maintaining systems of mass acceptance, the reliance on the wisdom and authority of the ‘experts’, and the ignorance of believers.” (p. 152) “Ignorance of relevant scientific and technical detail underlies most expressions of exuberant technological optimism, not only among the laymen but even among highly educated scientists and engineers. Over the years, it has been our observation when attending scientific conferences, technical meetings, and briefings with entrepreneurs, that participants express the most hope about a particular technology when they know the least about it. We gave this observation the amusing title: ‘Huesemann’s Law of Techno-Optimism: Optimism is inversely proportional to knowledge.’ Experts who have extensive knowledge of a specific technology express much more guarded optimism, if not pessimism, and generally provide a more balanced view. Given the extreme complexity of industrialized societies, nearly everyone, including highly educated scientists and engineers who are essentially laypersons in any field other than that in which they specialize, is ignorant of the intricacies and possible side effects of most advanced technologies outside their narrow fields of expertise. In the absence of knowledge, it is easy to succumb to technological optimism.” (p. 155) “Ignorance of anthropological data allows the common myth to be perpetuated that life in primitive cultures was extremely miserable, a convenient myth which supports the ethnocentric belief that life in today’s technological society is a great improvement over earlier times. Some ‘primitive’ peoples even today, not heavily propagandized and given the choice, do not want to be ‘developed’ and integrated into a high-technology society. (p. 156) “In order to suppress anything which might threaten social cohesion or challenge the power structure, every society has taboos related to certain kinds of discourse and action. In modern industrialized societies, there is a strong taboo against challenging the faith in science and technology and their supposed contribution to ‘progress.’ Any questioning of that faith is seen as heresy. Those who criticize new technologies are labeled ]anti-progress’ or, in more derogatory terms, ‘Luddites,’ after the machine-smashers who opposed the mechanization of labor during the Industrial Revolution of 19th century England. Indeed, the idea of ‘progress’ is used to suppress criticism, to enforce passivity, and to avoid debate about the introduction of new technologies. Criticism of technological and industrial development is often stifled by invoking the illusion of inevitability, the ‘You can’t turn back the clock’ argument (see Chapter 10).” (p. 170) “Clearly, a re-definition of progress is needed. Hopefully, our improved understanding of the limitations of science and technology will result in a new paradigm of progress: ‘Progress’ will no longer be seen as the technological control and exploitation of nature and people for the benefit of the few with negative consequences for the many. Instead, progress will consist of increasing our awareness and understanding of how to adapt to our natural environment and live within its limits, and how to improve our well-being and happiness in non-materialistic ways.” (p. 172) “The ability to externalize costs is also related to power. In general, the powerful exploit the weak and those who cannot defend themselves by externalizing costs onto them. The exploited include uninformed people, the poor, people not yet born, and the environment. The more powerful actors in society, i.e., large corporations and the government agencies serving them, control the technology assessment process with the goal of biasing it in favor of new technology development and deployment by defining the boundaries of the cost-benefit analysis so as to allow for the externalization of costs (see Problem #3 on institutional biases below). “ (p. 180) “In summary, we have found that the entire technology assessment procedure is inherently biased in favor of technology development and deployment. First, because profit maximization is the primary motive behind the development of new technologies, there is a strong incentive to ignore as many environmental and social costs as possible by externalizing them onto unsuspecting people, future generations, and the environment. Second, there is and always will be considerable ignorance about the long-term negative consequences of new technologies while short-term benefits are generally clear and obvious.  Third, it is difficult, if not impossible to assign market prices to indeterminant values that may well be harmed by new technologies while at the same time many technological benefits are easily quantifiable in economic terms. Finally, the most powerful stakeholders, generally the corporations that develop new technologies, define the key issues and control the technology assessment procedure, thereby biasing the entire analysis.” (p. 188) “For the first time in human history, the industrial revolution enabled the inexpensive mass-production of almost anything. According to the technological imperative, what can be mass-produced will be mass-produced. But there is no profit in mass production without mass consumption. Thus, mass advertising was required, employing communications technologies, first the printing press, then radio and television, and finally the internet, to arouse public desire for new products. Thus, industrial-scale mass production necessitates mass consumption which, in turn, requires relentless advertising by the mass media. The current materialistic consumer society is a direct consequence of the success of mass production and mass media technologies.” (p. 210) “Since our basic psychological and spiritual needs remain unfulfilled by material consumption and other techno-distractions, such as watching television, and we are not aware of any other ways to satisfy them, we obsessively try the same approach over and over again. Thus, the addictive process is initiated, which is a natural response to the failure of fulfilling primary needs and the subsequent attempt to satisfy these instead through secondary sources. The addictive and compulsive behavior continues as long as the underlying primary needs are not properly satisfied. The artificial life in technological society promotes an illusory independence of nature as well as mutual alienation between people, thus obscuring opportunities to directly satisfy primary needs.” (p. 220) “One could argue that, as a culture, we are addicted to technology for the purpose of providing illusory solutions to our problems (see Chapter 7), even if these problems are fundamentally social, psychological, or spiritual in nature. Since all addictions involve denial, it is possible that our collective ‘techno-addiction’ is one of the main reasons we are unwilling to critically question the negative aspects of technology in society and in our lives.” (p. 221) “Technologies which increase our sense of separation from nature abound. Many of us live in almost entirely artificial environments: inside climate-controlled houses, located in air-polluted, noisy, crowded mega-cities made of concrete, glass, and steel, far away from wilderness. We drive at high speed in automobiles, totally enclosed by metal and glass, unable to experience the nuanced beauty of the natural environment we traverse. We wear clothes made of synthetic fabrics instead of natural fibers, we eat food grown thousands of miles away on farmland we have never seen, food processed in distant factories, and placed in synthetic packages on the shelves of our local supermarkets. Our electronic communications and mass-media technologies such as television, video, and internet have over time persuaded us to prefer fantasy over reality to the point that many people have become content to see pictures and movies of nature instead of ever experiencing it themselves. This degree of pathological alienation from nature can only have devastating consequences for psychological well-being and happiness as well as for any interest in preserving the life support systems of our planet.” (p. 232) “Let us analyze then how specific values are inherently embedded in a particular technology, making it politically and socially biased independently of how people choose to use it. As anyone who has been involved in creative activities is aware, there are myriads of choices that have to be made during the process of creation, and these choices generally reflect specific value-orientations. The same is true for the engineering design process in which the final technological product is created within the constraints of specific goals and objectives, which, in turn, reflect the values of the engineer, the corporate or government funding agency, or society at large.” (p. 236) “Thus, it is not surprising that television programming is heavily biased towards more gross and active content such as sports, violence, police action, conflict, war, drama, game shows, soap operas, and flashy product advertising.  It is difficult to broadcast more subtle, emotional content such as social interaction, being within and surrounded by nature, or a profound appreciation of other cultures or religions. Even if the message on TV is pro-environmental, TV viewing is intrinsically anti-environmental because it provides a substitute for experiencing nature first hand and because it encourages passivity, thereby undermining interest in environmental activism. In addition, because electronic media are able to make consumer products seem ‘more alive than people,’ it is inherently biased towards materialistic consumerism, which is one of the causes of the environmental crisis. In summary, television and related video technologies are intrinsically biased towards values destructive of society and the environment. It would be extremely difficult if not impossible for electronic media to play a more constructive role in society.” (p. 239) “Third, by making technologies and industrialization appear value-neutral, political decisions regarding the development and deployment of new technologies are given the mask of legitimate objectivity, thereby removing citizens from political participation in regard to these innovations.  Consequently, as will be discussed later in this chapter, because people are denied these basic democratic decision-making rights, they often feel that they have no choice but to accept any new technology, no matter how destructive to health, society or the environment.” (p. 241) “While a number technological innovations have, indeed, had a profound impact on freedom, such as the freedom to work at night, to travel at high speeds for great distances, and to quickly access large amounts of information.  For the most part, technology has only provided greater freedom to choose among an enormous array of competing consumer products and services, including vapid, if not degrading, entertainment. For example, we are now free to choose among many different brands of toothpaste, soft drinks, cigarettes, automobiles, diapers, toilet paper, and TV programs. Being constantly distracted by this vast but trivial consumer choice creates an illusion of freedom within the constraints of the industrialized society. There is, however, a largely unnoticed dark side: the loss of important fundamental freedoms and increasing technological dependency.” (p. 246) “Most importantly, nearly all experts represent the interests and values of those who employ them, mainly large corporations and government agencies. Since the primary objective of corporations is the maximization of profits for their shareholders, it is not surprising that most experts have only the choice of resigning or of coming to the defense of new technologies if these promise to generate profits, even if they may cause harm to society or the environment. Thus, in essence, the control of technology is undemocratic because corporations and the governments they influence or control, rather than average citizens, are the key decisions makers in matters of technological innovation. The end result is that the developers of new technologies have almost complete control over the direction of technological change without having to confront a critical public.” (p. 251) “The development and large-scale adoption of new technologies is a social process currently guided by the principle of profit maximization. As a result, there is an inherent bias towards technologies and products which maximize profits for owners of income-producing properties while the vital needs of people and the environment are largely ignored. If our goal is to maximize the well-being of people by meeting their basic needs and to protect the environment for future generations, we need selection criteria other than profit maximization to guide the development of new technologies. A major paradigm shift is required.” (p. 267) “Finally, it must be noted that after a paradigm shift has been completed, there is no way to return to the previous wordview. Paradigm shifts are the cause of irreversible cultural, religious, and scientific revolutions. Western society, which has been operating for centuries on an increasingly outdated paradigm of growth in material affluence and human population, is currently on the brink of either an environmental collapse or a sustainability revolution. In order to avoid impending disaster, a cultural revolution must occur in the very near future. Paradigm shifts must occur in the way we view ourselves, nature, the economy, and the role of science and technology, and they must occur more or less simultaneously in order to be effective.” (p. 277) “As was discussed earlier (Chapters 3 and 11), the primary goal of science and technology in our current economic system is to increase material affluence and to generate profits for the already wealthy by controlling and exploiting both people and the environment. In view of our new paradigm of interconnectedness and interdependence, this arrangement is neither environmentally sustainable nor socially desirable. Clearly, the direction of science and technology must no longer be guided by the outdated values of power, control and exploitation but rather by the values of social and environmental harmony, cooperation and mutual enhancement.” (p. 285) “As has been mentioned repeatedly throughout this book, the primary goal of technology in our current economic system is to increase material affluence and to generate profits for the wealthy by controlling and exploiting both people and the environment. In view of the reality of interconnectedness, this is neither environmentally sustainable nor socially desirable. In this chapter we discuss how to design technologies which reflect the values of environmental sustainability and social appropriateness. We also emphasize the importance of heeding the precautionary principle in order to prevent unintended consequences, as well as the need for participatory design in order to ensure greater democratic control of technology. Finally, as a specific example of an environmentally sustainable and socially appropriate technology, we discuss the positive contribution of local, organic, small-scale agriculture.” (p. 295) “One of the functions of critical science is to create awareness of the underlying values, and the political and financial interests which are currently determining the course of science and technology in industrialized society. This exposure of the value-laden character of science and technology is done with the goal of emancipating both people and the environment from domination and exploitation by powerful interests. The ultimate objective is to redirect science and technology to support both ordinary people and the environment, instead of causing suffering through oppression and exploitation by dominant elites. Furthermore, by exposing the myth of the value-neutrality of science and technology, critical science attempts to awaken working scientists and engineers to the social, political, and ethical implications of their work, making it impossible or, at the very least, uncomfortable for them to ignore the wider context and corresponding responsibilities of their professional activities.” (p. 321) “Another goal of critical science is continuing comprehensive analyses of the effects of science and technology on both society and the environment, placing particular emphasis on identifying root causes, so that lasting solutions, instead of short-term techno-fixes, may be found. Critical science, because it uses the powerful tool of the scientific method, can be a very strong weapon of attack against established technologies and the institutions that support them. Since critical science almost always challenges the status quo, it requires very high standards of scholarship to stand the test of counterattacks.” (p. 322) “The position that the acquisition of new knowledge should not be controlled implies that scientific freedom is regarded as the highest and most unquestionable value of society, and thus would have priority over all other values such as human welfare and environmental protection. Clearly, such a position is absurd. Science should always serve the interests of the people and the environment rather than damaging them in the interest of corporations.” (p. 333) “Following graduation, after having entered the workforce, scientists and engineers should stay ‘ethically active’ throughout their career, ensuring that they follow both the letter and spirit of their professional ethics code and that their work is socially and environmentally responsible. There are several ways for scientists and engineers to remain engaged. First, having recognized that it is their duty of inform society on the implications of their work, they must become increasingly involved in public policy discussions and decisions related to science and technology issues.“ (p. 335)</w:t>
      </w:r>
    </w:p>
    <w:p w:rsidR="00513C4A" w:rsidRPr="009B4618" w:rsidRDefault="00513C4A" w:rsidP="00513C4A"/>
    <w:p w:rsidR="00513C4A" w:rsidRPr="009B4618" w:rsidRDefault="00513C4A" w:rsidP="00513C4A">
      <w:pPr>
        <w:pStyle w:val="Heading4"/>
      </w:pPr>
      <w:r w:rsidRPr="009B4618">
        <w:t xml:space="preserve">Empirically, charter schools have been widely unappreciated, but their education system is highly successful. </w:t>
      </w:r>
    </w:p>
    <w:p w:rsidR="00513C4A" w:rsidRPr="00451469" w:rsidRDefault="00513C4A" w:rsidP="00513C4A">
      <w:pPr>
        <w:widowControl w:val="0"/>
        <w:tabs>
          <w:tab w:val="left" w:pos="220"/>
          <w:tab w:val="left" w:pos="720"/>
        </w:tabs>
        <w:autoSpaceDE w:val="0"/>
        <w:autoSpaceDN w:val="0"/>
        <w:adjustRightInd w:val="0"/>
        <w:spacing w:before="240"/>
      </w:pPr>
      <w:r w:rsidRPr="00451469">
        <w:rPr>
          <w:rStyle w:val="Style13ptBold"/>
        </w:rPr>
        <w:t>Ozimek 15</w:t>
      </w:r>
      <w:r w:rsidRPr="009B4618">
        <w:rPr>
          <w:rFonts w:cs="Georgia"/>
          <w:b/>
          <w:sz w:val="40"/>
          <w:szCs w:val="40"/>
        </w:rPr>
        <w:t xml:space="preserve"> </w:t>
      </w:r>
      <w:r w:rsidRPr="009B4618">
        <w:rPr>
          <w:rFonts w:cs="Georgia"/>
        </w:rPr>
        <w:t>(Adam, author., “</w:t>
      </w:r>
      <w:r w:rsidRPr="009B4618">
        <w:t xml:space="preserve">The Unappreciated Success Of Charter Schools”, </w:t>
      </w:r>
      <w:r w:rsidRPr="009B4618">
        <w:rPr>
          <w:i/>
        </w:rPr>
        <w:t xml:space="preserve">Forbes, </w:t>
      </w:r>
      <w:r w:rsidRPr="009B4618">
        <w:t xml:space="preserve">1-11-2015, </w:t>
      </w:r>
      <w:hyperlink r:id="rId6" w:anchor="132f80ef2dbf" w:history="1">
        <w:r w:rsidRPr="00EF1615">
          <w:rPr>
            <w:rStyle w:val="Hyperlink"/>
          </w:rPr>
          <w:t>https://www.forbes.com/sites/modeledbehavior/2015/01/11/charter-success/#132f80ef2dbf</w:t>
        </w:r>
      </w:hyperlink>
      <w:r w:rsidRPr="009B4618">
        <w:t>)</w:t>
      </w:r>
    </w:p>
    <w:p w:rsidR="00513C4A" w:rsidRDefault="00513C4A" w:rsidP="00513C4A">
      <w:pPr>
        <w:rPr>
          <w:rFonts w:cs="Georgia"/>
          <w:b/>
          <w:sz w:val="28"/>
          <w:szCs w:val="28"/>
          <w:u w:val="single"/>
        </w:rPr>
      </w:pPr>
      <w:r w:rsidRPr="00451469">
        <w:rPr>
          <w:rFonts w:cs="Georgia"/>
          <w:sz w:val="16"/>
          <w:szCs w:val="28"/>
        </w:rPr>
        <w:t xml:space="preserve">I think the </w:t>
      </w:r>
      <w:r w:rsidRPr="009B4618">
        <w:rPr>
          <w:rFonts w:cs="Georgia"/>
          <w:sz w:val="28"/>
          <w:szCs w:val="28"/>
          <w:u w:val="single"/>
        </w:rPr>
        <w:t>conventional wisdom on charter school evidence summed up thusly: "some charter schools appear to do very well, but on average charters do no better and no worse than public schools".</w:t>
      </w:r>
      <w:r w:rsidRPr="00451469">
        <w:rPr>
          <w:rFonts w:cs="Georgia"/>
          <w:sz w:val="16"/>
          <w:szCs w:val="28"/>
        </w:rPr>
        <w:t xml:space="preserve"> But I would like to </w:t>
      </w:r>
      <w:r w:rsidRPr="009B4618">
        <w:rPr>
          <w:rFonts w:cs="Georgia"/>
          <w:sz w:val="28"/>
          <w:szCs w:val="28"/>
          <w:u w:val="single"/>
        </w:rPr>
        <w:t>propose a better conventional wisdom: "</w:t>
      </w:r>
      <w:r w:rsidRPr="009B4618">
        <w:rPr>
          <w:rFonts w:cs="Georgia"/>
          <w:b/>
          <w:sz w:val="28"/>
          <w:szCs w:val="28"/>
          <w:u w:val="single"/>
        </w:rPr>
        <w:t>some charter schools appear to do very well, and on average charters do better at educating poor students and black students</w:t>
      </w:r>
      <w:r w:rsidRPr="009B4618">
        <w:rPr>
          <w:rFonts w:cs="Georgia"/>
          <w:sz w:val="28"/>
          <w:szCs w:val="28"/>
          <w:u w:val="single"/>
        </w:rPr>
        <w:t>". If</w:t>
      </w:r>
      <w:r w:rsidRPr="00451469">
        <w:rPr>
          <w:rFonts w:cs="Georgia"/>
          <w:sz w:val="16"/>
          <w:szCs w:val="28"/>
        </w:rPr>
        <w:t xml:space="preserve"> the </w:t>
      </w:r>
      <w:r w:rsidRPr="009B4618">
        <w:rPr>
          <w:rFonts w:cs="Georgia"/>
          <w:sz w:val="28"/>
          <w:szCs w:val="28"/>
          <w:u w:val="single"/>
        </w:rPr>
        <w:t>same evidence existed for</w:t>
      </w:r>
      <w:r w:rsidRPr="00451469">
        <w:rPr>
          <w:rFonts w:cs="Georgia"/>
          <w:sz w:val="16"/>
          <w:szCs w:val="28"/>
        </w:rPr>
        <w:t xml:space="preserve"> some </w:t>
      </w:r>
      <w:r w:rsidRPr="009B4618">
        <w:rPr>
          <w:rFonts w:cs="Georgia"/>
          <w:sz w:val="28"/>
          <w:szCs w:val="28"/>
          <w:u w:val="single"/>
        </w:rPr>
        <w:t>policy</w:t>
      </w:r>
      <w:r w:rsidRPr="00451469">
        <w:rPr>
          <w:rFonts w:cs="Georgia"/>
          <w:sz w:val="16"/>
          <w:szCs w:val="28"/>
        </w:rPr>
        <w:t xml:space="preserve"> other than charter schools, I believe </w:t>
      </w:r>
      <w:r w:rsidRPr="009B4618">
        <w:rPr>
          <w:rFonts w:cs="Georgia"/>
          <w:sz w:val="28"/>
          <w:szCs w:val="28"/>
          <w:u w:val="single"/>
        </w:rPr>
        <w:t>this would be the conventional wisdom</w:t>
      </w:r>
      <w:r w:rsidRPr="00451469">
        <w:rPr>
          <w:rFonts w:cs="Georgia"/>
          <w:sz w:val="16"/>
          <w:szCs w:val="28"/>
        </w:rPr>
        <w:t xml:space="preserve">. Two of the </w:t>
      </w:r>
      <w:r w:rsidRPr="009B4618">
        <w:rPr>
          <w:rFonts w:cs="Georgia"/>
          <w:sz w:val="28"/>
          <w:szCs w:val="28"/>
          <w:u w:val="single"/>
        </w:rPr>
        <w:t>most widely cited charter studies</w:t>
      </w:r>
      <w:r w:rsidRPr="00451469">
        <w:rPr>
          <w:rFonts w:cs="Georgia"/>
          <w:sz w:val="16"/>
          <w:szCs w:val="28"/>
        </w:rPr>
        <w:t xml:space="preserve"> are a </w:t>
      </w:r>
      <w:hyperlink r:id="rId7" w:history="1">
        <w:r w:rsidRPr="00451469">
          <w:rPr>
            <w:rFonts w:cs="Georgia"/>
            <w:color w:val="02267E"/>
            <w:sz w:val="16"/>
            <w:szCs w:val="28"/>
          </w:rPr>
          <w:t>2009</w:t>
        </w:r>
      </w:hyperlink>
      <w:r w:rsidRPr="00451469">
        <w:rPr>
          <w:rFonts w:cs="Georgia"/>
          <w:sz w:val="16"/>
          <w:szCs w:val="28"/>
        </w:rPr>
        <w:t xml:space="preserve"> and </w:t>
      </w:r>
      <w:hyperlink r:id="rId8" w:history="1">
        <w:r w:rsidRPr="00451469">
          <w:rPr>
            <w:rFonts w:cs="Georgia"/>
            <w:color w:val="02267E"/>
            <w:sz w:val="16"/>
            <w:szCs w:val="28"/>
          </w:rPr>
          <w:t>2013 analysis</w:t>
        </w:r>
      </w:hyperlink>
      <w:r w:rsidRPr="00451469">
        <w:rPr>
          <w:rFonts w:cs="Georgia"/>
          <w:sz w:val="16"/>
          <w:szCs w:val="28"/>
        </w:rPr>
        <w:t xml:space="preserve"> of charters in 16 and 27 states respectively by the Center for Research on </w:t>
      </w:r>
      <w:hyperlink r:id="rId9" w:history="1">
        <w:r w:rsidRPr="00451469">
          <w:rPr>
            <w:rFonts w:cs="Georgia"/>
            <w:color w:val="02267E"/>
            <w:sz w:val="16"/>
            <w:szCs w:val="28"/>
          </w:rPr>
          <w:t>Education</w:t>
        </w:r>
      </w:hyperlink>
      <w:r w:rsidRPr="00451469">
        <w:rPr>
          <w:rFonts w:cs="Georgia"/>
          <w:sz w:val="16"/>
          <w:szCs w:val="28"/>
        </w:rPr>
        <w:t xml:space="preserve"> Outcomes (CREDO). </w:t>
      </w:r>
      <w:r w:rsidRPr="009B4618">
        <w:rPr>
          <w:rFonts w:cs="Georgia"/>
          <w:sz w:val="28"/>
          <w:szCs w:val="28"/>
          <w:u w:val="single"/>
        </w:rPr>
        <w:t xml:space="preserve">The results that many cite are the </w:t>
      </w:r>
      <w:r w:rsidRPr="009B4618">
        <w:rPr>
          <w:rFonts w:cs="Georgia"/>
          <w:b/>
          <w:sz w:val="28"/>
          <w:szCs w:val="28"/>
          <w:u w:val="single"/>
        </w:rPr>
        <w:t>charter schools do no better or worse than nearby public schools on average</w:t>
      </w:r>
      <w:r w:rsidRPr="009B4618">
        <w:rPr>
          <w:rFonts w:cs="Georgia"/>
          <w:sz w:val="28"/>
          <w:szCs w:val="28"/>
          <w:u w:val="single"/>
        </w:rPr>
        <w:t xml:space="preserve">, which was the </w:t>
      </w:r>
      <w:r w:rsidRPr="009B4618">
        <w:rPr>
          <w:rFonts w:cs="Georgia"/>
          <w:b/>
          <w:sz w:val="28"/>
          <w:szCs w:val="28"/>
          <w:u w:val="single"/>
        </w:rPr>
        <w:t>conclusion of the 2009 study</w:t>
      </w:r>
      <w:r w:rsidRPr="009B4618">
        <w:rPr>
          <w:rFonts w:cs="Georgia"/>
          <w:sz w:val="28"/>
          <w:szCs w:val="28"/>
          <w:u w:val="single"/>
        </w:rPr>
        <w:t>.</w:t>
      </w:r>
      <w:r w:rsidRPr="00451469">
        <w:rPr>
          <w:rFonts w:cs="Georgia"/>
          <w:sz w:val="16"/>
          <w:szCs w:val="28"/>
        </w:rPr>
        <w:t xml:space="preserve"> However, I think this claim really missed the bigger picture. </w:t>
      </w:r>
      <w:r w:rsidRPr="009B4618">
        <w:rPr>
          <w:rFonts w:cs="Georgia"/>
          <w:sz w:val="28"/>
          <w:szCs w:val="28"/>
          <w:u w:val="single"/>
        </w:rPr>
        <w:t>While overall charters and public schools compare relatively closely</w:t>
      </w:r>
      <w:r w:rsidRPr="009B4618">
        <w:rPr>
          <w:rFonts w:cs="Georgia"/>
          <w:b/>
          <w:sz w:val="28"/>
          <w:szCs w:val="28"/>
          <w:u w:val="single"/>
        </w:rPr>
        <w:t>, both the 2009 and 2013 study found that charters did better for students in poverty</w:t>
      </w:r>
      <w:r w:rsidRPr="00451469">
        <w:rPr>
          <w:rFonts w:cs="Georgia"/>
          <w:sz w:val="16"/>
          <w:szCs w:val="28"/>
        </w:rPr>
        <w:t xml:space="preserve">. In addition, </w:t>
      </w:r>
      <w:r w:rsidRPr="009B4618">
        <w:rPr>
          <w:rFonts w:cs="Georgia"/>
          <w:b/>
          <w:sz w:val="28"/>
          <w:szCs w:val="28"/>
          <w:u w:val="single"/>
        </w:rPr>
        <w:t>performance gap is growing over time</w:t>
      </w:r>
      <w:r w:rsidRPr="00451469">
        <w:rPr>
          <w:rFonts w:cs="Georgia"/>
          <w:sz w:val="16"/>
          <w:szCs w:val="28"/>
        </w:rPr>
        <w:t xml:space="preserve">: Charter school </w:t>
      </w:r>
      <w:r w:rsidRPr="009B4618">
        <w:rPr>
          <w:rFonts w:cs="Georgia"/>
          <w:sz w:val="28"/>
          <w:szCs w:val="28"/>
          <w:u w:val="single"/>
        </w:rPr>
        <w:t>impacts with students in poverty and English language learners were positive in 2009 in both reading and math.</w:t>
      </w:r>
      <w:r w:rsidRPr="00451469">
        <w:rPr>
          <w:rFonts w:cs="Georgia"/>
          <w:sz w:val="16"/>
          <w:szCs w:val="28"/>
        </w:rPr>
        <w:t xml:space="preserve"> These positive results have sustained and in fact </w:t>
      </w:r>
      <w:r w:rsidRPr="009B4618">
        <w:rPr>
          <w:rFonts w:cs="Georgia"/>
          <w:sz w:val="28"/>
          <w:szCs w:val="28"/>
          <w:u w:val="single"/>
        </w:rPr>
        <w:t>increased in 2013</w:t>
      </w:r>
      <w:r w:rsidRPr="00451469">
        <w:rPr>
          <w:rFonts w:cs="Georgia"/>
          <w:sz w:val="16"/>
          <w:szCs w:val="28"/>
        </w:rPr>
        <w:t xml:space="preserve">. And the results are </w:t>
      </w:r>
      <w:r w:rsidRPr="009B4618">
        <w:rPr>
          <w:rFonts w:cs="Georgia"/>
          <w:sz w:val="28"/>
          <w:szCs w:val="28"/>
          <w:u w:val="single"/>
        </w:rPr>
        <w:t>especially strong for black students in poverty</w:t>
      </w:r>
      <w:r w:rsidRPr="00451469">
        <w:rPr>
          <w:rFonts w:cs="Georgia"/>
          <w:sz w:val="16"/>
          <w:szCs w:val="28"/>
        </w:rPr>
        <w:t xml:space="preserve">. As the CREDO study reports: "Black students in poverty who attend charter schools gain an additional 29 days of learning in reading and 36 days in math per year over their [traditional public school] counterparts (see Figure 30). This shows the impact of charter schooling is especially beneficial for black students who in poverty." You see this result repeated on other studies as well. Using </w:t>
      </w:r>
      <w:r w:rsidRPr="009B4618">
        <w:rPr>
          <w:rStyle w:val="StyleUnderline"/>
        </w:rPr>
        <w:t>randomized study results from charter school lotteries</w:t>
      </w:r>
      <w:r w:rsidRPr="00451469">
        <w:rPr>
          <w:rFonts w:cs="Georgia"/>
          <w:sz w:val="16"/>
          <w:szCs w:val="28"/>
        </w:rPr>
        <w:t xml:space="preserve"> in Massachusetts, </w:t>
      </w:r>
      <w:hyperlink r:id="rId10" w:history="1">
        <w:r w:rsidRPr="00451469">
          <w:rPr>
            <w:rFonts w:cs="Georgia"/>
            <w:color w:val="02267E"/>
            <w:sz w:val="16"/>
            <w:szCs w:val="28"/>
          </w:rPr>
          <w:t>Angrist, Pathak, and Walters find</w:t>
        </w:r>
      </w:hyperlink>
      <w:r w:rsidRPr="00451469">
        <w:rPr>
          <w:rFonts w:cs="Georgia"/>
          <w:sz w:val="16"/>
          <w:szCs w:val="28"/>
        </w:rPr>
        <w:t xml:space="preserve"> that </w:t>
      </w:r>
      <w:r w:rsidRPr="009B4618">
        <w:rPr>
          <w:rFonts w:cs="Georgia"/>
          <w:b/>
          <w:sz w:val="28"/>
          <w:szCs w:val="28"/>
          <w:u w:val="single"/>
        </w:rPr>
        <w:t>non-urban charters don't outperform public schools and may even do worse, but urban charter schools benefit black students and poor students:</w:t>
      </w:r>
      <w:r w:rsidRPr="009B4618">
        <w:rPr>
          <w:rFonts w:cs="Georgia"/>
          <w:sz w:val="28"/>
          <w:szCs w:val="28"/>
          <w:u w:val="single"/>
        </w:rPr>
        <w:t xml:space="preserve"> </w:t>
      </w:r>
      <w:r w:rsidRPr="009B4618">
        <w:rPr>
          <w:rFonts w:cs="Georgia"/>
          <w:b/>
          <w:sz w:val="28"/>
          <w:szCs w:val="28"/>
          <w:u w:val="single"/>
        </w:rPr>
        <w:t>Black and Hispanic students benefit considerably from urban charter attendance in middle school, but the estimated math gains for whites are smaller</w:t>
      </w:r>
      <w:r w:rsidRPr="009B4618">
        <w:rPr>
          <w:rFonts w:cs="Georgia"/>
          <w:sz w:val="28"/>
          <w:szCs w:val="28"/>
          <w:u w:val="single"/>
        </w:rPr>
        <w:t>,</w:t>
      </w:r>
      <w:r w:rsidRPr="00451469">
        <w:rPr>
          <w:rFonts w:cs="Georgia"/>
          <w:sz w:val="16"/>
          <w:szCs w:val="28"/>
        </w:rPr>
        <w:t xml:space="preserve"> with no increase in whites’ ELA scores. </w:t>
      </w:r>
      <w:r w:rsidRPr="009B4618">
        <w:rPr>
          <w:rFonts w:cs="Georgia"/>
          <w:sz w:val="28"/>
          <w:szCs w:val="28"/>
          <w:u w:val="single"/>
        </w:rPr>
        <w:t xml:space="preserve">Urban </w:t>
      </w:r>
      <w:r w:rsidRPr="009B4618">
        <w:rPr>
          <w:rFonts w:cs="Georgia"/>
          <w:b/>
          <w:sz w:val="28"/>
          <w:szCs w:val="28"/>
          <w:u w:val="single"/>
        </w:rPr>
        <w:t>charter</w:t>
      </w:r>
      <w:r w:rsidRPr="009B4618">
        <w:rPr>
          <w:rFonts w:cs="Georgia"/>
          <w:sz w:val="28"/>
          <w:szCs w:val="28"/>
          <w:u w:val="single"/>
        </w:rPr>
        <w:t xml:space="preserve"> middle schools</w:t>
      </w:r>
      <w:r w:rsidRPr="00451469">
        <w:rPr>
          <w:rFonts w:cs="Georgia"/>
          <w:sz w:val="16"/>
          <w:szCs w:val="28"/>
        </w:rPr>
        <w:t xml:space="preserve"> appear to </w:t>
      </w:r>
      <w:r w:rsidRPr="009B4618">
        <w:rPr>
          <w:rFonts w:cs="Georgia"/>
          <w:b/>
          <w:sz w:val="28"/>
          <w:szCs w:val="28"/>
          <w:u w:val="single"/>
        </w:rPr>
        <w:t>produce</w:t>
      </w:r>
      <w:r w:rsidRPr="00451469">
        <w:rPr>
          <w:rFonts w:cs="Georgia"/>
          <w:sz w:val="16"/>
          <w:szCs w:val="28"/>
        </w:rPr>
        <w:t xml:space="preserve"> especially large </w:t>
      </w:r>
      <w:r w:rsidRPr="009B4618">
        <w:rPr>
          <w:rFonts w:cs="Georgia"/>
          <w:b/>
          <w:sz w:val="28"/>
          <w:szCs w:val="28"/>
          <w:u w:val="single"/>
        </w:rPr>
        <w:t>achievement gains for students eligible for a subsidized lunch and for those with low baseline scores.</w:t>
      </w:r>
      <w:r w:rsidRPr="00451469">
        <w:rPr>
          <w:rFonts w:cs="Georgia"/>
          <w:sz w:val="16"/>
          <w:szCs w:val="28"/>
        </w:rPr>
        <w:t xml:space="preserve"> Attendance at urban charter high schools increases math scores in every group and raises reading scores for everyone except whites, though estimates for small groups are imprecise. It's </w:t>
      </w:r>
      <w:r w:rsidRPr="009B4618">
        <w:rPr>
          <w:rFonts w:cs="Georgia"/>
          <w:b/>
          <w:sz w:val="28"/>
          <w:szCs w:val="28"/>
          <w:u w:val="single"/>
        </w:rPr>
        <w:t>hard to imagine it another policy being called a failure because it only benefitted poor students and black students</w:t>
      </w:r>
      <w:r w:rsidRPr="009B4618">
        <w:rPr>
          <w:rFonts w:cs="Georgia"/>
          <w:sz w:val="28"/>
          <w:szCs w:val="28"/>
          <w:u w:val="single"/>
        </w:rPr>
        <w:t xml:space="preserve"> but the overall scores were held down by non-urban schools and white students. The improvement of</w:t>
      </w:r>
      <w:r w:rsidRPr="00451469">
        <w:rPr>
          <w:rFonts w:cs="Georgia"/>
          <w:sz w:val="16"/>
          <w:szCs w:val="28"/>
        </w:rPr>
        <w:t xml:space="preserve"> the </w:t>
      </w:r>
      <w:r w:rsidRPr="009B4618">
        <w:rPr>
          <w:rFonts w:cs="Georgia"/>
          <w:sz w:val="28"/>
          <w:szCs w:val="28"/>
          <w:u w:val="single"/>
        </w:rPr>
        <w:t>charter sector</w:t>
      </w:r>
      <w:r w:rsidRPr="00451469">
        <w:rPr>
          <w:rFonts w:cs="Georgia"/>
          <w:sz w:val="16"/>
          <w:szCs w:val="28"/>
        </w:rPr>
        <w:t xml:space="preserve"> over time is </w:t>
      </w:r>
      <w:r w:rsidRPr="009B4618">
        <w:rPr>
          <w:rFonts w:cs="Georgia"/>
          <w:sz w:val="28"/>
          <w:szCs w:val="28"/>
          <w:u w:val="single"/>
        </w:rPr>
        <w:t>not surprising</w:t>
      </w:r>
      <w:r w:rsidRPr="00451469">
        <w:rPr>
          <w:rFonts w:cs="Georgia"/>
          <w:sz w:val="16"/>
          <w:szCs w:val="28"/>
        </w:rPr>
        <w:t xml:space="preserve"> and has been documented elsewhere. A </w:t>
      </w:r>
      <w:hyperlink r:id="rId11" w:history="1">
        <w:r w:rsidRPr="00451469">
          <w:rPr>
            <w:rFonts w:cs="Georgia"/>
            <w:color w:val="02267E"/>
            <w:sz w:val="16"/>
            <w:szCs w:val="28"/>
          </w:rPr>
          <w:t>recent NBER paper</w:t>
        </w:r>
      </w:hyperlink>
      <w:r w:rsidRPr="00451469">
        <w:rPr>
          <w:rFonts w:cs="Georgia"/>
          <w:sz w:val="16"/>
          <w:szCs w:val="28"/>
        </w:rPr>
        <w:t xml:space="preserve"> found this was true for charter schools in Texas. The abstract reports: We study quality changes among Texas charter schools between 2001 and 2011. Our results suggest that the </w:t>
      </w:r>
      <w:r w:rsidRPr="009B4618">
        <w:rPr>
          <w:rFonts w:cs="Georgia"/>
          <w:sz w:val="28"/>
          <w:szCs w:val="28"/>
          <w:u w:val="single"/>
        </w:rPr>
        <w:t>charter sector was initially characterized by schools whose quality was highly variable and, on average, less effective than traditional public schools</w:t>
      </w:r>
      <w:r w:rsidRPr="00451469">
        <w:rPr>
          <w:rFonts w:cs="Georgia"/>
          <w:sz w:val="16"/>
          <w:szCs w:val="28"/>
        </w:rPr>
        <w:t>. However, exits from the sector</w:t>
      </w:r>
      <w:r w:rsidRPr="009B4618">
        <w:rPr>
          <w:rFonts w:cs="Georgia"/>
          <w:sz w:val="28"/>
          <w:szCs w:val="28"/>
          <w:u w:val="single"/>
        </w:rPr>
        <w:t>, improvement of existing charter schools, and positive selection of charter management organizations that open additional schools raised average charter school effectiveness over time relative to traditional public schools</w:t>
      </w:r>
      <w:r w:rsidRPr="00451469">
        <w:rPr>
          <w:rFonts w:cs="Georgia"/>
          <w:sz w:val="16"/>
          <w:szCs w:val="28"/>
        </w:rPr>
        <w:t xml:space="preserve">. As a result, I think charter critics who draw on empirical research that compares outcomes are fighting a losing battle. </w:t>
      </w:r>
      <w:r w:rsidRPr="009B4618">
        <w:rPr>
          <w:rFonts w:cs="Georgia"/>
          <w:b/>
          <w:sz w:val="28"/>
          <w:szCs w:val="28"/>
          <w:u w:val="single"/>
        </w:rPr>
        <w:t>The charter sector is outperforming public schools by some measures already, but more importantly they are getting better over time</w:t>
      </w:r>
      <w:r w:rsidRPr="00451469">
        <w:rPr>
          <w:rFonts w:cs="Georgia"/>
          <w:sz w:val="16"/>
          <w:szCs w:val="28"/>
        </w:rPr>
        <w:t xml:space="preserve">. I have little doubt that the next CREDO study will show charters making even more gains. Critics determined to oppose charters should start lto pivot now, because they are standing on a leg that will give out eventually. </w:t>
      </w:r>
      <w:r w:rsidRPr="009B4618">
        <w:rPr>
          <w:rFonts w:cs="Georgia"/>
          <w:b/>
          <w:sz w:val="28"/>
          <w:szCs w:val="28"/>
          <w:u w:val="single"/>
        </w:rPr>
        <w:t>The charter sectors' ability to do better for poor students and black students is important given that they disproportionately serve them</w:t>
      </w:r>
      <w:r w:rsidRPr="00451469">
        <w:rPr>
          <w:rFonts w:cs="Georgia"/>
          <w:sz w:val="16"/>
          <w:szCs w:val="28"/>
        </w:rPr>
        <w:t xml:space="preserve">. I remember when I was an undergrad in the early 2000s, the debates on charter schools were far more theoretical than they are now. Back then I frequently heard the concern that charter schools were just going to engage in "cream skimming", be a way for middle class white families to escape urban school systems, and thus serve as one more form of segregation in this country. This concern has not come true, and </w:t>
      </w:r>
      <w:r w:rsidRPr="009B4618">
        <w:rPr>
          <w:rFonts w:cs="Georgia"/>
          <w:b/>
          <w:sz w:val="28"/>
          <w:szCs w:val="28"/>
          <w:u w:val="single"/>
        </w:rPr>
        <w:t xml:space="preserve">currently 53% of charter students are in poverty compared 48% for public schools. Charters also serve more minority students than public schools: charters are 29% black, while public schools are 16%. So not only do they serve more poor students and black students, but for this group they relatively consistently outperform public schools. </w:t>
      </w:r>
      <w:r w:rsidRPr="00451469">
        <w:rPr>
          <w:rFonts w:cs="Georgia"/>
          <w:sz w:val="16"/>
          <w:szCs w:val="28"/>
        </w:rPr>
        <w:t>What's odd is how often these facts go ignored. If the opposite were true, and charters served less minority or low-income students than public schools then it this would be trumpeted constantly and presented as perhaps the most important evidence in this debate. Or if charters showed strong positive results overall but didn't benefit poor students or black students they would be condemned as institutions that further inequality</w:t>
      </w:r>
      <w:r w:rsidRPr="00451469">
        <w:rPr>
          <w:rFonts w:cs="Georgia"/>
          <w:b/>
          <w:sz w:val="16"/>
          <w:szCs w:val="28"/>
        </w:rPr>
        <w:t>.</w:t>
      </w:r>
      <w:r w:rsidRPr="00451469">
        <w:rPr>
          <w:rFonts w:cs="Georgia"/>
          <w:sz w:val="16"/>
          <w:szCs w:val="28"/>
        </w:rPr>
        <w:t xml:space="preserve"> I'm not accusing anyone of conscious bias here, but I think </w:t>
      </w:r>
      <w:r w:rsidRPr="009B4618">
        <w:rPr>
          <w:rFonts w:cs="Georgia"/>
          <w:b/>
          <w:sz w:val="28"/>
          <w:szCs w:val="28"/>
          <w:u w:val="single"/>
        </w:rPr>
        <w:t>if the empirical research on any other policy showed similar results that charters do for poor students and black students it would be far more widely embraced</w:t>
      </w:r>
      <w:r w:rsidRPr="009B4618">
        <w:rPr>
          <w:rFonts w:cs="Georgia"/>
          <w:sz w:val="28"/>
          <w:szCs w:val="28"/>
          <w:u w:val="single"/>
        </w:rPr>
        <w:t xml:space="preserve">, </w:t>
      </w:r>
      <w:r w:rsidRPr="00451469">
        <w:rPr>
          <w:rFonts w:cs="Georgia"/>
          <w:sz w:val="16"/>
          <w:szCs w:val="28"/>
        </w:rPr>
        <w:t xml:space="preserve">and the average effects would be downplayed as less important. </w:t>
      </w:r>
      <w:hyperlink r:id="rId12" w:history="1">
        <w:r w:rsidRPr="00451469">
          <w:rPr>
            <w:rFonts w:cs="Georgia"/>
            <w:color w:val="02267E"/>
            <w:sz w:val="16"/>
            <w:szCs w:val="28"/>
          </w:rPr>
          <w:t>Matt Barnum</w:t>
        </w:r>
      </w:hyperlink>
      <w:r w:rsidRPr="00451469">
        <w:rPr>
          <w:rFonts w:cs="Georgia"/>
          <w:sz w:val="16"/>
          <w:szCs w:val="28"/>
        </w:rPr>
        <w:t xml:space="preserve"> reminds me of a 15-state </w:t>
      </w:r>
      <w:hyperlink r:id="rId13" w:history="1">
        <w:r w:rsidRPr="00451469">
          <w:rPr>
            <w:rFonts w:cs="Georgia"/>
            <w:color w:val="02267E"/>
            <w:sz w:val="16"/>
            <w:szCs w:val="28"/>
          </w:rPr>
          <w:t>randomized study</w:t>
        </w:r>
      </w:hyperlink>
      <w:r w:rsidRPr="00451469">
        <w:rPr>
          <w:rFonts w:cs="Georgia"/>
          <w:sz w:val="16"/>
          <w:szCs w:val="28"/>
        </w:rPr>
        <w:t xml:space="preserve"> from Mathematica: This paper presents findings from the first national randomized study of the impacts of charter schools on student achievement, which included 36 charter middle schools across 15 states. The paper compares students who applied and were admitted to these schools through randomized admissions lotteries with students who applied and were not admitted. It finds that, on average, charter middle schools in the study were neither more nor less successful than traditional public schools in improving student achievement. However</w:t>
      </w:r>
      <w:r w:rsidRPr="009B4618">
        <w:rPr>
          <w:rFonts w:cs="Georgia"/>
          <w:sz w:val="28"/>
          <w:szCs w:val="28"/>
          <w:u w:val="single"/>
        </w:rPr>
        <w:t xml:space="preserve">, </w:t>
      </w:r>
      <w:r w:rsidRPr="009B4618">
        <w:rPr>
          <w:rFonts w:cs="Georgia"/>
          <w:b/>
          <w:sz w:val="28"/>
          <w:szCs w:val="28"/>
          <w:u w:val="single"/>
        </w:rPr>
        <w:t xml:space="preserve">impacts varied significantly across schools and students, with </w:t>
      </w:r>
      <w:r w:rsidRPr="009B4618">
        <w:rPr>
          <w:rFonts w:cs="Georgia"/>
          <w:b/>
          <w:bCs/>
          <w:sz w:val="28"/>
          <w:szCs w:val="28"/>
          <w:u w:val="single"/>
        </w:rPr>
        <w:t>positive impacts for more disadvantaged schools and students and negative impacts for the more advantaged</w:t>
      </w:r>
      <w:r w:rsidRPr="009B4618">
        <w:rPr>
          <w:rFonts w:cs="Georgia"/>
          <w:b/>
          <w:sz w:val="28"/>
          <w:szCs w:val="28"/>
          <w:u w:val="single"/>
        </w:rPr>
        <w:t>.</w:t>
      </w:r>
    </w:p>
    <w:p w:rsidR="00513C4A" w:rsidRDefault="00513C4A" w:rsidP="00513C4A">
      <w:pPr>
        <w:rPr>
          <w:rFonts w:cs="Georgia"/>
          <w:b/>
          <w:sz w:val="28"/>
          <w:szCs w:val="28"/>
          <w:u w:val="single"/>
        </w:rPr>
      </w:pPr>
    </w:p>
    <w:p w:rsidR="00513C4A" w:rsidRPr="009B4618" w:rsidRDefault="00513C4A" w:rsidP="00513C4A"/>
    <w:p w:rsidR="00513C4A" w:rsidRPr="009B4618" w:rsidRDefault="00513C4A" w:rsidP="00513C4A">
      <w:pPr>
        <w:pStyle w:val="Heading4"/>
      </w:pPr>
      <w:r w:rsidRPr="009B4618">
        <w:t>Charter schools are allocating resources to increase standardized test scores, increases likelihood of competitive grant allocation to charter schools.</w:t>
      </w:r>
    </w:p>
    <w:p w:rsidR="00513C4A" w:rsidRPr="009B4618" w:rsidRDefault="00513C4A" w:rsidP="00513C4A">
      <w:r w:rsidRPr="00451469">
        <w:rPr>
          <w:b/>
          <w:sz w:val="28"/>
          <w:u w:val="single"/>
        </w:rPr>
        <w:t>Brian 16</w:t>
      </w:r>
      <w:r w:rsidRPr="00451469">
        <w:rPr>
          <w:sz w:val="28"/>
        </w:rPr>
        <w:t xml:space="preserve"> </w:t>
      </w:r>
      <w:r w:rsidRPr="009B4618">
        <w:t xml:space="preserve">(Gill, Author, “Effect of Charter Schools on Students in Traditional Public Schools: A Review of the Evidence," 11-2-2016    Education Next, </w:t>
      </w:r>
      <w:hyperlink r:id="rId14" w:history="1">
        <w:r w:rsidRPr="009B4618">
          <w:t>http://educationnext.org/the-effect-of-charter-schools-on-students-in-traditional-public-schools-a-review-of-the-evidence)</w:t>
        </w:r>
      </w:hyperlink>
    </w:p>
    <w:p w:rsidR="00513C4A" w:rsidRPr="009B4618" w:rsidRDefault="00513C4A" w:rsidP="00513C4A">
      <w:pPr>
        <w:rPr>
          <w:sz w:val="30"/>
          <w:szCs w:val="30"/>
          <w:u w:val="single"/>
        </w:rPr>
      </w:pPr>
      <w:r w:rsidRPr="00451469">
        <w:rPr>
          <w:sz w:val="16"/>
          <w:szCs w:val="30"/>
        </w:rPr>
        <w:t xml:space="preserve">Instead of reallocating resources to highly tested areas in order to boost scores, </w:t>
      </w:r>
      <w:r w:rsidRPr="009B4618">
        <w:rPr>
          <w:b/>
          <w:sz w:val="30"/>
          <w:szCs w:val="30"/>
          <w:u w:val="single"/>
        </w:rPr>
        <w:t>charter schools may be reallocating resources to particular students to increase test scores. Focusing on students for whom intervention is mostly likely to influence proficiency categorization could increase test scores due to differential treatment effects by student type</w:t>
      </w:r>
      <w:r w:rsidRPr="00451469">
        <w:rPr>
          <w:sz w:val="16"/>
          <w:szCs w:val="30"/>
        </w:rPr>
        <w:t xml:space="preserve">. Several studies have found that </w:t>
      </w:r>
      <w:r w:rsidRPr="009B4618">
        <w:rPr>
          <w:b/>
          <w:sz w:val="30"/>
          <w:szCs w:val="30"/>
          <w:u w:val="single"/>
        </w:rPr>
        <w:t>schools and teachers focus on students who are on the verge of proficiency</w:t>
      </w:r>
      <w:r w:rsidRPr="00451469">
        <w:rPr>
          <w:sz w:val="16"/>
          <w:szCs w:val="30"/>
        </w:rPr>
        <w:t xml:space="preserve"> (which is the test score outcome used in AYP calculations), perhaps to the detriment of other students. Neal and Schanzenbach (2010) show differential test score increases for students in Chicago in the middle of the test score distribution, the so-called “bubble kids,” and a case study from Texas demonstrates this is an explicit pattern in some schools (Booher-Jennings 2005). </w:t>
      </w:r>
      <w:r w:rsidRPr="009B4618">
        <w:rPr>
          <w:b/>
          <w:sz w:val="30"/>
          <w:szCs w:val="30"/>
          <w:u w:val="single"/>
        </w:rPr>
        <w:t>In order to determine if charter schools are focusing on students on the verge of or just above proficiency to a greater degree than their traditional school counterparts, I include interaction terms in the model that estimates the effect of charter school attendance for students within four scaled score points of the baseline proficiency threshold in the baseline grade</w:t>
      </w:r>
      <w:r w:rsidRPr="009B4618">
        <w:rPr>
          <w:sz w:val="30"/>
          <w:szCs w:val="30"/>
          <w:u w:val="single"/>
        </w:rPr>
        <w:t>.</w:t>
      </w:r>
      <w:r w:rsidRPr="00451469">
        <w:rPr>
          <w:sz w:val="16"/>
          <w:szCs w:val="30"/>
        </w:rPr>
        <w:t xml:space="preserve"> For example, the proficiency threshold is 240, so students scoring 236 and 238 are considered near and underneath, respectively, the threshold in their baseline year, and students scoring 240 and 242 are considered near and above, respectively, the threshold in their baseline year.13 This baseline definition attempts to both measure prior proficiency level in the way a school or teacher would when examining the records of individual students, and also to avoid concerns about endogeneity. I present interaction results only for grade 6 outcomes, because these are the closest to when prior proficiency is determined.14 I investigate the interaction between years of attendance at a charter school and prior scores (table 8 for math and table 9 for ELA). To test whether overall score or specific place in the score distribution is relevant, I do this both for overall standarized score, and in a separate model, near each prior CPI relevant threshold: proficient, needs improvement high, needs improvement low, and warn/fail high. If charter schools are focusing on students on the bubble of proficiency (or another score threshold) to a larger extent than their traditional public school counterparts, I would expect the interaction terms for students in the prior year near the threshold category to have a significant positive contribution to the test score impacts (columns 4, 6, 8, and 10). This is the case for one of the math outcomes and one of the ELA outcomes (perhaps, given the large number of coefficients tested, due to chance). Instead, it appears that </w:t>
      </w:r>
      <w:r w:rsidRPr="009B4618">
        <w:rPr>
          <w:b/>
          <w:sz w:val="30"/>
          <w:szCs w:val="30"/>
          <w:u w:val="single"/>
        </w:rPr>
        <w:t>the charter school effect is largest across all math outcomes and two of the ELA outcomes for students with the lowest prior test score</w:t>
      </w:r>
      <w:r w:rsidRPr="009B4618">
        <w:rPr>
          <w:sz w:val="30"/>
          <w:szCs w:val="30"/>
          <w:u w:val="single"/>
        </w:rPr>
        <w:t xml:space="preserve">s (column 2). Thus, I find little evidence in test score outcomes that charters are focusing on students on the verge of proficiency or another score threshold at a rate greater than the schools that their counterparts attend. </w:t>
      </w:r>
      <w:r w:rsidRPr="009B4618">
        <w:rPr>
          <w:b/>
          <w:sz w:val="30"/>
          <w:szCs w:val="30"/>
          <w:u w:val="single"/>
        </w:rPr>
        <w:t>The charter schools are in fact most effective, at least in math, for the many students at the very bottom of the proficiency distribution.</w:t>
      </w:r>
      <w:r w:rsidRPr="00451469">
        <w:rPr>
          <w:sz w:val="16"/>
          <w:szCs w:val="30"/>
        </w:rPr>
        <w:t xml:space="preserve"> This paper investigates the details of the large causal impacts of attendance on MCAS outcomes at highly demanded middle school charters in Boston</w:t>
      </w:r>
      <w:r w:rsidRPr="009B4618">
        <w:rPr>
          <w:sz w:val="30"/>
          <w:szCs w:val="30"/>
          <w:u w:val="single"/>
        </w:rPr>
        <w:t>. Despite an incentive structure that would seem to reward teachers and charter schools for focusing on certain aspects of MCAS tests, I find no evidence of test preparation in comparison with traditional public schools</w:t>
      </w:r>
      <w:r w:rsidRPr="009B4618">
        <w:rPr>
          <w:b/>
          <w:sz w:val="30"/>
          <w:szCs w:val="30"/>
          <w:u w:val="single"/>
        </w:rPr>
        <w:t>. The consistent results across all elements of the test provide no discernible evidence of more reallocation between rare and common standards, low and high stakes subjects, multiple choice and open response questions, and infrequently and frequently tested topics in charter schools compared with traditional public schools.</w:t>
      </w:r>
      <w:r w:rsidRPr="009B4618">
        <w:rPr>
          <w:sz w:val="30"/>
          <w:szCs w:val="30"/>
          <w:u w:val="single"/>
        </w:rPr>
        <w:t xml:space="preserve"> </w:t>
      </w:r>
      <w:r w:rsidRPr="00451469">
        <w:rPr>
          <w:sz w:val="16"/>
          <w:szCs w:val="30"/>
        </w:rPr>
        <w:t xml:space="preserve">These results remain substantively the same when baseline test scores are assigned to those with missing outcomes or when limited to the sample with the same match rate by offer status. Nor is there evidence that charter schools are focusing on bubble students at a greater rate than other schools in Boston. My analysis strategy cannot conclusively rule out inappropriate test preparation, especially if it is consistent across all aspects of the test or if it is comparable to the test preparation that comparison schools conduct. Nevertheless, the evidence I show here also aligns with recent work showing that Boston charter high school15 students outperform their counterparts on SAT and advanced placement tests and are more likely to enroll in four-year colleges (Angrist et al., forthcoming). Follow-up work on the Harlem Children's Zone also </w:t>
      </w:r>
      <w:r w:rsidRPr="009B4618">
        <w:rPr>
          <w:sz w:val="30"/>
          <w:szCs w:val="30"/>
          <w:u w:val="single"/>
        </w:rPr>
        <w:t xml:space="preserve">finds </w:t>
      </w:r>
      <w:r w:rsidRPr="009B4618">
        <w:rPr>
          <w:b/>
          <w:sz w:val="30"/>
          <w:szCs w:val="30"/>
          <w:u w:val="single"/>
        </w:rPr>
        <w:t>positive outcomes on nonstate standardized test academic and social outcomes</w:t>
      </w:r>
      <w:r w:rsidRPr="00451469">
        <w:rPr>
          <w:sz w:val="16"/>
          <w:szCs w:val="30"/>
        </w:rPr>
        <w:t xml:space="preserve"> (Dobbie and Fryer, forthcoming).</w:t>
      </w:r>
      <w:r w:rsidRPr="009B4618">
        <w:rPr>
          <w:sz w:val="30"/>
          <w:szCs w:val="30"/>
          <w:u w:val="single"/>
        </w:rPr>
        <w:t xml:space="preserve"> </w:t>
      </w:r>
      <w:r w:rsidRPr="009B4618">
        <w:rPr>
          <w:b/>
          <w:sz w:val="30"/>
          <w:szCs w:val="30"/>
          <w:u w:val="single"/>
        </w:rPr>
        <w:t>Combined with this recent evidence from the literature, the lack of any evidence of test preparation in these findings is suggestive that charter school gains are due to building the human capital of their students, rather than just increasing test scores, in spite of incentives that encourage teaching to the test.</w:t>
      </w:r>
      <w:r w:rsidRPr="009B4618">
        <w:rPr>
          <w:sz w:val="30"/>
          <w:szCs w:val="30"/>
          <w:u w:val="single"/>
        </w:rPr>
        <w:t xml:space="preserve"> </w:t>
      </w:r>
    </w:p>
    <w:p w:rsidR="00513C4A" w:rsidRPr="009B4618" w:rsidRDefault="00513C4A" w:rsidP="00513C4A">
      <w:pPr>
        <w:rPr>
          <w:sz w:val="28"/>
          <w:szCs w:val="28"/>
        </w:rPr>
      </w:pPr>
    </w:p>
    <w:p w:rsidR="00513C4A" w:rsidRPr="00451469" w:rsidRDefault="00513C4A" w:rsidP="00513C4A">
      <w:pPr>
        <w:rPr>
          <w:b/>
          <w:sz w:val="20"/>
          <w:szCs w:val="28"/>
        </w:rPr>
      </w:pPr>
      <w:r w:rsidRPr="00451469">
        <w:rPr>
          <w:b/>
          <w:sz w:val="28"/>
          <w:szCs w:val="40"/>
        </w:rPr>
        <w:t>Repetitive and varied standardized testing allows for charter schools to produce higher test scores, thus incentivizing competitive grant allocation.</w:t>
      </w:r>
    </w:p>
    <w:p w:rsidR="00513C4A" w:rsidRPr="00451469" w:rsidRDefault="00513C4A" w:rsidP="00513C4A">
      <w:pPr>
        <w:rPr>
          <w:sz w:val="28"/>
          <w:szCs w:val="40"/>
        </w:rPr>
      </w:pPr>
      <w:r w:rsidRPr="00451469">
        <w:rPr>
          <w:b/>
          <w:sz w:val="28"/>
          <w:szCs w:val="40"/>
          <w:u w:val="single"/>
        </w:rPr>
        <w:t>Brian 16</w:t>
      </w:r>
      <w:r w:rsidRPr="00451469">
        <w:rPr>
          <w:sz w:val="28"/>
          <w:szCs w:val="40"/>
        </w:rPr>
        <w:t xml:space="preserve"> (Gill, Author, “Effect of Charter Schools on Students in Traditional Public Schools: A Review of the Evidence," 11-2-2016</w:t>
      </w:r>
      <w:r>
        <w:rPr>
          <w:sz w:val="28"/>
          <w:szCs w:val="40"/>
        </w:rPr>
        <w:t xml:space="preserve">, </w:t>
      </w:r>
      <w:r w:rsidRPr="00451469">
        <w:rPr>
          <w:sz w:val="28"/>
          <w:szCs w:val="40"/>
        </w:rPr>
        <w:t>Education Next, http://educationnext.org/the-effect-of-charter-schools-on-students-in-traditional-public-sc</w:t>
      </w:r>
      <w:r>
        <w:rPr>
          <w:sz w:val="28"/>
          <w:szCs w:val="40"/>
        </w:rPr>
        <w:t>hools-a-review-of-the-evidence)</w:t>
      </w:r>
    </w:p>
    <w:p w:rsidR="00513C4A" w:rsidRPr="00451469" w:rsidRDefault="00513C4A" w:rsidP="00513C4A">
      <w:pPr>
        <w:rPr>
          <w:sz w:val="16"/>
          <w:szCs w:val="30"/>
        </w:rPr>
      </w:pPr>
      <w:r w:rsidRPr="00451469">
        <w:rPr>
          <w:sz w:val="16"/>
          <w:szCs w:val="30"/>
        </w:rPr>
        <w:t xml:space="preserve">Merseth reports 100 percent participation rates for taking the SAT at the three Boston charters for which she reports results (Academy of the Pacific Rim, Boston Collegiate Charter School, and MATCH). And although she reports the SAT results as less impressive than MCAS results, all three schools exceed the average Boston Public Schools (BPS) SAT score, even though only around 65 percent of Boston students take the SAT. </w:t>
      </w:r>
      <w:r w:rsidRPr="009B4618">
        <w:rPr>
          <w:b/>
          <w:sz w:val="30"/>
          <w:szCs w:val="30"/>
          <w:u w:val="single"/>
        </w:rPr>
        <w:t>The different compositions of who takes the test may account for the lack of a wider test score gap between the charters and BPS.</w:t>
      </w:r>
      <w:r w:rsidRPr="009B4618">
        <w:rPr>
          <w:sz w:val="30"/>
          <w:szCs w:val="30"/>
          <w:u w:val="single"/>
        </w:rPr>
        <w:t xml:space="preserve"> </w:t>
      </w:r>
      <w:r w:rsidRPr="00451469">
        <w:rPr>
          <w:sz w:val="16"/>
          <w:szCs w:val="30"/>
        </w:rPr>
        <w:t>Note that</w:t>
      </w:r>
      <w:r w:rsidRPr="00451469">
        <w:rPr>
          <w:b/>
          <w:sz w:val="16"/>
          <w:szCs w:val="30"/>
        </w:rPr>
        <w:t xml:space="preserve"> </w:t>
      </w:r>
      <w:r w:rsidRPr="009B4618">
        <w:rPr>
          <w:b/>
          <w:sz w:val="30"/>
          <w:szCs w:val="30"/>
          <w:u w:val="single"/>
        </w:rPr>
        <w:t>some accountability pressures are greater for charter schools than traditional public schools</w:t>
      </w:r>
      <w:r w:rsidRPr="00451469">
        <w:rPr>
          <w:sz w:val="16"/>
          <w:szCs w:val="30"/>
        </w:rPr>
        <w:t xml:space="preserve">—reauthorization and teacher personnel decisions. This does not mean that I cannot compare the two types of schools, however, only that charter school leaders and teachers might face even more incentives to teach to the test. Beginning in 2012, </w:t>
      </w:r>
      <w:r w:rsidRPr="009B4618">
        <w:rPr>
          <w:b/>
          <w:sz w:val="30"/>
          <w:szCs w:val="30"/>
          <w:u w:val="single"/>
        </w:rPr>
        <w:t>standards were categorized both by state standards and Common Core standards</w:t>
      </w:r>
      <w:r w:rsidRPr="00451469">
        <w:rPr>
          <w:sz w:val="16"/>
          <w:szCs w:val="30"/>
        </w:rPr>
        <w:t>. Thus, I limit my sample to 2011 and prior years. Results where students are assigned to their most attended school, without an exception for charter schools, are quite similar. As predicted, these results are larger, but only by about 0.01–0.03 , indicating that my conservative assignment rule makes little difference in the conclusions of this study. These students likely were on the waitlist and were offered seats late in the school year or entered a lottery for a grade or obtained sibling preference subsequent to the entry year</w:t>
      </w:r>
      <w:r w:rsidRPr="009B4618">
        <w:rPr>
          <w:b/>
          <w:sz w:val="30"/>
          <w:szCs w:val="30"/>
          <w:u w:val="single"/>
        </w:rPr>
        <w:t>. The charter school lottery risk set for any given applicant is a dummy variable representing the charter school entry grade lottery or lotteries to which the applicant has applied.</w:t>
      </w:r>
      <w:r w:rsidRPr="00451469">
        <w:rPr>
          <w:sz w:val="16"/>
          <w:szCs w:val="30"/>
        </w:rPr>
        <w:t xml:space="preserve"> </w:t>
      </w:r>
      <w:r w:rsidRPr="009B4618">
        <w:rPr>
          <w:sz w:val="30"/>
          <w:szCs w:val="30"/>
          <w:u w:val="single"/>
        </w:rPr>
        <w:t>For instance, applicants applying only to charter school A would be in one risk set, applicants applying only to charter school B would be in another risk set, and applicants applying to both charter schools A and B would be in a third risk set.</w:t>
      </w:r>
      <w:r w:rsidRPr="00451469">
        <w:rPr>
          <w:sz w:val="16"/>
          <w:szCs w:val="30"/>
        </w:rPr>
        <w:t xml:space="preserve"> In Massachusetts, each charter runs its lottery independently, and students can apply to multiple charter schools. Because I only include lotteries for the main entry grades at schools, risk sets do not include late or repeat applications. I exclude siblings, because they are guaranteed admission to charter schools. I also exclude late applicants and applicants from out-of-area, who are sent to the bottom of the waitlist. I also verify the lottery by comparing pretreatment covariates in table A.2, finding in a joint F-test that there is no difference between the groups.  Throughout this paper, I control for both baseline demographic characteristics and baseline test scores, which reduces the sample slightly. I focus on this model because it is the preferred model in prior work on Boston charters. Results are similar for a model that does not control for demographics or test scores and one that only controls for baseline demographics. When results are not grade-specific, pooled results show similar findings to the disaggregated results. This sample is limited to MCAS years 2007–11 because the state only began making item level information available in 2007. In 2012, the state began transitioning to Common Core standards, so I limit my period of examination to the time where data are available and there is one consistent set of standards. Massachusetts began including MCAS science scores in AYP calculations in 2012. Another possibility is that </w:t>
      </w:r>
      <w:r w:rsidRPr="009B4618">
        <w:rPr>
          <w:b/>
          <w:sz w:val="30"/>
          <w:szCs w:val="30"/>
          <w:u w:val="single"/>
        </w:rPr>
        <w:t>charter school students have more interim assessments than their counterparts in traditional public schools and that this familiarity generates the success across all item types.</w:t>
      </w:r>
      <w:r w:rsidRPr="00451469">
        <w:rPr>
          <w:sz w:val="16"/>
          <w:szCs w:val="30"/>
        </w:rPr>
        <w:t xml:space="preserve"> I cannot directly test the number of interim assessments in the two sectors, as this is not reported in the data. However,</w:t>
      </w:r>
      <w:r w:rsidRPr="009B4618">
        <w:rPr>
          <w:b/>
          <w:sz w:val="30"/>
          <w:szCs w:val="30"/>
          <w:u w:val="single"/>
        </w:rPr>
        <w:t xml:space="preserve"> BPS uses both required and teacher-generated formative assessments through Assessment Technology Incorporated, which exposes students to standardized testing in the traditional public school setting as well. </w:t>
      </w:r>
      <w:r w:rsidRPr="009B4618">
        <w:rPr>
          <w:sz w:val="30"/>
          <w:szCs w:val="30"/>
          <w:u w:val="single"/>
        </w:rPr>
        <w:t>The MCAS is scored in multiples of two, ranging from 200 to 280.</w:t>
      </w:r>
      <w:r w:rsidRPr="00451469">
        <w:rPr>
          <w:sz w:val="16"/>
          <w:szCs w:val="30"/>
        </w:rPr>
        <w:t xml:space="preserve"> Results (not shown) are similar in seventh and eighth grade. The sample overlap is quite small with the middle schools examined in this study, because few cohorts are currently old enough to observe these outcomes.</w:t>
      </w:r>
    </w:p>
    <w:p w:rsidR="00513C4A" w:rsidRPr="009B4618" w:rsidRDefault="00513C4A" w:rsidP="00513C4A">
      <w:pPr>
        <w:widowControl w:val="0"/>
        <w:tabs>
          <w:tab w:val="left" w:pos="220"/>
          <w:tab w:val="left" w:pos="720"/>
        </w:tabs>
        <w:autoSpaceDE w:val="0"/>
        <w:autoSpaceDN w:val="0"/>
        <w:adjustRightInd w:val="0"/>
        <w:rPr>
          <w:color w:val="131313"/>
          <w:sz w:val="32"/>
          <w:szCs w:val="32"/>
        </w:rPr>
      </w:pPr>
    </w:p>
    <w:p w:rsidR="00513C4A" w:rsidRPr="009B4618" w:rsidRDefault="00513C4A" w:rsidP="00513C4A">
      <w:pPr>
        <w:pStyle w:val="Heading4"/>
      </w:pPr>
      <w:r w:rsidRPr="009B4618">
        <w:t xml:space="preserve">Not all regulations are reasonable – bad regulation cause less innovative </w:t>
      </w:r>
    </w:p>
    <w:p w:rsidR="00513C4A" w:rsidRPr="009B4618" w:rsidRDefault="00513C4A" w:rsidP="00513C4A">
      <w:r>
        <w:rPr>
          <w:rStyle w:val="Style13ptBold"/>
        </w:rPr>
        <w:t>Lake</w:t>
      </w:r>
      <w:r w:rsidRPr="00451469">
        <w:rPr>
          <w:rStyle w:val="Style13ptBold"/>
        </w:rPr>
        <w:t xml:space="preserve"> </w:t>
      </w:r>
      <w:r>
        <w:rPr>
          <w:rStyle w:val="Style13ptBold"/>
        </w:rPr>
        <w:t>‘</w:t>
      </w:r>
      <w:r w:rsidRPr="00451469">
        <w:rPr>
          <w:rStyle w:val="Style13ptBold"/>
        </w:rPr>
        <w:t>14</w:t>
      </w:r>
      <w:r w:rsidRPr="009B4618">
        <w:t xml:space="preserve"> (Robin Lake, Robin Lake is director of the Center on Reinventing Public Education (CRPE) a non-partisan research and policy analysis organization developing transformative, evidence-based solutions for K–12 public education. Her research focuses on U.S. public school system reforms, including public school choice and charter schools; innovation and scale; portfolio management; and effective state and local public oversight practices.5-12-2014, "Charter Regulation: How Much Is Too Much?," No Publication, http://www.crpe.org/thelens/charter-regulation-how-much-too-much)</w:t>
      </w:r>
    </w:p>
    <w:p w:rsidR="00513C4A" w:rsidRPr="00451469" w:rsidRDefault="00513C4A" w:rsidP="00513C4A">
      <w:pPr>
        <w:rPr>
          <w:sz w:val="16"/>
        </w:rPr>
      </w:pPr>
      <w:r w:rsidRPr="00451469">
        <w:rPr>
          <w:sz w:val="16"/>
        </w:rPr>
        <w:t xml:space="preserve">In a recent USA Today piece, Rick Hess and Mike McShane blasted what they see as a trend toward charter school re-regulation. Rick and Mike argue that </w:t>
      </w:r>
      <w:r w:rsidRPr="009B4618">
        <w:rPr>
          <w:rStyle w:val="StyleUnderline"/>
        </w:rPr>
        <w:t>charters are losing their ability to innovate thanks to lots of new rules and restrictions imposed by governmen</w:t>
      </w:r>
      <w:r w:rsidRPr="00451469">
        <w:rPr>
          <w:sz w:val="16"/>
        </w:rPr>
        <w:t>t. I’m with them in spirit, but the specifics matter a lot</w:t>
      </w:r>
      <w:r w:rsidRPr="009B4618">
        <w:rPr>
          <w:rStyle w:val="StyleUnderline"/>
        </w:rPr>
        <w:t xml:space="preserve">. It’s true that charter re-regulation has been happening for a long time. But regulations are generally not an effort by evil lawmakers to create more bureaucracy and stifle innovation. </w:t>
      </w:r>
      <w:r w:rsidRPr="00451469">
        <w:rPr>
          <w:sz w:val="16"/>
        </w:rPr>
        <w:t xml:space="preserve">People usually pass laws as a way to deal with real problems, of which there are plenty in the charter sector. The sector will not help itself, or children, by wishing away those problems, or those laws. Rick and Mike point to a few examples: 200-page charter applications, new requirements in New Orleans that charters must participate in common enrollment systems and common discipline policies, and the application of statewide teacher evaluation systems to charters in some states. </w:t>
      </w:r>
      <w:r w:rsidRPr="009B4618">
        <w:rPr>
          <w:rStyle w:val="StyleUnderline"/>
        </w:rPr>
        <w:t>Yes, charter applications are getting longer. This is because the 20-page applications of earlier years proved to be insufficient for screening out people who had no real plan for educating kids</w:t>
      </w:r>
      <w:r w:rsidRPr="00451469">
        <w:rPr>
          <w:sz w:val="16"/>
        </w:rPr>
        <w:t xml:space="preserve">. People are now being asked to provide a lot of specifics about their plans for serving kids with special needs, qualifications of their proposed board members, and so on. It’s reasonable to ask whether a certain level of specificity is necessary. But it’s quite possible that such rigorous screening helps ensure people can deliver on a five-year public contract to serve kids. </w:t>
      </w:r>
      <w:r w:rsidRPr="009B4618">
        <w:rPr>
          <w:rStyle w:val="StyleUnderline"/>
        </w:rPr>
        <w:t>Who cares how long the application is? What matters is what’s in it. Yes, charter schools in New Orleans have less freedom to run their enrollment and discipline systems as they please</w:t>
      </w:r>
      <w:r w:rsidRPr="00451469">
        <w:rPr>
          <w:sz w:val="16"/>
        </w:rPr>
        <w:t>. The reason is that turning in 20 applications to different schools on different timelines made no sense for parents or for schools. Some parents won lotteries in five different schools and, to keep their options open, tied up waitlist spots for months into the school year. Low-income parents had the hardest time “working the system.” As for discipline policies, some charter schools were unnecessarily expelling students, putting too much pressure on other schools in the system to deal with all the kids with behavior problems</w:t>
      </w:r>
      <w:r w:rsidRPr="009B4618">
        <w:rPr>
          <w:rStyle w:val="StyleUnderline"/>
        </w:rPr>
        <w:t>. Now that charter schools in New Orleans are the system, with a few common operating rules they have to figure out how to make their schools work for all kids.</w:t>
      </w:r>
      <w:r w:rsidRPr="00451469">
        <w:rPr>
          <w:sz w:val="16"/>
        </w:rPr>
        <w:t xml:space="preserve"> And yes, statewide teacher evaluation systems should not apply to charter schools. That violates an essential principle of charter school autonomy—and it’s not like one-size-fits-all state evaluation systems are a great idea anyway (see recent thoughts on that here and here). But is the issue as dire as Rick and Mike suggest? Rick and Mike mention New York. There, though, while charters must report what’s in their evaluation systems, they don’t have to adopt the statewide system. Charter schools will continue to be re-regulated because there are real issues that need to be resolved around quality and equity. This is especially true as charters take on significant market share. It doesn’t make sense to oppose all regulation. The </w:t>
      </w:r>
      <w:r w:rsidRPr="009B4618">
        <w:rPr>
          <w:rStyle w:val="StyleUnderline"/>
        </w:rPr>
        <w:t>real challenge is to make sure that the new rules do not re-create the onerous regulatory systems of the past. Maybe it’s time we look for new ideas about how to assess the true costs of regulation</w:t>
      </w:r>
      <w:r w:rsidRPr="00451469">
        <w:rPr>
          <w:sz w:val="16"/>
        </w:rPr>
        <w:t xml:space="preserve">. There have been commissions set up just for this purpose for other sectors. They take a look at every new proposed regulation and make a determination based on established principles and data around costs and benefits. We also need better research and evidence to inform Rick’s and Mike’s concerns. </w:t>
      </w:r>
      <w:r w:rsidRPr="009B4618">
        <w:rPr>
          <w:rStyle w:val="StyleUnderline"/>
        </w:rPr>
        <w:t>Is it true, for example, that charter schools are becoming less innovative with more regulation? Do most schools in New Orleans look like KIPP because innovation was stifled through regulation, or because charter leaders aren’t themselves innovating, or because those schools work</w:t>
      </w:r>
      <w:r w:rsidRPr="00451469">
        <w:rPr>
          <w:sz w:val="16"/>
        </w:rPr>
        <w:t>? Let’s take Rick’s and Mike’s prod seriously and keep a close eye on creeping rules. But let’s not pretend, either, that sitting back and complaining about too much regulation will be good for the charter movement or for kids.</w:t>
      </w:r>
    </w:p>
    <w:p w:rsidR="00513C4A" w:rsidRPr="009B4618" w:rsidRDefault="00513C4A" w:rsidP="00513C4A"/>
    <w:p w:rsidR="00513C4A" w:rsidRPr="009B4618" w:rsidRDefault="00513C4A" w:rsidP="00513C4A">
      <w:pPr>
        <w:pStyle w:val="Heading4"/>
      </w:pPr>
      <w:r w:rsidRPr="009B4618">
        <w:t>Overregulation pushes charter school back to bureaucracy maze</w:t>
      </w:r>
    </w:p>
    <w:p w:rsidR="00513C4A" w:rsidRPr="009B4618" w:rsidRDefault="00513C4A" w:rsidP="00513C4A">
      <w:r w:rsidRPr="00451469">
        <w:rPr>
          <w:rStyle w:val="Style13ptBold"/>
        </w:rPr>
        <w:t>Coeyman 03</w:t>
      </w:r>
      <w:r>
        <w:rPr>
          <w:rStyle w:val="Style13ptBold"/>
        </w:rPr>
        <w:t xml:space="preserve"> </w:t>
      </w:r>
      <w:r w:rsidRPr="009B4618">
        <w:t>[Marjorie Coeyman, Staff Writer Of The Christian Science Monitor, 1-7-2003, "Charter schools build on a decade of experimentation ," Christian Science Monitor, https://www.csmonitor.com/2003/0107/p15s02-lepr.html]</w:t>
      </w:r>
    </w:p>
    <w:p w:rsidR="00513C4A" w:rsidRPr="00451469" w:rsidRDefault="00513C4A" w:rsidP="00513C4A">
      <w:pPr>
        <w:rPr>
          <w:sz w:val="16"/>
        </w:rPr>
      </w:pPr>
      <w:r w:rsidRPr="00451469">
        <w:rPr>
          <w:sz w:val="16"/>
        </w:rPr>
        <w:t xml:space="preserve">NEW YORK — There could hardly have been a more glorious day for the Bronx Preparatory Charter School. Despite numbing December temperatures, the school's chorus sang spiritedly as founder Kristin Kearns Jordan, shovel in hand, smiled for the TV cameras and then turned over a chunk of soil in an empty lot, making way for a new state-of-the-art home for her school. This was not Bronx Prep's first moment in the limelight. Educators, parents, and state officials had already thrilled to the tale of the lively new charter school for low-income students that, within a year, had its young charges sporting crisp uniforms, playing violins in the school orchestra, and watching their math and reading scores fly upward. But in some respects, the groundbreaking serves as a symbol for the charter-school movement as a whole. Having hit the 10-year mark in 2002, the movement is putting down roots and making plans to stay.Across the country, a number of charters are outgrowing their original settings in church basements or storefronts and redefining themselves as established schools in more traditional school buildings. For the moment, such clear-cut examples of forward motion remain the exception rather than the rule. But despite a wide variety in charter schools' degrees of success, some experts say the changes they'll make to public education in the long run may be far more dramatic than can yet be imagined. The nation's first charter school - </w:t>
      </w:r>
      <w:r w:rsidRPr="009B4618">
        <w:rPr>
          <w:rStyle w:val="StyleUnderline"/>
        </w:rPr>
        <w:t>a public school that accepts greater freedom from bureaucracy in exchange for a promise to perform at or above local standards</w:t>
      </w:r>
      <w:r w:rsidRPr="00451469">
        <w:rPr>
          <w:sz w:val="16"/>
        </w:rPr>
        <w:t xml:space="preserve"> - opened its doors in Minnesota in 1992. Since then, the movement has spawned some exciting success stories. Particularly in urban areas - where such stories were badly needed - high-profile charters moved into low-income neighborhoods and proved that they could take the same kids and, with less public money, produce better results. In suburban and more affluent areas, some newly opened charters have made less of a dent in standardized test scores, but they have still achieved major gains in terms of parental satisfaction. Yet, at the same time, the movement's failures have been making plenty of headlines of their own. Some schools have been poorly run, while others have been denounced as out-and-out frauds. There have been tales of charters that abruptly shut midterm after breaking every promise they had made. Equally discouraging have been reports such as the one released this September by the Brookings Institution's Brown Center on American Education in Washington. A survey of 376 charter schools in 10 states looked at standardized test scores and found that the charters in four states were performing worse than the traditional public schools surrounding them. In the remaining six states, their performance was "indistinguishable" from the average. The real truth, say some observers, is that as yet there are no absolute truths about the charter-school movement. "I've been in tens of charters that have clear instructional intention, that communicate wonderfully with parents, and that have a real sense of what they're about," says Paul Hill, director of the Center on Reinventing Public Education at the University of Washington in Seattle. "And I've been in some that are absolutely clueless." Some charter schools are conservative, back-to-basics academies, heavy on discipline, character education, and learning by drill. Others are arts- focused instructional centers designed to appeal to creative teens who prefer a potter's wheel to an algebra textbook. Still others adopt a theme curriculum, such as an Afrocentric blend of Swahili and drumming alongside spelling and multiplication. Bronx Prep (which started off in 2000 in a church rectory) relies heavily on spending more time on academics and on raising expectations. Students there attend school from 7:15 a.m. to 5:15 p.m. 200 days a year, which means they receive 50 percent more instructional time than children in traditional public schools in New York. Bronx Prep students are held to high standards both in academics and behavior. And they are constantly reminded of the goal of admission to one of the country's top colleges. Many of the faculty at Bronx Prep attended prestigious colleges themselves. The classes are named after these schools (one seventh-grade class, for instance, is known as MIT), and students take field trips to view college campuses. But the vast majority of charter schools more closely mirror traditional public </w:t>
      </w:r>
      <w:r w:rsidRPr="009B4618">
        <w:rPr>
          <w:rStyle w:val="StyleUnderline"/>
        </w:rPr>
        <w:t>schools. The key difference in these cases is that they enjoy more flexibility to adopt certain innovations, such as merit pay for teachers and better use of technology. Typically they can do more professional development and can more easily hire and fire staff. The academic results these schools achieve range from the electrifying to the abysmal. Regulations vary greatly from state to state, making it difficult to take stock of the charter movement as a whole</w:t>
      </w:r>
      <w:r w:rsidRPr="00451469">
        <w:rPr>
          <w:sz w:val="16"/>
        </w:rPr>
        <w:t>. The movement began with a burst of energetic growth, with the number of charter schools jumping from zero to almost 3,000 in just 10 years. But growth appears to be slowing now, and many say the number is still hardly noticeable among the 92,000 traditional public schools in the United States. "There just aren't enough charter schools right now to make a difference," says Terry Moe, professor of political science and senior fellow at the Hoover Institution at Stanford University in California. Most districts that have them, he points out, have just one. And yet, despite small numbers and wide swings in quality, other experts who follow charters say the contribution they are making to US education should not be overlooked. What sets charters apart For one thing, charter schools and their hiring practices are benefiting the teaching profession, says Caroline Hoxby, an economics professor at Harvard University in Cambridge, Mass. "A slightly different kind of person is being drawn to and staying in charter schools," Professor Hoxby says. Her research shows that charter schools are more likely than traditional public schools to hire teachers from selective colleges, and also more apt to attract teaching candidates with better-than-average academic records</w:t>
      </w:r>
      <w:r w:rsidRPr="009B4618">
        <w:rPr>
          <w:rStyle w:val="StyleUnderline"/>
        </w:rPr>
        <w:t xml:space="preserve">. In addition, charter-school teachers tend to work differently. A survey that Hoxby administered shows that charter-school instructors spend more hours on academics - tutoring, preparing lessons, grading homework - than their peers in regular public schools. </w:t>
      </w:r>
      <w:r w:rsidRPr="009B4618">
        <w:rPr>
          <w:rStyle w:val="Emphasis"/>
        </w:rPr>
        <w:t>Charter schools also have more flexible pay scale</w:t>
      </w:r>
      <w:r w:rsidRPr="009B4618">
        <w:rPr>
          <w:rStyle w:val="StyleUnderline"/>
        </w:rPr>
        <w:t>s. Traditional schools must adhere strictly to pay schedules that honor length of service. But a charter is free to simply offer more to the teachers it most wants to keep</w:t>
      </w:r>
      <w:r w:rsidRPr="00451469">
        <w:rPr>
          <w:sz w:val="16"/>
        </w:rPr>
        <w:t>. Kathy Christie, policy analyst for the Education Commission of the States in Denver, agrees that charters have had an effect on the relationship between teachers and schools. But perhaps even more dramatic, she says, has been their effect on the relationship between schools and the public they serve. Public schools generally have not thought of themselves as required to provide much customer service to their clients. But charters must, and their willingness to do so is making a difference.over Even if the number of charters is still small, "at least they've planted that little seed of recognition that we do have to be cognizant of the customer," Ms. Christie says. In a few districts where charter schools have clustered, there have been signs that the surrounding schools have suddenly begun listening more to parental requests. One Minnesota district opened a public Montessori grade school. Officials had long said that would be impossible, but they made it happen after a group proposed opening a charter school using the Montessori method. In a Michigan district, the public elementary school trimmed the size of its classes and began offering Spanish, art, and computer science - all innovations parents had clamored for - when local charters began draining enrollment. And a Connecticut district, also threatened by new charters, began writing to parents, asking for feedback on how to better meet their needs. This new eagerness to please may be limited so far, but its potential to change the system in broader ways, says Christie, "is huge." Perhaps the most positive contribution charters have made so far has been to offer up a handful of success stories that hint at what innovation can produce (See examples below). "We've proven schools can do it," says Ms. Jordan of Bronx Prep. Every time a charter school accepts students who lag behind the average academically, and then turns their performances around, that school "makes the case that the problem is not the kids," she says. Such successes "boost morale [and] introduce hope," says Jack Jennings, director of the Center on Educational Policy in Washington. Yet many perils still lie ahead for charter schools. As they receive more scrutiny</w:t>
      </w:r>
      <w:r w:rsidRPr="009B4618">
        <w:rPr>
          <w:rStyle w:val="StyleUnderline"/>
        </w:rPr>
        <w:t xml:space="preserve">, </w:t>
      </w:r>
      <w:r w:rsidRPr="009B4618">
        <w:rPr>
          <w:rStyle w:val="Emphasis"/>
        </w:rPr>
        <w:t>overregulation may push them back into the same bureaucratic maze from which they were designed to be liberated</w:t>
      </w:r>
      <w:r w:rsidRPr="00451469">
        <w:rPr>
          <w:sz w:val="16"/>
        </w:rPr>
        <w:t xml:space="preserve">. There's also the question of scale. Their numbers need to grow more quickly if they're to have a larger impact. But innovative schools are so difficult to start that they're unlikely to multiply with much speed. Charters that follow a more traditional model - usually conversions from regular public schools - grow faster, but are less likely to foster change in the system. </w:t>
      </w:r>
      <w:r w:rsidRPr="009B4618">
        <w:rPr>
          <w:rStyle w:val="StyleUnderline"/>
        </w:rPr>
        <w:t>Money for facilities is not easy to come by. Some charters are eligible for federal start-up grants, but few are able to survive without extensive fundraising. Bronx Prep, for instance, put together a multimillion-dollar package of grants and low-interest loans, but still falls $5.5 million short of what it needs to complete its new $18 million facility</w:t>
      </w:r>
      <w:r w:rsidRPr="00451469">
        <w:rPr>
          <w:sz w:val="16"/>
        </w:rPr>
        <w:t>. Can they go the distance? All such challenges are to be expected, Jordan says, as a movement this new struggles to find its place in a field not exactly noted for openness to change. Of course the first decade was hard, she says, and the second decade will be challenging, too, although in different fashion. "We've all been running the marathon; we've all been sprinting to reach certain milestones," she says of the charter-school movement as a whole. "Now we need to figure out how to sustain it as we go the distance."</w:t>
      </w:r>
    </w:p>
    <w:p w:rsidR="00513C4A" w:rsidRPr="009B4618" w:rsidRDefault="00513C4A" w:rsidP="00513C4A"/>
    <w:p w:rsidR="00513C4A" w:rsidRPr="009B4618" w:rsidRDefault="00513C4A" w:rsidP="00513C4A">
      <w:pPr>
        <w:pStyle w:val="Heading4"/>
      </w:pPr>
      <w:r w:rsidRPr="009B4618">
        <w:t>More regulation cause slowing growth of charter schools.</w:t>
      </w:r>
    </w:p>
    <w:p w:rsidR="00513C4A" w:rsidRPr="009B4618" w:rsidRDefault="00513C4A" w:rsidP="00513C4A">
      <w:r w:rsidRPr="00451469">
        <w:rPr>
          <w:rStyle w:val="Style13ptBold"/>
        </w:rPr>
        <w:t>Lindquist ‘17</w:t>
      </w:r>
      <w:r w:rsidRPr="009B4618">
        <w:t>, Benjamin J. Lindquist, Benjamin J. Lindquist has spent twenty-two years as a charter school operator, venture philanthropist, and grant-maker, 3-22-2017, "The Achilles Heel of charter growth—overregulation," No Publication, https://edexcellence.net/articles/the-achilles-heel-of-charter-growth%E2%80%94overregulation</w:t>
      </w:r>
    </w:p>
    <w:p w:rsidR="00513C4A" w:rsidRPr="00451469" w:rsidRDefault="00513C4A" w:rsidP="00513C4A">
      <w:pPr>
        <w:rPr>
          <w:u w:val="single"/>
        </w:rPr>
      </w:pPr>
      <w:r w:rsidRPr="009B4618">
        <w:rPr>
          <w:rStyle w:val="StyleUnderline"/>
        </w:rPr>
        <w:t>Why is charter school growth slowing?</w:t>
      </w:r>
      <w:r w:rsidRPr="00451469">
        <w:rPr>
          <w:sz w:val="16"/>
        </w:rPr>
        <w:t xml:space="preserve"> Greg Richmond at the National Association of Charter School Authorizers recently announced that charter applications have declined 48 percent since 2012. According to his report, the national approval rate has held steady for years, with authorizers approving 35 percent of the applications that they receive. Why are they receiving so many fewer? This is no trivial matter. “There are still way too many parents waiting for the chance to send their children to a high quality public school of their choice,” writes Susan Aud Pedagrass at the National Alliance for Public Charter Schools in a recent blog post. Many existing charters have waiting lists. Lottery-based admissions—so memorably depicted in the film Waiting for Superman—still yield tearful faces. Why is this once-so-vibrant movement now struggling to meet the obvious demand</w:t>
      </w:r>
      <w:r w:rsidRPr="009B4618">
        <w:rPr>
          <w:rStyle w:val="StyleUnderline"/>
        </w:rPr>
        <w:t xml:space="preserve">? One key problem is overregulation. This issue may represent the biggest threat to the charter sector today because it undermines its ability to offer distinctive, high-quality options to students and families with differing needs and preferences. If charter entrepreneurs are compelled to deliver the same one-size-fits-all education as other public schools, why start new charters at all? </w:t>
      </w:r>
      <w:r w:rsidRPr="00451469">
        <w:rPr>
          <w:sz w:val="16"/>
        </w:rPr>
        <w:t>To confront the magnitude of this challenge, consider Arkansas, where I was a charter operator from 2011 to 2016. The Arkansas State Board of Education authorizes the state’s open-enrollment charters. Since each is its own “local education agency,” charters report directly to the Arkansas Department of Education much like traditional districts</w:t>
      </w:r>
      <w:r w:rsidRPr="009B4618">
        <w:rPr>
          <w:rStyle w:val="StyleUnderline"/>
        </w:rPr>
        <w:t>. To gain autonomy from state laws and rules, charters request specific waivers,</w:t>
      </w:r>
      <w:r w:rsidRPr="00451469">
        <w:rPr>
          <w:sz w:val="16"/>
        </w:rPr>
        <w:t xml:space="preserve"> but the state is reluctant to approve these. In 2013, lawmakers created a Charter Authorizing Panel as the oversight body for open-enrollment charters. It comprises the Department’s deputy commissioners—meaning that charter schools report directly to the officials who oversee statewide reporting for district schools, too. The Panel’s decisions can be appealed to the State Board, but only under exceptional circumstances. 374 separate reports and nine reporting systems…really? </w:t>
      </w:r>
      <w:r w:rsidRPr="009B4618">
        <w:rPr>
          <w:rStyle w:val="StyleUnderline"/>
        </w:rPr>
        <w:t xml:space="preserve">In 2014–15, Arkansas charters were each expected to submit 374 separate reports as part of the standard compliance calendar. Even when a school had waivers, it was still required to complete all reports; never mind whether they apply to its activities. </w:t>
      </w:r>
      <w:r w:rsidRPr="00451469">
        <w:rPr>
          <w:sz w:val="16"/>
        </w:rPr>
        <w:t>Each time a submission is made, the school leader must attest to its legal completeness and accuracy. Incomplete reporting can result in delays in state payments to the school or other penalties. As part of the reporting load, charters must navigate at least 4 and as many as 6 major reporting events every year, including (but not limited to) the following: Major reporting events Independent audits of finance and reporting compliance Arkansas Consolidated School Improvement Plans (ACSIP) Annual parent involvement plans Charter amendment requests, including changes in facility locations Accreditation standards reviews Nutrition reporting audits Charter renewal applications. Each of these events requires thirty to eighty hours of labor from school administrators depending on the level of state scrutiny</w:t>
      </w:r>
      <w:r w:rsidRPr="009B4618">
        <w:rPr>
          <w:rStyle w:val="StyleUnderline"/>
        </w:rPr>
        <w:t xml:space="preserve">. At the start of the 2014–15 school year, charter administrators were required to attend twelve state-administered trainings over a five-month period, thus compelling key school administrators to be off-site for nineteen days. To fulfill all these obligations, the State required charters to input their reporting data into nine separate reporting systems. Due to the lack of cross-platform functionality, manual entry had to be done into eight of the nine systems. If charters have their own knowledge management systems, they must make duplicate entry into them. Burdensome? It gets worse. </w:t>
      </w:r>
      <w:r w:rsidRPr="00451469">
        <w:rPr>
          <w:sz w:val="16"/>
        </w:rPr>
        <w:t xml:space="preserve">Thirteen monitoring bodies Arkansas charters are monitored by thirteen different units spread over four state agencies. Each unit has its own primary contacts and deliverables, as described below: Field Liaisons for Student &amp; Financial Information. Finance directors meet with them biweekly on accounting and student information entry. Charter Schools Office. School directors interact with representatives monthly to arrange site visits, charter reviews, and respond to inquiries from parents, employees, or the public. Division of Learning Services. Charters administer state-required special education tests, early childhood tests, language acquisition tests, and state proficiency tests, on which they’re accountable for meeting state-determined annual targets. Office of Educator Effectiveness. Charters report on HR requirements including teacher licensing, staff qualifications and evaluations, and professional growth plans. Arkansas charters must comply with most certification requirements. School Nutrition Unit. Charters meet strict federal and state nutrition guidelines. Standards &amp; Accreditation Unit. Charters post required reports and disclosures to their website, including teacher salary schedules and contracts. They demonstrate compliance with over one hundred regulations. Fiscal &amp; Administrative Services. Charters submit their budgets, monthly financial statements, and meet to respond to special accounting requests. Office of School Improvement. </w:t>
      </w:r>
      <w:r w:rsidRPr="009B4618">
        <w:rPr>
          <w:rStyle w:val="StyleUnderline"/>
        </w:rPr>
        <w:t>Charters demonstrate that they are using federal funds to meet students’ remedial needs within tight guidelines and according to a state-approved school improvement plan</w:t>
      </w:r>
      <w:r w:rsidRPr="00451469">
        <w:rPr>
          <w:sz w:val="16"/>
        </w:rPr>
        <w:t>. Charter Authorizing Panel. Charters appear before the Charter Authorizing Panel to seek changes in location, make charter amendment requests, seek charter renewal, and defend their waivers. State Legal Counsel. Charters seek legal approval of long-term debt obligations, including copier leases, facilities financing, and any loan financing beyond a year .Teacher Retirement. Charters participate in the Arkansas Teacher Retirement System. Employee Benefits Division. Charters participate in the state health insurance plan. Legislative Audit Committee. Independent audits of charter finances are subject to legislative review. Significant findings result in live hearings before a panel of state legislators. These thirteen bodies actively monitor, review, and audit all of the electronic and paper reporting that charters do over the academic year. Teacher evaluation</w:t>
      </w:r>
      <w:r w:rsidRPr="009B4618">
        <w:rPr>
          <w:rStyle w:val="StyleUnderline"/>
        </w:rPr>
        <w:t xml:space="preserve">. In 2011, Arkansas lawmakers began requiring all public schools, including charters, to implement a standardized teacher evaluation and professional development program. The average charter school with 475 students would employ thirty-five teachers. Following the evaluation process requires a minimum 195 hours of time from the school principal and director of curriculum. Total reporting load In addition to state requirements, charters are subject to the Freedom of Information Act, Open Meetings law, IRS 990 reporting, and corporate filings with Arkansas’s Secretary of State. </w:t>
      </w:r>
      <w:r w:rsidRPr="00451469">
        <w:rPr>
          <w:sz w:val="16"/>
        </w:rPr>
        <w:t>They must cooperate with the fire marshal, police department, and Department of Human Services on such issues as safety, custody disputes, and child abuse. For a school with 475 students, the total estimated salary cost for charter administrators to meet the standard state reporting obligations in 2014-15 was $370,305, or 10.3 percent of public operating revenue (at $7,600 per pupil). That is the time necessary for administrators, such as the curriculum director, dean of students, principal, finance director, executive director and office manager, to manually enter data, prepare reports, confirm reporting accuracy, and complete other reporting tasks. In other words, charters were required to spend a tenth of their budget on reporting rather than instruction. But the dollar cost isn’t the biggest challenge; it’s the loss of precious time serving students and families. In 2014–15, administrators at an Arkansas charter school spent an estimated 1,431 hours, which equates to 179 full-time days, just completing reports. And that’s without taking into account the time associated with supporting the school’s governing board. While a school’s leadership team is completing these tasks, it is forfeiting the time needed to build relationships with students and parents, handle behavior issues, support teachers in their classrooms, supervise transition periods, and otherwise improve school performance. This is particularly problematic in underserved communities where students and families have more intensive needs.   Arkansas is not unusual. In a recent article, Joey Gustafson reported that 90 percent of charter authorizers are traditional school districts or state departments of education. Only 10 percent are higher education institutions, independent chartering boards, non-profits, or municipalities. Key takeaways Authorizers have the power to impose reporting requirements that dictate every major aspect of what charter schools do. When their compliance mandates force conformity with regular district schools, they defeat the very purpose of chartering, which is to provide a variety of high-quality, distinctive options to learners and families with differing needs and preferences. One size does not fit all! Yet the scale and burden of overregulation are easily overlooked. No national watchdog produces a rigorous tally of the reporting burden across cities and states so that charter operators can properly account for this issue when choosing where to open new schools. Because reporting practices vary by state and authorizer, charter operators face an inordinate amount of complexity when expanding across jurisdictions. Frequently, charter founders are not properly trained on the reporting load and therefore must learn on the job, which compounds the difficulty of executing an effective school startup. Charter opponents understand only too well that overregulation is a lethal tool. Last week, for instance, an L.A. Times article reported that the Los Angeles teachers union introduced a bill to regulate charters more heavily</w:t>
      </w:r>
      <w:r w:rsidRPr="009B4618">
        <w:rPr>
          <w:rStyle w:val="StyleUnderline"/>
        </w:rPr>
        <w:t>. If overregulation isn’t fixed, it won’t just stifle the charter sector’s growth. It will e</w:t>
      </w:r>
      <w:r w:rsidRPr="009B4618">
        <w:rPr>
          <w:rStyle w:val="Emphasis"/>
        </w:rPr>
        <w:t>rode the performance and sustainability of existing schools</w:t>
      </w:r>
      <w:r w:rsidRPr="009B4618">
        <w:rPr>
          <w:rStyle w:val="StyleUnderline"/>
        </w:rPr>
        <w:t xml:space="preserve"> because they’ll gradually lose the capacity to perform in a flexible, responsive fashion. </w:t>
      </w:r>
      <w:r w:rsidRPr="00451469">
        <w:rPr>
          <w:sz w:val="16"/>
        </w:rPr>
        <w:t xml:space="preserve">Solutions to Overregulation </w:t>
      </w:r>
      <w:r w:rsidRPr="009B4618">
        <w:rPr>
          <w:rStyle w:val="Emphasis"/>
        </w:rPr>
        <w:t>The problem of overregulation is real</w:t>
      </w:r>
      <w:r w:rsidRPr="009B4618">
        <w:rPr>
          <w:rStyle w:val="StyleUnderline"/>
        </w:rPr>
        <w:t xml:space="preserve">, but it can be remedied. </w:t>
      </w:r>
      <w:r w:rsidRPr="00451469">
        <w:rPr>
          <w:sz w:val="16"/>
        </w:rPr>
        <w:t xml:space="preserve">Ideas include: Charter-Specific Authorizers. Some states have created authorizers that specialize in overseeing charters and have discouraged traditional education departments and districts from authorizing. Examples include the DC Public Charter School Board and the Arizona State Board for Charter Schools. This moves charters under a separate system of oversight for state and federal reporting, a system that can support a variety of distinctive options. Single Point of Contact. State departments and districts seeking to oversee their charters efficiently and well can create specialized teams as a single point of contact for schools, empower those teams to manage all aspects of reporting, and provide them with the authority and resources to implement better reporting systems. Advanced Management Systems. Powerful knowledge management systems, such as Epicenter and Illuminate, span many different functions once performed by multiple reporting systems. These systems minimize the need for manual entry and support more agile information retrieval, analysis, and reporting. They have the capacity to support authorization in ways that are less burdensome to schools. </w:t>
      </w:r>
      <w:r w:rsidRPr="009B4618">
        <w:rPr>
          <w:rStyle w:val="StyleUnderline"/>
        </w:rPr>
        <w:t>Any solution starts with recognizing that charter schools can only reinvent public education if they operate outside of the traditional system</w:t>
      </w:r>
      <w:r w:rsidRPr="00451469">
        <w:rPr>
          <w:sz w:val="16"/>
        </w:rPr>
        <w:t>. The best people to build great charter schools, district charter portfolios, and statewide charter sectors are visionary educators and reform-minded entrepreneurs passionate about enabling charters to fulfill their distinct missions. Now that the charter movement has come through twenty-five years of development, there are many such seasoned professionals with the real-world knowledge and field experiences to redesign reporting systems from the ground up</w:t>
      </w:r>
      <w:r w:rsidRPr="009B4618">
        <w:rPr>
          <w:rStyle w:val="StyleUnderline"/>
        </w:rPr>
        <w:t>. If done properly, these systems could free up precious resources to support higher levels of performance instead of removing the operating autonomy and flexibility so f</w:t>
      </w:r>
      <w:r>
        <w:rPr>
          <w:rStyle w:val="StyleUnderline"/>
        </w:rPr>
        <w:t xml:space="preserve">undamental to charter success. </w:t>
      </w:r>
    </w:p>
    <w:p w:rsidR="00513C4A" w:rsidRPr="009B4618" w:rsidRDefault="00513C4A" w:rsidP="00513C4A">
      <w:pPr>
        <w:pStyle w:val="Heading4"/>
      </w:pPr>
      <w:r w:rsidRPr="009B4618">
        <w:t>Charter schools don’t need any more regulations, ensure its freedom and flexibility</w:t>
      </w:r>
    </w:p>
    <w:p w:rsidR="00513C4A" w:rsidRPr="009B4618" w:rsidRDefault="00513C4A" w:rsidP="00513C4A">
      <w:r>
        <w:rPr>
          <w:rStyle w:val="Style13ptBold"/>
        </w:rPr>
        <w:t>Markgraf</w:t>
      </w:r>
      <w:r w:rsidRPr="00451469">
        <w:rPr>
          <w:rStyle w:val="Style13ptBold"/>
        </w:rPr>
        <w:t xml:space="preserve"> </w:t>
      </w:r>
      <w:r>
        <w:rPr>
          <w:rStyle w:val="Style13ptBold"/>
        </w:rPr>
        <w:t>‘</w:t>
      </w:r>
      <w:r w:rsidRPr="00451469">
        <w:rPr>
          <w:rStyle w:val="Style13ptBold"/>
        </w:rPr>
        <w:t>17</w:t>
      </w:r>
      <w:r w:rsidRPr="00451469">
        <w:rPr>
          <w:u w:val="single"/>
        </w:rPr>
        <w:t>,</w:t>
      </w:r>
      <w:r>
        <w:rPr>
          <w:u w:val="single"/>
        </w:rPr>
        <w:t>(</w:t>
      </w:r>
      <w:r w:rsidRPr="009B4618">
        <w:t>Matt Markgraf, 6-14-2017, "Ron Clark Talks Creative Autonomy in the Classroom Ahead of MSU Summit Speech," No Publication, http://wkms.org/post/ron-clark-talks-creative-autonomy-classroom-ahead-msu-summit-speech</w:t>
      </w:r>
      <w:r>
        <w:t>)</w:t>
      </w:r>
    </w:p>
    <w:p w:rsidR="00513C4A" w:rsidRPr="00451469" w:rsidRDefault="00513C4A" w:rsidP="00513C4A">
      <w:pPr>
        <w:rPr>
          <w:sz w:val="16"/>
        </w:rPr>
      </w:pPr>
      <w:r w:rsidRPr="009B4618">
        <w:rPr>
          <w:rStyle w:val="StyleUnderline"/>
        </w:rPr>
        <w:t>A nationally recognized educator is advocating for more teacher freedom in their classrooms.</w:t>
      </w:r>
      <w:r w:rsidRPr="00451469">
        <w:rPr>
          <w:sz w:val="16"/>
        </w:rPr>
        <w:t xml:space="preserve"> Ron Clark is a featured speaker at the annual College and Career Readiness Summit at Murray State University this week. He spoke at a press conference before addressing a packed room in Lovett Auditorium Wednesday morning. He said teachers are often “shackled” when it comes do doing their job. "We've been told 'teach to to a test, say this each day' it's kind of a script. Teachers become teachers because they want to change the lives of kids and be creative and when you take that away it kind of makes the profession not so fun," He said. Clark has garnered national attention for the Ron Clark Academy, an unconventional, nonprofit middle school in Atlanta. He has appeared on Oprah, CNN and the Today Show and is the New York Times bestselling author of “The Essential 55.” He has also taught in New York City, where his work was portrayed in the film “The Ron Clark Story” starring Matthew Perry. The summit gathered some 1,200 educators from the region along with the Kentucky Commissioner of Education Stephen Pruitt and Office of Assessment and Accountability associate commissioner Rhonda Simms. The event included a series of teacher training workshops. Clark described his program where teachers have creative autonomy, with monitoring to make sure their methods are working. He also changed some of the traditional aspects of a school environment, like removing bulletin boards (he said teachers don’t need to see leaves on the wall to know it’s Fall). He also turned off the intercom system during the day. "Cause if you're an amazing teacher and you've planned this incredible lesson and then all of a sudden you're saying 'and then Pythagoras started to mount the tree.' And someone says [in an intercom voice] 'John, come to the bathroom. You left your pants in the bathroom.' Then everybody's like 'Why'd John left his pants in the bathroom?'" And he set up a cantina for free coffee and snacks for teachers. He said the $5,000 investment paid off as it made teachers feel appreciated, happier and in a better mood to teach. He said teachers are often told how to teach a curriculum and stay on script and recommended teachers consider not necessarily change the standards, but rather how those standards are taught. For example, one of his teachers took students on a field trip to a pool hall during the day (when alcohol was not served) to teach the students geometric angles on a pool table. He added that he sings many of his lessons in class. Clark also noted that while many teachers say they want more freedom, but when they have it will ask for more structure. </w:t>
      </w:r>
      <w:r w:rsidRPr="009B4618">
        <w:rPr>
          <w:rStyle w:val="StyleUnderline"/>
        </w:rPr>
        <w:t>Clark said fewer regulations could help public schools compete with charter schools for funding, teachers and students. "I think that could be a potential way to help," he said. Charter schools are enticing, he said, because they can do things with more freedom and flexibility.  He suggested local county school boards be more open-minded and used an example of a charter school</w:t>
      </w:r>
      <w:r w:rsidRPr="00451469">
        <w:rPr>
          <w:sz w:val="16"/>
        </w:rPr>
        <w:t xml:space="preserve"> forming partly so they could take students on overnight field trips, which the local school board was resistant to doing. He also noted a cyclical change away from test scores (related to No Child Left Behind and Common Core) and advocated teachers find creative ways to present the information and teach in a way they enjoy. Regarding potential financial concerns a rural or low-income school might have in engaging in new concepts, Clark suggested addressing the budget. He said often too much money is spent on reducing class size and said a ‘bad teacher’ with 30 kids will be a bad teacher with 12 kids. He also recommended teachers be included in board decisions. As students engage in apprenticeships training, ‘STEAM’ (Science-Technology-Engineering-Arts-Math) projects, and group learning on computers, Clark said there are also benefits to the traditional form of direct instruction (i.e.: students facing forward while a teacher lectures). "There's a reason why the Greeks and Socrates did direct instruction. It works. There are a lot of benefits to it,” he said, but noted that a teacher can’t just be talking all day. "I don't want somebody to look at a classroom that has kids facing the front in chairs and think of it as a negative thing. I mean, look at this press conference... there's a reason why it worked 2,000 years ago." A take away from his Murray State presentation, he said, is to build relationships with students - learn about their hobbies and pets, eat lunch with them, memorize their parent’s names. He encouraged teachers to do “more than you have to” and said if a teacher goes above and </w:t>
      </w:r>
      <w:r>
        <w:rPr>
          <w:sz w:val="16"/>
        </w:rPr>
        <w:t>beyond, the students will, too.</w:t>
      </w:r>
    </w:p>
    <w:p w:rsidR="00513C4A" w:rsidRDefault="00513C4A" w:rsidP="00513C4A">
      <w:pPr>
        <w:pStyle w:val="Heading4"/>
      </w:pPr>
      <w:r w:rsidRPr="009B4618">
        <w:t xml:space="preserve">Charter Schools in the Squo are effective, meet student and parent needs as well as adapting to concerns. </w:t>
      </w:r>
    </w:p>
    <w:p w:rsidR="00513C4A" w:rsidRPr="00451469" w:rsidRDefault="00513C4A" w:rsidP="00513C4A">
      <w:pPr>
        <w:rPr>
          <w:b/>
        </w:rPr>
      </w:pPr>
      <w:r w:rsidRPr="00C02A2C">
        <w:rPr>
          <w:b/>
          <w:sz w:val="24"/>
          <w:u w:val="single"/>
        </w:rPr>
        <w:t>Gawlik ’16</w:t>
      </w:r>
      <w:r>
        <w:t xml:space="preserve"> (Marytza, </w:t>
      </w:r>
      <w:r w:rsidRPr="00C02A2C">
        <w:t>Assistant Professor in the Department of Educational Leadership and Policy Studies at Florida State University</w:t>
      </w:r>
      <w:r>
        <w:t xml:space="preserve">, </w:t>
      </w:r>
      <w:r w:rsidRPr="009B4618">
        <w:t>Institute for Charter Schools Research,</w:t>
      </w:r>
      <w:r>
        <w:t xml:space="preserve"> “</w:t>
      </w:r>
      <w:r w:rsidRPr="00C02A2C">
        <w:t xml:space="preserve">Charter Schools and the Sunshine State: </w:t>
      </w:r>
      <w:r>
        <w:t xml:space="preserve">What Does the Research Tell Us?”, </w:t>
      </w:r>
      <w:r w:rsidRPr="009B4618">
        <w:t>http://lsi.fsu.edu/wp-content/uploads/2016/07/Research-Summary_final.pdf</w:t>
      </w:r>
      <w:r>
        <w:t>)</w:t>
      </w:r>
    </w:p>
    <w:p w:rsidR="00513C4A" w:rsidRPr="009B4618" w:rsidRDefault="00513C4A" w:rsidP="00513C4A">
      <w:pPr>
        <w:rPr>
          <w:rStyle w:val="StyleUnderline"/>
        </w:rPr>
      </w:pPr>
      <w:r w:rsidRPr="009B4618">
        <w:rPr>
          <w:rStyle w:val="StyleUnderline"/>
        </w:rPr>
        <w:t>The charter school concept posits customer satisfaction as a final goal of the reform</w:t>
      </w:r>
      <w:r w:rsidRPr="00451469">
        <w:rPr>
          <w:sz w:val="16"/>
        </w:rPr>
        <w:t>. Gauging customer or, in this case, parental satisfaction is critical at every juncture of the reform. While a few studies have examined parental satisfaction in charter school families, the research is sparse. Customer satisfaction in the context of these studies and the figure is taken to mean mainly parental satisfaction</w:t>
      </w:r>
      <w:r w:rsidRPr="009B4618">
        <w:rPr>
          <w:rStyle w:val="StyleUnderline"/>
        </w:rPr>
        <w:t>. Lacey et al. (2006) surveyed parents, students, teachers, administrators and auxiliary personnel in five charter schools in Miami-Dade County and Broward County, Florida; the researchers concluded that parents were most satisfied with administrative leadership, high expectations for students and school climate</w:t>
      </w:r>
      <w:r w:rsidRPr="00451469">
        <w:rPr>
          <w:sz w:val="16"/>
        </w:rPr>
        <w:t xml:space="preserve"> and least satisfied with school resources. </w:t>
      </w:r>
      <w:r w:rsidRPr="009B4618">
        <w:rPr>
          <w:rStyle w:val="StyleUnderline"/>
        </w:rPr>
        <w:t>Solomon (2003) surveyed 11,777 parents in Arizona charter schools, asking about satisfaction with academic programs, teaching, facilities, discipline, and school mission. Parents were most satisfied with the school’s academic program and teaching</w:t>
      </w:r>
      <w:r w:rsidRPr="00451469">
        <w:rPr>
          <w:sz w:val="16"/>
        </w:rPr>
        <w:t>. The author also asked parents to grade their child’s school using a traditional “A+” to “F” scale</w:t>
      </w:r>
      <w:r w:rsidRPr="009B4618">
        <w:rPr>
          <w:rStyle w:val="StyleUnderline"/>
        </w:rPr>
        <w:t>; 66.9 percent gave their child’s school an “A+” or “A.”</w:t>
      </w:r>
      <w:r w:rsidRPr="00451469">
        <w:rPr>
          <w:sz w:val="16"/>
        </w:rPr>
        <w:t xml:space="preserve"> </w:t>
      </w:r>
      <w:r w:rsidRPr="009B4618">
        <w:rPr>
          <w:rStyle w:val="StyleUnderline"/>
        </w:rPr>
        <w:t>Miron, Nelson and Risely (2002) found similar results in an evaluation of Pennsylvania’s charter schools; most parents stated that they enrolled their children in a charter school because of good teachers and high-quality instruction. Overall, parents were very satisfied with their school’s education program</w:t>
      </w:r>
      <w:r w:rsidRPr="00451469">
        <w:rPr>
          <w:sz w:val="16"/>
        </w:rPr>
        <w:t>, but less satisfied with the school’s facilities and financial stability</w:t>
      </w:r>
      <w:r w:rsidRPr="009B4618">
        <w:rPr>
          <w:rStyle w:val="StyleUnderline"/>
        </w:rPr>
        <w:t>. Finally, Wohlstetter, Nayfack and Mora-Flores (2008) reported the results of a survey of potential stakeholder satisfaction for charter schools in Southern California. The findings show that, overall, parents reported positive levels of satisfaction with charter schools. In addition the study showed that parents, especially those whose children attend new charter schools, were only moderately satisfied with school facilities and the support services offered to students, but these concerns were addressed through school improvement efforts as charter schools aged.</w:t>
      </w:r>
    </w:p>
    <w:p w:rsidR="00513C4A" w:rsidRPr="009B4618" w:rsidRDefault="00513C4A" w:rsidP="00513C4A">
      <w:pPr>
        <w:rPr>
          <w:rStyle w:val="StyleUnderline"/>
        </w:rPr>
      </w:pPr>
    </w:p>
    <w:p w:rsidR="00513C4A" w:rsidRPr="009B4618" w:rsidRDefault="00513C4A" w:rsidP="00513C4A">
      <w:pPr>
        <w:pStyle w:val="Heading4"/>
        <w:rPr>
          <w:rStyle w:val="StyleUnderline"/>
          <w:u w:val="none"/>
        </w:rPr>
      </w:pPr>
      <w:r w:rsidRPr="009B4618">
        <w:rPr>
          <w:rStyle w:val="StyleUnderline"/>
          <w:u w:val="none"/>
        </w:rPr>
        <w:t xml:space="preserve">More Privatization is needed; Charters are accountable to parents, whereas public schools are accountable to bureaucrats. Regulation does not solve </w:t>
      </w:r>
    </w:p>
    <w:p w:rsidR="00513C4A" w:rsidRPr="00451469" w:rsidRDefault="00513C4A" w:rsidP="00513C4A">
      <w:r>
        <w:rPr>
          <w:b/>
          <w:u w:val="single"/>
        </w:rPr>
        <w:t xml:space="preserve">Burke ’17 </w:t>
      </w:r>
      <w:r>
        <w:t>(</w:t>
      </w:r>
      <w:r w:rsidRPr="00451469">
        <w:t>Lindsey Burke, December 12 2016, "Recalibrating Accountability: Education Savings Accounts as Vehicles of Choice and Innovation," Heritage Foundation, http://www.heritage.org/education/report/recalibrating-accountability-education-savings-accounts-vehicles-choice-and</w:t>
      </w:r>
      <w:r>
        <w:t>)</w:t>
      </w:r>
    </w:p>
    <w:p w:rsidR="00513C4A" w:rsidRPr="00451469" w:rsidRDefault="00513C4A" w:rsidP="00513C4A">
      <w:pPr>
        <w:pStyle w:val="NormalWeb"/>
        <w:rPr>
          <w:rFonts w:ascii="Calibri" w:hAnsi="Calibri"/>
          <w:sz w:val="22"/>
          <w:u w:val="single"/>
        </w:rPr>
      </w:pPr>
      <w:r w:rsidRPr="009B4618">
        <w:rPr>
          <w:rStyle w:val="StyleUnderline"/>
          <w:rFonts w:ascii="Calibri" w:hAnsi="Calibri"/>
        </w:rPr>
        <w:t>The promise of public education in America is that every child will have access to a high-quality education that meets his or her learning needs</w:t>
      </w:r>
      <w:r w:rsidRPr="009B4618">
        <w:rPr>
          <w:rFonts w:ascii="Calibri" w:hAnsi="Calibri"/>
          <w:sz w:val="22"/>
        </w:rPr>
        <w:t>. Unfortunately, the district school system falls far short of that promise.</w:t>
      </w:r>
      <w:r>
        <w:rPr>
          <w:rStyle w:val="StyleUnderline"/>
          <w:rFonts w:ascii="Calibri" w:hAnsi="Calibri"/>
        </w:rPr>
        <w:t xml:space="preserve"> </w:t>
      </w:r>
      <w:r w:rsidRPr="009B4618">
        <w:rPr>
          <w:rStyle w:val="StyleUnderline"/>
          <w:rFonts w:ascii="Calibri" w:hAnsi="Calibri"/>
        </w:rPr>
        <w:t>America’s district school system guarantees all children access to a seat at a school assigned to them based on the location of their home</w:t>
      </w:r>
      <w:r w:rsidRPr="009B4618">
        <w:rPr>
          <w:rFonts w:ascii="Calibri" w:hAnsi="Calibri"/>
          <w:sz w:val="22"/>
        </w:rPr>
        <w:t xml:space="preserve">. In theory, </w:t>
      </w:r>
      <w:r w:rsidRPr="009B4618">
        <w:rPr>
          <w:rStyle w:val="StyleUnderline"/>
          <w:rFonts w:ascii="Calibri" w:hAnsi="Calibri"/>
        </w:rPr>
        <w:t>all of these schools must meet a certain standard of quality</w:t>
      </w:r>
      <w:r w:rsidRPr="009B4618">
        <w:rPr>
          <w:rFonts w:ascii="Calibri" w:hAnsi="Calibri"/>
          <w:sz w:val="22"/>
        </w:rPr>
        <w:t xml:space="preserve">, but in practice, </w:t>
      </w:r>
      <w:r w:rsidRPr="009B4618">
        <w:rPr>
          <w:rStyle w:val="StyleUnderline"/>
          <w:rFonts w:ascii="Calibri" w:hAnsi="Calibri"/>
        </w:rPr>
        <w:t>no such guarantee exists</w:t>
      </w:r>
      <w:r w:rsidRPr="009B4618">
        <w:rPr>
          <w:rFonts w:ascii="Calibri" w:hAnsi="Calibri"/>
          <w:sz w:val="22"/>
        </w:rPr>
        <w:t xml:space="preserve">. </w:t>
      </w:r>
      <w:r w:rsidRPr="009B4618">
        <w:rPr>
          <w:rStyle w:val="StyleUnderline"/>
          <w:rFonts w:ascii="Calibri" w:hAnsi="Calibri"/>
        </w:rPr>
        <w:t>America’s district schools have fallen behind their international counterparts</w:t>
      </w:r>
      <w:r w:rsidRPr="009B4618">
        <w:rPr>
          <w:rFonts w:ascii="Calibri" w:hAnsi="Calibri"/>
          <w:sz w:val="22"/>
        </w:rPr>
        <w:t>. On the most recent PISA</w:t>
      </w:r>
      <w:bookmarkStart w:id="0" w:name="_ftnref4"/>
      <w:r w:rsidRPr="009B4618">
        <w:rPr>
          <w:rFonts w:ascii="Calibri" w:eastAsiaTheme="majorEastAsia" w:hAnsi="Calibri"/>
          <w:sz w:val="22"/>
        </w:rPr>
        <w:t>[4]</w:t>
      </w:r>
      <w:bookmarkEnd w:id="0"/>
      <w:r w:rsidRPr="009B4618">
        <w:rPr>
          <w:rStyle w:val="apple-converted-space"/>
          <w:rFonts w:ascii="Calibri" w:hAnsi="Calibri"/>
          <w:sz w:val="22"/>
        </w:rPr>
        <w:t> </w:t>
      </w:r>
      <w:r w:rsidRPr="009B4618">
        <w:rPr>
          <w:rFonts w:ascii="Calibri" w:hAnsi="Calibri"/>
          <w:sz w:val="22"/>
        </w:rPr>
        <w:t>exam, America ranked 32nd in math among participating nations in the industrialized world,</w:t>
      </w:r>
      <w:bookmarkStart w:id="1" w:name="_ftnref5"/>
      <w:r w:rsidRPr="009B4618">
        <w:rPr>
          <w:rFonts w:ascii="Calibri" w:eastAsiaTheme="majorEastAsia" w:hAnsi="Calibri"/>
          <w:sz w:val="22"/>
        </w:rPr>
        <w:t>[5]</w:t>
      </w:r>
      <w:bookmarkEnd w:id="1"/>
      <w:r w:rsidRPr="009B4618">
        <w:rPr>
          <w:rStyle w:val="apple-converted-space"/>
          <w:rFonts w:ascii="Calibri" w:hAnsi="Calibri"/>
          <w:sz w:val="22"/>
        </w:rPr>
        <w:t> </w:t>
      </w:r>
      <w:r w:rsidRPr="009B4618">
        <w:rPr>
          <w:rFonts w:ascii="Calibri" w:hAnsi="Calibri"/>
          <w:sz w:val="22"/>
        </w:rPr>
        <w:t>despite a significant increase in funding. Indeed, adjusted for inflation, the average amount spent annually per pupil at the nation’s district schools has approximately tripled since 1970 and yet the scores of 17-year-olds on the Long-Term Trend Assessments of the National Assessment of Educational Progress have remained flat.</w:t>
      </w:r>
      <w:r>
        <w:rPr>
          <w:rStyle w:val="StyleUnderline"/>
          <w:rFonts w:ascii="Calibri" w:hAnsi="Calibri"/>
        </w:rPr>
        <w:t xml:space="preserve"> </w:t>
      </w:r>
      <w:r w:rsidRPr="009B4618">
        <w:rPr>
          <w:rStyle w:val="StyleUnderline"/>
          <w:rFonts w:ascii="Calibri" w:hAnsi="Calibri"/>
        </w:rPr>
        <w:t>Moreover</w:t>
      </w:r>
      <w:r w:rsidRPr="009B4618">
        <w:rPr>
          <w:rFonts w:ascii="Calibri" w:hAnsi="Calibri"/>
          <w:sz w:val="22"/>
        </w:rPr>
        <w:t xml:space="preserve">, </w:t>
      </w:r>
      <w:r w:rsidRPr="009B4618">
        <w:rPr>
          <w:rStyle w:val="StyleUnderline"/>
          <w:rFonts w:ascii="Calibri" w:hAnsi="Calibri"/>
        </w:rPr>
        <w:t>the quality of district schools can vary significantly</w:t>
      </w:r>
      <w:r w:rsidRPr="009B4618">
        <w:rPr>
          <w:rFonts w:ascii="Calibri" w:hAnsi="Calibri"/>
          <w:sz w:val="22"/>
        </w:rPr>
        <w:t xml:space="preserve">, </w:t>
      </w:r>
      <w:r w:rsidRPr="009B4618">
        <w:rPr>
          <w:rStyle w:val="StyleUnderline"/>
          <w:rFonts w:ascii="Calibri" w:hAnsi="Calibri"/>
        </w:rPr>
        <w:t>and the schools to which students from low-income families are generally assigned tend to underperform significantly on average</w:t>
      </w:r>
      <w:r w:rsidRPr="009B4618">
        <w:rPr>
          <w:rFonts w:ascii="Calibri" w:hAnsi="Calibri"/>
          <w:sz w:val="22"/>
        </w:rPr>
        <w:t xml:space="preserve">. </w:t>
      </w:r>
      <w:r w:rsidRPr="009B4618">
        <w:rPr>
          <w:rStyle w:val="StyleUnderline"/>
          <w:rFonts w:ascii="Calibri" w:hAnsi="Calibri"/>
        </w:rPr>
        <w:t>Variation in funding levels does not explain the variation in results</w:t>
      </w:r>
      <w:r w:rsidRPr="009B4618">
        <w:rPr>
          <w:rFonts w:ascii="Calibri" w:hAnsi="Calibri"/>
          <w:sz w:val="22"/>
        </w:rPr>
        <w:t xml:space="preserve">. If funding were the primary driver of quality, then Washington, </w:t>
      </w:r>
      <w:r w:rsidRPr="009B4618">
        <w:rPr>
          <w:rStyle w:val="StyleUnderline"/>
          <w:rFonts w:ascii="Calibri" w:hAnsi="Calibri"/>
        </w:rPr>
        <w:t>DC’s district schools</w:t>
      </w:r>
      <w:r w:rsidRPr="009B4618">
        <w:rPr>
          <w:rFonts w:ascii="Calibri" w:hAnsi="Calibri"/>
          <w:sz w:val="22"/>
        </w:rPr>
        <w:t>, which spend almost $30,000 per pupil annually, should be among the nation’s best instead of among the worst.</w:t>
      </w:r>
      <w:bookmarkStart w:id="2" w:name="_ftnref6"/>
      <w:r w:rsidRPr="009B4618">
        <w:rPr>
          <w:rFonts w:ascii="Calibri" w:eastAsiaTheme="majorEastAsia" w:hAnsi="Calibri"/>
          <w:sz w:val="22"/>
        </w:rPr>
        <w:t>[6]</w:t>
      </w:r>
      <w:bookmarkEnd w:id="2"/>
      <w:r w:rsidRPr="009B4618">
        <w:rPr>
          <w:rStyle w:val="apple-converted-space"/>
          <w:rFonts w:ascii="Calibri" w:hAnsi="Calibri"/>
          <w:sz w:val="22"/>
        </w:rPr>
        <w:t> </w:t>
      </w:r>
      <w:r w:rsidRPr="009B4618">
        <w:rPr>
          <w:rFonts w:ascii="Calibri" w:hAnsi="Calibri"/>
          <w:sz w:val="22"/>
        </w:rPr>
        <w:t>A 2012 report on international and state trends in spending and student achievement found that “[j]ust about as many high-spending [U.S.] states showed relatively small gains as showed large ones…. And many states defied the theory [that ‘additional spending on education will yield gains in test scores’] by showing gains even when they did not commit much in the way of additional resources.”</w:t>
      </w:r>
      <w:bookmarkStart w:id="3" w:name="_ftnref7"/>
      <w:r w:rsidRPr="009B4618">
        <w:rPr>
          <w:rFonts w:ascii="Calibri" w:eastAsiaTheme="majorEastAsia" w:hAnsi="Calibri"/>
          <w:sz w:val="22"/>
        </w:rPr>
        <w:t>[7]</w:t>
      </w:r>
      <w:bookmarkEnd w:id="3"/>
      <w:r>
        <w:rPr>
          <w:rFonts w:ascii="Calibri" w:hAnsi="Calibri"/>
          <w:sz w:val="22"/>
        </w:rPr>
        <w:t xml:space="preserve"> </w:t>
      </w:r>
      <w:r w:rsidRPr="009B4618">
        <w:rPr>
          <w:rFonts w:ascii="Calibri" w:hAnsi="Calibri"/>
          <w:sz w:val="22"/>
          <w:u w:val="single"/>
        </w:rPr>
        <w:t>So if funding is not the primary driver of school quality,</w:t>
      </w:r>
      <w:r w:rsidRPr="009B4618">
        <w:rPr>
          <w:rFonts w:ascii="Calibri" w:hAnsi="Calibri"/>
          <w:sz w:val="22"/>
        </w:rPr>
        <w:t xml:space="preserve"> </w:t>
      </w:r>
      <w:r w:rsidRPr="009B4618">
        <w:rPr>
          <w:rStyle w:val="StyleUnderline"/>
          <w:rFonts w:ascii="Calibri" w:hAnsi="Calibri"/>
        </w:rPr>
        <w:t>what is? There is no perfect system that will always produce high-quality results</w:t>
      </w:r>
      <w:r w:rsidRPr="009B4618">
        <w:rPr>
          <w:rFonts w:ascii="Calibri" w:hAnsi="Calibri"/>
          <w:sz w:val="22"/>
        </w:rPr>
        <w:t xml:space="preserve">. Moreover, </w:t>
      </w:r>
      <w:r w:rsidRPr="009B4618">
        <w:rPr>
          <w:rStyle w:val="StyleUnderline"/>
          <w:rFonts w:ascii="Calibri" w:hAnsi="Calibri"/>
        </w:rPr>
        <w:t>there is no “one best way” in education</w:t>
      </w:r>
      <w:r w:rsidRPr="009B4618">
        <w:rPr>
          <w:rFonts w:ascii="Calibri" w:hAnsi="Calibri"/>
          <w:sz w:val="22"/>
        </w:rPr>
        <w:t xml:space="preserve">. Different children have different learning needs. </w:t>
      </w:r>
      <w:r w:rsidRPr="009B4618">
        <w:rPr>
          <w:rStyle w:val="StyleUnderline"/>
          <w:rFonts w:ascii="Calibri" w:hAnsi="Calibri"/>
        </w:rPr>
        <w:t>What is achievable is an environment in which there are incentives to meet those various needs</w:t>
      </w:r>
      <w:r w:rsidRPr="009B4618">
        <w:rPr>
          <w:rFonts w:ascii="Calibri" w:hAnsi="Calibri"/>
          <w:sz w:val="22"/>
        </w:rPr>
        <w:t xml:space="preserve">, </w:t>
      </w:r>
      <w:r w:rsidRPr="009B4618">
        <w:rPr>
          <w:rStyle w:val="StyleUnderline"/>
          <w:rFonts w:ascii="Calibri" w:hAnsi="Calibri"/>
        </w:rPr>
        <w:t>to improve performance</w:t>
      </w:r>
      <w:r w:rsidRPr="009B4618">
        <w:rPr>
          <w:rFonts w:ascii="Calibri" w:hAnsi="Calibri"/>
          <w:sz w:val="22"/>
        </w:rPr>
        <w:t xml:space="preserve">, </w:t>
      </w:r>
      <w:r w:rsidRPr="009B4618">
        <w:rPr>
          <w:rStyle w:val="StyleUnderline"/>
          <w:rFonts w:ascii="Calibri" w:hAnsi="Calibri"/>
        </w:rPr>
        <w:t>and to scale up high-quality options</w:t>
      </w:r>
      <w:r w:rsidRPr="009B4618">
        <w:rPr>
          <w:rFonts w:ascii="Calibri" w:hAnsi="Calibri"/>
          <w:sz w:val="22"/>
        </w:rPr>
        <w:t xml:space="preserve">. </w:t>
      </w:r>
      <w:r w:rsidRPr="009B4618">
        <w:rPr>
          <w:rStyle w:val="StyleUnderline"/>
          <w:rFonts w:ascii="Calibri" w:hAnsi="Calibri"/>
        </w:rPr>
        <w:t>By making education providers directly accountable to parents</w:t>
      </w:r>
      <w:r w:rsidRPr="009B4618">
        <w:rPr>
          <w:rFonts w:ascii="Calibri" w:hAnsi="Calibri"/>
          <w:sz w:val="22"/>
          <w:u w:val="single"/>
        </w:rPr>
        <w:t>, an education marketplace provides these incentives.</w:t>
      </w:r>
      <w:r>
        <w:rPr>
          <w:rFonts w:ascii="Calibri" w:hAnsi="Calibri"/>
          <w:sz w:val="22"/>
          <w:u w:val="single"/>
        </w:rPr>
        <w:t xml:space="preserve"> </w:t>
      </w:r>
      <w:r w:rsidRPr="009B4618">
        <w:rPr>
          <w:rFonts w:ascii="Calibri" w:hAnsi="Calibri"/>
          <w:sz w:val="22"/>
        </w:rPr>
        <w:t>In a review of the international research comparing different types of education systems</w:t>
      </w:r>
      <w:r w:rsidRPr="009B4618">
        <w:rPr>
          <w:rFonts w:ascii="Calibri" w:hAnsi="Calibri"/>
          <w:sz w:val="22"/>
          <w:u w:val="single"/>
        </w:rPr>
        <w:t>, Andrew J. Coulson of the Cato Institute found that that the most market-like, least regulated systems consistently outperformed more centralized and regulated ones.</w:t>
      </w:r>
      <w:bookmarkStart w:id="4" w:name="_ftnref8"/>
      <w:r w:rsidRPr="009B4618">
        <w:rPr>
          <w:rFonts w:ascii="Calibri" w:eastAsiaTheme="majorEastAsia" w:hAnsi="Calibri"/>
          <w:sz w:val="22"/>
          <w:u w:val="single"/>
        </w:rPr>
        <w:t>[8]</w:t>
      </w:r>
      <w:bookmarkEnd w:id="4"/>
      <w:r w:rsidRPr="009B4618">
        <w:rPr>
          <w:rStyle w:val="apple-converted-space"/>
          <w:rFonts w:ascii="Calibri" w:hAnsi="Calibri"/>
          <w:sz w:val="22"/>
          <w:u w:val="single"/>
        </w:rPr>
        <w:t> </w:t>
      </w:r>
      <w:r w:rsidRPr="009B4618">
        <w:rPr>
          <w:rFonts w:ascii="Calibri" w:hAnsi="Calibri"/>
          <w:sz w:val="22"/>
          <w:u w:val="single"/>
        </w:rPr>
        <w:t>The most market-like systems were defined as those in which parents chose their child’s school and bore some direct financial responsibility</w:t>
      </w:r>
      <w:r w:rsidRPr="009B4618">
        <w:rPr>
          <w:rFonts w:ascii="Calibri" w:hAnsi="Calibri"/>
          <w:sz w:val="22"/>
        </w:rPr>
        <w:t xml:space="preserve">, </w:t>
      </w:r>
      <w:r w:rsidRPr="009B4618">
        <w:rPr>
          <w:rStyle w:val="StyleUnderline"/>
          <w:rFonts w:ascii="Calibri" w:hAnsi="Calibri"/>
        </w:rPr>
        <w:t>and in which the private schools had considerable autonomy to determine their own curricula and pedagogy and set their own wages and tuition.</w:t>
      </w:r>
      <w:bookmarkStart w:id="5" w:name="_ftnref9"/>
      <w:r w:rsidRPr="009B4618">
        <w:rPr>
          <w:rStyle w:val="StyleUnderline"/>
          <w:rFonts w:ascii="Calibri" w:eastAsiaTheme="majorEastAsia" w:hAnsi="Calibri"/>
        </w:rPr>
        <w:t>[9]</w:t>
      </w:r>
      <w:bookmarkEnd w:id="5"/>
      <w:r w:rsidRPr="009B4618">
        <w:rPr>
          <w:rStyle w:val="StyleUnderline"/>
          <w:rFonts w:ascii="Calibri" w:hAnsi="Calibri"/>
        </w:rPr>
        <w:t> These more market-like education systems outperformed more centralized ones by a ratio of 15 statistically significant findings to one across numerous different measures of educational outcomes</w:t>
      </w:r>
      <w:r w:rsidRPr="009B4618">
        <w:rPr>
          <w:rFonts w:ascii="Calibri" w:hAnsi="Calibri"/>
          <w:sz w:val="22"/>
        </w:rPr>
        <w:t>, including:</w:t>
      </w:r>
      <w:r>
        <w:rPr>
          <w:rFonts w:ascii="Calibri" w:hAnsi="Calibri"/>
          <w:sz w:val="22"/>
        </w:rPr>
        <w:t xml:space="preserve"> </w:t>
      </w:r>
      <w:r w:rsidRPr="009B4618">
        <w:rPr>
          <w:rStyle w:val="StyleUnderline"/>
        </w:rPr>
        <w:t>  Academic achievement</w:t>
      </w:r>
      <w:r w:rsidRPr="009B4618">
        <w:t>;</w:t>
      </w:r>
      <w:r>
        <w:rPr>
          <w:rStyle w:val="StyleUnderline"/>
        </w:rPr>
        <w:t xml:space="preserve"> </w:t>
      </w:r>
      <w:r w:rsidRPr="009B4618">
        <w:rPr>
          <w:rStyle w:val="StyleUnderline"/>
        </w:rPr>
        <w:t xml:space="preserve">  Efficiency </w:t>
      </w:r>
      <w:r w:rsidRPr="009B4618">
        <w:t>(</w:t>
      </w:r>
      <w:r w:rsidRPr="009B4618">
        <w:rPr>
          <w:rStyle w:val="StyleUnderline"/>
        </w:rPr>
        <w:t>academic</w:t>
      </w:r>
      <w:r>
        <w:rPr>
          <w:rStyle w:val="StyleUnderline"/>
        </w:rPr>
        <w:t xml:space="preserve"> achievement per dollar spent); </w:t>
      </w:r>
      <w:r w:rsidRPr="009B4618">
        <w:rPr>
          <w:rStyle w:val="StyleUnderline"/>
        </w:rPr>
        <w:t>  Parental satisfaction</w:t>
      </w:r>
      <w:r w:rsidRPr="009B4618">
        <w:t>;</w:t>
      </w:r>
      <w:r>
        <w:rPr>
          <w:rStyle w:val="StyleUnderline"/>
        </w:rPr>
        <w:t xml:space="preserve"> </w:t>
      </w:r>
      <w:r w:rsidRPr="009B4618">
        <w:rPr>
          <w:rStyle w:val="StyleUnderline"/>
        </w:rPr>
        <w:t>  Student attainment</w:t>
      </w:r>
      <w:r w:rsidRPr="009B4618">
        <w:t xml:space="preserve">; </w:t>
      </w:r>
      <w:r w:rsidRPr="009B4618">
        <w:rPr>
          <w:rStyle w:val="StyleUnderline"/>
        </w:rPr>
        <w:t>and</w:t>
      </w:r>
      <w:r>
        <w:rPr>
          <w:rStyle w:val="StyleUnderline"/>
        </w:rPr>
        <w:t xml:space="preserve"> </w:t>
      </w:r>
      <w:r w:rsidRPr="009B4618">
        <w:rPr>
          <w:rStyle w:val="StyleUnderline"/>
        </w:rPr>
        <w:t>  Subsequent earnings.</w:t>
      </w:r>
      <w:bookmarkStart w:id="6" w:name="_ftnref10"/>
      <w:r w:rsidRPr="009B4618">
        <w:rPr>
          <w:rStyle w:val="StyleUnderline"/>
        </w:rPr>
        <w:t>[10]</w:t>
      </w:r>
      <w:bookmarkEnd w:id="6"/>
      <w:r>
        <w:rPr>
          <w:rStyle w:val="StyleUnderline"/>
        </w:rPr>
        <w:t xml:space="preserve"> </w:t>
      </w:r>
      <w:r w:rsidRPr="009B4618">
        <w:rPr>
          <w:rStyle w:val="StyleUnderline"/>
          <w:rFonts w:ascii="Calibri" w:hAnsi="Calibri"/>
        </w:rPr>
        <w:t>District schools are primarily accountable to elected school boards and unelected state education bureaucrats</w:t>
      </w:r>
      <w:r w:rsidRPr="009B4618">
        <w:rPr>
          <w:rFonts w:ascii="Calibri" w:hAnsi="Calibri"/>
          <w:sz w:val="22"/>
        </w:rPr>
        <w:t xml:space="preserve">, </w:t>
      </w:r>
      <w:r w:rsidRPr="009B4618">
        <w:rPr>
          <w:rStyle w:val="StyleUnderline"/>
          <w:rFonts w:ascii="Calibri" w:hAnsi="Calibri"/>
        </w:rPr>
        <w:t>not parents</w:t>
      </w:r>
      <w:r w:rsidRPr="009B4618">
        <w:rPr>
          <w:rFonts w:ascii="Calibri" w:hAnsi="Calibri"/>
          <w:sz w:val="22"/>
        </w:rPr>
        <w:t xml:space="preserve">. </w:t>
      </w:r>
      <w:r w:rsidRPr="009B4618">
        <w:rPr>
          <w:rStyle w:val="StyleUnderline"/>
          <w:rFonts w:ascii="Calibri" w:hAnsi="Calibri"/>
        </w:rPr>
        <w:t>Parents who want to effect change in the district school system often need the support of a majority of school board members</w:t>
      </w:r>
      <w:r w:rsidRPr="009B4618">
        <w:rPr>
          <w:rFonts w:ascii="Calibri" w:hAnsi="Calibri"/>
          <w:sz w:val="22"/>
        </w:rPr>
        <w:t xml:space="preserve">, </w:t>
      </w:r>
      <w:r w:rsidRPr="009B4618">
        <w:rPr>
          <w:rStyle w:val="StyleUnderline"/>
          <w:rFonts w:ascii="Calibri" w:hAnsi="Calibri"/>
        </w:rPr>
        <w:t>which means that parents who disagree must vie against each other in a political process to have their preferences expressed.</w:t>
      </w:r>
      <w:bookmarkStart w:id="7" w:name="_ftnref11"/>
      <w:r w:rsidRPr="009B4618">
        <w:rPr>
          <w:rStyle w:val="StyleUnderline"/>
          <w:rFonts w:ascii="Calibri" w:eastAsiaTheme="majorEastAsia" w:hAnsi="Calibri"/>
        </w:rPr>
        <w:t>[11]</w:t>
      </w:r>
      <w:bookmarkEnd w:id="7"/>
      <w:r w:rsidRPr="009B4618">
        <w:rPr>
          <w:rStyle w:val="StyleUnderline"/>
          <w:rFonts w:ascii="Calibri" w:hAnsi="Calibri"/>
        </w:rPr>
        <w:t> Since politics is a zero-sum game</w:t>
      </w:r>
      <w:r w:rsidRPr="009B4618">
        <w:rPr>
          <w:rFonts w:ascii="Calibri" w:hAnsi="Calibri"/>
          <w:sz w:val="22"/>
        </w:rPr>
        <w:t xml:space="preserve">, a district-based school system creates winners and losers and can shut out minority voices. Moreover, </w:t>
      </w:r>
      <w:r w:rsidRPr="009B4618">
        <w:rPr>
          <w:rStyle w:val="StyleUnderline"/>
          <w:rFonts w:ascii="Calibri" w:hAnsi="Calibri"/>
        </w:rPr>
        <w:t>if a policy is set at the state level</w:t>
      </w:r>
      <w:r w:rsidRPr="009B4618">
        <w:rPr>
          <w:rFonts w:ascii="Calibri" w:hAnsi="Calibri"/>
          <w:sz w:val="22"/>
        </w:rPr>
        <w:t xml:space="preserve">, </w:t>
      </w:r>
      <w:r w:rsidRPr="009B4618">
        <w:rPr>
          <w:rStyle w:val="StyleUnderline"/>
          <w:rFonts w:ascii="Calibri" w:hAnsi="Calibri"/>
        </w:rPr>
        <w:t>even a majority of parents may be powerless to change it at the local level</w:t>
      </w:r>
      <w:r w:rsidRPr="009B4618">
        <w:rPr>
          <w:rFonts w:ascii="Calibri" w:hAnsi="Calibri"/>
          <w:sz w:val="22"/>
        </w:rPr>
        <w:t>.</w:t>
      </w:r>
      <w:r>
        <w:rPr>
          <w:rStyle w:val="StyleUnderline"/>
          <w:rFonts w:ascii="Calibri" w:hAnsi="Calibri"/>
        </w:rPr>
        <w:t xml:space="preserve"> </w:t>
      </w:r>
      <w:r w:rsidRPr="009B4618">
        <w:rPr>
          <w:rStyle w:val="StyleUnderline"/>
          <w:rFonts w:ascii="Calibri" w:hAnsi="Calibri"/>
        </w:rPr>
        <w:t>By contrast</w:t>
      </w:r>
      <w:r w:rsidRPr="009B4618">
        <w:rPr>
          <w:rFonts w:ascii="Calibri" w:hAnsi="Calibri"/>
          <w:sz w:val="22"/>
          <w:u w:val="single"/>
        </w:rPr>
        <w:t>, in a market-based system</w:t>
      </w:r>
      <w:r w:rsidRPr="009B4618">
        <w:rPr>
          <w:rFonts w:ascii="Calibri" w:hAnsi="Calibri"/>
          <w:sz w:val="22"/>
        </w:rPr>
        <w:t xml:space="preserve">, </w:t>
      </w:r>
      <w:r w:rsidRPr="009B4618">
        <w:rPr>
          <w:rStyle w:val="StyleUnderline"/>
          <w:rFonts w:ascii="Calibri" w:hAnsi="Calibri"/>
        </w:rPr>
        <w:t>schools are directly accountable to parents</w:t>
      </w:r>
      <w:r w:rsidRPr="009B4618">
        <w:rPr>
          <w:rFonts w:ascii="Calibri" w:hAnsi="Calibri"/>
          <w:sz w:val="22"/>
        </w:rPr>
        <w:t xml:space="preserve">. Using a voucher or ESA, parents can choose the school that reflects their preferences and values and meets their child’s learning needs. Because dissatisfied parents can leave and take their money with them, </w:t>
      </w:r>
      <w:r w:rsidRPr="009B4618">
        <w:rPr>
          <w:rStyle w:val="StyleUnderline"/>
          <w:rFonts w:ascii="Calibri" w:hAnsi="Calibri"/>
        </w:rPr>
        <w:t>schools of choice have a powerful incentive to meet their needs</w:t>
      </w:r>
      <w:r w:rsidRPr="009B4618">
        <w:rPr>
          <w:rFonts w:ascii="Calibri" w:hAnsi="Calibri"/>
          <w:sz w:val="22"/>
        </w:rPr>
        <w:t xml:space="preserve">. </w:t>
      </w:r>
      <w:r w:rsidRPr="009B4618">
        <w:rPr>
          <w:rStyle w:val="StyleUnderline"/>
          <w:rFonts w:ascii="Calibri" w:hAnsi="Calibri"/>
        </w:rPr>
        <w:t>If different groups of parents have differing views about education</w:t>
      </w:r>
      <w:r w:rsidRPr="009B4618">
        <w:rPr>
          <w:rFonts w:ascii="Calibri" w:hAnsi="Calibri"/>
          <w:sz w:val="22"/>
        </w:rPr>
        <w:t xml:space="preserve">, </w:t>
      </w:r>
      <w:r w:rsidRPr="009B4618">
        <w:rPr>
          <w:rStyle w:val="StyleUnderline"/>
          <w:rFonts w:ascii="Calibri" w:hAnsi="Calibri"/>
        </w:rPr>
        <w:t>rather than fight to have their preferences reflected in a single school system</w:t>
      </w:r>
      <w:r w:rsidRPr="009B4618">
        <w:rPr>
          <w:rFonts w:ascii="Calibri" w:hAnsi="Calibri"/>
          <w:sz w:val="22"/>
        </w:rPr>
        <w:t xml:space="preserve">, they can enroll their children in different schools that each reflect their preferences. In this way, </w:t>
      </w:r>
      <w:r w:rsidRPr="009B4618">
        <w:rPr>
          <w:rStyle w:val="StyleUnderline"/>
          <w:rFonts w:ascii="Calibri" w:hAnsi="Calibri"/>
        </w:rPr>
        <w:t>a market-based system fosters a greater variety of options and cultivates social harmony.</w:t>
      </w:r>
      <w:bookmarkStart w:id="8" w:name="_ftnref12"/>
      <w:r w:rsidRPr="009B4618">
        <w:rPr>
          <w:rStyle w:val="StyleUnderline"/>
          <w:rFonts w:ascii="Calibri" w:eastAsiaTheme="majorEastAsia" w:hAnsi="Calibri"/>
        </w:rPr>
        <w:t>[12]</w:t>
      </w:r>
      <w:bookmarkEnd w:id="8"/>
      <w:r>
        <w:rPr>
          <w:rStyle w:val="StyleUnderline"/>
          <w:rFonts w:ascii="Calibri" w:hAnsi="Calibri"/>
        </w:rPr>
        <w:t xml:space="preserve"> </w:t>
      </w:r>
      <w:r w:rsidRPr="009B4618">
        <w:rPr>
          <w:rStyle w:val="StyleUnderline"/>
          <w:rFonts w:ascii="Calibri" w:hAnsi="Calibri"/>
        </w:rPr>
        <w:t>ESAs expand access to a wide variety of educational options far beyond school vouchers</w:t>
      </w:r>
      <w:r w:rsidRPr="009B4618">
        <w:rPr>
          <w:rFonts w:ascii="Calibri" w:hAnsi="Calibri"/>
          <w:sz w:val="22"/>
        </w:rPr>
        <w:t xml:space="preserve">. A voucher system might foster a variety of options among schools, but an ESA fosters a greater variety of educational options beyond the traditional classroom. </w:t>
      </w:r>
      <w:r w:rsidRPr="009B4618">
        <w:rPr>
          <w:rStyle w:val="StyleUnderline"/>
          <w:rFonts w:ascii="Calibri" w:hAnsi="Calibri"/>
        </w:rPr>
        <w:t>In addition to</w:t>
      </w:r>
      <w:r w:rsidRPr="009B4618">
        <w:rPr>
          <w:rFonts w:ascii="Calibri" w:hAnsi="Calibri"/>
          <w:sz w:val="22"/>
        </w:rPr>
        <w:t xml:space="preserve">, or even instead of, enrolling at a private school, </w:t>
      </w:r>
      <w:r w:rsidRPr="009B4618">
        <w:rPr>
          <w:rStyle w:val="StyleUnderline"/>
          <w:rFonts w:ascii="Calibri" w:hAnsi="Calibri"/>
        </w:rPr>
        <w:t>ESA students might learn from tutors</w:t>
      </w:r>
      <w:r w:rsidRPr="009B4618">
        <w:rPr>
          <w:rFonts w:ascii="Calibri" w:hAnsi="Calibri"/>
          <w:sz w:val="22"/>
          <w:u w:val="single"/>
        </w:rPr>
        <w:t xml:space="preserve">, take a course online or at a local college, </w:t>
      </w:r>
      <w:r w:rsidRPr="009B4618">
        <w:rPr>
          <w:rStyle w:val="StyleUnderline"/>
          <w:rFonts w:ascii="Calibri" w:hAnsi="Calibri"/>
        </w:rPr>
        <w:t>procure services from a public school</w:t>
      </w:r>
      <w:r w:rsidRPr="009B4618">
        <w:rPr>
          <w:rFonts w:ascii="Calibri" w:hAnsi="Calibri"/>
          <w:sz w:val="22"/>
          <w:u w:val="single"/>
        </w:rPr>
        <w:t>, study from a specialized curriculum, or use some combination of these</w:t>
      </w:r>
      <w:r w:rsidRPr="009B4618">
        <w:rPr>
          <w:rFonts w:ascii="Calibri" w:hAnsi="Calibri"/>
          <w:sz w:val="22"/>
        </w:rPr>
        <w:t xml:space="preserve">. </w:t>
      </w:r>
      <w:r w:rsidRPr="009B4618">
        <w:rPr>
          <w:rStyle w:val="StyleUnderline"/>
          <w:rFonts w:ascii="Calibri" w:hAnsi="Calibri"/>
        </w:rPr>
        <w:t>ESAs both empower parents to completely customize their child’s education and provide a platform for innovation</w:t>
      </w:r>
      <w:r w:rsidRPr="009B4618">
        <w:rPr>
          <w:rFonts w:ascii="Calibri" w:hAnsi="Calibri"/>
          <w:sz w:val="22"/>
        </w:rPr>
        <w:t>.</w:t>
      </w:r>
      <w:r>
        <w:rPr>
          <w:rStyle w:val="StyleUnderline"/>
          <w:rFonts w:ascii="Calibri" w:hAnsi="Calibri"/>
        </w:rPr>
        <w:t xml:space="preserve"> </w:t>
      </w:r>
      <w:r w:rsidRPr="009B4618">
        <w:rPr>
          <w:rStyle w:val="StyleUnderline"/>
          <w:rFonts w:ascii="Calibri" w:hAnsi="Calibri"/>
        </w:rPr>
        <w:t>A distinctive feature of monopolies is lack of accountability</w:t>
      </w:r>
      <w:r w:rsidRPr="009B4618">
        <w:rPr>
          <w:rFonts w:ascii="Calibri" w:hAnsi="Calibri"/>
          <w:sz w:val="22"/>
        </w:rPr>
        <w:t xml:space="preserve">. </w:t>
      </w:r>
      <w:r w:rsidRPr="009B4618">
        <w:rPr>
          <w:rStyle w:val="StyleUnderline"/>
          <w:rFonts w:ascii="Calibri" w:hAnsi="Calibri"/>
        </w:rPr>
        <w:t>Because district schools are not held directly accountable to parents</w:t>
      </w:r>
      <w:r w:rsidRPr="009B4618">
        <w:rPr>
          <w:rFonts w:ascii="Calibri" w:hAnsi="Calibri"/>
          <w:sz w:val="22"/>
        </w:rPr>
        <w:t xml:space="preserve">, </w:t>
      </w:r>
      <w:r w:rsidRPr="009B4618">
        <w:rPr>
          <w:rStyle w:val="StyleUnderline"/>
          <w:rFonts w:ascii="Calibri" w:hAnsi="Calibri"/>
        </w:rPr>
        <w:t>some policymakers have attempted to impose accountability through top-down government regulations</w:t>
      </w:r>
      <w:r w:rsidRPr="009B4618">
        <w:rPr>
          <w:rFonts w:ascii="Calibri" w:hAnsi="Calibri"/>
          <w:sz w:val="22"/>
        </w:rPr>
        <w:t xml:space="preserve">. </w:t>
      </w:r>
      <w:r w:rsidRPr="009B4618">
        <w:rPr>
          <w:rStyle w:val="StyleUnderline"/>
          <w:rFonts w:ascii="Calibri" w:hAnsi="Calibri"/>
        </w:rPr>
        <w:t>Yet decades of attempts to regulate district schools into quality have had little effect</w:t>
      </w:r>
      <w:r w:rsidRPr="009B4618">
        <w:rPr>
          <w:rFonts w:ascii="Calibri" w:hAnsi="Calibri"/>
          <w:sz w:val="22"/>
        </w:rPr>
        <w:t xml:space="preserve">. Unfortunately, </w:t>
      </w:r>
      <w:r w:rsidRPr="009B4618">
        <w:rPr>
          <w:rStyle w:val="StyleUnderline"/>
          <w:rFonts w:ascii="Calibri" w:hAnsi="Calibri"/>
        </w:rPr>
        <w:t>too many policymakers have still come to see centralized government regulations as synonymous with “accountability” rather than an inferior alternative to direct accountability to parents</w:t>
      </w:r>
      <w:r w:rsidRPr="009B4618">
        <w:rPr>
          <w:rFonts w:ascii="Calibri" w:hAnsi="Calibri"/>
          <w:sz w:val="22"/>
        </w:rPr>
        <w:t xml:space="preserve">, </w:t>
      </w:r>
      <w:r w:rsidRPr="009B4618">
        <w:rPr>
          <w:rStyle w:val="StyleUnderline"/>
          <w:rFonts w:ascii="Calibri" w:hAnsi="Calibri"/>
        </w:rPr>
        <w:t>and have therefore sought to impose similar regulations on choice programs</w:t>
      </w:r>
      <w:r w:rsidRPr="009B4618">
        <w:rPr>
          <w:rFonts w:ascii="Calibri" w:hAnsi="Calibri"/>
          <w:sz w:val="22"/>
        </w:rPr>
        <w:t xml:space="preserve">. However, </w:t>
      </w:r>
      <w:r w:rsidRPr="009B4618">
        <w:rPr>
          <w:rStyle w:val="StyleUnderline"/>
          <w:rFonts w:ascii="Calibri" w:hAnsi="Calibri"/>
        </w:rPr>
        <w:t>regulations designed for a monopoly system are inappropriate for a market-based system</w:t>
      </w:r>
      <w:r w:rsidRPr="009B4618">
        <w:rPr>
          <w:rFonts w:ascii="Calibri" w:hAnsi="Calibri"/>
          <w:sz w:val="22"/>
        </w:rPr>
        <w:t>.</w:t>
      </w:r>
      <w:r>
        <w:rPr>
          <w:rStyle w:val="StyleUnderline"/>
          <w:rFonts w:ascii="Calibri" w:hAnsi="Calibri"/>
        </w:rPr>
        <w:t xml:space="preserve"> </w:t>
      </w:r>
      <w:r w:rsidRPr="009B4618">
        <w:rPr>
          <w:rStyle w:val="StyleUnderline"/>
          <w:rFonts w:ascii="Calibri" w:hAnsi="Calibri"/>
        </w:rPr>
        <w:t>In a market-based system</w:t>
      </w:r>
      <w:r w:rsidRPr="009B4618">
        <w:rPr>
          <w:rFonts w:ascii="Calibri" w:hAnsi="Calibri"/>
          <w:sz w:val="22"/>
        </w:rPr>
        <w:t xml:space="preserve">, </w:t>
      </w:r>
      <w:r w:rsidRPr="009B4618">
        <w:rPr>
          <w:rStyle w:val="StyleUnderline"/>
          <w:rFonts w:ascii="Calibri" w:hAnsi="Calibri"/>
        </w:rPr>
        <w:t>producers are held directly accountable to consumers for results</w:t>
      </w:r>
      <w:r w:rsidRPr="009B4618">
        <w:rPr>
          <w:rFonts w:ascii="Calibri" w:hAnsi="Calibri"/>
          <w:sz w:val="22"/>
        </w:rPr>
        <w:t xml:space="preserve">. </w:t>
      </w:r>
      <w:r w:rsidRPr="009B4618">
        <w:rPr>
          <w:rStyle w:val="StyleUnderline"/>
          <w:rFonts w:ascii="Calibri" w:hAnsi="Calibri"/>
        </w:rPr>
        <w:t>The government sets certain rules against fraud or health and safety standards</w:t>
      </w:r>
      <w:r w:rsidRPr="009B4618">
        <w:rPr>
          <w:rFonts w:ascii="Calibri" w:hAnsi="Calibri"/>
          <w:sz w:val="22"/>
        </w:rPr>
        <w:t xml:space="preserve">, but the consumers ultimately decide whether a product or service meets their needs. Likewise, </w:t>
      </w:r>
      <w:r w:rsidRPr="009B4618">
        <w:rPr>
          <w:rStyle w:val="StyleUnderline"/>
          <w:rFonts w:ascii="Calibri" w:hAnsi="Calibri"/>
        </w:rPr>
        <w:t>the government could ensure that ESA funds are spent on qualifying educational products and services</w:t>
      </w:r>
      <w:r w:rsidRPr="009B4618">
        <w:rPr>
          <w:rFonts w:ascii="Calibri" w:hAnsi="Calibri"/>
          <w:sz w:val="22"/>
        </w:rPr>
        <w:t xml:space="preserve">, </w:t>
      </w:r>
      <w:r w:rsidRPr="009B4618">
        <w:rPr>
          <w:rStyle w:val="StyleUnderline"/>
          <w:rFonts w:ascii="Calibri" w:hAnsi="Calibri"/>
        </w:rPr>
        <w:t>but the accountability for results should lie with parents</w:t>
      </w:r>
      <w:r w:rsidRPr="009B4618">
        <w:rPr>
          <w:rFonts w:ascii="Calibri" w:hAnsi="Calibri"/>
          <w:sz w:val="22"/>
        </w:rPr>
        <w:t xml:space="preserve">, </w:t>
      </w:r>
      <w:r w:rsidRPr="009B4618">
        <w:rPr>
          <w:rStyle w:val="StyleUnderline"/>
          <w:rFonts w:ascii="Calibri" w:hAnsi="Calibri"/>
        </w:rPr>
        <w:t>who are in the best position to evaluate those results</w:t>
      </w:r>
      <w:r w:rsidRPr="009B4618">
        <w:rPr>
          <w:rFonts w:ascii="Calibri" w:hAnsi="Calibri"/>
          <w:sz w:val="22"/>
        </w:rPr>
        <w:t xml:space="preserve">. </w:t>
      </w:r>
      <w:r w:rsidRPr="009B4618">
        <w:rPr>
          <w:rStyle w:val="StyleUnderline"/>
          <w:rFonts w:ascii="Calibri" w:hAnsi="Calibri"/>
        </w:rPr>
        <w:t>Holding education providers directly accountable to parents creates a feedback loop that does not exist in more centralized</w:t>
      </w:r>
      <w:r w:rsidRPr="009B4618">
        <w:rPr>
          <w:rFonts w:ascii="Calibri" w:hAnsi="Calibri"/>
          <w:sz w:val="22"/>
        </w:rPr>
        <w:t xml:space="preserve">, </w:t>
      </w:r>
      <w:r w:rsidRPr="009B4618">
        <w:rPr>
          <w:rStyle w:val="StyleUnderline"/>
          <w:rFonts w:ascii="Calibri" w:hAnsi="Calibri"/>
        </w:rPr>
        <w:t>top-down systems like the district schools</w:t>
      </w:r>
      <w:r w:rsidRPr="009B4618">
        <w:rPr>
          <w:rFonts w:ascii="Calibri" w:hAnsi="Calibri"/>
          <w:sz w:val="22"/>
        </w:rPr>
        <w:t xml:space="preserve">. As social scientist Yuval Levin has argued, this enables the system to “channel social knowledge from the bottom up rather than…impose technical knowledge from the top down.” This channeling is accomplished “through a process of experimentation, evaluation, </w:t>
      </w:r>
      <w:r>
        <w:rPr>
          <w:rStyle w:val="StyleUnderline"/>
          <w:rFonts w:ascii="Calibri" w:hAnsi="Calibri"/>
        </w:rPr>
        <w:t xml:space="preserve">and evolution.” </w:t>
      </w:r>
      <w:r w:rsidRPr="009B4618">
        <w:rPr>
          <w:rStyle w:val="StyleUnderline"/>
        </w:rPr>
        <w:t>Markets are ideally suited to following these steps</w:t>
      </w:r>
      <w:r w:rsidRPr="009B4618">
        <w:t xml:space="preserve">. </w:t>
      </w:r>
      <w:r w:rsidRPr="009B4618">
        <w:rPr>
          <w:rStyle w:val="StyleUnderline"/>
        </w:rPr>
        <w:t xml:space="preserve">They offer entrepreneurs and businesses a huge incentive to try new ways of doing things </w:t>
      </w:r>
      <w:r w:rsidRPr="009B4618">
        <w:t>(experimentation); the people directly affected decide which ways they like best (</w:t>
      </w:r>
      <w:r w:rsidRPr="009B4618">
        <w:rPr>
          <w:rStyle w:val="StyleUnderline"/>
        </w:rPr>
        <w:t xml:space="preserve">evaluation); and those consumer responses inform which ways are kept and which are left behind </w:t>
      </w:r>
      <w:r w:rsidRPr="009B4618">
        <w:t>(</w:t>
      </w:r>
      <w:r w:rsidRPr="009B4618">
        <w:rPr>
          <w:rStyle w:val="StyleUnderline"/>
        </w:rPr>
        <w:t>evolution).</w:t>
      </w:r>
      <w:r>
        <w:rPr>
          <w:rStyle w:val="StyleUnderline"/>
        </w:rPr>
        <w:t xml:space="preserve"> </w:t>
      </w:r>
      <w:r w:rsidRPr="009B4618">
        <w:rPr>
          <w:rStyle w:val="StyleUnderline"/>
        </w:rPr>
        <w:t>This three-step process is at work well beyond the bounds of explicitly economic activity</w:t>
      </w:r>
      <w:r w:rsidRPr="009B4618">
        <w:t xml:space="preserve">. </w:t>
      </w:r>
      <w:r w:rsidRPr="009B4618">
        <w:rPr>
          <w:rStyle w:val="StyleUnderline"/>
        </w:rPr>
        <w:t>It is how our culture learns and evolves</w:t>
      </w:r>
      <w:r w:rsidRPr="009B4618">
        <w:t xml:space="preserve">, how norms and habits form, </w:t>
      </w:r>
      <w:r w:rsidRPr="009B4618">
        <w:rPr>
          <w:rStyle w:val="StyleUnderline"/>
        </w:rPr>
        <w:t>and how society as a general matter “decides” what to keep and what to change</w:t>
      </w:r>
      <w:r w:rsidRPr="009B4618">
        <w:t xml:space="preserve">. </w:t>
      </w:r>
      <w:r w:rsidRPr="009B4618">
        <w:rPr>
          <w:rStyle w:val="StyleUnderline"/>
        </w:rPr>
        <w:t>It is an exceedingly effective way to balance stability with improvement</w:t>
      </w:r>
      <w:r w:rsidRPr="009B4618">
        <w:t xml:space="preserve">, </w:t>
      </w:r>
      <w:r w:rsidRPr="009B4618">
        <w:rPr>
          <w:rStyle w:val="StyleUnderline"/>
        </w:rPr>
        <w:t>continuity with alteration</w:t>
      </w:r>
      <w:r w:rsidRPr="009B4618">
        <w:t xml:space="preserve">, tradition with dynamism. </w:t>
      </w:r>
      <w:r w:rsidRPr="009B4618">
        <w:rPr>
          <w:rStyle w:val="StyleUnderline"/>
        </w:rPr>
        <w:t>It involves conservation of the core with experimentation at the margins in an effort to attain the best of both.</w:t>
      </w:r>
      <w:bookmarkStart w:id="9" w:name="_ftnref13"/>
      <w:r w:rsidRPr="009B4618">
        <w:rPr>
          <w:rStyle w:val="StyleUnderline"/>
        </w:rPr>
        <w:t>[13]</w:t>
      </w:r>
      <w:bookmarkEnd w:id="9"/>
      <w:r>
        <w:rPr>
          <w:rStyle w:val="StyleUnderline"/>
        </w:rPr>
        <w:t xml:space="preserve"> </w:t>
      </w:r>
      <w:r w:rsidRPr="009B4618">
        <w:rPr>
          <w:rStyle w:val="StyleUnderline"/>
          <w:rFonts w:ascii="Calibri" w:hAnsi="Calibri"/>
        </w:rPr>
        <w:t>This process builds on strengths and corrects errors more effectively than regulatory fiat</w:t>
      </w:r>
      <w:r w:rsidRPr="009B4618">
        <w:rPr>
          <w:rFonts w:ascii="Calibri" w:hAnsi="Calibri"/>
          <w:sz w:val="22"/>
        </w:rPr>
        <w:t xml:space="preserve">. In a market-based system, </w:t>
      </w:r>
      <w:r w:rsidRPr="009B4618">
        <w:rPr>
          <w:rStyle w:val="StyleUnderline"/>
          <w:rFonts w:ascii="Calibri" w:hAnsi="Calibri"/>
        </w:rPr>
        <w:t>high-quality education providers that attract families have a strong incentive to expand while less effective providers must either go out of business or imitate their more successful competitors</w:t>
      </w:r>
      <w:r w:rsidRPr="009B4618">
        <w:rPr>
          <w:rFonts w:ascii="Calibri" w:hAnsi="Calibri"/>
          <w:sz w:val="22"/>
        </w:rPr>
        <w:t xml:space="preserve">. </w:t>
      </w:r>
      <w:r w:rsidRPr="009B4618">
        <w:rPr>
          <w:rStyle w:val="StyleUnderline"/>
          <w:rFonts w:ascii="Calibri" w:hAnsi="Calibri"/>
        </w:rPr>
        <w:t>For this process to work</w:t>
      </w:r>
      <w:r w:rsidRPr="009B4618">
        <w:rPr>
          <w:rFonts w:ascii="Calibri" w:hAnsi="Calibri"/>
          <w:sz w:val="22"/>
        </w:rPr>
        <w:t xml:space="preserve">, </w:t>
      </w:r>
      <w:r w:rsidRPr="009B4618">
        <w:rPr>
          <w:rStyle w:val="StyleUnderline"/>
          <w:rFonts w:ascii="Calibri" w:hAnsi="Calibri"/>
        </w:rPr>
        <w:t>education providers should have the freedom to innovate and parents the freedom to choose the providers that work best for their children</w:t>
      </w:r>
      <w:r w:rsidRPr="009B4618">
        <w:rPr>
          <w:rFonts w:ascii="Calibri" w:hAnsi="Calibri"/>
          <w:sz w:val="22"/>
        </w:rPr>
        <w:t>. Policymakers should keep this in mind when designing educational choice policies.</w:t>
      </w:r>
    </w:p>
    <w:p w:rsidR="00513C4A" w:rsidRPr="00451469" w:rsidRDefault="00513C4A" w:rsidP="00513C4A">
      <w:pPr>
        <w:pStyle w:val="Heading4"/>
        <w:rPr>
          <w:sz w:val="32"/>
        </w:rPr>
      </w:pPr>
      <w:r w:rsidRPr="00451469">
        <w:rPr>
          <w:sz w:val="32"/>
        </w:rPr>
        <w:t xml:space="preserve">Empowering parents and removing regulation is key to fostering innovation in schooling </w:t>
      </w:r>
    </w:p>
    <w:p w:rsidR="00513C4A" w:rsidRPr="00451469" w:rsidRDefault="00513C4A" w:rsidP="00513C4A">
      <w:r w:rsidRPr="00451469">
        <w:rPr>
          <w:b/>
          <w:sz w:val="28"/>
          <w:u w:val="single"/>
        </w:rPr>
        <w:t xml:space="preserve">Burke ’16 </w:t>
      </w:r>
      <w:r w:rsidRPr="00451469">
        <w:rPr>
          <w:sz w:val="28"/>
        </w:rPr>
        <w:t xml:space="preserve"> </w:t>
      </w:r>
      <w:r>
        <w:t>(</w:t>
      </w:r>
      <w:r w:rsidRPr="00451469">
        <w:t xml:space="preserve">Lindsey Burke December 12 2016, "Recalibrating Accountability: Education Savings Accounts as Vehicles of Choice and Innovation," Heritage Foundation, </w:t>
      </w:r>
      <w:hyperlink r:id="rId15" w:history="1">
        <w:r w:rsidRPr="00EF1615">
          <w:rPr>
            <w:rStyle w:val="Hyperlink"/>
          </w:rPr>
          <w:t>http://www.heritage.org/education/report/recalibrating-accountability-education-savings-accounts-vehicles-choice-and</w:t>
        </w:r>
      </w:hyperlink>
      <w:r>
        <w:t xml:space="preserve">) </w:t>
      </w:r>
    </w:p>
    <w:p w:rsidR="00513C4A" w:rsidRPr="00451469" w:rsidRDefault="00513C4A" w:rsidP="00513C4A">
      <w:pPr>
        <w:spacing w:before="100" w:beforeAutospacing="1" w:after="100" w:afterAutospacing="1"/>
        <w:rPr>
          <w:u w:val="single"/>
        </w:rPr>
      </w:pPr>
      <w:r w:rsidRPr="009B4618">
        <w:rPr>
          <w:rStyle w:val="StyleUnderline"/>
        </w:rPr>
        <w:t>The goal of public education should be to ensure that every child has access to a quality education</w:t>
      </w:r>
      <w:r w:rsidRPr="009B4618">
        <w:rPr>
          <w:rFonts w:eastAsia="Times New Roman" w:cs="Times New Roman"/>
          <w:color w:val="111D22"/>
        </w:rPr>
        <w:t xml:space="preserve">. </w:t>
      </w:r>
      <w:r w:rsidRPr="009B4618">
        <w:rPr>
          <w:rFonts w:eastAsia="Times New Roman" w:cs="Times New Roman"/>
          <w:color w:val="111D22"/>
          <w:u w:val="single"/>
        </w:rPr>
        <w:t>The district-based system, sadly, falls far short of that goal</w:t>
      </w:r>
      <w:r w:rsidRPr="009B4618">
        <w:rPr>
          <w:rFonts w:eastAsia="Times New Roman" w:cs="Times New Roman"/>
          <w:color w:val="111D22"/>
        </w:rPr>
        <w:t xml:space="preserve">. America’s one-size-fits-all district schools have failed to compete internationally and performance has been flat for the past few decades, </w:t>
      </w:r>
      <w:r w:rsidRPr="009B4618">
        <w:rPr>
          <w:rStyle w:val="StyleUnderline"/>
        </w:rPr>
        <w:t>despite massive increases in per-student funding</w:t>
      </w:r>
      <w:r w:rsidRPr="009B4618">
        <w:rPr>
          <w:rFonts w:eastAsia="Times New Roman" w:cs="Times New Roman"/>
          <w:color w:val="111D22"/>
        </w:rPr>
        <w:t xml:space="preserve">. Moreover, </w:t>
      </w:r>
      <w:r w:rsidRPr="009B4618">
        <w:rPr>
          <w:rStyle w:val="StyleUnderline"/>
        </w:rPr>
        <w:t>large gaps in the quality of district schools persist in high-income versus low-income areas</w:t>
      </w:r>
      <w:r w:rsidRPr="009B4618">
        <w:rPr>
          <w:rFonts w:eastAsia="Times New Roman" w:cs="Times New Roman"/>
          <w:color w:val="111D22"/>
        </w:rPr>
        <w:t>.</w:t>
      </w:r>
      <w:r>
        <w:rPr>
          <w:rStyle w:val="StyleUnderline"/>
        </w:rPr>
        <w:t xml:space="preserve"> </w:t>
      </w:r>
      <w:r w:rsidRPr="009B4618">
        <w:rPr>
          <w:rStyle w:val="StyleUnderline"/>
        </w:rPr>
        <w:t>No school can best meet the needs of all the children who just happen to live nearby</w:t>
      </w:r>
      <w:r w:rsidRPr="009B4618">
        <w:rPr>
          <w:rFonts w:eastAsia="Times New Roman" w:cs="Times New Roman"/>
          <w:color w:val="111D22"/>
        </w:rPr>
        <w:t xml:space="preserve">. </w:t>
      </w:r>
      <w:r w:rsidRPr="009B4618">
        <w:rPr>
          <w:rStyle w:val="StyleUnderline"/>
        </w:rPr>
        <w:t>A system in which children from low-income families are trapped in low-performing schools is one that fails its goal at the most basic level</w:t>
      </w:r>
      <w:r w:rsidRPr="009B4618">
        <w:rPr>
          <w:rFonts w:eastAsia="Times New Roman" w:cs="Times New Roman"/>
          <w:color w:val="111D22"/>
        </w:rPr>
        <w:t xml:space="preserve">. </w:t>
      </w:r>
      <w:r w:rsidRPr="009B4618">
        <w:rPr>
          <w:rStyle w:val="StyleUnderline"/>
        </w:rPr>
        <w:t>It is time to shift from an institution-based model of education to a student-based model that empowers parents to choose the education that works best for their children</w:t>
      </w:r>
      <w:r w:rsidRPr="009B4618">
        <w:rPr>
          <w:rFonts w:eastAsia="Times New Roman" w:cs="Times New Roman"/>
          <w:color w:val="111D22"/>
        </w:rPr>
        <w:t xml:space="preserve">. </w:t>
      </w:r>
      <w:r w:rsidRPr="009B4618">
        <w:rPr>
          <w:rStyle w:val="StyleUnderline"/>
        </w:rPr>
        <w:t>This shift will require redesigning the way we fund education and rethinking accountability for education providers</w:t>
      </w:r>
      <w:r w:rsidRPr="009B4618">
        <w:rPr>
          <w:rFonts w:eastAsia="Times New Roman" w:cs="Times New Roman"/>
          <w:color w:val="111D22"/>
        </w:rPr>
        <w:t>.</w:t>
      </w:r>
      <w:r>
        <w:rPr>
          <w:rStyle w:val="StyleUnderline"/>
        </w:rPr>
        <w:t xml:space="preserve"> </w:t>
      </w:r>
      <w:r w:rsidRPr="009B4618">
        <w:rPr>
          <w:rStyle w:val="StyleUnderline"/>
        </w:rPr>
        <w:t>ESAs expand educational opportunity</w:t>
      </w:r>
      <w:r w:rsidRPr="009B4618">
        <w:rPr>
          <w:rFonts w:eastAsia="Times New Roman" w:cs="Times New Roman"/>
          <w:color w:val="111D22"/>
        </w:rPr>
        <w:t xml:space="preserve">, </w:t>
      </w:r>
      <w:r w:rsidRPr="009B4618">
        <w:rPr>
          <w:rStyle w:val="StyleUnderline"/>
        </w:rPr>
        <w:t>empower parents to customize their child’s education</w:t>
      </w:r>
      <w:r w:rsidRPr="009B4618">
        <w:rPr>
          <w:rFonts w:eastAsia="Times New Roman" w:cs="Times New Roman"/>
          <w:color w:val="111D22"/>
        </w:rPr>
        <w:t xml:space="preserve">, </w:t>
      </w:r>
      <w:r w:rsidRPr="009B4618">
        <w:rPr>
          <w:rStyle w:val="StyleUnderline"/>
        </w:rPr>
        <w:t>and make education providers directly accountable to parents</w:t>
      </w:r>
      <w:r w:rsidRPr="009B4618">
        <w:rPr>
          <w:rFonts w:eastAsia="Times New Roman" w:cs="Times New Roman"/>
          <w:color w:val="111D22"/>
        </w:rPr>
        <w:t xml:space="preserve">. </w:t>
      </w:r>
      <w:r w:rsidRPr="009B4618">
        <w:rPr>
          <w:rStyle w:val="StyleUnderline"/>
        </w:rPr>
        <w:t>In the long run</w:t>
      </w:r>
      <w:r w:rsidRPr="009B4618">
        <w:rPr>
          <w:rFonts w:eastAsia="Times New Roman" w:cs="Times New Roman"/>
          <w:color w:val="111D22"/>
        </w:rPr>
        <w:t xml:space="preserve">, </w:t>
      </w:r>
      <w:r w:rsidRPr="009B4618">
        <w:rPr>
          <w:rStyle w:val="StyleUnderline"/>
        </w:rPr>
        <w:t>ESAs have the potential to unleash the forces of innovation and revolutionize how children are educated</w:t>
      </w:r>
      <w:r w:rsidRPr="009B4618">
        <w:rPr>
          <w:rFonts w:eastAsia="Times New Roman" w:cs="Times New Roman"/>
          <w:color w:val="111D22"/>
        </w:rPr>
        <w:t>.</w:t>
      </w:r>
      <w:r>
        <w:rPr>
          <w:rStyle w:val="StyleUnderline"/>
        </w:rPr>
        <w:t xml:space="preserve"> </w:t>
      </w:r>
      <w:r w:rsidRPr="009B4618">
        <w:rPr>
          <w:rStyle w:val="StyleUnderline"/>
        </w:rPr>
        <w:t>Of course</w:t>
      </w:r>
      <w:r w:rsidRPr="009B4618">
        <w:rPr>
          <w:rFonts w:eastAsia="Times New Roman" w:cs="Times New Roman"/>
          <w:color w:val="111D22"/>
        </w:rPr>
        <w:t xml:space="preserve">, </w:t>
      </w:r>
      <w:r w:rsidRPr="009B4618">
        <w:rPr>
          <w:rStyle w:val="StyleUnderline"/>
        </w:rPr>
        <w:t>properly designing an ESA program is crucial</w:t>
      </w:r>
      <w:r w:rsidRPr="009B4618">
        <w:rPr>
          <w:rFonts w:eastAsia="Times New Roman" w:cs="Times New Roman"/>
          <w:color w:val="111D22"/>
        </w:rPr>
        <w:t xml:space="preserve">. </w:t>
      </w:r>
      <w:r w:rsidRPr="009B4618">
        <w:rPr>
          <w:rStyle w:val="StyleUnderline"/>
        </w:rPr>
        <w:t>ESAs will foster innovation and improved quality only if there is a robust market in education</w:t>
      </w:r>
      <w:r w:rsidRPr="009B4618">
        <w:rPr>
          <w:rFonts w:eastAsia="Times New Roman" w:cs="Times New Roman"/>
          <w:color w:val="111D22"/>
        </w:rPr>
        <w:t xml:space="preserve">. This market will require a critical mass of potential students, </w:t>
      </w:r>
      <w:r w:rsidRPr="009B4618">
        <w:rPr>
          <w:rStyle w:val="StyleUnderline"/>
        </w:rPr>
        <w:t>so ESAs should be made available to all families</w:t>
      </w:r>
      <w:r w:rsidRPr="009B4618">
        <w:rPr>
          <w:rFonts w:eastAsia="Times New Roman" w:cs="Times New Roman"/>
          <w:color w:val="111D22"/>
        </w:rPr>
        <w:t xml:space="preserve">. </w:t>
      </w:r>
      <w:r w:rsidRPr="009B4618">
        <w:rPr>
          <w:rStyle w:val="StyleUnderline"/>
        </w:rPr>
        <w:t>A robust education market will also require education providers to have the freedom to innovate and parents to have the freedom to choose the providers that best meet their child’s needs</w:t>
      </w:r>
      <w:r w:rsidRPr="009B4618">
        <w:rPr>
          <w:rFonts w:eastAsia="Times New Roman" w:cs="Times New Roman"/>
          <w:color w:val="111D22"/>
        </w:rPr>
        <w:t xml:space="preserve">. States therefore should avoid well-intentioned but misguided regulations such as open admissions requirements, price controls, state testing mandates, </w:t>
      </w:r>
      <w:r w:rsidRPr="009B4618">
        <w:rPr>
          <w:rStyle w:val="StyleUnderline"/>
        </w:rPr>
        <w:t>and excessive reporting requirements</w:t>
      </w:r>
      <w:r w:rsidRPr="009B4618">
        <w:rPr>
          <w:rFonts w:eastAsia="Times New Roman" w:cs="Times New Roman"/>
          <w:color w:val="111D22"/>
        </w:rPr>
        <w:t xml:space="preserve">. </w:t>
      </w:r>
      <w:r w:rsidRPr="009B4618">
        <w:rPr>
          <w:rStyle w:val="StyleUnderline"/>
        </w:rPr>
        <w:t>Although intended to guarantee access and accountability</w:t>
      </w:r>
      <w:r w:rsidRPr="009B4618">
        <w:rPr>
          <w:rFonts w:eastAsia="Times New Roman" w:cs="Times New Roman"/>
          <w:color w:val="111D22"/>
        </w:rPr>
        <w:t>, these regulations produce consequences that can reduce the effectiveness of ESAs and even undermine their goals.</w:t>
      </w:r>
      <w:r>
        <w:rPr>
          <w:rStyle w:val="StyleUnderline"/>
        </w:rPr>
        <w:t xml:space="preserve"> </w:t>
      </w:r>
      <w:r w:rsidRPr="009B4618">
        <w:rPr>
          <w:rStyle w:val="StyleUnderline"/>
        </w:rPr>
        <w:t>Education reform has no panaceas or one-size-fits-all solutions</w:t>
      </w:r>
      <w:r w:rsidRPr="009B4618">
        <w:rPr>
          <w:rFonts w:eastAsia="Times New Roman" w:cs="Times New Roman"/>
          <w:color w:val="111D22"/>
        </w:rPr>
        <w:t xml:space="preserve">. </w:t>
      </w:r>
      <w:r w:rsidRPr="009B4618">
        <w:rPr>
          <w:rStyle w:val="StyleUnderline"/>
        </w:rPr>
        <w:t>The best way to foster innovation and improved quality at scale is to empower parents</w:t>
      </w:r>
      <w:r w:rsidRPr="009B4618">
        <w:rPr>
          <w:rFonts w:eastAsia="Times New Roman" w:cs="Times New Roman"/>
          <w:color w:val="111D22"/>
        </w:rPr>
        <w:t>—through mechanisms such as ESAs—</w:t>
      </w:r>
      <w:r w:rsidRPr="009B4618">
        <w:rPr>
          <w:rStyle w:val="StyleUnderline"/>
        </w:rPr>
        <w:t>to find education options that meet the unique learning needs of their children</w:t>
      </w:r>
      <w:r w:rsidRPr="009B4618">
        <w:rPr>
          <w:rFonts w:eastAsia="Times New Roman" w:cs="Times New Roman"/>
          <w:color w:val="111D22"/>
        </w:rPr>
        <w:t xml:space="preserve">. </w:t>
      </w:r>
      <w:r w:rsidRPr="009B4618">
        <w:rPr>
          <w:rStyle w:val="StyleUnderline"/>
        </w:rPr>
        <w:t>Universal ESAs would be a significant step toward the goal of ensuring that every child has access to a quality education</w:t>
      </w:r>
      <w:r w:rsidRPr="009B4618">
        <w:rPr>
          <w:rFonts w:eastAsia="Times New Roman" w:cs="Times New Roman"/>
          <w:color w:val="111D22"/>
        </w:rPr>
        <w:t>.</w:t>
      </w:r>
    </w:p>
    <w:p w:rsidR="00513C4A" w:rsidRPr="00451469" w:rsidRDefault="00513C4A" w:rsidP="00513C4A">
      <w:pPr>
        <w:pStyle w:val="Heading4"/>
        <w:rPr>
          <w:sz w:val="32"/>
        </w:rPr>
      </w:pPr>
      <w:r w:rsidRPr="00451469">
        <w:rPr>
          <w:sz w:val="32"/>
        </w:rPr>
        <w:t xml:space="preserve">Federal Education Regulation upsets Federalism; Only dereg solves </w:t>
      </w:r>
    </w:p>
    <w:p w:rsidR="00513C4A" w:rsidRPr="00451469" w:rsidRDefault="00513C4A" w:rsidP="00513C4A">
      <w:r w:rsidRPr="00451469">
        <w:rPr>
          <w:b/>
          <w:sz w:val="28"/>
          <w:u w:val="single"/>
        </w:rPr>
        <w:t xml:space="preserve">Burke ’17 </w:t>
      </w:r>
      <w:r w:rsidRPr="00451469">
        <w:rPr>
          <w:sz w:val="28"/>
        </w:rPr>
        <w:t xml:space="preserve"> </w:t>
      </w:r>
      <w:r>
        <w:t>(</w:t>
      </w:r>
      <w:r w:rsidRPr="00451469">
        <w:t xml:space="preserve">Lindsey Burke April 5, 2017, "Advancing School Choice and Restoring State and Local Control of Education Through A-PLUS," Heritage Foundation, </w:t>
      </w:r>
      <w:hyperlink r:id="rId16" w:history="1">
        <w:r w:rsidRPr="00EF1615">
          <w:rPr>
            <w:rStyle w:val="Hyperlink"/>
          </w:rPr>
          <w:t>http://www.heritage.org/education/report/advancing-school-choice-and-restoring-state-and-local-control-education-through</w:t>
        </w:r>
      </w:hyperlink>
      <w:r>
        <w:t xml:space="preserve">) </w:t>
      </w:r>
    </w:p>
    <w:p w:rsidR="00513C4A" w:rsidRPr="00451469" w:rsidRDefault="00513C4A" w:rsidP="00513C4A">
      <w:pPr>
        <w:pStyle w:val="NormalWeb"/>
        <w:rPr>
          <w:rFonts w:ascii="Calibri" w:hAnsi="Calibri"/>
          <w:sz w:val="22"/>
          <w:u w:val="single"/>
        </w:rPr>
      </w:pPr>
      <w:r w:rsidRPr="009B4618">
        <w:rPr>
          <w:rStyle w:val="StyleUnderline"/>
          <w:rFonts w:ascii="Calibri" w:hAnsi="Calibri"/>
        </w:rPr>
        <w:t>“Federalism isn’t an antiquated idea,” as Secretary of Education Betsy DeVos observed in a recent address</w:t>
      </w:r>
      <w:r w:rsidRPr="00451469">
        <w:rPr>
          <w:rFonts w:ascii="Calibri" w:hAnsi="Calibri"/>
          <w:color w:val="111D22"/>
          <w:sz w:val="16"/>
        </w:rPr>
        <w:t xml:space="preserve">. “Our nation’s founders reserved most powers, </w:t>
      </w:r>
      <w:r w:rsidRPr="009B4618">
        <w:rPr>
          <w:rStyle w:val="StyleUnderline"/>
          <w:rFonts w:ascii="Calibri" w:hAnsi="Calibri"/>
        </w:rPr>
        <w:t>including education</w:t>
      </w:r>
      <w:r w:rsidRPr="00451469">
        <w:rPr>
          <w:rFonts w:ascii="Calibri" w:hAnsi="Calibri"/>
          <w:color w:val="111D22"/>
          <w:sz w:val="16"/>
        </w:rPr>
        <w:t xml:space="preserve">, </w:t>
      </w:r>
      <w:r w:rsidRPr="009B4618">
        <w:rPr>
          <w:rStyle w:val="StyleUnderline"/>
          <w:rFonts w:ascii="Calibri" w:hAnsi="Calibri"/>
        </w:rPr>
        <w:t>for the states to exercise.”</w:t>
      </w:r>
      <w:bookmarkStart w:id="10" w:name="_ftn4"/>
      <w:bookmarkEnd w:id="10"/>
      <w:r w:rsidRPr="009B4618">
        <w:rPr>
          <w:rStyle w:val="StyleUnderline"/>
          <w:rFonts w:ascii="Calibri" w:eastAsiaTheme="majorEastAsia" w:hAnsi="Calibri"/>
        </w:rPr>
        <w:t>4</w:t>
      </w:r>
      <w:r>
        <w:rPr>
          <w:rStyle w:val="StyleUnderline"/>
          <w:rFonts w:ascii="Calibri" w:eastAsiaTheme="majorEastAsia" w:hAnsi="Calibri"/>
        </w:rPr>
        <w:t xml:space="preserve"> </w:t>
      </w:r>
      <w:r w:rsidRPr="009B4618">
        <w:rPr>
          <w:rStyle w:val="StyleUnderline"/>
        </w:rPr>
        <w:t> The policies embodied in A-PLUS would begin an important restoration of state and local control of education</w:t>
      </w:r>
      <w:r w:rsidRPr="00451469">
        <w:rPr>
          <w:sz w:val="16"/>
        </w:rPr>
        <w:t xml:space="preserve">. </w:t>
      </w:r>
      <w:r w:rsidRPr="009B4618">
        <w:rPr>
          <w:rStyle w:val="StyleUnderline"/>
          <w:rFonts w:ascii="Calibri" w:hAnsi="Calibri"/>
        </w:rPr>
        <w:t>A-PLUS would give states control of approximately $23 billion in federal funding that is appropriated under the Every Student Succeeds Act</w:t>
      </w:r>
      <w:r w:rsidRPr="00451469">
        <w:rPr>
          <w:rFonts w:ascii="Calibri" w:hAnsi="Calibri"/>
          <w:color w:val="111D22"/>
          <w:sz w:val="16"/>
        </w:rPr>
        <w:t xml:space="preserve">, or approximately 3.7 percent of the public education spending that taxpayers currently fund. To get a sense of how that figure appears in light of total spending on education, consider that total public K–12 spending in the United States topped $620 billion during the 2012–2013 school year (the most recent year for which federal data are available). The U.S. </w:t>
      </w:r>
      <w:r w:rsidRPr="009B4618">
        <w:rPr>
          <w:rStyle w:val="StyleUnderline"/>
          <w:rFonts w:ascii="Calibri" w:hAnsi="Calibri"/>
        </w:rPr>
        <w:t>Department of Education’s discretionary budget for K–12 education was approximately $37 billion</w:t>
      </w:r>
      <w:r w:rsidRPr="00451469">
        <w:rPr>
          <w:rFonts w:ascii="Calibri" w:hAnsi="Calibri"/>
          <w:color w:val="111D22"/>
          <w:sz w:val="16"/>
        </w:rPr>
        <w:t>. When the field is further narrowed to programs that would fall under A-PLUS—those currently authorized by ESSA—that number decreases to $23 billion, or roughly 3.</w:t>
      </w:r>
      <w:r w:rsidRPr="009B4618">
        <w:rPr>
          <w:rStyle w:val="StyleUnderline"/>
          <w:rFonts w:ascii="Calibri" w:hAnsi="Calibri"/>
        </w:rPr>
        <w:t>7 percent of public education financing</w:t>
      </w:r>
      <w:r w:rsidRPr="00451469">
        <w:rPr>
          <w:rFonts w:ascii="Calibri" w:hAnsi="Calibri"/>
          <w:color w:val="111D22"/>
          <w:sz w:val="16"/>
        </w:rPr>
        <w:t>.</w:t>
      </w:r>
      <w:r>
        <w:rPr>
          <w:rStyle w:val="StyleUnderline"/>
          <w:rFonts w:ascii="Calibri" w:hAnsi="Calibri"/>
        </w:rPr>
        <w:t xml:space="preserve"> </w:t>
      </w:r>
      <w:r w:rsidRPr="009B4618">
        <w:rPr>
          <w:rStyle w:val="StyleUnderline"/>
          <w:rFonts w:ascii="Calibri" w:hAnsi="Calibri"/>
        </w:rPr>
        <w:t>That relatively low percentage of overall public financing underscores the importance of giving states management authority over those dollars</w:t>
      </w:r>
      <w:r w:rsidRPr="00451469">
        <w:rPr>
          <w:rFonts w:ascii="Calibri" w:hAnsi="Calibri"/>
          <w:color w:val="111D22"/>
          <w:sz w:val="16"/>
        </w:rPr>
        <w:t xml:space="preserve">. </w:t>
      </w:r>
      <w:r w:rsidRPr="009B4618">
        <w:rPr>
          <w:rStyle w:val="StyleUnderline"/>
          <w:rFonts w:ascii="Calibri" w:hAnsi="Calibri"/>
        </w:rPr>
        <w:t>States and localities finance 90 percent of all K–12 education spending</w:t>
      </w:r>
      <w:r w:rsidRPr="00451469">
        <w:rPr>
          <w:rFonts w:ascii="Calibri" w:hAnsi="Calibri"/>
          <w:color w:val="111D22"/>
          <w:sz w:val="16"/>
        </w:rPr>
        <w:t>, yet for the less than 10 percent share that it currently assumes, Washington promulgates an estimated 41 percent of education-related regulations.</w:t>
      </w:r>
      <w:bookmarkStart w:id="11" w:name="_ftn5"/>
      <w:bookmarkEnd w:id="11"/>
      <w:r w:rsidRPr="009B4618">
        <w:rPr>
          <w:rStyle w:val="StyleUnderline"/>
          <w:rFonts w:ascii="Calibri" w:eastAsiaTheme="majorEastAsia" w:hAnsi="Calibri"/>
        </w:rPr>
        <w:t>5</w:t>
      </w:r>
      <w:r>
        <w:rPr>
          <w:rStyle w:val="StyleUnderline"/>
          <w:rFonts w:ascii="Calibri" w:eastAsiaTheme="majorEastAsia" w:hAnsi="Calibri"/>
        </w:rPr>
        <w:t xml:space="preserve"> </w:t>
      </w:r>
      <w:r w:rsidRPr="009B4618">
        <w:rPr>
          <w:rStyle w:val="StyleUnderline"/>
        </w:rPr>
        <w:t> In fiscal year 1998</w:t>
      </w:r>
      <w:r w:rsidRPr="00451469">
        <w:rPr>
          <w:sz w:val="16"/>
        </w:rPr>
        <w:t xml:space="preserve">, </w:t>
      </w:r>
      <w:r w:rsidRPr="009B4618">
        <w:rPr>
          <w:u w:val="single"/>
        </w:rPr>
        <w:t>for example, the Department of Education’s paperwork and program reporting requirements exceeded 40,000,000 hours of work—the equivalent of 19,300 people working 40 hours per week for an entire year</w:t>
      </w:r>
      <w:bookmarkStart w:id="12" w:name="_ftn6"/>
      <w:bookmarkEnd w:id="12"/>
      <w:r w:rsidRPr="009B4618">
        <w:rPr>
          <w:rStyle w:val="annotation-link"/>
          <w:b/>
          <w:bCs/>
          <w:color w:val="0093D0"/>
          <w:u w:val="single"/>
          <w:vertAlign w:val="superscript"/>
        </w:rPr>
        <w:t>6</w:t>
      </w:r>
      <w:r w:rsidRPr="00451469">
        <w:rPr>
          <w:rStyle w:val="annotationhighlight"/>
          <w:color w:val="0093D0"/>
          <w:sz w:val="16"/>
        </w:rPr>
        <w:t xml:space="preserve"> </w:t>
      </w:r>
      <w:r w:rsidRPr="00451469">
        <w:rPr>
          <w:sz w:val="16"/>
        </w:rPr>
        <w:t>—</w:t>
      </w:r>
      <w:r w:rsidRPr="009B4618">
        <w:rPr>
          <w:u w:val="single"/>
        </w:rPr>
        <w:t>and that figure has likely grown over the past two decades.</w:t>
      </w:r>
      <w:r>
        <w:rPr>
          <w:u w:val="single"/>
        </w:rPr>
        <w:t xml:space="preserve"> </w:t>
      </w:r>
      <w:r w:rsidRPr="009B4618">
        <w:rPr>
          <w:rStyle w:val="StyleUnderline"/>
          <w:rFonts w:ascii="Calibri" w:hAnsi="Calibri"/>
        </w:rPr>
        <w:t>Restoring management responsibility for federally funded K–12 education programs to the states through A-PLUS would more accurately reflect Washington’s limited share in K–12 financing and would significantly reduce bureaucratic compliance burdens that bind the hands of state and local leaders</w:t>
      </w:r>
      <w:r w:rsidRPr="00451469">
        <w:rPr>
          <w:rFonts w:ascii="Calibri" w:hAnsi="Calibri"/>
          <w:color w:val="111D22"/>
          <w:sz w:val="16"/>
        </w:rPr>
        <w:t>.</w:t>
      </w:r>
    </w:p>
    <w:p w:rsidR="00513C4A" w:rsidRPr="00451469" w:rsidRDefault="00513C4A" w:rsidP="00513C4A">
      <w:pPr>
        <w:pStyle w:val="Heading4"/>
        <w:rPr>
          <w:sz w:val="28"/>
        </w:rPr>
      </w:pPr>
      <w:r w:rsidRPr="00451469">
        <w:rPr>
          <w:sz w:val="28"/>
        </w:rPr>
        <w:t>Information on charter schools is biased and recent research finds no significant difference between charter’s and traditionals</w:t>
      </w:r>
    </w:p>
    <w:p w:rsidR="00513C4A" w:rsidRPr="00451469" w:rsidRDefault="00513C4A" w:rsidP="00513C4A">
      <w:pPr>
        <w:rPr>
          <w:b/>
          <w:iCs/>
          <w:sz w:val="24"/>
          <w:u w:val="single"/>
        </w:rPr>
      </w:pPr>
      <w:r w:rsidRPr="00451469">
        <w:rPr>
          <w:rStyle w:val="Emphasis"/>
          <w:sz w:val="28"/>
        </w:rPr>
        <w:t>Sass ‘06</w:t>
      </w:r>
      <w:r>
        <w:rPr>
          <w:rStyle w:val="Emphasis"/>
          <w:sz w:val="24"/>
        </w:rPr>
        <w:t xml:space="preserve"> (</w:t>
      </w:r>
      <w:r w:rsidRPr="00451469">
        <w:rPr>
          <w:color w:val="000000"/>
          <w:sz w:val="16"/>
          <w:szCs w:val="16"/>
          <w:shd w:val="clear" w:color="auto" w:fill="FFFFFF"/>
        </w:rPr>
        <w:t>Tim R. Sass, Professor of Labor Economics at</w:t>
      </w:r>
      <w:r w:rsidRPr="00451469">
        <w:rPr>
          <w:rStyle w:val="apple-converted-space"/>
          <w:color w:val="000000"/>
          <w:sz w:val="16"/>
          <w:szCs w:val="16"/>
          <w:shd w:val="clear" w:color="auto" w:fill="FFFFFF"/>
        </w:rPr>
        <w:t> </w:t>
      </w:r>
      <w:r w:rsidRPr="00451469">
        <w:rPr>
          <w:sz w:val="16"/>
          <w:szCs w:val="16"/>
        </w:rPr>
        <w:t>FloridaState</w:t>
      </w:r>
      <w:r w:rsidRPr="00451469">
        <w:rPr>
          <w:rStyle w:val="apple-converted-space"/>
          <w:sz w:val="16"/>
          <w:szCs w:val="16"/>
        </w:rPr>
        <w:t> </w:t>
      </w:r>
      <w:r w:rsidRPr="00451469">
        <w:rPr>
          <w:sz w:val="16"/>
          <w:szCs w:val="16"/>
        </w:rPr>
        <w:t>University</w:t>
      </w:r>
      <w:r w:rsidRPr="00451469">
        <w:rPr>
          <w:color w:val="000000"/>
          <w:sz w:val="16"/>
          <w:szCs w:val="16"/>
          <w:shd w:val="clear" w:color="auto" w:fill="FFFFFF"/>
        </w:rPr>
        <w:t>. </w:t>
      </w:r>
      <w:r w:rsidRPr="00451469">
        <w:rPr>
          <w:rStyle w:val="apple-converted-space"/>
          <w:color w:val="000000"/>
          <w:sz w:val="16"/>
          <w:szCs w:val="16"/>
          <w:shd w:val="clear" w:color="auto" w:fill="FFFFFF"/>
        </w:rPr>
        <w:t> </w:t>
      </w:r>
      <w:r w:rsidRPr="00451469">
        <w:rPr>
          <w:color w:val="000000"/>
          <w:sz w:val="16"/>
          <w:szCs w:val="16"/>
          <w:shd w:val="clear" w:color="auto" w:fill="FFFFFF"/>
        </w:rPr>
        <w:t>He is also a research associate with the Urban Institute’s Center for Analysis of Longitudinal Data in Education Research (CALDER).</w:t>
      </w:r>
      <w:r w:rsidRPr="00451469">
        <w:rPr>
          <w:sz w:val="16"/>
          <w:szCs w:val="16"/>
        </w:rPr>
        <w:t xml:space="preserve"> Department of Economics Florida State University Tallahassee Department of Economics Florida State University Tallahassee, “RPP International”, </w:t>
      </w:r>
      <w:hyperlink r:id="rId17" w:history="1">
        <w:r w:rsidRPr="00451469">
          <w:rPr>
            <w:rStyle w:val="Hyperlink"/>
            <w:sz w:val="16"/>
            <w:szCs w:val="16"/>
          </w:rPr>
          <w:t>https://www2.ed.gov/rschstat/eval/choice/district_impact.pdf</w:t>
        </w:r>
      </w:hyperlink>
      <w:r w:rsidRPr="00451469">
        <w:rPr>
          <w:sz w:val="16"/>
          <w:szCs w:val="16"/>
        </w:rPr>
        <w:t>, Accessed 6/28/17 B.T.</w:t>
      </w:r>
      <w:r>
        <w:rPr>
          <w:sz w:val="16"/>
          <w:szCs w:val="16"/>
        </w:rPr>
        <w:t xml:space="preserve">) </w:t>
      </w:r>
    </w:p>
    <w:p w:rsidR="00513C4A" w:rsidRPr="00ED193E" w:rsidRDefault="00513C4A" w:rsidP="00513C4A">
      <w:r w:rsidRPr="00451469">
        <w:rPr>
          <w:rStyle w:val="Emphasis"/>
        </w:rPr>
        <w:t>Despite the size and importance of the charter school movement, quantitative analysis of the impact of charter schools on student achievement has been limited</w:t>
      </w:r>
      <w:r w:rsidRPr="00451469">
        <w:t xml:space="preserve">. Much of the </w:t>
      </w:r>
      <w:r w:rsidRPr="00451469">
        <w:rPr>
          <w:rStyle w:val="Emphasis"/>
        </w:rPr>
        <w:t>existing research lacks sufficient controls for student characteristics which creates potential selection-bias</w:t>
      </w:r>
      <w:r w:rsidRPr="00451469">
        <w:t xml:space="preserve"> problems due to the nonrandom assignment of students between charters and traditional public schools. However, </w:t>
      </w:r>
      <w:r w:rsidRPr="00451469">
        <w:rPr>
          <w:rStyle w:val="Emphasis"/>
        </w:rPr>
        <w:t>a handful of recent papers account for the impact of student characteristics on achievement in charter schools by employing longitudinal data and estimating student-level, fixed-effects models</w:t>
      </w:r>
      <w:r w:rsidRPr="00451469">
        <w:t xml:space="preserve">. Solmon, Paark, and Garcia (2001) analyze scores on the Stanford Achievement Test (SAT-9) for a panel of Arizona students in grades 3–11 over the 1998- 2000 period.2 Their three-year panel encompasses 40,000 total students, including 8,000 students who attended an Arizona charter school for at least one year. Their models incorporate fixed effects to control for time-invariant student characteristics but do not include lagged test scores to account for the cumulative effects of past educational inputs.3 They find </w:t>
      </w:r>
      <w:r w:rsidRPr="00451469">
        <w:rPr>
          <w:rStyle w:val="Emphasis"/>
        </w:rPr>
        <w:t xml:space="preserve">the first-year effect of attending a charter school on achievement is statistically insignificant for both reading and math. </w:t>
      </w:r>
      <w:r w:rsidRPr="00451469">
        <w:t xml:space="preserve">However, </w:t>
      </w:r>
      <w:r w:rsidRPr="00451469">
        <w:rPr>
          <w:rStyle w:val="Emphasis"/>
        </w:rPr>
        <w:t>students who attend a charter school for two or three years experience achievement gains in both reading and math that exceed those of traditional public school students</w:t>
      </w:r>
      <w:r w:rsidRPr="00451469">
        <w:t xml:space="preserve">. Unfortunately, no measure of the age of charter schools is included in their analysis. Thus the measured student tenure effects may in part reflect differences in the maturity of charter schools, rather than the duration of charter school attendance. Hanushek, Kain, and Rivkin (2002) analyze individual student achievement gains for four cohorts of Texas students in grades 4–7 during the 2. </w:t>
      </w:r>
      <w:r w:rsidRPr="00451469">
        <w:rPr>
          <w:rStyle w:val="Emphasis"/>
        </w:rPr>
        <w:t xml:space="preserve">Solmon and Goldschmidt </w:t>
      </w:r>
      <w:r w:rsidRPr="00451469">
        <w:t xml:space="preserve">(2004) </w:t>
      </w:r>
      <w:r w:rsidRPr="00451469">
        <w:rPr>
          <w:rStyle w:val="Emphasis"/>
        </w:rPr>
        <w:t>reanalyze the same data, limiting their analysis to reading scores. Employing a three-level hierarchial linear model, they find that students attending charter schools three straight years experience higher achievement growth than students enrolled only in traditional public schools</w:t>
      </w:r>
      <w:r w:rsidRPr="00451469">
        <w:t xml:space="preserve">. However, </w:t>
      </w:r>
      <w:r w:rsidRPr="00451469">
        <w:rPr>
          <w:rStyle w:val="Emphasis"/>
        </w:rPr>
        <w:t>students who start in a charter school and switch to a traditional public school have significantly higher achievement growth than those who stay in charter schools</w:t>
      </w:r>
      <w:r w:rsidRPr="00451469">
        <w:t xml:space="preserve">. Further, the </w:t>
      </w:r>
      <w:r w:rsidRPr="00451469">
        <w:rPr>
          <w:rStyle w:val="Emphasis"/>
        </w:rPr>
        <w:t>positive effects of charter attendance diminish with the grade level; achievement growth for charter-only students exceeds that of traditional-school-only students in elementary school, is equal by middle school, and is lower in high school.</w:t>
      </w:r>
      <w:r w:rsidRPr="00451469">
        <w:t xml:space="preserve"> 3. The inclusion of lagged test scores to control for past educational inputs is discussed in more detail in the ethodology section below. 94 EDUCATION FINANCE AND POLICY Tim R. Sass years 1996–2001. Their sample includes over 6,600 students who attended a charter school during the period and more than 800,000 students in total. Academic achievement is measured by year-to-year changes in standardized individual scores on the Texas Assessment of Academic Skills (TAAS), a criterion-referenced test. In addition to student-level fixed effects, their model includes controls for both charter school age and student mobility. Hanushek, Kain, and Rivkin (2002) find that </w:t>
      </w:r>
      <w:r w:rsidRPr="00451469">
        <w:rPr>
          <w:rStyle w:val="Emphasis"/>
        </w:rPr>
        <w:t>student achievement gains in both math and reading are lower in first-year charters than in the average traditional public school</w:t>
      </w:r>
      <w:r w:rsidRPr="00451469">
        <w:t xml:space="preserve">. These negative effects diminish rapidly, however, as the charters mature. For </w:t>
      </w:r>
      <w:r w:rsidRPr="00451469">
        <w:rPr>
          <w:rStyle w:val="Emphasis"/>
        </w:rPr>
        <w:t>students in charters that have existed three years or more there are no statistically significant differences in reading or math achievement gains relative to peers attending traditional public schools</w:t>
      </w:r>
      <w:r w:rsidRPr="00451469">
        <w:t xml:space="preserve">. These average effects mask the wide variation in quality among both charters and traditional public schools. Hanushek, Kain, and Rivkin split their sample into geographic regions and include school-level fixed effects to measure differences in school quality. They find that higher-quality charter schools are often as good or better than traditional public schools, but the bottom quartile of charters are of much lower quality than the lowest quartile of traditional public schools in nearly all regions of Texas. Booker et al. (2004a) also analyze achievement-score gains in Texas, though with a larger data set of six cohorts that spans 1995–2002 and covers 10,000 charter students and 1.4 million students in total.4 In addition to controls for charter school age and student mobility, they also include school-level demographics to account for schoolwide peer effects. Similar to Hanushek, Kain, and Rivkin (2002), they find that new charter schools produce lower achievement gains in both math and reading than the average traditional public school and the relative performance of charters improves over time. However, while </w:t>
      </w:r>
      <w:r w:rsidRPr="00451469">
        <w:rPr>
          <w:rStyle w:val="Emphasis"/>
        </w:rPr>
        <w:t>Hanushek, Kain, and Rivkin find that charters in operation three or more years are on par with the average traditional public school</w:t>
      </w:r>
      <w:r w:rsidRPr="00451469">
        <w:t xml:space="preserve">, </w:t>
      </w:r>
      <w:r w:rsidRPr="00451469">
        <w:rPr>
          <w:rStyle w:val="Emphasis"/>
        </w:rPr>
        <w:t>Booker et al. (2004a) estimate that Texas charters in operation six years or more surpass the performance of traditional public schools. This effect must be viewed with caution, however, since it is based on the achievement gains of at most 256 students</w:t>
      </w:r>
      <w:r w:rsidRPr="00451469">
        <w:t xml:space="preserve">.5 4. Two of the study’s authors </w:t>
      </w:r>
      <w:r w:rsidRPr="00451469">
        <w:rPr>
          <w:rStyle w:val="Emphasis"/>
        </w:rPr>
        <w:t>previously conducted a study</w:t>
      </w:r>
      <w:r w:rsidRPr="00451469">
        <w:t xml:space="preserve"> of Texas charter schools (Gronberg and Jansen 2001) which </w:t>
      </w:r>
      <w:r w:rsidRPr="00451469">
        <w:rPr>
          <w:rStyle w:val="Emphasis"/>
        </w:rPr>
        <w:t>covered only three years and fewer than 1,000 charter students</w:t>
      </w:r>
      <w:r w:rsidRPr="00451469">
        <w:t xml:space="preserve">. This prior </w:t>
      </w:r>
      <w:r w:rsidRPr="00451469">
        <w:rPr>
          <w:rStyle w:val="Emphasis"/>
        </w:rPr>
        <w:t>paper finds students in charter schools do not perform as well on the TAAS exam as do traditional public school students</w:t>
      </w:r>
      <w:r w:rsidRPr="00451469">
        <w:t xml:space="preserve">. However, students attending charters primarily serving at-risk students outperform students in traditional public schools with similar characteristics. These estimates may be biased, however, since Gronberg and Jansen include the lagged test score as an explanatory variable in their model but ignore the correlation between the lagged score and the error term and estimate the models using ordinary least squares. 5. Booker et al. (2004a) also estimate models that allow for different transition costs of moving from traditional public schools to charters vis-a-vis movement between traditional public schools. In this ` 95 CHARTER SCHOOLS AND STUDENT ACHIEVEMENT IN FLORIDA </w:t>
      </w:r>
      <w:r w:rsidRPr="00451469">
        <w:rPr>
          <w:rStyle w:val="Emphasis"/>
        </w:rPr>
        <w:t>Bifulco and Ladd</w:t>
      </w:r>
      <w:r w:rsidRPr="00451469">
        <w:t xml:space="preserve"> (2004) </w:t>
      </w:r>
      <w:r w:rsidRPr="00451469">
        <w:rPr>
          <w:rStyle w:val="Emphasis"/>
        </w:rPr>
        <w:t>analyze achievement data for students</w:t>
      </w:r>
      <w:r w:rsidRPr="00451469">
        <w:t xml:space="preserve"> in North Carolina over the period 1996–2002. Their data set tracks five cohorts of students from grades 3–8. </w:t>
      </w:r>
      <w:r w:rsidRPr="00451469">
        <w:rPr>
          <w:rStyle w:val="Emphasis"/>
        </w:rPr>
        <w:t>Their sample includes 496,000 students in total</w:t>
      </w:r>
      <w:r w:rsidRPr="00451469">
        <w:t xml:space="preserve">, 8,700 of which attended a charter school at least one year. Of the </w:t>
      </w:r>
      <w:r w:rsidRPr="00451469">
        <w:rPr>
          <w:rStyle w:val="Emphasis"/>
        </w:rPr>
        <w:t>8,700 students who attended a charter, about 5,700 are observed in both traditional and charter schools</w:t>
      </w:r>
      <w:r w:rsidRPr="00451469">
        <w:t xml:space="preserve">. </w:t>
      </w:r>
      <w:r w:rsidRPr="00451469">
        <w:rPr>
          <w:rStyle w:val="Emphasis"/>
        </w:rPr>
        <w:t>They adopt the same methodology as Hanushek, Kain, and Rivkin</w:t>
      </w:r>
      <w:r w:rsidRPr="00451469">
        <w:t xml:space="preserve"> (2002) but obtain some contrary results. Like Hanushek, Kain, and Rivkin, </w:t>
      </w:r>
      <w:r w:rsidRPr="00451469">
        <w:rPr>
          <w:rStyle w:val="Emphasis"/>
        </w:rPr>
        <w:t>they find that students attending brand-new charters have lower test score gains in both reading and math than students in the average traditional public school</w:t>
      </w:r>
      <w:r w:rsidRPr="00451469">
        <w:t xml:space="preserve">. </w:t>
      </w:r>
      <w:r w:rsidRPr="00451469">
        <w:rPr>
          <w:rStyle w:val="Emphasis"/>
        </w:rPr>
        <w:t>Similarly, they find that the negative charter effects tend to diminish as charters mature</w:t>
      </w:r>
      <w:r w:rsidRPr="00451469">
        <w:t xml:space="preserve">. </w:t>
      </w:r>
      <w:r w:rsidRPr="00451469">
        <w:rPr>
          <w:rStyle w:val="Emphasis"/>
        </w:rPr>
        <w:t>However</w:t>
      </w:r>
      <w:r w:rsidRPr="00451469">
        <w:t xml:space="preserve">, unlike Hanushek, Kain, and Rivkin’s results for Texas, </w:t>
      </w:r>
      <w:r w:rsidRPr="00451469">
        <w:rPr>
          <w:rStyle w:val="Emphasis"/>
        </w:rPr>
        <w:t>Bifulco and Ladd find that</w:t>
      </w:r>
      <w:r w:rsidRPr="00451469">
        <w:t xml:space="preserve"> in North Carolina </w:t>
      </w:r>
      <w:r w:rsidRPr="00451469">
        <w:rPr>
          <w:rStyle w:val="Emphasis"/>
        </w:rPr>
        <w:t>the negative impact of charter schools on student achievement gains is statistically significant and quantitatively substantial even for schools in operation for five years.</w:t>
      </w:r>
      <w:r w:rsidRPr="00451469">
        <w:t xml:space="preserve"> The </w:t>
      </w:r>
      <w:r w:rsidRPr="00451469">
        <w:rPr>
          <w:rStyle w:val="Emphasis"/>
        </w:rPr>
        <w:t>recent studies by Hanushek, Kain, and Rivkin</w:t>
      </w:r>
      <w:r w:rsidRPr="00451469">
        <w:t xml:space="preserve"> (2002), Booker et al. (2004a), </w:t>
      </w:r>
      <w:r w:rsidRPr="00451469">
        <w:rPr>
          <w:rStyle w:val="Emphasis"/>
        </w:rPr>
        <w:t>and Bifulco and Ladd</w:t>
      </w:r>
      <w:r w:rsidRPr="00451469">
        <w:t xml:space="preserve"> (2004) are laudable for their application of fixedeffects modeling techniques to large panels of individual student data. However, their </w:t>
      </w:r>
      <w:r w:rsidRPr="00451469">
        <w:rPr>
          <w:rStyle w:val="Emphasis"/>
        </w:rPr>
        <w:t>focus on the average effects of charter schools on student achievement does little to explain why charter schools perform better or worse than traditional public schools.</w:t>
      </w:r>
      <w:r w:rsidRPr="00451469">
        <w:t xml:space="preserve"> Likewise, although Hanushek, Kain, and Rivkin document large quality variation among charter schools, neither they nor Bifulco and Ladd nor Booker et al. analyze characteristics of charter schools, other than age and student mobility, that determine charter school performance</w:t>
      </w:r>
    </w:p>
    <w:p w:rsidR="00513C4A" w:rsidRPr="009B4618" w:rsidRDefault="00513C4A" w:rsidP="00513C4A">
      <w:pPr>
        <w:pStyle w:val="Heading4"/>
      </w:pPr>
      <w:r w:rsidRPr="009B4618">
        <w:t>Regulations caused negative impact on student’s education.</w:t>
      </w:r>
    </w:p>
    <w:p w:rsidR="00513C4A" w:rsidRPr="009B4618" w:rsidRDefault="00513C4A" w:rsidP="00513C4A">
      <w:r w:rsidRPr="009B4618">
        <w:rPr>
          <w:rStyle w:val="Style13ptBold"/>
        </w:rPr>
        <w:t xml:space="preserve">Meador, 17 </w:t>
      </w:r>
      <w:r w:rsidRPr="009B4618">
        <w:t>(Derrick Meador, Derrick Meador attended Oklahoma State University where he earned a Bachelor's degree in Elementary Education - Middle Level Science. Derrick also attended Northeastern State University where he earned a Master's degree in Educational Leadership. He is certified in Oklahoma for elementary education, middle level science, physical education, elementary principal, middle school principal and high school principal. 5-1-2017, "Real Reasons that Schools Are Set Up to Fail," ThoughtCo, https://www.thoughtco.com/issues-that-negatively-impacts-student-learning-3194421)</w:t>
      </w:r>
    </w:p>
    <w:p w:rsidR="00513C4A" w:rsidRPr="00451469" w:rsidRDefault="00513C4A" w:rsidP="00513C4A">
      <w:pPr>
        <w:rPr>
          <w:sz w:val="16"/>
        </w:rPr>
      </w:pPr>
      <w:r w:rsidRPr="009B4618">
        <w:rPr>
          <w:rStyle w:val="StyleUnderline"/>
        </w:rPr>
        <w:t>Schools face several real issues on a daily basis that negatively impacts student learning.</w:t>
      </w:r>
      <w:r w:rsidRPr="00451469">
        <w:rPr>
          <w:sz w:val="16"/>
        </w:rPr>
        <w:t xml:space="preserve"> Administrators and teachers work hard to overcome these challenges, but it is often an uphill climb. No matter what strategies we implement there are some factors that will likely never be eliminated. However, schools must do their best to minimize the impact these issues have while maximizing student learning. Educating students is a difficult challenge because there are so many natural obstacles that hinder student learning. It is important to note that every school is different. Not every school will face all of the challenges discussed below, though the majority of schools across the United States face more than one of these issues. The overall makeup of the community surrounding the school has a significant impact on the school itself. Schools facing a large portion of these issues will not see significant internal changes until external issues are addressed and changed within the community. Many of these issues can be deemed as "societal issues" which can be a nearly impossible hurdle for schools to overcome. BAD TEACHERS I believe that the vast majority of teachers are effective teachers. These effective teachers are sandwiched in between the great teachers and the bad teachers. There are bad teachers, and while they represent a small sample size of teachers, they are often the ones who sadly generate the most publicity. For the majority of teachers, this is frustrating because we work hard every day to ensure that our students receive a quality education with little fanfare. A bad teacher can set a student or group of students back considerably. They can create significant learning gaps making the next teacher’s job that much harder. A bad teacher can foster an atmosphere full of discipline issues and chaos establishing a pattern that is extremely difficult to break. They can shatter a student’s confidence and overall morale. The effects can be disastrous and nearly impossible to reverse. This is the reason that administrators must ensure that they make smart hiring decisions. These decisions must not be taken lightly. Of equal importance is the teacher evaluation process. Administrators must use the evaluation system to make informed decisions when retaining teachers year over year. They cannot be afraid to put the necessary work required to dismiss a bad teacher who will damage students in the district. DISCIPLINE ISSUES Discipline issues cause distractions. Distractions add up and limit learning time. Every time a teacher has to handle a discipline issue they lose valuable instructional time. Lost time adds up quickly. In addition, each time a student is sent to the office on a discipline referral that student loses valuable instruction time. The bottom line is that any discipline issue will result in the loss of instruction time, which limits a student’s learning potential. For these reasons, teachers and administrators must be able to minimize these disruptions. Teachers can do this by providing a structured learning environment and engaging students in exciting, dynamic lessons that captivate students and keep them from being bored. Administrators must create well-written policies that hold students accountable. They should educate parents and students on these policies. Administrators must be firm, fair, and consistent when dealing with any student discipline issue. LACK OF PROPER FUNDING</w:t>
      </w:r>
      <w:r w:rsidRPr="009B4618">
        <w:rPr>
          <w:rStyle w:val="StyleUnderline"/>
        </w:rPr>
        <w:t xml:space="preserve"> Funding has a significant impact on student performance. A lack of funding typically leads to larger class sizes and less technology and curriculum materials</w:t>
      </w:r>
      <w:r w:rsidRPr="00451469">
        <w:rPr>
          <w:sz w:val="16"/>
        </w:rPr>
        <w:t xml:space="preserve">. The more students a teacher has, the less attention they can pay to each individual students. This can become significant when you have a class full of 30-40 students at varying academic levels. Teachers must be equipped with engaging tools covering the standards they are required to teach. Technology is a tremendous academic tool, but it is also pricey to purchase, maintain, and upgrade. Curriculum in general continuously changes and needs to be updated, but most states curriculum adoption runs in five-year cycles. At the end of the five-year cycles, the curriculum is totally outdated and physically worn out. LACK OF STUDENT MOTIVATION There are many students who simply do not care about attending school or putting in the effort necessary to maintain their grades. It is extremely frustrating to have a pool of students who are only there because they have to be. An unmotivated student may initially be on grade level, but they will fall behind only to wake up one day and realize it is too late to catch up. A teacher or administrator can only do so much to motivate a student. Ultimately it is up to them as to whether or not they decide to change. There are many students in schools across America with tremendous potential who choose not to live up to that potential. OVER MANDATING </w:t>
      </w:r>
      <w:r w:rsidRPr="009B4618">
        <w:rPr>
          <w:rStyle w:val="StyleUnderline"/>
        </w:rPr>
        <w:t>Federal and state mandates are taking their tolls on school districts across the country. There are so many new requirements each year that schools do not have the time or resources to implement and maintain them all successfully. Most of the mandates are passed with good intentions, but the spacing of these mandates puts schools in a bind. They are often unfunded and require a lot of extra time that could be spent in other critical areas.  Schools simply do not have enough time and resources to do many of these new mandates justice</w:t>
      </w:r>
      <w:r w:rsidRPr="00451469">
        <w:rPr>
          <w:sz w:val="16"/>
        </w:rPr>
        <w:t>. POOR ATTENDANCEStudents cannot learn if they are not at school. It is frustrating that so many parents allow their children to stay home for no legitimate reason other than they do not want to come to school. Missing just ten days of school each year from Kindergarten to twelfth grade adds up to missing almost an entire school year by the time they graduate. There are some students that have the ability to overcome poor attendance, but many who have a chronic attendance problem fall behind and stay behind. Schools must hold students and parents accountable for consistent excessive absences. Schools should have a solid attendance policy in place that specifically addresses excessive absences. Teachers cannot do their jobs if students are not required to show up on a daily basis. POOR PARENTAL SUPPORT Parents are typically the most influential people in every aspect of a child’s life. This is especially true when it comes to education. There are exceptions to the rule, but typically if the parents value education, their children will be academically successful. Parental involvement is essential to educational success. Parents who provide their children with a solid foundation before school begins and stay involved throughout school will reap the benefits as their children will likely be successful. Likewise, parents who are minimally involved with their child’s education have a significant negative impact. This can be extremely frustrating for teachers. It is a continuous uphill battle. These students are often behind when they start school due to a lack of exposure. It is extremely difficult to catch them up. These parents believe it is the school’s job to educate and not theirs when in truth it has to be a dual partnership. POVERTY Poverty has a significant impact on student learning. There has been much research to support this premise. Those students living in affluent well-educated homes are often academically successful while those living in poverty are typically behind academically. Free and reduced lunches are one indicator of poverty. According to National Center for Education Statistics, Mississippi has one of the highest national rates of eligibility for free/reduced lunches at 71%. Their 8th-grade NAEP scores for 2015 were at 271 in math and 252 in reading. Massachusetts has one of the lowest rates of eligibility for free/reduced lunches at 35%. Their 8th-grade NAEP scores for 2015 were at 297 in math and 274 in reading. This is only one example of how poverty can impact education. Poverty is a difficult obstacle to overcome. It occurs generation over generation and becomes the accepted norm, which makes it almost impossible to break. Though education is a significant part of breaking the grips of poverty, most of these students are so far behind academically that they will never get that opportunity. SHIFT IN INSTRUCTIONAL FOCUS When schools fail, administrators and teachers almost always take the brunt of the blame. This is somewhat understandable, but the responsibility of educating should not fall solely on the school. This deferred shift in educational responsibility is one of the greatest reasons that we see a perceived decline in public schools across the United States. I would argue that teachers are doing a far superior job of educating their students today than they ever have been. However, the time spent teaching the basics of reading, writing, and arithmetic has been significantly decreased due to increased demands and responsibilities to teach many things that used to be taught at home. Anytime you add new instructional requirements you must take away time spent on something else. The time spent in school has rarely increased, yet the burden has fallen to schools to add courses such as sex education and personal financial literacy into their daily schedule without an increase in time to do so.  Schools have been forced to sacrifice critical time in the core subjects to ensure that their students are being exposed to these other areas.</w:t>
      </w:r>
    </w:p>
    <w:p w:rsidR="00513C4A" w:rsidRPr="009B4618" w:rsidRDefault="00513C4A" w:rsidP="00513C4A">
      <w:pPr>
        <w:pStyle w:val="Heading4"/>
      </w:pPr>
      <w:r w:rsidRPr="009B4618">
        <w:t>Charter school’s ability to innovate cause its students outperform others</w:t>
      </w:r>
    </w:p>
    <w:p w:rsidR="00513C4A" w:rsidRPr="009B4618" w:rsidRDefault="00513C4A" w:rsidP="00513C4A">
      <w:r w:rsidRPr="009B4618">
        <w:rPr>
          <w:rStyle w:val="Style13ptBold"/>
        </w:rPr>
        <w:t xml:space="preserve">Allen, 17 </w:t>
      </w:r>
      <w:r w:rsidRPr="009B4618">
        <w:t>(Jeanne Allen, Jeanne Allen is founder of the Center for Education Reform, an organization that aims to expand educational opportunities that lead to improved economic outcomes for all Americans, especially youth. Allen has helped lead the effort within the past 25 years to ensure that innovation, freedom and flexibility serve as the foundation of the U.S. education system. Allen is author of “The School Reform Handbook: How to Improve Your Schools,” which ignited parent-led efforts for education reform., 4-13-2017, "The overregulation of public charter schools," No Publication, https://azcharters.org/the-overregulation-of-public-charter-schools/)</w:t>
      </w:r>
    </w:p>
    <w:p w:rsidR="00513C4A" w:rsidRPr="009B4618" w:rsidRDefault="00513C4A" w:rsidP="00513C4A">
      <w:r w:rsidRPr="009B4618">
        <w:t xml:space="preserve">The just-released 17th edition of Center for Education Reform’s yearly scorecard of state charter school laws once again finds the Arizona charter law right up there at the top of the list, one of only two states (plus the District of Columbia) to receive an “A” this year. Arizona was among the pioneers of the American charter school movement when it passed its law back in 1994, and has led the way ever since, in no small part because of its high scores in the areas of school autonomy, </w:t>
      </w:r>
      <w:r w:rsidRPr="009B4618">
        <w:rPr>
          <w:rStyle w:val="StyleUnderline"/>
        </w:rPr>
        <w:t>teacher freedom and the wide latitude it allows for freedom to innovate. Unfortunately, there are some clouds on the horizon. A prime example of “regulatory reload” has made an appearance in this year’s session of the Arizona legislature. A remarkably successful charter community</w:t>
      </w:r>
      <w:r w:rsidRPr="009B4618">
        <w:t xml:space="preserve">, comprised of 547 schools and serving some 180,000 students, about 30 percent of the state’s public schools total, </w:t>
      </w:r>
      <w:r w:rsidRPr="009B4618">
        <w:rPr>
          <w:rStyle w:val="StyleUnderline"/>
        </w:rPr>
        <w:t>will be seriously impacted by an ill-advised measure that opens the door for regulatory intrusion</w:t>
      </w:r>
      <w:r w:rsidRPr="009B4618">
        <w:t>. The measure would require an annual report accounting for every penny that a school spends, and authorizes the auditor general to “request” any additional information he may wish to see, a “request” with which the school “shall comply.” In one move, the bill’s eight sentences of text would give the state government the ability to second guess every decision that a charter school operator may make about apportioning its resources to provide a quality education. O</w:t>
      </w:r>
      <w:r w:rsidRPr="009B4618">
        <w:rPr>
          <w:rStyle w:val="StyleUnderline"/>
        </w:rPr>
        <w:t xml:space="preserve">ne of the most important reasons for charter school success in Arizona and all across America is the ability to innovate, make decisions and provide quality education free of the regulatory burdens common in traditional public schools. </w:t>
      </w:r>
      <w:r w:rsidRPr="009B4618">
        <w:t xml:space="preserve">My greatest concern is that proposals like these are part of a pattern that’s developing in many places – a tendency for charters to begin to morph into the sort of system that they set out to disrupt. Academics call it isomorphism, a process by which once innovative organizations become more bureaucratic, risk averse and ordinary. </w:t>
      </w:r>
      <w:r w:rsidRPr="009B4618">
        <w:rPr>
          <w:rStyle w:val="StyleUnderline"/>
        </w:rPr>
        <w:t>The record of the charter schools in Arizona over the past several years is extraordinary. Their students have outperformed the state average at virtually every grade level and subject, and have earned top scores in the nation in the National Assessment of Educational Progress.</w:t>
      </w:r>
      <w:r w:rsidRPr="009B4618">
        <w:t xml:space="preserve"> Ordinarily, policy makers would regard a record like that as something well worth preserving and encouraging. Instead, in this bill, legislators appear to be preparing to cripple Arizona’s charter schools. Cooler heads need to prevail, and soon.</w:t>
      </w:r>
    </w:p>
    <w:p w:rsidR="00513C4A" w:rsidRPr="009B4618" w:rsidRDefault="00513C4A" w:rsidP="00513C4A"/>
    <w:p w:rsidR="00513C4A" w:rsidRPr="009B4618" w:rsidRDefault="00513C4A" w:rsidP="00513C4A">
      <w:pPr>
        <w:pStyle w:val="Heading4"/>
      </w:pPr>
      <w:r w:rsidRPr="009B4618">
        <w:t>Charter school perform better with its autonomy and flexibility</w:t>
      </w:r>
    </w:p>
    <w:p w:rsidR="00513C4A" w:rsidRPr="009B4618" w:rsidRDefault="00513C4A" w:rsidP="00513C4A">
      <w:r w:rsidRPr="009B4618">
        <w:rPr>
          <w:rStyle w:val="Style13ptBold"/>
        </w:rPr>
        <w:t>McKinney, 16</w:t>
      </w:r>
      <w:r w:rsidRPr="009B4618">
        <w:t xml:space="preserve"> (Joseph R. McKinney, Chairperson and Professor, Department of Educational Leadership, Ball State University, Adjunct Professor, IU Robert H. McKinney School of Law, feb., 2016, Journal of Business and Economics, http://www.academicstar.us/UploadFile/Picture/2016-6/20166811827173.pdf, )</w:t>
      </w:r>
    </w:p>
    <w:p w:rsidR="00513C4A" w:rsidRPr="00451469" w:rsidRDefault="00513C4A" w:rsidP="00513C4A">
      <w:pPr>
        <w:rPr>
          <w:sz w:val="16"/>
        </w:rPr>
      </w:pPr>
      <w:r w:rsidRPr="00451469">
        <w:rPr>
          <w:sz w:val="16"/>
        </w:rPr>
        <w:t>A charter school is a publicly funded school. According to the National Alliance of Charter Schools (2014) there are currently over 6,000 charter schools operating in the United States. More than two and a half (2.57) million children attend charter schools. By state and federal law character schools must open their schoolhouse to all children. Like traditional public schools, charters cannot charge tuition fees. Charter schools are a billion dollar industry. Whether charters are for-profit or non-profit (which usually contract with for-profit education service providers) operators are in a business and trying to maximize their earnings. Diane Ravtich, One of America’s most well-known education historians, has identified charter schools as the most important educational development in the past 50 years. According to Minow (1999), charter schools are squarely centered in the consumer driven American free marketplace relying on marketplace strategies and beliefs. In practice and theory charter schools represent an expansion of the privatization movement that has gripped local, state and the federal government. Today, traditional government services ranging from prisons to garbage collection to running interstate highways have been outsourced (privatized) to private enterprise. A charter school is created through a contract (a.k.a. the “charter”) between the school and an authorizer. A charter school authorizer is an entity that state law and policy allow “to approve, monitor, renew, and if necessary close charter schools” (National Association of Charter School Authorizers, NACSA, 2014). The authorizer is funded through public funds and is held accountable by a state government entity for its use of the money</w:t>
      </w:r>
      <w:r w:rsidRPr="009B4618">
        <w:rPr>
          <w:rStyle w:val="StyleUnderline"/>
        </w:rPr>
        <w:t xml:space="preserve">. Charter schools receive public education funds in exchange for considerable freedom and flexibility from state laws and local school board rules and regulations. </w:t>
      </w:r>
      <w:r w:rsidRPr="00451469">
        <w:rPr>
          <w:sz w:val="16"/>
        </w:rPr>
        <w:t xml:space="preserve">However, charter schools are part of each state’s public education system. All state laws require charter schools to have an independent governing board (similar to traditional local school boards). The governing board is the entity that signs the contract with the charter school’s authorizer. The governing board has the authority and charge to make all decisions relating to the charter school’s finances. Charter schools are subject to federal and state audit requirements. In 2009 CREDO at Stanford University reported that 37% of charter schools nationally were underperforming local public schools on standardized test scores. The study also found that only 17% of charter schools were outperforming the local public schools. The study compared the results of charter schools in 25 states to local schools with equivalent demographic and economic profiles. CREDO conducted the same study in 2013 and found that charter schools were improving but 21% of the charters continued to trail local public schools. The 2009 CREDO results were a wake-up call for charter school authorizers, state legislatures, and charter school operators. Charter schools were not the educational pinnacle that so many legislators and charter school educators said they would be. The NACSA (2013) reported that charter school closure rates increased from 6.2% in 2011 to 12.9% in 2012 pursuant to charter school renewal evaluations. The closure rate beyond the renewal proves when from 1.5 percent to 2.5 percent. Charter school academic under-achievement became a major national issue. The charter school community’s response was two-fold: one, to close low performing schools; two, tighten the grounds for non-renewal and expand the grounds for school closure. </w:t>
      </w:r>
      <w:r w:rsidRPr="009B4618">
        <w:rPr>
          <w:rStyle w:val="StyleUnderline"/>
        </w:rPr>
        <w:t>The result is a contract (charter) that is more specific, driven by higher standards for student achievement and student growth. In addition, authorizers created more rigorous accountability requirements.</w:t>
      </w:r>
      <w:r w:rsidRPr="00451469">
        <w:rPr>
          <w:sz w:val="16"/>
        </w:rPr>
        <w:t xml:space="preserve"> Nearly 200 charter schools closed between the school year 2012-2013 and the beginning of the 2014-2015 academic year. California witnessed 39 school closings, Florida had 26 closed schools, Ohio had 19 closed schools, Wisconsin saw 17 closed schools and Arizona blinked at 16 closed schools. What alternatives do charter school authorizers have to the drastic measure of closing schools? The answer might lie in an area of contract law and behavioral economics. Epstein (2014) a Depaul University of Law professor argued in her excellent article, entitled: Public Private Contracting and the Reciprocity Norm: When governments outsource work to private entities — running prisons and schools, administering state benefits, and the like — they tend to write extremely detailed contracts. The conventional thinking is that these private entities need to be constrained lest they act opportunistically. Therefore, governments write contracts that highly specify tasks, contain robust monitoring provisions, and financially reward task compliance. This detailed contracting approach, which views agents as selfish, profit-driven, and looking for opportunities to shirk, finds support in both the agency cost and public law literatures. [Epstein] challenges the prevailing approach. [She] argues that control-based contracts are not only difficult and expensive to write and costly to monitor, but they stifle intrinsic motivation and innovation. Such detailed contracts frequently  fail in practice, with serious negative implications for the public (p. 1</w:t>
      </w:r>
      <w:r w:rsidRPr="009B4618">
        <w:rPr>
          <w:rStyle w:val="StyleUnderline"/>
        </w:rPr>
        <w:t>). Charter schools must comply with their contract but the setting of detailed school performance criteria based mainly on standardized test scores and stepped up monitoring requirements certainly squeezes the autonomy out of the charter school.</w:t>
      </w:r>
      <w:r w:rsidRPr="00451469">
        <w:rPr>
          <w:sz w:val="16"/>
        </w:rPr>
        <w:t xml:space="preserve"> The different approach that Epstein (2014) espouses is not “predicted on the assumption of fully rational and selfish individuals looking for opportunities to shirk. Viewed this way, agents (charter school operators) need to be controlled or need to be given incentives so that their rational, profit-maximizing interests align with the principals (authorizers)” (p. 35). The behavioral economics literature has recognized reciprocity as an approach to public-private contracting. Cooter and Ulen (2012) refer to relational contracts where in repeated business, which is naturally assumed in the context of permitting an operator to open and run a public school that remedies for broken promises are dealt with by informal devices. </w:t>
      </w:r>
      <w:r w:rsidRPr="009B4618">
        <w:rPr>
          <w:rStyle w:val="StyleUnderline"/>
        </w:rPr>
        <w:t>Epstein suggests that a less specified contract and a minimum of monitoring will prompt better agent performance. Further, Epstein asserts: It is not only specificity that can crowd out intrinsic motivation. Studies have shown that the use of tangible rewards or sanctions undermines motivation for a range of activities. Use of incentives and incentive-based compensation specifically can damage self-esteem and harm the norms of professionalism.</w:t>
      </w:r>
      <w:r w:rsidRPr="00451469">
        <w:rPr>
          <w:sz w:val="16"/>
        </w:rPr>
        <w:t xml:space="preserve"> Incentive-based compensation (so-called “carrots and sticks”) may actually crowd out intrinsic motivation. Also, monitoring at a certain level decreases work effort. Monitoring and specificity together have been shown to be particularly problematic (p. 42). Charter schools were built on the cornerstone of innovation, creativity, and flexibility from too much oversight and regulation. Clearly, authorizers must ensure to the extent possible that their charter schools are successful. </w:t>
      </w:r>
      <w:r w:rsidRPr="009B4618">
        <w:rPr>
          <w:rStyle w:val="StyleUnderline"/>
        </w:rPr>
        <w:t>But setting unreasonable expectations and stifling motivation through excessively detailed contracts is not the answer. Fortunately</w:t>
      </w:r>
      <w:r w:rsidRPr="00451469">
        <w:rPr>
          <w:sz w:val="16"/>
        </w:rPr>
        <w:t xml:space="preserve">, some states have passed charter school laws that establish mandatory closure provisions. This is an excellent idea and all states should do the same. This will relieve authorizers of some pressure associated with deciding to close a school. Dan Ariely (2008) in his brilliant bestseller Predictably Irrational suggests the importance of social norms in the realm of public education. While not dismissing money as a way to motivate teachers and school administrators, Ariely takes a fresh look at social norms as incentives to improve public education. </w:t>
      </w:r>
      <w:r w:rsidRPr="009B4618">
        <w:rPr>
          <w:rStyle w:val="StyleUnderline"/>
        </w:rPr>
        <w:t>Instead of focusing on high test scores and salaries, Ariely maintains that “it might be better to instill in all of us a sense of purpose, mission, and pride in education. To do this we certainly can’t take the path of market norm</w:t>
      </w:r>
      <w:r w:rsidRPr="00451469">
        <w:rPr>
          <w:sz w:val="16"/>
        </w:rPr>
        <w:t xml:space="preserve">s.” (p. 93). Ariely urges us to “first rethink school curricula, and link them in more obvious ways to social norms (elimination of poverty and crime, elevation of human rights, etc.)” (p. 93). In other words, transcend pay for performance incentive clauses in school charters with an appeal to reciprocal norms. Authorizers can build a shared social trust, and culture, through the charter that focuses on purpose, mission, and social norms. Status and recognition for improved performance are high-charged motivators that could be incorporated into a charter.  Alternative assessments beyond measuring academic performance would most likely be welcomed by charter schools as part of their initial charter school application and renewal process. Data could be collected and reported as applicable to the school’s authorizer on matters such as character education, physical education, reduced drug and alcohol usage, parental participation, links to the business community, grade promotion, fund raising, community work/involvement, study skills, field trips, participation in extracurricular activities, professional  development for teachers and administrators, etc.  The Loveland City Schools of Loveland, Ohio have created a “quality profile” that “helps characterize the overall educational value of the school district that matter most in our community”. It is a comprehensive assessment model that covers academic success beyond state requirement of the Common Core Standards. The “quality profile” covers academics, arts, digital learning, fiscal stewardship, parent and community involvement, staff leadership, student activities, student leadership, student services and the district’s commitment to improvement.  The “quality profile” looks at the “whole child” and the high degree of importance the district places on ensuring students can meet their potential inside and outside the classroom. Alternative charter school assessments could easily be negotiated into the school’s charter used on both the authorizer’s mission and the school’s unique mission and purpose. As Conard pointed our in his masterful book, Unintended Consequences (2012), “It’s not so much the rewards per se that motivate people, but the lack of status that comes from not having achieved them.” (p. 78). The benefits far outweigh the costs of using an alternative charter school assessment (however weighted) in terms of creating and growing the social norms and reciprocity between charter school and authorizer. Charter school authorizing is a relatively new profession. But education is a very old profession. It is a caring profession similar to the medical and health profession. </w:t>
      </w:r>
      <w:r w:rsidRPr="009B4618">
        <w:rPr>
          <w:rStyle w:val="StyleUnderline"/>
        </w:rPr>
        <w:t>In order to maintain high standards, protect children and protect the charter’s autonomy, authorizers must invest more in the human capital side of education.</w:t>
      </w:r>
      <w:r w:rsidRPr="00451469">
        <w:rPr>
          <w:sz w:val="16"/>
        </w:rPr>
        <w:t xml:space="preserve"> </w:t>
      </w:r>
    </w:p>
    <w:p w:rsidR="00513C4A" w:rsidRPr="009B4618" w:rsidRDefault="00513C4A" w:rsidP="00513C4A"/>
    <w:p w:rsidR="00513C4A" w:rsidRPr="009B4618" w:rsidRDefault="00513C4A" w:rsidP="00513C4A"/>
    <w:p w:rsidR="00513C4A" w:rsidRDefault="00513C4A" w:rsidP="00513C4A">
      <w:pPr>
        <w:pStyle w:val="Heading2"/>
      </w:pPr>
      <w:r w:rsidRPr="009B4618">
        <w:t>AT: Adv – Desegregation</w:t>
      </w:r>
    </w:p>
    <w:p w:rsidR="00513C4A" w:rsidRPr="00B02961" w:rsidRDefault="00513C4A" w:rsidP="00513C4A">
      <w:pPr>
        <w:pStyle w:val="Heading4"/>
        <w:rPr>
          <w:rFonts w:ascii="Times New Roman" w:hAnsi="Times New Roman" w:cs="Times New Roman"/>
          <w:lang w:eastAsia="zh-CN"/>
        </w:rPr>
      </w:pPr>
      <w:r w:rsidRPr="00B02961">
        <w:rPr>
          <w:lang w:eastAsia="zh-CN"/>
        </w:rPr>
        <w:t>We can only desegregate schools if we can desegregate the neighborhood.</w:t>
      </w:r>
    </w:p>
    <w:p w:rsidR="00513C4A" w:rsidRPr="00B02961" w:rsidRDefault="00513C4A" w:rsidP="00513C4A">
      <w:pPr>
        <w:rPr>
          <w:rFonts w:ascii="Times New Roman" w:hAnsi="Times New Roman" w:cs="Times New Roman"/>
          <w:sz w:val="16"/>
          <w:lang w:eastAsia="zh-CN"/>
        </w:rPr>
      </w:pPr>
      <w:r>
        <w:rPr>
          <w:b/>
          <w:color w:val="000000"/>
          <w:u w:val="single"/>
          <w:lang w:eastAsia="zh-CN"/>
        </w:rPr>
        <w:t xml:space="preserve">Rothstein ’14 </w:t>
      </w:r>
      <w:r>
        <w:rPr>
          <w:color w:val="000000"/>
          <w:lang w:eastAsia="zh-CN"/>
        </w:rPr>
        <w:t>(</w:t>
      </w:r>
      <w:r w:rsidRPr="00B02961">
        <w:rPr>
          <w:color w:val="000000"/>
          <w:sz w:val="16"/>
          <w:lang w:eastAsia="zh-CN"/>
        </w:rPr>
        <w:t xml:space="preserve">Richard Rothstein, 3-6-2014, research associate of the Economic Policy Institute and a fellow at the Thurgood Marshall Institute of the NAACP Legal Defense Fund and of the Haas Institute at the University of California (Berkeley)."Modern Segregation," Economic Policy Institute, </w:t>
      </w:r>
      <w:hyperlink r:id="rId18" w:history="1">
        <w:r w:rsidRPr="00EF1615">
          <w:rPr>
            <w:rStyle w:val="Hyperlink"/>
            <w:sz w:val="16"/>
            <w:lang w:eastAsia="zh-CN"/>
          </w:rPr>
          <w:t>http://www.epi.org/publication/modern-segregation/</w:t>
        </w:r>
      </w:hyperlink>
      <w:r>
        <w:rPr>
          <w:color w:val="000000"/>
          <w:sz w:val="16"/>
          <w:lang w:eastAsia="zh-CN"/>
        </w:rPr>
        <w:t xml:space="preserve">) </w:t>
      </w:r>
      <w:r w:rsidRPr="00B02961">
        <w:rPr>
          <w:color w:val="000000"/>
          <w:sz w:val="16"/>
          <w:lang w:eastAsia="zh-CN"/>
        </w:rPr>
        <w:br/>
      </w:r>
      <w:r w:rsidRPr="00B02961">
        <w:rPr>
          <w:color w:val="333333"/>
          <w:sz w:val="16"/>
          <w:szCs w:val="16"/>
          <w:lang w:eastAsia="zh-CN"/>
        </w:rPr>
        <w:t xml:space="preserve">The conclusion rests on two distinct analyses: First, </w:t>
      </w:r>
      <w:r w:rsidRPr="00B02961">
        <w:rPr>
          <w:color w:val="333333"/>
          <w:sz w:val="24"/>
          <w:u w:val="single"/>
          <w:lang w:eastAsia="zh-CN"/>
        </w:rPr>
        <w:t>social and economic disadvantage</w:t>
      </w:r>
      <w:r w:rsidRPr="00B02961">
        <w:rPr>
          <w:color w:val="333333"/>
          <w:sz w:val="16"/>
          <w:szCs w:val="16"/>
          <w:lang w:eastAsia="zh-CN"/>
        </w:rPr>
        <w:t xml:space="preserve">  not only poverty, but a host of associated conditions</w:t>
      </w:r>
      <w:r w:rsidRPr="00B02961">
        <w:rPr>
          <w:color w:val="333333"/>
          <w:sz w:val="16"/>
          <w:lang w:eastAsia="zh-CN"/>
        </w:rPr>
        <w:t xml:space="preserve"> </w:t>
      </w:r>
      <w:r w:rsidRPr="00B02961">
        <w:rPr>
          <w:color w:val="333333"/>
          <w:sz w:val="24"/>
          <w:u w:val="single"/>
          <w:lang w:eastAsia="zh-CN"/>
        </w:rPr>
        <w:t>depresses student performance</w:t>
      </w:r>
      <w:r w:rsidRPr="00B02961">
        <w:rPr>
          <w:color w:val="333333"/>
          <w:sz w:val="16"/>
          <w:lang w:eastAsia="zh-CN"/>
        </w:rPr>
        <w:t>,</w:t>
      </w:r>
      <w:r w:rsidRPr="00B02961">
        <w:rPr>
          <w:color w:val="333333"/>
          <w:sz w:val="16"/>
          <w:szCs w:val="16"/>
          <w:lang w:eastAsia="zh-CN"/>
        </w:rPr>
        <w:t xml:space="preserve"> and Second, </w:t>
      </w:r>
      <w:r w:rsidRPr="00B02961">
        <w:rPr>
          <w:color w:val="333333"/>
          <w:sz w:val="16"/>
          <w:lang w:eastAsia="zh-CN"/>
        </w:rPr>
        <w:t>c</w:t>
      </w:r>
      <w:r w:rsidRPr="00B02961">
        <w:rPr>
          <w:color w:val="333333"/>
          <w:sz w:val="24"/>
          <w:u w:val="single"/>
          <w:lang w:eastAsia="zh-CN"/>
        </w:rPr>
        <w:t>oncentrating students with these disadvantages in racially and economically homogenous schools depresses it further.</w:t>
      </w:r>
      <w:r w:rsidRPr="00B02961">
        <w:rPr>
          <w:color w:val="333333"/>
          <w:sz w:val="16"/>
          <w:lang w:eastAsia="zh-CN"/>
        </w:rPr>
        <w:t xml:space="preserve"> </w:t>
      </w:r>
      <w:r w:rsidRPr="00B02961">
        <w:rPr>
          <w:color w:val="333333"/>
          <w:sz w:val="24"/>
          <w:u w:val="single"/>
          <w:lang w:eastAsia="zh-CN"/>
        </w:rPr>
        <w:t xml:space="preserve">The </w:t>
      </w:r>
      <w:r w:rsidRPr="00E4118E">
        <w:rPr>
          <w:rStyle w:val="StyleUnderline"/>
        </w:rPr>
        <w:t>schools</w:t>
      </w:r>
      <w:r w:rsidRPr="00B02961">
        <w:rPr>
          <w:color w:val="333333"/>
          <w:sz w:val="24"/>
          <w:u w:val="single"/>
          <w:lang w:eastAsia="zh-CN"/>
        </w:rPr>
        <w:t xml:space="preserve"> that the most disadvantaged black children attend today are segregated because they are located in segregated neighborhoods</w:t>
      </w:r>
      <w:r w:rsidRPr="00B02961">
        <w:rPr>
          <w:color w:val="333333"/>
          <w:sz w:val="16"/>
          <w:lang w:eastAsia="zh-CN"/>
        </w:rPr>
        <w:t xml:space="preserve"> far </w:t>
      </w:r>
      <w:r w:rsidRPr="00B02961">
        <w:rPr>
          <w:color w:val="333333"/>
          <w:sz w:val="24"/>
          <w:u w:val="single"/>
          <w:lang w:eastAsia="zh-CN"/>
        </w:rPr>
        <w:t>distant from truly middle class neighborhoods</w:t>
      </w:r>
      <w:r w:rsidRPr="00B02961">
        <w:rPr>
          <w:color w:val="333333"/>
          <w:sz w:val="16"/>
          <w:lang w:eastAsia="zh-CN"/>
        </w:rPr>
        <w:t>.</w:t>
      </w:r>
      <w:r w:rsidRPr="00B02961">
        <w:rPr>
          <w:color w:val="333333"/>
          <w:sz w:val="24"/>
          <w:u w:val="single"/>
          <w:lang w:eastAsia="zh-CN"/>
        </w:rPr>
        <w:t xml:space="preserve"> We cannot desegregate schools without desegregating these neighborhoods, and our ability to desegregate the neighborhoods</w:t>
      </w:r>
      <w:r w:rsidRPr="00B02961">
        <w:rPr>
          <w:color w:val="333333"/>
          <w:sz w:val="16"/>
          <w:lang w:eastAsia="zh-CN"/>
        </w:rPr>
        <w:t xml:space="preserve"> </w:t>
      </w:r>
      <w:r w:rsidRPr="00B02961">
        <w:rPr>
          <w:color w:val="333333"/>
          <w:sz w:val="16"/>
          <w:szCs w:val="16"/>
          <w:lang w:eastAsia="zh-CN"/>
        </w:rPr>
        <w:t>in which segregated schools are located</w:t>
      </w:r>
      <w:r w:rsidRPr="00B02961">
        <w:rPr>
          <w:color w:val="333333"/>
          <w:sz w:val="16"/>
          <w:lang w:eastAsia="zh-CN"/>
        </w:rPr>
        <w:t xml:space="preserve"> </w:t>
      </w:r>
      <w:r w:rsidRPr="00B02961">
        <w:rPr>
          <w:color w:val="333333"/>
          <w:sz w:val="24"/>
          <w:u w:val="single"/>
          <w:lang w:eastAsia="zh-CN"/>
        </w:rPr>
        <w:t>is hobbled by historical ignorance</w:t>
      </w:r>
      <w:r w:rsidRPr="00B02961">
        <w:rPr>
          <w:color w:val="333333"/>
          <w:sz w:val="16"/>
          <w:lang w:eastAsia="zh-CN"/>
        </w:rPr>
        <w:t>.</w:t>
      </w:r>
      <w:r w:rsidRPr="00B02961">
        <w:rPr>
          <w:color w:val="333333"/>
          <w:sz w:val="16"/>
          <w:szCs w:val="16"/>
          <w:lang w:eastAsia="zh-CN"/>
        </w:rPr>
        <w:t xml:space="preserve"> Too quickly forgetting twentieth century history, we’ve persuaded ourselves that the residential isolation of low-income black children is only “</w:t>
      </w:r>
      <w:r w:rsidRPr="00B02961">
        <w:rPr>
          <w:i/>
          <w:iCs/>
          <w:color w:val="333333"/>
          <w:sz w:val="16"/>
          <w:szCs w:val="16"/>
          <w:lang w:eastAsia="zh-CN"/>
        </w:rPr>
        <w:t>de facto</w:t>
      </w:r>
      <w:r w:rsidRPr="00B02961">
        <w:rPr>
          <w:color w:val="333333"/>
          <w:sz w:val="16"/>
          <w:szCs w:val="16"/>
          <w:lang w:eastAsia="zh-CN"/>
        </w:rPr>
        <w:t>,” the accident of economic circumstance, personal preference, and private discrimination. But unless we re-learn how residential segregation is “</w:t>
      </w:r>
      <w:r w:rsidRPr="00B02961">
        <w:rPr>
          <w:i/>
          <w:iCs/>
          <w:color w:val="333333"/>
          <w:sz w:val="16"/>
          <w:szCs w:val="16"/>
          <w:lang w:eastAsia="zh-CN"/>
        </w:rPr>
        <w:t>de jure</w:t>
      </w:r>
      <w:r w:rsidRPr="00B02961">
        <w:rPr>
          <w:color w:val="333333"/>
          <w:sz w:val="16"/>
          <w:szCs w:val="16"/>
          <w:lang w:eastAsia="zh-CN"/>
        </w:rPr>
        <w:t>,” resulting from racially-motivated public policy</w:t>
      </w:r>
      <w:r w:rsidRPr="00B02961">
        <w:rPr>
          <w:color w:val="333333"/>
          <w:sz w:val="16"/>
          <w:lang w:eastAsia="zh-CN"/>
        </w:rPr>
        <w:t xml:space="preserve">, </w:t>
      </w:r>
      <w:r w:rsidRPr="00B02961">
        <w:rPr>
          <w:color w:val="333333"/>
          <w:sz w:val="24"/>
          <w:u w:val="single"/>
          <w:lang w:eastAsia="zh-CN"/>
        </w:rPr>
        <w:t>we have little hope of remedying school segregation that flows from this neighborhood racial isolation</w:t>
      </w:r>
      <w:r w:rsidRPr="00B02961">
        <w:rPr>
          <w:color w:val="333333"/>
          <w:sz w:val="16"/>
          <w:lang w:eastAsia="zh-CN"/>
        </w:rPr>
        <w:t>.</w:t>
      </w:r>
    </w:p>
    <w:p w:rsidR="00513C4A" w:rsidRPr="00B02961" w:rsidRDefault="00513C4A" w:rsidP="00513C4A">
      <w:pPr>
        <w:rPr>
          <w:rFonts w:ascii="Times New Roman" w:hAnsi="Times New Roman" w:cs="Times New Roman"/>
          <w:sz w:val="24"/>
          <w:lang w:eastAsia="zh-CN"/>
        </w:rPr>
      </w:pPr>
      <w:r w:rsidRPr="00B02961">
        <w:rPr>
          <w:rFonts w:ascii="Times New Roman" w:hAnsi="Times New Roman" w:cs="Times New Roman"/>
          <w:sz w:val="24"/>
          <w:lang w:eastAsia="zh-CN"/>
        </w:rPr>
        <w:t> </w:t>
      </w:r>
    </w:p>
    <w:p w:rsidR="00513C4A" w:rsidRPr="006B25F0" w:rsidRDefault="00513C4A" w:rsidP="00513C4A">
      <w:pPr>
        <w:pBdr>
          <w:bottom w:val="single" w:sz="6" w:space="1" w:color="auto"/>
        </w:pBdr>
        <w:rPr>
          <w:rFonts w:ascii="Georgia" w:hAnsi="Georgia" w:cs="Times New Roman"/>
          <w:color w:val="02141F"/>
          <w:sz w:val="14"/>
          <w:szCs w:val="26"/>
          <w:lang w:eastAsia="zh-CN"/>
        </w:rPr>
      </w:pPr>
      <w:r w:rsidRPr="00B02961">
        <w:rPr>
          <w:color w:val="000000"/>
          <w:sz w:val="14"/>
          <w:lang w:eastAsia="zh-CN"/>
        </w:rPr>
        <w:br/>
      </w:r>
    </w:p>
    <w:p w:rsidR="00513C4A" w:rsidRDefault="00513C4A" w:rsidP="00513C4A">
      <w:pPr>
        <w:pStyle w:val="Heading4"/>
        <w:rPr>
          <w:lang w:eastAsia="zh-CN"/>
        </w:rPr>
      </w:pPr>
      <w:r>
        <w:rPr>
          <w:lang w:eastAsia="zh-CN"/>
        </w:rPr>
        <w:t>Charter schools need more money to desegregate</w:t>
      </w:r>
    </w:p>
    <w:p w:rsidR="00513C4A" w:rsidRPr="003137CD" w:rsidRDefault="00513C4A" w:rsidP="00513C4A">
      <w:r w:rsidRPr="003137CD">
        <w:t>Dexter Mullins, 9-25-2013, "Six decades after Brown ruling, US schools still segregated," No Publication, http://america.aljazeera.com/articles/2013/9/25/56-years-after-littlerockusschoo</w:t>
      </w:r>
      <w:r>
        <w:t>lssegregatedbyraceandclass.html</w:t>
      </w:r>
    </w:p>
    <w:p w:rsidR="00513C4A" w:rsidRPr="00B613A7" w:rsidRDefault="00513C4A" w:rsidP="00513C4A">
      <w:pPr>
        <w:shd w:val="clear" w:color="auto" w:fill="FFFFFF"/>
        <w:spacing w:before="300" w:after="300"/>
        <w:rPr>
          <w:rFonts w:ascii="Helvetica" w:hAnsi="Helvetica" w:cs="Times New Roman"/>
          <w:color w:val="000000"/>
          <w:sz w:val="16"/>
          <w:szCs w:val="26"/>
          <w:lang w:eastAsia="zh-CN"/>
        </w:rPr>
      </w:pPr>
      <w:r w:rsidRPr="00B613A7">
        <w:rPr>
          <w:rFonts w:ascii="Helvetica" w:hAnsi="Helvetica" w:cs="Times New Roman"/>
          <w:color w:val="000000"/>
          <w:sz w:val="16"/>
          <w:szCs w:val="26"/>
          <w:lang w:eastAsia="zh-CN"/>
        </w:rPr>
        <w:t xml:space="preserve">Some </w:t>
      </w:r>
      <w:r w:rsidRPr="00B613A7">
        <w:rPr>
          <w:rStyle w:val="StyleUnderline"/>
          <w:lang w:eastAsia="zh-CN"/>
        </w:rPr>
        <w:t>experts say charter schools may be exacerbating the issue by concentrating wealth and experienced teachers in certain neighborhoods, which increasingly divides schools along socioeconomic</w:t>
      </w:r>
      <w:r w:rsidRPr="00B613A7">
        <w:rPr>
          <w:rFonts w:ascii="Helvetica" w:hAnsi="Helvetica" w:cs="Times New Roman"/>
          <w:color w:val="000000"/>
          <w:sz w:val="16"/>
          <w:szCs w:val="26"/>
          <w:lang w:eastAsia="zh-CN"/>
        </w:rPr>
        <w:t xml:space="preserve"> </w:t>
      </w:r>
      <w:r w:rsidRPr="00B613A7">
        <w:rPr>
          <w:rStyle w:val="StyleUnderline"/>
          <w:lang w:eastAsia="zh-CN"/>
        </w:rPr>
        <w:t>lines</w:t>
      </w:r>
      <w:r w:rsidRPr="00B613A7">
        <w:rPr>
          <w:rFonts w:ascii="Helvetica" w:hAnsi="Helvetica" w:cs="Times New Roman"/>
          <w:color w:val="000000"/>
          <w:sz w:val="16"/>
          <w:szCs w:val="26"/>
          <w:lang w:eastAsia="zh-CN"/>
        </w:rPr>
        <w:t>. "</w:t>
      </w:r>
      <w:r w:rsidRPr="00B613A7">
        <w:rPr>
          <w:rStyle w:val="StyleUnderline"/>
          <w:lang w:eastAsia="zh-CN"/>
        </w:rPr>
        <w:t>Charter schools</w:t>
      </w:r>
      <w:r w:rsidRPr="00B613A7">
        <w:rPr>
          <w:rFonts w:ascii="Helvetica" w:hAnsi="Helvetica" w:cs="Times New Roman"/>
          <w:color w:val="000000"/>
          <w:sz w:val="16"/>
          <w:szCs w:val="26"/>
          <w:lang w:eastAsia="zh-CN"/>
        </w:rPr>
        <w:t xml:space="preserve"> have a different set of rules that they can play by because they </w:t>
      </w:r>
      <w:r w:rsidRPr="00B613A7">
        <w:rPr>
          <w:rStyle w:val="StyleUnderline"/>
          <w:lang w:eastAsia="zh-CN"/>
        </w:rPr>
        <w:t>can pick and choose the students they want</w:t>
      </w:r>
      <w:r w:rsidRPr="00B613A7">
        <w:rPr>
          <w:rFonts w:ascii="Helvetica" w:hAnsi="Helvetica" w:cs="Times New Roman"/>
          <w:color w:val="000000"/>
          <w:sz w:val="16"/>
          <w:szCs w:val="26"/>
          <w:lang w:eastAsia="zh-CN"/>
        </w:rPr>
        <w:t xml:space="preserve">," said NAACP education manager Moore. "We have to be careful that we aren't working with a double standard, where charter schools, which are public schools, have the option to pick students, where other public schools have to take the students they are assigned." </w:t>
      </w:r>
      <w:hyperlink r:id="rId19" w:tgtFrame="_blank" w:history="1">
        <w:r w:rsidRPr="00B613A7">
          <w:rPr>
            <w:rStyle w:val="StyleUnderline"/>
          </w:rPr>
          <w:t>Charter schools</w:t>
        </w:r>
      </w:hyperlink>
      <w:r w:rsidRPr="00B613A7">
        <w:rPr>
          <w:rStyle w:val="StyleUnderline"/>
        </w:rPr>
        <w:t xml:space="preserve"> </w:t>
      </w:r>
      <w:r w:rsidRPr="00B613A7">
        <w:rPr>
          <w:rStyle w:val="StyleUnderline"/>
          <w:lang w:eastAsia="zh-CN"/>
        </w:rPr>
        <w:t>also have significant racial-imbalance problems.</w:t>
      </w:r>
      <w:r w:rsidRPr="00B613A7">
        <w:rPr>
          <w:rFonts w:ascii="Helvetica" w:hAnsi="Helvetica" w:cs="Times New Roman"/>
          <w:color w:val="000000"/>
          <w:sz w:val="16"/>
          <w:szCs w:val="26"/>
          <w:lang w:eastAsia="zh-CN"/>
        </w:rPr>
        <w:t xml:space="preserve"> The Sanford Public Policy Center examined the level of racial imbalance in North Carolina's public schools, particularly charters, as the state adds more of them each year. North Carolina has one of the most racially diverse public school systems in the country. Still, more than 60 percent of charter school students attend a school that is considered racially imbalanced, compared with 30 percent of public school students. </w:t>
      </w:r>
      <w:r w:rsidRPr="00B613A7">
        <w:rPr>
          <w:rStyle w:val="StyleUnderline"/>
          <w:lang w:eastAsia="zh-CN"/>
        </w:rPr>
        <w:t>The Department of Education's Office of Civil Rights enforces federal civil rights laws designed to keep federally funded public and private schools from discriminating by race</w:t>
      </w:r>
      <w:r w:rsidRPr="00B613A7">
        <w:rPr>
          <w:rFonts w:ascii="Helvetica" w:hAnsi="Helvetica" w:cs="Times New Roman"/>
          <w:color w:val="000000"/>
          <w:sz w:val="16"/>
          <w:szCs w:val="26"/>
          <w:lang w:eastAsia="zh-CN"/>
        </w:rPr>
        <w:t xml:space="preserve">. A spokesman says that the department "supports efforts to promote diversity in our nation's schools" and that "schools and colleges have compelling interests in pursuing diverse student bodies." The spokesman also said the department has "issued guidance that explains the legal options available to schools and colleges that choose to pursue diversity." Kim Bearden is a co-founder and the executive director of Atlanta's nonprofit Ron Clark Academy, which allows families to pay tuition on a sliding scale. She says </w:t>
      </w:r>
      <w:r w:rsidRPr="00B613A7">
        <w:rPr>
          <w:rStyle w:val="StyleUnderline"/>
          <w:lang w:eastAsia="zh-CN"/>
        </w:rPr>
        <w:t>the problem isn't getting schools to diversify; it's paying for the efforts needed to make homogenized schools more diverse.</w:t>
      </w:r>
      <w:r w:rsidRPr="00B613A7">
        <w:rPr>
          <w:rStyle w:val="StyleUnderline"/>
        </w:rPr>
        <w:t xml:space="preserve"> </w:t>
      </w:r>
      <w:r w:rsidRPr="00B613A7">
        <w:rPr>
          <w:rStyle w:val="StyleUnderline"/>
          <w:lang w:eastAsia="zh-CN"/>
        </w:rPr>
        <w:t>"It's left up to school districts to choose to pursue (diversity</w:t>
      </w:r>
      <w:r w:rsidRPr="00B613A7">
        <w:rPr>
          <w:rFonts w:ascii="Helvetica" w:hAnsi="Helvetica" w:cs="Times New Roman"/>
          <w:color w:val="000000"/>
          <w:sz w:val="16"/>
          <w:szCs w:val="26"/>
          <w:lang w:eastAsia="zh-CN"/>
        </w:rPr>
        <w:t>)," she said. "</w:t>
      </w:r>
      <w:r w:rsidRPr="00B613A7">
        <w:rPr>
          <w:rStyle w:val="StyleUnderline"/>
          <w:lang w:eastAsia="zh-CN"/>
        </w:rPr>
        <w:t>In a time when budget is everything for school districts that are looking at every penny, if it's more expensive to desegregate, I fear that many schools will resegregate</w:t>
      </w:r>
      <w:r w:rsidRPr="00B613A7">
        <w:rPr>
          <w:rFonts w:ascii="Helvetica" w:hAnsi="Helvetica" w:cs="Times New Roman"/>
          <w:color w:val="000000"/>
          <w:sz w:val="16"/>
          <w:szCs w:val="26"/>
          <w:lang w:eastAsia="zh-CN"/>
        </w:rPr>
        <w:t>. All of our children need to be raised in a way that they can interact with all different backgrounds. If they're only going to school with everyone who looks and acts like they do, it's a gap in their education."</w:t>
      </w:r>
    </w:p>
    <w:p w:rsidR="00513C4A" w:rsidRDefault="00513C4A" w:rsidP="00513C4A">
      <w:pPr>
        <w:pStyle w:val="Heading4"/>
        <w:rPr>
          <w:lang w:eastAsia="zh-CN"/>
        </w:rPr>
      </w:pPr>
      <w:r>
        <w:rPr>
          <w:lang w:eastAsia="zh-CN"/>
        </w:rPr>
        <w:t>An increase in allowing parents to choose the school, increases segregation.</w:t>
      </w:r>
    </w:p>
    <w:p w:rsidR="00513C4A" w:rsidRPr="00017E3F" w:rsidRDefault="00513C4A" w:rsidP="00513C4A">
      <w:r>
        <w:rPr>
          <w:b/>
          <w:sz w:val="28"/>
          <w:u w:val="single"/>
        </w:rPr>
        <w:t xml:space="preserve">Taylor ’17 </w:t>
      </w:r>
      <w:r>
        <w:rPr>
          <w:sz w:val="28"/>
        </w:rPr>
        <w:t>(</w:t>
      </w:r>
      <w:r w:rsidRPr="00017E3F">
        <w:t xml:space="preserve">Kate Taylor, 6-7-2017, "A Manhattan District Where School Choice Amounts to Segregation," New York Times, </w:t>
      </w:r>
      <w:hyperlink r:id="rId20" w:history="1">
        <w:r w:rsidRPr="00EF1615">
          <w:rPr>
            <w:rStyle w:val="Hyperlink"/>
          </w:rPr>
          <w:t>https://www.nytimes.com/2017/06/07/nyregion/a-manhattan-district-where-school-choice-amounts-to-segregation.html</w:t>
        </w:r>
      </w:hyperlink>
      <w:r>
        <w:t xml:space="preserve">) </w:t>
      </w:r>
    </w:p>
    <w:p w:rsidR="00513C4A" w:rsidRPr="00451469" w:rsidRDefault="00513C4A" w:rsidP="00513C4A">
      <w:pPr>
        <w:shd w:val="clear" w:color="auto" w:fill="FFFFFF"/>
        <w:spacing w:after="330"/>
        <w:rPr>
          <w:rFonts w:ascii="Georgia" w:hAnsi="Georgia" w:cs="Times New Roman"/>
          <w:color w:val="333333"/>
          <w:sz w:val="16"/>
          <w:lang w:eastAsia="zh-CN"/>
        </w:rPr>
      </w:pPr>
      <w:r w:rsidRPr="00EC5DAC">
        <w:rPr>
          <w:rStyle w:val="StyleUnderline"/>
          <w:lang w:eastAsia="zh-CN"/>
        </w:rPr>
        <w:t>In answering critics of his efforts on</w:t>
      </w:r>
      <w:r w:rsidRPr="00EC5DAC">
        <w:rPr>
          <w:rStyle w:val="StyleUnderline"/>
        </w:rPr>
        <w:t xml:space="preserve"> </w:t>
      </w:r>
      <w:hyperlink r:id="rId21" w:history="1">
        <w:r w:rsidRPr="00EC5DAC">
          <w:rPr>
            <w:rStyle w:val="StyleUnderline"/>
            <w:lang w:eastAsia="zh-CN"/>
          </w:rPr>
          <w:t>school</w:t>
        </w:r>
        <w:r w:rsidRPr="00EC5DAC">
          <w:rPr>
            <w:rStyle w:val="StyleUnderline"/>
          </w:rPr>
          <w:t xml:space="preserve"> </w:t>
        </w:r>
      </w:hyperlink>
      <w:hyperlink r:id="rId22" w:history="1">
        <w:r w:rsidRPr="00EC5DAC">
          <w:rPr>
            <w:rStyle w:val="StyleUnderline"/>
            <w:lang w:eastAsia="zh-CN"/>
          </w:rPr>
          <w:t>integration</w:t>
        </w:r>
      </w:hyperlink>
      <w:r w:rsidRPr="00EC5DAC">
        <w:rPr>
          <w:rStyle w:val="StyleUnderline"/>
          <w:lang w:eastAsia="zh-CN"/>
        </w:rPr>
        <w:t>, Mayor Bill de Blasio, a Democrat, has largely blamed New York City’s residential patterns for the problem, because most children go to elementary school near their homes.</w:t>
      </w:r>
      <w:r w:rsidRPr="00EC5DAC">
        <w:rPr>
          <w:rStyle w:val="StyleUnderline"/>
        </w:rPr>
        <w:t xml:space="preserve"> </w:t>
      </w:r>
      <w:r w:rsidRPr="003F0796">
        <w:rPr>
          <w:rFonts w:ascii="Georgia" w:hAnsi="Georgia" w:cs="Times New Roman"/>
          <w:color w:val="333333"/>
          <w:sz w:val="16"/>
          <w:lang w:eastAsia="zh-CN"/>
        </w:rPr>
        <w:t xml:space="preserve">But District 1, which includes parts of the Lower East Side and the East Village, is different. There, </w:t>
      </w:r>
      <w:r w:rsidRPr="00EC5DAC">
        <w:rPr>
          <w:rStyle w:val="StyleUnderline"/>
          <w:lang w:eastAsia="zh-CN"/>
        </w:rPr>
        <w:t>families choose where their children will go to elementary school, and in 2016, 84 percent of families got one of their top three choices for kindergarten.</w:t>
      </w:r>
      <w:r w:rsidRPr="00017E3F">
        <w:rPr>
          <w:rFonts w:ascii="Georgia" w:hAnsi="Georgia" w:cs="Times New Roman"/>
          <w:color w:val="333333"/>
          <w:sz w:val="16"/>
          <w:lang w:eastAsia="zh-CN"/>
        </w:rPr>
        <w:t xml:space="preserve"> </w:t>
      </w:r>
      <w:r w:rsidRPr="003F0796">
        <w:rPr>
          <w:rFonts w:ascii="Georgia" w:hAnsi="Georgia" w:cs="Times New Roman"/>
          <w:color w:val="333333"/>
          <w:sz w:val="16"/>
          <w:lang w:eastAsia="zh-CN"/>
        </w:rPr>
        <w:t xml:space="preserve">But </w:t>
      </w:r>
      <w:r w:rsidRPr="00EC5DAC">
        <w:rPr>
          <w:rStyle w:val="StyleUnderline"/>
          <w:lang w:eastAsia="zh-CN"/>
        </w:rPr>
        <w:t>their choices still added up to segregation</w:t>
      </w:r>
      <w:r w:rsidRPr="003F0796">
        <w:rPr>
          <w:rFonts w:ascii="Georgia" w:hAnsi="Georgia" w:cs="Times New Roman"/>
          <w:color w:val="333333"/>
          <w:sz w:val="16"/>
          <w:lang w:eastAsia="zh-CN"/>
        </w:rPr>
        <w:t>.</w:t>
      </w:r>
      <w:r w:rsidRPr="00017E3F">
        <w:rPr>
          <w:rFonts w:ascii="Georgia" w:hAnsi="Georgia" w:cs="Times New Roman"/>
          <w:color w:val="333333"/>
          <w:sz w:val="16"/>
          <w:lang w:eastAsia="zh-CN"/>
        </w:rPr>
        <w:t xml:space="preserve"> </w:t>
      </w:r>
      <w:r w:rsidRPr="003F0796">
        <w:rPr>
          <w:rFonts w:ascii="Georgia" w:hAnsi="Georgia" w:cs="Times New Roman"/>
          <w:color w:val="333333"/>
          <w:sz w:val="16"/>
          <w:lang w:eastAsia="zh-CN"/>
        </w:rPr>
        <w:t xml:space="preserve">Though the elementary school population is roughly half Hispanic, with the other 50 percent close to evenly divided among black, white and Asian children, few schools reflect that distribution. </w:t>
      </w:r>
      <w:r w:rsidRPr="00017E3F">
        <w:rPr>
          <w:rStyle w:val="StyleUnderline"/>
          <w:lang w:eastAsia="zh-CN"/>
        </w:rPr>
        <w:t>White families largely cluster in a handful of schools with a progressive bent</w:t>
      </w:r>
      <w:r w:rsidRPr="003F0796">
        <w:rPr>
          <w:rFonts w:ascii="Georgia" w:hAnsi="Georgia" w:cs="Times New Roman"/>
          <w:color w:val="333333"/>
          <w:sz w:val="16"/>
          <w:lang w:eastAsia="zh-CN"/>
        </w:rPr>
        <w:t xml:space="preserve">. </w:t>
      </w:r>
      <w:r w:rsidRPr="00017E3F">
        <w:rPr>
          <w:rStyle w:val="StyleUnderline"/>
          <w:lang w:eastAsia="zh-CN"/>
        </w:rPr>
        <w:t>A school with a Mandarin-English dual language program is 71 percent Asian. At four of the district’s 16 elementary schools, at least 90 percent of the students are black or Hispanic.</w:t>
      </w:r>
      <w:r w:rsidRPr="003F0796">
        <w:rPr>
          <w:rFonts w:ascii="Georgia" w:hAnsi="Georgia" w:cs="Times New Roman"/>
          <w:color w:val="333333"/>
          <w:sz w:val="16"/>
          <w:lang w:eastAsia="zh-CN"/>
        </w:rPr>
        <w:t xml:space="preserve"> Those schools lag far behind the district average in performance.</w:t>
      </w:r>
      <w:r w:rsidRPr="00017E3F">
        <w:rPr>
          <w:rFonts w:ascii="Georgia" w:hAnsi="Georgia" w:cs="Times New Roman"/>
          <w:color w:val="333333"/>
          <w:sz w:val="16"/>
          <w:lang w:eastAsia="zh-CN"/>
        </w:rPr>
        <w:t xml:space="preserve"> </w:t>
      </w:r>
      <w:r w:rsidRPr="00EC5DAC">
        <w:rPr>
          <w:rFonts w:ascii="Georgia" w:hAnsi="Georgia" w:cs="Times New Roman"/>
          <w:color w:val="333333"/>
          <w:sz w:val="16"/>
          <w:lang w:eastAsia="zh-CN"/>
        </w:rPr>
        <w:t>Some in District 1, like Naomi Peña, 37</w:t>
      </w:r>
      <w:r w:rsidRPr="00017E3F">
        <w:rPr>
          <w:rStyle w:val="StyleUnderline"/>
          <w:lang w:eastAsia="zh-CN"/>
        </w:rPr>
        <w:t>, a parent who is a member of the district’s Community Education Council, think the department has been afraid of alienating rich white parents who, as she said at a recent council meeting, might “lawyer up” if their preferences were blocked</w:t>
      </w:r>
      <w:r w:rsidRPr="00EC5DAC">
        <w:rPr>
          <w:rFonts w:ascii="Georgia" w:hAnsi="Georgia" w:cs="Times New Roman"/>
          <w:color w:val="333333"/>
          <w:sz w:val="16"/>
          <w:lang w:eastAsia="zh-CN"/>
        </w:rPr>
        <w:t>.</w:t>
      </w:r>
      <w:r w:rsidRPr="00017E3F">
        <w:rPr>
          <w:rFonts w:ascii="Georgia" w:hAnsi="Georgia" w:cs="Times New Roman"/>
          <w:color w:val="333333"/>
          <w:sz w:val="16"/>
          <w:lang w:eastAsia="zh-CN"/>
        </w:rPr>
        <w:t xml:space="preserve"> </w:t>
      </w:r>
      <w:r w:rsidRPr="00EC5DAC">
        <w:rPr>
          <w:rFonts w:ascii="Georgia" w:hAnsi="Georgia" w:cs="Times New Roman"/>
          <w:color w:val="333333"/>
          <w:sz w:val="16"/>
          <w:lang w:eastAsia="zh-CN"/>
        </w:rPr>
        <w:t>But as the city proposes to move forward on desegregation, conversations with dozens of District 1 parents of all races over the past few months suggest that it is not only wealthier white parents who might be disappointed by their assignments under a new system, at least in the beginning</w:t>
      </w:r>
      <w:r w:rsidRPr="00017E3F">
        <w:rPr>
          <w:rStyle w:val="StyleUnderline"/>
          <w:lang w:eastAsia="zh-CN"/>
        </w:rPr>
        <w:t>. Parents choose schools for a constellation of reasons, including the simplicity of going to a nearby school, a preference for a certain educational approach, or a desire to see faces similar to their own in classrooms and at parent-teacher association meetings.</w:t>
      </w:r>
      <w:r w:rsidRPr="00017E3F">
        <w:rPr>
          <w:rStyle w:val="StyleUnderline"/>
        </w:rPr>
        <w:t xml:space="preserve"> </w:t>
      </w:r>
      <w:r w:rsidRPr="00017E3F">
        <w:rPr>
          <w:rStyle w:val="StyleUnderline"/>
          <w:lang w:eastAsia="zh-CN"/>
        </w:rPr>
        <w:t>For many, the choice comes down to feeling at home at a school</w:t>
      </w:r>
      <w:r>
        <w:rPr>
          <w:rFonts w:ascii="Georgia" w:hAnsi="Georgia" w:cs="Times New Roman"/>
          <w:color w:val="333333"/>
          <w:sz w:val="16"/>
          <w:lang w:eastAsia="zh-CN"/>
        </w:rPr>
        <w:t xml:space="preserve"> </w:t>
      </w:r>
    </w:p>
    <w:p w:rsidR="00513C4A" w:rsidRPr="009B4618" w:rsidRDefault="00513C4A" w:rsidP="00513C4A">
      <w:pPr>
        <w:pStyle w:val="Heading4"/>
      </w:pPr>
      <w:r w:rsidRPr="009B4618">
        <w:t xml:space="preserve">Alt cause: Parents wanting their children attending a “better” school </w:t>
      </w:r>
    </w:p>
    <w:p w:rsidR="00513C4A" w:rsidRPr="009B4618" w:rsidRDefault="00513C4A" w:rsidP="00513C4A">
      <w:r>
        <w:rPr>
          <w:b/>
          <w:sz w:val="28"/>
          <w:u w:val="single"/>
        </w:rPr>
        <w:t xml:space="preserve">Bruenig ’15 </w:t>
      </w:r>
      <w:r>
        <w:rPr>
          <w:sz w:val="28"/>
        </w:rPr>
        <w:t>(</w:t>
      </w:r>
      <w:r>
        <w:t>Matt Bruenig, 4</w:t>
      </w:r>
      <w:r w:rsidRPr="009B4618">
        <w:t>-17-20</w:t>
      </w:r>
      <w:r w:rsidRPr="009B4618">
        <w:rPr>
          <w:b/>
        </w:rPr>
        <w:t>15</w:t>
      </w:r>
      <w:r w:rsidRPr="009B4618">
        <w:t xml:space="preserve">, "Charter Schools Won't Solve Segregation," Demos, </w:t>
      </w:r>
      <w:hyperlink r:id="rId23" w:history="1">
        <w:r w:rsidRPr="00EF1615">
          <w:rPr>
            <w:rStyle w:val="Hyperlink"/>
          </w:rPr>
          <w:t>http://www.demos.org/blog/4/17/15/charter-schools-wont-solve-segregation</w:t>
        </w:r>
      </w:hyperlink>
      <w:r>
        <w:t xml:space="preserve">) </w:t>
      </w:r>
    </w:p>
    <w:p w:rsidR="00513C4A" w:rsidRPr="009B4618" w:rsidRDefault="00513C4A" w:rsidP="00513C4A"/>
    <w:p w:rsidR="00513C4A" w:rsidRDefault="00513C4A" w:rsidP="00513C4A">
      <w:r w:rsidRPr="009B4618">
        <w:rPr>
          <w:b/>
          <w:u w:val="single"/>
        </w:rPr>
        <w:t xml:space="preserve">One of the things charter school advocates like to point out is that </w:t>
      </w:r>
      <w:r w:rsidRPr="009B4618">
        <w:rPr>
          <w:b/>
          <w:highlight w:val="yellow"/>
          <w:u w:val="single"/>
        </w:rPr>
        <w:t>neighborhood schools are class-segregated because access to them depends upon your ability to secure housing in the neighborhood.</w:t>
      </w:r>
      <w:r w:rsidRPr="009B4618">
        <w:rPr>
          <w:b/>
        </w:rPr>
        <w:t xml:space="preserve"> </w:t>
      </w:r>
      <w:r w:rsidRPr="009B4618">
        <w:rPr>
          <w:sz w:val="16"/>
          <w:szCs w:val="16"/>
        </w:rPr>
        <w:t>Jonathan Chait, for instance, had a recent post about this. Presumably this is meant to be a knock against neighborhood schools in comparison to charter schools. But</w:t>
      </w:r>
      <w:r w:rsidRPr="009B4618">
        <w:t xml:space="preserve"> </w:t>
      </w:r>
      <w:r w:rsidRPr="009B4618">
        <w:rPr>
          <w:b/>
          <w:highlight w:val="yellow"/>
          <w:u w:val="single"/>
        </w:rPr>
        <w:t>charter schools</w:t>
      </w:r>
      <w:r w:rsidRPr="009B4618">
        <w:t>,</w:t>
      </w:r>
      <w:r w:rsidRPr="009B4618">
        <w:rPr>
          <w:sz w:val="16"/>
          <w:szCs w:val="16"/>
        </w:rPr>
        <w:t xml:space="preserve"> as far as I can tell,</w:t>
      </w:r>
      <w:r w:rsidRPr="009B4618">
        <w:rPr>
          <w:highlight w:val="yellow"/>
        </w:rPr>
        <w:t xml:space="preserve"> </w:t>
      </w:r>
      <w:r w:rsidRPr="009B4618">
        <w:rPr>
          <w:b/>
          <w:highlight w:val="yellow"/>
          <w:u w:val="single"/>
        </w:rPr>
        <w:t>don't do anything to reduce class-based segregation</w:t>
      </w:r>
      <w:r w:rsidRPr="009B4618">
        <w:t xml:space="preserve"> </w:t>
      </w:r>
      <w:r w:rsidRPr="009B4618">
        <w:rPr>
          <w:sz w:val="16"/>
          <w:szCs w:val="16"/>
        </w:rPr>
        <w:t>and advocates for charter schools are actually very aggressive about pointing this out. What's odd about the whole segregation debate (and whether neighborhood or charter schools are more or less exclusive) is that</w:t>
      </w:r>
      <w:r w:rsidRPr="009B4618">
        <w:t xml:space="preserve"> </w:t>
      </w:r>
      <w:r w:rsidRPr="009B4618">
        <w:rPr>
          <w:u w:val="single"/>
        </w:rPr>
        <w:t>we already know full well how to desegregate schools. It's called "busing"</w:t>
      </w:r>
      <w:r w:rsidRPr="009B4618">
        <w:t xml:space="preserve"> </w:t>
      </w:r>
      <w:r w:rsidRPr="009B4618">
        <w:rPr>
          <w:sz w:val="16"/>
          <w:szCs w:val="16"/>
        </w:rPr>
        <w:t xml:space="preserve">and we used to do it. </w:t>
      </w:r>
      <w:r w:rsidRPr="009B4618">
        <w:rPr>
          <w:u w:val="single"/>
        </w:rPr>
        <w:t>Under this busing strategy, what you do is you bus some kids from the rich areas to schools in the poor areas and some kids from poor areas to schools in the rich areas. Through this magic, schools are less segregated.</w:t>
      </w:r>
      <w:r w:rsidRPr="009B4618">
        <w:rPr>
          <w:sz w:val="16"/>
          <w:szCs w:val="16"/>
          <w:u w:val="single"/>
        </w:rPr>
        <w:t xml:space="preserve"> </w:t>
      </w:r>
      <w:r w:rsidRPr="009B4618">
        <w:rPr>
          <w:sz w:val="16"/>
          <w:szCs w:val="16"/>
        </w:rPr>
        <w:t>But the problem with busing, it turns out, is that</w:t>
      </w:r>
      <w:r w:rsidRPr="009B4618">
        <w:t xml:space="preserve"> </w:t>
      </w:r>
      <w:r w:rsidRPr="009B4618">
        <w:rPr>
          <w:b/>
          <w:highlight w:val="yellow"/>
          <w:u w:val="single"/>
        </w:rPr>
        <w:t>rich people don't want their kids going to school with poor kids</w:t>
      </w:r>
      <w:r w:rsidRPr="009B4618">
        <w:rPr>
          <w:b/>
          <w:u w:val="single"/>
        </w:rPr>
        <w:t xml:space="preserve"> </w:t>
      </w:r>
      <w:r w:rsidRPr="009B4618">
        <w:rPr>
          <w:sz w:val="16"/>
          <w:szCs w:val="16"/>
        </w:rPr>
        <w:t xml:space="preserve">(or in the case of racial busing, white people don't want their kids going to school with black kids). Rich people, it also turns out, are quite politically powerful. And so busing was gotten rid of. To me, the politics of busing are the most illuminating when it comes to the viability of schooling desegregation of any sort. People pretend to be clever when they observe that people "buy their way" into school districts, but the real clever person would note that </w:t>
      </w:r>
      <w:r w:rsidRPr="009B4618">
        <w:rPr>
          <w:b/>
          <w:highlight w:val="yellow"/>
          <w:u w:val="single"/>
        </w:rPr>
        <w:t>the reason poor people can't live in</w:t>
      </w:r>
      <w:r w:rsidRPr="009B4618">
        <w:rPr>
          <w:b/>
          <w:u w:val="single"/>
        </w:rPr>
        <w:t xml:space="preserve"> </w:t>
      </w:r>
      <w:r w:rsidRPr="009B4618">
        <w:rPr>
          <w:u w:val="single"/>
        </w:rPr>
        <w:t xml:space="preserve">many of </w:t>
      </w:r>
      <w:r w:rsidRPr="009B4618">
        <w:rPr>
          <w:b/>
          <w:highlight w:val="yellow"/>
          <w:u w:val="single"/>
        </w:rPr>
        <w:t>these districts is because rich people don't want them to</w:t>
      </w:r>
      <w:r w:rsidRPr="009B4618">
        <w:rPr>
          <w:b/>
          <w:u w:val="single"/>
        </w:rPr>
        <w:t xml:space="preserve"> and have the political power to keep them out</w:t>
      </w:r>
      <w:r w:rsidRPr="009B4618">
        <w:rPr>
          <w:u w:val="single"/>
        </w:rPr>
        <w:t xml:space="preserve"> </w:t>
      </w:r>
      <w:r w:rsidRPr="009B4618">
        <w:rPr>
          <w:sz w:val="16"/>
          <w:szCs w:val="16"/>
          <w:u w:val="single"/>
        </w:rPr>
        <w:t>q</w:t>
      </w:r>
      <w:r w:rsidRPr="009B4618">
        <w:rPr>
          <w:sz w:val="16"/>
          <w:szCs w:val="16"/>
        </w:rPr>
        <w:t>(e.g. through exclusionary zoning).</w:t>
      </w:r>
      <w:r w:rsidRPr="009B4618">
        <w:t xml:space="preserve"> </w:t>
      </w:r>
      <w:r w:rsidRPr="009B4618">
        <w:rPr>
          <w:u w:val="single"/>
        </w:rPr>
        <w:t xml:space="preserve">At all times, </w:t>
      </w:r>
      <w:r w:rsidRPr="009B4618">
        <w:rPr>
          <w:b/>
          <w:u w:val="single"/>
        </w:rPr>
        <w:t>t</w:t>
      </w:r>
      <w:r w:rsidRPr="009B4618">
        <w:rPr>
          <w:b/>
          <w:highlight w:val="yellow"/>
          <w:u w:val="single"/>
        </w:rPr>
        <w:t xml:space="preserve">he </w:t>
      </w:r>
      <w:r w:rsidRPr="009B4618">
        <w:rPr>
          <w:b/>
          <w:u w:val="single"/>
        </w:rPr>
        <w:t>primary</w:t>
      </w:r>
      <w:r w:rsidRPr="009B4618">
        <w:rPr>
          <w:b/>
          <w:highlight w:val="yellow"/>
          <w:u w:val="single"/>
        </w:rPr>
        <w:t xml:space="preserve"> cause of schooling segregation is</w:t>
      </w:r>
      <w:r w:rsidRPr="009B4618">
        <w:rPr>
          <w:u w:val="single"/>
        </w:rPr>
        <w:t xml:space="preserve"> not a lack of possible fixes but </w:t>
      </w:r>
      <w:r w:rsidRPr="009B4618">
        <w:rPr>
          <w:b/>
          <w:highlight w:val="yellow"/>
          <w:u w:val="single"/>
        </w:rPr>
        <w:t>a</w:t>
      </w:r>
      <w:r w:rsidRPr="009B4618">
        <w:rPr>
          <w:b/>
          <w:u w:val="single"/>
        </w:rPr>
        <w:t xml:space="preserve"> steadfast </w:t>
      </w:r>
      <w:r w:rsidRPr="009B4618">
        <w:rPr>
          <w:b/>
          <w:highlight w:val="yellow"/>
          <w:u w:val="single"/>
        </w:rPr>
        <w:t>desire among rich people to maintain it and to keep the poor</w:t>
      </w:r>
      <w:r w:rsidRPr="009B4618">
        <w:rPr>
          <w:b/>
          <w:u w:val="single"/>
        </w:rPr>
        <w:t xml:space="preserve"> in ghettos </w:t>
      </w:r>
      <w:r w:rsidRPr="009B4618">
        <w:rPr>
          <w:b/>
          <w:highlight w:val="yellow"/>
          <w:u w:val="single"/>
        </w:rPr>
        <w:t>away from them.</w:t>
      </w:r>
      <w:r w:rsidRPr="009B4618">
        <w:rPr>
          <w:highlight w:val="yellow"/>
          <w:u w:val="single"/>
        </w:rPr>
        <w:t xml:space="preserve"> </w:t>
      </w:r>
      <w:r w:rsidRPr="009B4618">
        <w:rPr>
          <w:sz w:val="16"/>
          <w:szCs w:val="16"/>
        </w:rPr>
        <w:t xml:space="preserve">Nothing about charter schools seems poised to change that political dynamic and I don't see rich suburban parents pulling kids out of their nice public schools to send them to urban charter schools brimming with poor kids being instructed with the Poor Methods. Thus, I suspect </w:t>
      </w:r>
      <w:r w:rsidRPr="009B4618">
        <w:rPr>
          <w:b/>
          <w:highlight w:val="yellow"/>
          <w:u w:val="single"/>
        </w:rPr>
        <w:t>nothing about charter schools will deliver</w:t>
      </w:r>
      <w:r w:rsidRPr="009B4618">
        <w:rPr>
          <w:b/>
          <w:u w:val="single"/>
        </w:rPr>
        <w:t xml:space="preserve"> significant </w:t>
      </w:r>
      <w:r w:rsidRPr="009B4618">
        <w:rPr>
          <w:b/>
          <w:highlight w:val="yellow"/>
          <w:u w:val="single"/>
        </w:rPr>
        <w:t>desegregation</w:t>
      </w:r>
      <w:r>
        <w:t xml:space="preserve">. </w:t>
      </w:r>
    </w:p>
    <w:p w:rsidR="00513C4A" w:rsidRPr="00451469" w:rsidRDefault="00513C4A" w:rsidP="00513C4A"/>
    <w:p w:rsidR="00513C4A" w:rsidRPr="00451469" w:rsidRDefault="00513C4A" w:rsidP="00513C4A">
      <w:pPr>
        <w:pStyle w:val="Heading4"/>
        <w:rPr>
          <w:sz w:val="28"/>
        </w:rPr>
      </w:pPr>
      <w:r w:rsidRPr="00451469">
        <w:rPr>
          <w:sz w:val="28"/>
        </w:rPr>
        <w:t xml:space="preserve">Integration does not improve test scores </w:t>
      </w:r>
    </w:p>
    <w:p w:rsidR="00513C4A" w:rsidRPr="00451469" w:rsidRDefault="00513C4A" w:rsidP="00513C4A">
      <w:pPr>
        <w:pStyle w:val="NormalWeb"/>
        <w:rPr>
          <w:rFonts w:ascii="Calibri" w:hAnsi="Calibri" w:cstheme="minorHAnsi"/>
          <w:sz w:val="28"/>
        </w:rPr>
      </w:pPr>
      <w:r w:rsidRPr="00451469">
        <w:rPr>
          <w:rFonts w:ascii="Calibri" w:hAnsi="Calibri" w:cstheme="minorHAnsi"/>
          <w:b/>
          <w:sz w:val="28"/>
          <w:u w:val="single"/>
        </w:rPr>
        <w:t>Deruy ‘16</w:t>
      </w:r>
      <w:r w:rsidRPr="00451469">
        <w:rPr>
          <w:rFonts w:ascii="Calibri" w:hAnsi="Calibri" w:cstheme="minorHAnsi"/>
          <w:b/>
          <w:sz w:val="28"/>
        </w:rPr>
        <w:t xml:space="preserve"> </w:t>
      </w:r>
      <w:r w:rsidRPr="00451469">
        <w:rPr>
          <w:rFonts w:ascii="Calibri" w:hAnsi="Calibri" w:cstheme="minorHAnsi"/>
          <w:sz w:val="28"/>
        </w:rPr>
        <w:t xml:space="preserve">(Deruy, Emily. “In Wealthier School Districts, Students are Farther Apart,” “The Atlantic.” May 3, 2016.” Deruy is a higher education writer and has written for Fusion and the Atlantic in Washington D.C.) </w:t>
      </w:r>
    </w:p>
    <w:p w:rsidR="00513C4A" w:rsidRPr="009B4618" w:rsidRDefault="00513C4A" w:rsidP="00513C4A">
      <w:pPr>
        <w:pStyle w:val="NormalWeb"/>
        <w:rPr>
          <w:rFonts w:ascii="Calibri" w:hAnsi="Calibri" w:cstheme="minorHAnsi"/>
        </w:rPr>
      </w:pPr>
      <w:r w:rsidRPr="009B4618">
        <w:rPr>
          <w:rFonts w:ascii="Calibri" w:hAnsi="Calibri" w:cstheme="minorHAnsi"/>
          <w:u w:val="single"/>
        </w:rPr>
        <w:t>Some of the wealthiest, most-educated towns in the United States have the biggest academic-achievement gaps between white students and their peers of color</w:t>
      </w:r>
      <w:r w:rsidRPr="009B4618">
        <w:rPr>
          <w:rFonts w:ascii="Calibri" w:hAnsi="Calibri" w:cstheme="minorHAnsi"/>
        </w:rPr>
        <w:t>. That is one of the depressing facts emerging from </w:t>
      </w:r>
      <w:hyperlink r:id="rId24" w:history="1">
        <w:r w:rsidRPr="009B4618">
          <w:rPr>
            <w:rStyle w:val="Hyperlink"/>
            <w:rFonts w:ascii="Calibri" w:hAnsi="Calibri" w:cstheme="minorHAnsi"/>
          </w:rPr>
          <w:t>a wide-ranging new analysis</w:t>
        </w:r>
      </w:hyperlink>
      <w:r w:rsidRPr="009B4618">
        <w:rPr>
          <w:rFonts w:ascii="Calibri" w:hAnsi="Calibri" w:cstheme="minorHAnsi"/>
        </w:rPr>
        <w:t xml:space="preserve"> of more than 200 million test scores of 40 million students from around the country between 2009 and 2013 by Stanford University researchers.Comparing district-level data across states is complicated </w:t>
      </w:r>
      <w:r w:rsidRPr="009B4618">
        <w:rPr>
          <w:rFonts w:ascii="Calibri" w:hAnsi="Calibri" w:cstheme="minorHAnsi"/>
          <w:u w:val="single"/>
        </w:rPr>
        <w:t>because not all students take the same tests</w:t>
      </w:r>
      <w:r w:rsidRPr="009B4618">
        <w:rPr>
          <w:rFonts w:ascii="Calibri" w:hAnsi="Calibri" w:cstheme="minorHAnsi"/>
        </w:rPr>
        <w:t>. The researchers </w:t>
      </w:r>
      <w:hyperlink r:id="rId25" w:history="1">
        <w:r w:rsidRPr="009B4618">
          <w:rPr>
            <w:rStyle w:val="Hyperlink"/>
            <w:rFonts w:ascii="Calibri" w:hAnsi="Calibri" w:cstheme="minorHAnsi"/>
          </w:rPr>
          <w:t>created a database</w:t>
        </w:r>
      </w:hyperlink>
      <w:r w:rsidRPr="009B4618">
        <w:rPr>
          <w:rFonts w:ascii="Calibri" w:hAnsi="Calibri" w:cstheme="minorHAnsi"/>
        </w:rPr>
        <w:t xml:space="preserve"> that allows these comparisons, providing what they say is the most in-depth look at academic disparities across the country. They found wide disparities in prosperous university towns like Berkeley, California, Chapel Hill, North Carolina, and Evanston, Illinois—cities often heralded for driving economic development and opportunity. </w:t>
      </w:r>
      <w:r w:rsidRPr="009B4618">
        <w:rPr>
          <w:rFonts w:ascii="Calibri" w:hAnsi="Calibri" w:cstheme="minorHAnsi"/>
          <w:u w:val="single"/>
        </w:rPr>
        <w:t>On average, black students score two grade levels lower than white students in their districts, while Latinos score one-and-a-half grade levels lower. The most and least socioeconomically disadvantaged districts are four grade levels apart.</w:t>
      </w:r>
      <w:r w:rsidRPr="009B4618">
        <w:rPr>
          <w:rFonts w:ascii="Calibri" w:hAnsi="Calibri" w:cstheme="minorHAnsi"/>
        </w:rPr>
        <w:t xml:space="preserve"> The gaps emerge both between </w:t>
      </w:r>
      <w:r w:rsidRPr="009B4618">
        <w:rPr>
          <w:rFonts w:ascii="Calibri" w:hAnsi="Calibri" w:cstheme="minorHAnsi"/>
          <w:u w:val="single"/>
        </w:rPr>
        <w:t>low-income and affluent children</w:t>
      </w:r>
      <w:r w:rsidRPr="009B4618">
        <w:rPr>
          <w:rFonts w:ascii="Calibri" w:hAnsi="Calibri" w:cstheme="minorHAnsi"/>
        </w:rPr>
        <w:t xml:space="preserve">, and between </w:t>
      </w:r>
      <w:r w:rsidRPr="009B4618">
        <w:rPr>
          <w:rFonts w:ascii="Calibri" w:hAnsi="Calibri" w:cstheme="minorHAnsi"/>
          <w:u w:val="single"/>
        </w:rPr>
        <w:t>white children and their peers of color</w:t>
      </w:r>
      <w:r w:rsidRPr="009B4618">
        <w:rPr>
          <w:rFonts w:ascii="Calibri" w:hAnsi="Calibri" w:cstheme="minorHAnsi"/>
        </w:rPr>
        <w:t xml:space="preserve">. The researchers suggest that this is largely because </w:t>
      </w:r>
      <w:r w:rsidRPr="009B4618">
        <w:rPr>
          <w:rFonts w:ascii="Calibri" w:hAnsi="Calibri" w:cstheme="minorHAnsi"/>
          <w:u w:val="single"/>
        </w:rPr>
        <w:t>black and Latino students are more likely to come from poor families, and to attend high-poverty schools</w:t>
      </w:r>
      <w:r w:rsidRPr="009B4618">
        <w:rPr>
          <w:rFonts w:ascii="Calibri" w:hAnsi="Calibri" w:cstheme="minorHAnsi"/>
        </w:rPr>
        <w:t xml:space="preserve">. But </w:t>
      </w:r>
      <w:r w:rsidRPr="009B4618">
        <w:rPr>
          <w:rFonts w:ascii="Calibri" w:hAnsi="Calibri" w:cstheme="minorHAnsi"/>
          <w:u w:val="single"/>
        </w:rPr>
        <w:t>even when students share similar socioeconomic backgrounds and attend similar schools, white students fare better</w:t>
      </w:r>
      <w:r w:rsidRPr="009B4618">
        <w:rPr>
          <w:rFonts w:ascii="Calibri" w:hAnsi="Calibri" w:cstheme="minorHAnsi"/>
        </w:rPr>
        <w:t xml:space="preserve">. Although the study does not offer much to explain why this is so, Sean Reardon, a Stanford education professor and one of the leads on the study, hypothesized during a phone interview </w:t>
      </w:r>
      <w:r w:rsidRPr="009B4618">
        <w:rPr>
          <w:rFonts w:ascii="Calibri" w:hAnsi="Calibri" w:cstheme="minorHAnsi"/>
          <w:u w:val="single"/>
        </w:rPr>
        <w:t>it may be because schools track white students into more-rigorous courses</w:t>
      </w:r>
      <w:r w:rsidRPr="009B4618">
        <w:rPr>
          <w:rFonts w:ascii="Calibri" w:hAnsi="Calibri" w:cstheme="minorHAnsi"/>
        </w:rPr>
        <w:t>. This hypothesis tracks with other recent findings, such as a </w:t>
      </w:r>
      <w:hyperlink r:id="rId26" w:history="1">
        <w:r w:rsidRPr="009B4618">
          <w:rPr>
            <w:rStyle w:val="Hyperlink"/>
            <w:rFonts w:ascii="Calibri" w:hAnsi="Calibri" w:cstheme="minorHAnsi"/>
          </w:rPr>
          <w:t>report</w:t>
        </w:r>
      </w:hyperlink>
      <w:r w:rsidRPr="009B4618">
        <w:rPr>
          <w:rFonts w:ascii="Calibri" w:hAnsi="Calibri" w:cstheme="minorHAnsi"/>
        </w:rPr>
        <w:t> from two Vanderbilt University researchers suggesting schools underestimate the abilities of black and Latino students, and a </w:t>
      </w:r>
      <w:hyperlink r:id="rId27" w:history="1">
        <w:r w:rsidRPr="009B4618">
          <w:rPr>
            <w:rStyle w:val="Hyperlink"/>
            <w:rFonts w:ascii="Calibri" w:hAnsi="Calibri" w:cstheme="minorHAnsi"/>
          </w:rPr>
          <w:t>study</w:t>
        </w:r>
      </w:hyperlink>
      <w:r w:rsidRPr="009B4618">
        <w:rPr>
          <w:rFonts w:ascii="Calibri" w:hAnsi="Calibri" w:cstheme="minorHAnsi"/>
        </w:rPr>
        <w:t xml:space="preserve"> from Johns Hopkins University that found that </w:t>
      </w:r>
      <w:r w:rsidRPr="009B4618">
        <w:rPr>
          <w:rFonts w:ascii="Calibri" w:hAnsi="Calibri" w:cstheme="minorHAnsi"/>
          <w:u w:val="single"/>
        </w:rPr>
        <w:t>white teachers are less likely than black teachers to think their black students will graduate from high school</w:t>
      </w:r>
      <w:r w:rsidRPr="009B4618">
        <w:rPr>
          <w:rFonts w:ascii="Calibri" w:hAnsi="Calibri" w:cstheme="minorHAnsi"/>
        </w:rPr>
        <w:t>.</w:t>
      </w:r>
    </w:p>
    <w:p w:rsidR="00513C4A" w:rsidRPr="009B4618" w:rsidRDefault="00513C4A" w:rsidP="00513C4A"/>
    <w:p w:rsidR="00513C4A" w:rsidRPr="009B4618" w:rsidRDefault="00513C4A" w:rsidP="00513C4A">
      <w:pPr>
        <w:pStyle w:val="Heading4"/>
      </w:pPr>
      <w:r w:rsidRPr="009B4618">
        <w:t>Having affluent and poor kids in the same school can result in increased bullying.</w:t>
      </w:r>
    </w:p>
    <w:p w:rsidR="00513C4A" w:rsidRPr="009B4618" w:rsidRDefault="00513C4A" w:rsidP="00513C4A">
      <w:pPr>
        <w:rPr>
          <w:sz w:val="20"/>
          <w:szCs w:val="20"/>
        </w:rPr>
      </w:pPr>
      <w:r w:rsidRPr="009B4618">
        <w:rPr>
          <w:sz w:val="26"/>
          <w:szCs w:val="26"/>
        </w:rPr>
        <w:t>Graeme</w:t>
      </w:r>
      <w:r w:rsidRPr="009B4618">
        <w:rPr>
          <w:b/>
          <w:sz w:val="26"/>
          <w:szCs w:val="26"/>
        </w:rPr>
        <w:t xml:space="preserve"> </w:t>
      </w:r>
      <w:r w:rsidRPr="00451469">
        <w:rPr>
          <w:b/>
          <w:sz w:val="26"/>
          <w:szCs w:val="26"/>
          <w:u w:val="single"/>
        </w:rPr>
        <w:t>Paton 10</w:t>
      </w:r>
      <w:r w:rsidRPr="009B4618">
        <w:rPr>
          <w:sz w:val="20"/>
          <w:szCs w:val="20"/>
        </w:rPr>
        <w:t xml:space="preserve"> (Education Editor3, 4-23-2010, "Poor pupils 'at risk of bullying by rich classmates'," Telegraph.co.uk, http://www.telegraph.co.uk/education/educationnews/7624701/Poor-pupils-at-risk-of-bullying-by-rich-classmates.html)</w:t>
      </w:r>
    </w:p>
    <w:p w:rsidR="00513C4A" w:rsidRPr="009B4618" w:rsidRDefault="00513C4A" w:rsidP="00513C4A">
      <w:pPr>
        <w:rPr>
          <w:sz w:val="24"/>
        </w:rPr>
      </w:pPr>
      <w:r w:rsidRPr="009B4618">
        <w:rPr>
          <w:b/>
          <w:sz w:val="24"/>
          <w:highlight w:val="yellow"/>
          <w:u w:val="single"/>
        </w:rPr>
        <w:t>Pupils are often subjected to abuse and bullying because of their social class</w:t>
      </w:r>
      <w:r w:rsidRPr="009B4618">
        <w:rPr>
          <w:sz w:val="24"/>
        </w:rPr>
        <w:t>, it was claimed, with teachers failing to meet their needs. A document published by the Department for Children, Schools and Families warned that schools with a relatively small number of deprived children had a duty to stop them feeling “swamped” by wealthier peers. They have been issued with a checklist to help them identify pupils most at need of extra tuition and support to make sure they fit in. The report tells teachers to look out for children who “lack everyday equipment” and may display “symptoms of physical hardship”, including hunger, lack of sleep and poor equipment. Extra help should also be focused on those young people who have “limited language repertoire and rely almost entirely on informal modes of talk”. The document is designed to boost standards among children eligible for free school meals – the Government’s standard measure of deprivation. But the move has been branded “patronising” by a leading academic. Alan Smithers, professor of education at Buckingham University, said: 'These are really unhelpful, patronising, crude classifications that won't help schools to draw out of each child, what he or she is capable of. “I think the department has really come from privileged backgrounds themselves and they've put on a particular kind of class spectacle and are seeing what they want to see. However, I know of no sort of evidence for this.” The report – Pockets of Poverty – admits that the gap between rich and poor pupils has remained “relatively static” in recent years. It said</w:t>
      </w:r>
      <w:r w:rsidRPr="009B4618">
        <w:rPr>
          <w:b/>
          <w:sz w:val="24"/>
          <w:u w:val="single"/>
        </w:rPr>
        <w:t xml:space="preserve"> </w:t>
      </w:r>
      <w:r w:rsidRPr="009B4618">
        <w:rPr>
          <w:b/>
          <w:sz w:val="24"/>
          <w:highlight w:val="yellow"/>
          <w:u w:val="single"/>
        </w:rPr>
        <w:t>schools with</w:t>
      </w:r>
      <w:r w:rsidRPr="009B4618">
        <w:rPr>
          <w:b/>
          <w:sz w:val="24"/>
          <w:u w:val="single"/>
        </w:rPr>
        <w:t xml:space="preserve"> large numbers of </w:t>
      </w:r>
      <w:r w:rsidRPr="009B4618">
        <w:rPr>
          <w:b/>
          <w:sz w:val="24"/>
          <w:highlight w:val="yellow"/>
          <w:u w:val="single"/>
        </w:rPr>
        <w:t>children eligible for free meals often pushed these pupils the furthest</w:t>
      </w:r>
      <w:r w:rsidRPr="009B4618">
        <w:rPr>
          <w:b/>
          <w:sz w:val="24"/>
          <w:u w:val="single"/>
        </w:rPr>
        <w:t>.</w:t>
      </w:r>
      <w:r w:rsidRPr="009B4618">
        <w:rPr>
          <w:sz w:val="24"/>
        </w:rPr>
        <w:t xml:space="preserve"> But </w:t>
      </w:r>
      <w:r w:rsidRPr="009B4618">
        <w:rPr>
          <w:b/>
          <w:sz w:val="24"/>
          <w:highlight w:val="yellow"/>
          <w:u w:val="single"/>
        </w:rPr>
        <w:t>their needs were less likely to be</w:t>
      </w:r>
      <w:r w:rsidRPr="009B4618">
        <w:rPr>
          <w:sz w:val="24"/>
        </w:rPr>
        <w:t xml:space="preserve"> "specifically identified and </w:t>
      </w:r>
      <w:r w:rsidRPr="009B4618">
        <w:rPr>
          <w:b/>
          <w:sz w:val="24"/>
          <w:highlight w:val="yellow"/>
          <w:u w:val="single"/>
        </w:rPr>
        <w:t>met</w:t>
      </w:r>
      <w:r w:rsidRPr="009B4618">
        <w:rPr>
          <w:sz w:val="24"/>
        </w:rPr>
        <w:t xml:space="preserve">" </w:t>
      </w:r>
      <w:r w:rsidRPr="009B4618">
        <w:rPr>
          <w:b/>
          <w:sz w:val="24"/>
          <w:u w:val="single"/>
        </w:rPr>
        <w:t>in schools where</w:t>
      </w:r>
      <w:r w:rsidRPr="009B4618">
        <w:rPr>
          <w:sz w:val="24"/>
        </w:rPr>
        <w:t xml:space="preserve"> the majority of </w:t>
      </w:r>
      <w:r w:rsidRPr="009B4618">
        <w:rPr>
          <w:b/>
          <w:sz w:val="24"/>
          <w:u w:val="single"/>
        </w:rPr>
        <w:t>children were from wealthier backgrounds</w:t>
      </w:r>
      <w:r w:rsidRPr="009B4618">
        <w:rPr>
          <w:sz w:val="24"/>
        </w:rPr>
        <w:t xml:space="preserve">, the study said. Sue Hackman, the DCSF’s chief advisor on school standards, said: “Their </w:t>
      </w:r>
      <w:r w:rsidRPr="009B4618">
        <w:rPr>
          <w:b/>
          <w:sz w:val="24"/>
          <w:highlight w:val="yellow"/>
          <w:u w:val="single"/>
        </w:rPr>
        <w:t>their culture and expectations are swamped by</w:t>
      </w:r>
      <w:r w:rsidRPr="009B4618">
        <w:rPr>
          <w:sz w:val="24"/>
        </w:rPr>
        <w:t xml:space="preserve"> those of their more </w:t>
      </w:r>
      <w:r w:rsidRPr="009B4618">
        <w:rPr>
          <w:b/>
          <w:sz w:val="24"/>
          <w:highlight w:val="yellow"/>
          <w:u w:val="single"/>
        </w:rPr>
        <w:t>affluent peers</w:t>
      </w:r>
      <w:r w:rsidRPr="009B4618">
        <w:rPr>
          <w:sz w:val="24"/>
        </w:rPr>
        <w:t>... In the playground, they can find themselves derided or shunned by other pupils who recognise them as different and who have invented a range of abusive terms for poor pupils.” Writing in the report, she added: “Disadvantaged pupils carry with them the awareness of lack, of being less affluent, less mobile, less experienced and less ‘savvy’ than others who eat better, dress better and are in every sense better off than they are. “</w:t>
      </w:r>
      <w:r w:rsidRPr="009B4618">
        <w:rPr>
          <w:b/>
          <w:sz w:val="24"/>
          <w:highlight w:val="yellow"/>
          <w:u w:val="single"/>
        </w:rPr>
        <w:t>Socially,</w:t>
      </w:r>
      <w:r w:rsidRPr="009B4618">
        <w:rPr>
          <w:sz w:val="24"/>
          <w:highlight w:val="yellow"/>
        </w:rPr>
        <w:t xml:space="preserve"> </w:t>
      </w:r>
      <w:r w:rsidRPr="009B4618">
        <w:rPr>
          <w:b/>
          <w:sz w:val="24"/>
          <w:highlight w:val="yellow"/>
          <w:u w:val="single"/>
        </w:rPr>
        <w:t>they are</w:t>
      </w:r>
      <w:r w:rsidRPr="009B4618">
        <w:rPr>
          <w:sz w:val="24"/>
        </w:rPr>
        <w:t xml:space="preserve"> sometimes </w:t>
      </w:r>
      <w:r w:rsidRPr="009B4618">
        <w:rPr>
          <w:b/>
          <w:sz w:val="24"/>
          <w:highlight w:val="yellow"/>
          <w:u w:val="single"/>
        </w:rPr>
        <w:t>ill at ease, or embarrassed</w:t>
      </w:r>
      <w:r w:rsidRPr="009B4618">
        <w:rPr>
          <w:sz w:val="24"/>
        </w:rPr>
        <w:t xml:space="preserve"> or out of their element. Even the local high street can be alienating, full of things they and their families cannot even dream of affording. “</w:t>
      </w:r>
      <w:r w:rsidRPr="009B4618">
        <w:rPr>
          <w:b/>
          <w:sz w:val="24"/>
          <w:highlight w:val="yellow"/>
          <w:u w:val="single"/>
        </w:rPr>
        <w:t>They live in a culture where people behave, speak and think in ways which reflect their more privileged backgrounds</w:t>
      </w:r>
      <w:r w:rsidRPr="009B4618">
        <w:rPr>
          <w:b/>
          <w:sz w:val="24"/>
          <w:u w:val="single"/>
        </w:rPr>
        <w:t>.”</w:t>
      </w:r>
      <w:r w:rsidRPr="009B4618">
        <w:rPr>
          <w:sz w:val="24"/>
        </w:rPr>
        <w:t xml:space="preserve"> The report provided a checklist of “pupil characteristics” which “might limit their capacity to make good progress”. This includes those who: Mistrust authority Place a “lid” on their aspirations and adopt a restricted and unambitious view of their future prospects Display symptoms of physical hardship, including listless through lack of sleep or an adequate breakfast, fail with homework through lack of a suitable place to work or materials to work with Do not readily ask for help Display limited language repertoire and rely almost entirely on informal modes of talk. Lack everyday equipment. It urges schools to track children’s progress, offer more one-to-one tuition, use past pupils to act as role models and stage more cultural trips outside school.</w:t>
      </w:r>
    </w:p>
    <w:p w:rsidR="00513C4A" w:rsidRPr="009B4618" w:rsidRDefault="00513C4A" w:rsidP="00513C4A">
      <w:pPr>
        <w:shd w:val="clear" w:color="auto" w:fill="FFFFFF"/>
        <w:spacing w:after="260"/>
        <w:rPr>
          <w:rFonts w:eastAsia="Roboto" w:cs="Roboto"/>
          <w:sz w:val="21"/>
          <w:szCs w:val="21"/>
        </w:rPr>
      </w:pPr>
    </w:p>
    <w:p w:rsidR="00513C4A" w:rsidRPr="009B4618" w:rsidRDefault="00513C4A" w:rsidP="00513C4A">
      <w:pPr>
        <w:pStyle w:val="Heading4"/>
        <w:rPr>
          <w:b w:val="0"/>
        </w:rPr>
      </w:pPr>
      <w:r w:rsidRPr="009B4618">
        <w:t>Squo solves, charters are becoming more diverse</w:t>
      </w:r>
    </w:p>
    <w:p w:rsidR="00513C4A" w:rsidRPr="009B4618" w:rsidRDefault="00513C4A" w:rsidP="00513C4A">
      <w:pPr>
        <w:shd w:val="clear" w:color="auto" w:fill="FFFFFF"/>
        <w:spacing w:after="260"/>
      </w:pPr>
      <w:r w:rsidRPr="009B4618">
        <w:rPr>
          <w:rFonts w:eastAsia="Roboto" w:cs="Roboto"/>
          <w:sz w:val="16"/>
          <w:szCs w:val="16"/>
        </w:rPr>
        <w:t xml:space="preserve">Rebecca </w:t>
      </w:r>
      <w:r w:rsidRPr="009B4618">
        <w:rPr>
          <w:rFonts w:eastAsia="Calibri"/>
          <w:b/>
          <w:sz w:val="26"/>
          <w:szCs w:val="26"/>
        </w:rPr>
        <w:t>Klein</w:t>
      </w:r>
      <w:r w:rsidRPr="009B4618">
        <w:rPr>
          <w:rFonts w:eastAsia="Roboto" w:cs="Roboto"/>
          <w:sz w:val="16"/>
          <w:szCs w:val="16"/>
        </w:rPr>
        <w:t>, Rebecca Klein covers the challenges faced in school discipline, school segregation and the achievement gap in K-12 education. In particular, she is drilling down into the programs and innovations that are trying to solve these problems., 4-12-</w:t>
      </w:r>
      <w:r w:rsidRPr="009B4618">
        <w:rPr>
          <w:rFonts w:eastAsia="Calibri"/>
          <w:b/>
          <w:sz w:val="26"/>
          <w:szCs w:val="26"/>
        </w:rPr>
        <w:t>2016</w:t>
      </w:r>
      <w:r w:rsidRPr="009B4618">
        <w:rPr>
          <w:rFonts w:eastAsia="Roboto" w:cs="Roboto"/>
          <w:sz w:val="16"/>
          <w:szCs w:val="16"/>
        </w:rPr>
        <w:t>, "Are Charter Schools The Future Of School Desegregation?," HuffPost, http://www.huffingtonpost.com/entry/charter-school-desegregation_us_56faf0e6e4b083f5c605eae5</w:t>
      </w:r>
    </w:p>
    <w:p w:rsidR="00513C4A" w:rsidRPr="009B4618" w:rsidRDefault="00513C4A" w:rsidP="00513C4A">
      <w:pPr>
        <w:shd w:val="clear" w:color="auto" w:fill="FFFFFF"/>
        <w:spacing w:after="260"/>
      </w:pPr>
      <w:r w:rsidRPr="009B4618">
        <w:rPr>
          <w:rFonts w:eastAsia="Calibri"/>
          <w:u w:val="single"/>
        </w:rPr>
        <w:t xml:space="preserve">“Because charters are allowed increased flexibility in curriculum and admissions procedures, and because charters typically accept students from multiple school zones or neighborhoods, they are well positioned — in theory — to facilitate student integration through weighted lottery systems and targeted outreach,” </w:t>
      </w:r>
      <w:r w:rsidRPr="009B4618">
        <w:rPr>
          <w:rFonts w:eastAsia="Calibri"/>
        </w:rPr>
        <w:t xml:space="preserve">notes the February report from The Century Foundation.   </w:t>
      </w:r>
      <w:r w:rsidRPr="009B4618">
        <w:rPr>
          <w:rFonts w:eastAsia="Calibri"/>
          <w:u w:val="single"/>
        </w:rPr>
        <w:t>In recent years, it has gotten easier for charter schools to create deliberately diverse classrooms. In 2014, the U.S. Department of Education released new federal guidance that allows charter schools receiving federal grants to use a weighted lottery system that favors disadvantaged students</w:t>
      </w:r>
      <w:r w:rsidRPr="009B4618">
        <w:rPr>
          <w:rFonts w:eastAsia="Calibri"/>
        </w:rPr>
        <w:t xml:space="preserve">, so long as their state allows it. Most states don’t have explicit rules about whether or not weighted lotteries are prohibited, but a few specifically allow them.  M. Karega Rausch, the vice president for research and evaluation at the National Association of Charter School Authorizers, said he thinks </w:t>
      </w:r>
      <w:r w:rsidRPr="009B4618">
        <w:rPr>
          <w:rFonts w:eastAsia="Calibri"/>
          <w:u w:val="single"/>
        </w:rPr>
        <w:t>there has been an increase in the number of charter schools that are “intentionally trying to pursue diversity.”   “Pursuing school integration has been a public ideal for a large period of time. It’s not all that surprising we’re seeing a lot of operators who want to use their flexibility to create more diverse kinds of schools,”</w:t>
      </w:r>
      <w:r w:rsidRPr="009B4618">
        <w:rPr>
          <w:rFonts w:eastAsia="Calibri"/>
        </w:rPr>
        <w:t xml:space="preserve"> said Rausch, although he also praised schools that have mostly “a low-income student population that have also produced some great results for kids.”   </w:t>
      </w:r>
    </w:p>
    <w:p w:rsidR="00513C4A" w:rsidRPr="009B4618" w:rsidRDefault="00513C4A" w:rsidP="00513C4A">
      <w:pPr>
        <w:shd w:val="clear" w:color="auto" w:fill="FFFFFF"/>
        <w:spacing w:after="260"/>
      </w:pPr>
    </w:p>
    <w:p w:rsidR="00513C4A" w:rsidRPr="009B4618" w:rsidRDefault="00513C4A" w:rsidP="00513C4A">
      <w:pPr>
        <w:pStyle w:val="Heading4"/>
        <w:rPr>
          <w:b w:val="0"/>
        </w:rPr>
      </w:pPr>
      <w:r w:rsidRPr="009B4618">
        <w:rPr>
          <w:rFonts w:eastAsia="Calibri" w:cs="Calibri"/>
          <w:color w:val="000000"/>
        </w:rPr>
        <w:t>Aff Doesn’t Solve, Segregation Comes From Housing</w:t>
      </w:r>
    </w:p>
    <w:p w:rsidR="00513C4A" w:rsidRPr="009B4618" w:rsidRDefault="00513C4A" w:rsidP="00513C4A">
      <w:pPr>
        <w:shd w:val="clear" w:color="auto" w:fill="FFFFFF"/>
        <w:spacing w:after="260"/>
      </w:pPr>
      <w:r w:rsidRPr="009B4618">
        <w:rPr>
          <w:sz w:val="16"/>
          <w:szCs w:val="16"/>
        </w:rPr>
        <w:t xml:space="preserve">Emily </w:t>
      </w:r>
      <w:r w:rsidRPr="009B4618">
        <w:rPr>
          <w:rFonts w:eastAsia="Calibri"/>
          <w:b/>
          <w:sz w:val="26"/>
          <w:szCs w:val="26"/>
        </w:rPr>
        <w:t>Badger</w:t>
      </w:r>
      <w:r w:rsidRPr="009B4618">
        <w:rPr>
          <w:sz w:val="16"/>
          <w:szCs w:val="16"/>
        </w:rPr>
        <w:t>, Emily Badger is a reporter for Wonkblog covering urban policy. She was previously a staff writer at The Atlantic Cities., 5-15-</w:t>
      </w:r>
      <w:r w:rsidRPr="009B4618">
        <w:rPr>
          <w:rFonts w:eastAsia="Calibri"/>
          <w:b/>
          <w:sz w:val="26"/>
          <w:szCs w:val="26"/>
        </w:rPr>
        <w:t>2014</w:t>
      </w:r>
      <w:r w:rsidRPr="009B4618">
        <w:rPr>
          <w:sz w:val="16"/>
          <w:szCs w:val="16"/>
        </w:rPr>
        <w:t>, "Housing segregation is holding back the promise of Brown v. Board of Education," Washington Post, https://www.washingtonpost.com/news/wonk/wp/2014/05/15/housing-segregation-is-holding-back-the-promise-of-brown-v-board-of-education/?utm_term=.cd55deb36880</w:t>
      </w:r>
    </w:p>
    <w:p w:rsidR="00513C4A" w:rsidRPr="009B4618" w:rsidRDefault="00513C4A" w:rsidP="00513C4A">
      <w:pPr>
        <w:shd w:val="clear" w:color="auto" w:fill="FFFFFF"/>
        <w:spacing w:after="260"/>
        <w:rPr>
          <w:u w:val="single"/>
        </w:rPr>
      </w:pPr>
      <w:r w:rsidRPr="009B4618">
        <w:t xml:space="preserve">When the Warren Court struck down the idea of “separate but equal” schools in the 1950s, segregation largely occurred within school districts, as public schools in Tuscaloosa or Atlanta or Alexandria separated black and white students living just miles or blocks apart. </w:t>
      </w:r>
      <w:r w:rsidRPr="009B4618">
        <w:rPr>
          <w:u w:val="single"/>
        </w:rPr>
        <w:t>Today, however, white and minority students, wealthy and low-income ones are more often separated across school districts, municipal boundaries and property tax lines.  As the middle class migrated to the suburbs – often fleeing what families perceived as worsening schools – they left behind urban school districts with higher poverty, more concentrated minority enrollment and declining property tax revenues. They also moved beyond the reach of legal busing or school-assignment policies that have traditionally been used as levers of integration.  "That’s why housing policy has to be part of the solution,"</w:t>
      </w:r>
      <w:r w:rsidRPr="009B4618">
        <w:t xml:space="preserve"> says Rucker Johnson, an associate professor at the University of California Berkeley who has researched inequality in education. </w:t>
      </w:r>
      <w:r w:rsidRPr="009B4618">
        <w:rPr>
          <w:u w:val="single"/>
        </w:rPr>
        <w:t xml:space="preserve">The traditional tools of schools policy can't reach from Washington's classrooms into the suburbs, or from a high-poverty black neighborhood in Baltimore into an adjacent school district with better-paid teachers and higher test scores.  The story of whites moving away from court-ordered integrated urban school districts has been a story of housing patterns. And so it follows that solutions to the unequal education landscape we have today would be at least in part about housing, too  </w:t>
      </w:r>
    </w:p>
    <w:p w:rsidR="00513C4A" w:rsidRPr="009B4618" w:rsidRDefault="00513C4A" w:rsidP="00513C4A">
      <w:pPr>
        <w:pStyle w:val="Heading4"/>
        <w:rPr>
          <w:b w:val="0"/>
        </w:rPr>
      </w:pPr>
      <w:r w:rsidRPr="009B4618">
        <w:t>A Closer Look At the Data Proves Aff Evidence Wrong</w:t>
      </w:r>
    </w:p>
    <w:p w:rsidR="00513C4A" w:rsidRPr="009B4618" w:rsidRDefault="00513C4A" w:rsidP="00513C4A">
      <w:pPr>
        <w:shd w:val="clear" w:color="auto" w:fill="FFFFFF"/>
        <w:spacing w:after="260"/>
      </w:pPr>
      <w:r w:rsidRPr="009B4618">
        <w:rPr>
          <w:sz w:val="16"/>
          <w:szCs w:val="16"/>
        </w:rPr>
        <w:t xml:space="preserve">Matthew M. </w:t>
      </w:r>
      <w:r w:rsidRPr="009B4618">
        <w:rPr>
          <w:rFonts w:eastAsia="Calibri"/>
          <w:b/>
          <w:sz w:val="26"/>
          <w:szCs w:val="26"/>
        </w:rPr>
        <w:t>Chingos</w:t>
      </w:r>
      <w:r w:rsidRPr="009B4618">
        <w:rPr>
          <w:sz w:val="16"/>
          <w:szCs w:val="16"/>
        </w:rPr>
        <w:t>, 5-15-</w:t>
      </w:r>
      <w:r w:rsidRPr="009B4618">
        <w:rPr>
          <w:rFonts w:eastAsia="Calibri"/>
          <w:b/>
          <w:sz w:val="26"/>
          <w:szCs w:val="26"/>
        </w:rPr>
        <w:t>2013</w:t>
      </w:r>
      <w:r w:rsidRPr="009B4618">
        <w:rPr>
          <w:sz w:val="16"/>
          <w:szCs w:val="16"/>
        </w:rPr>
        <w:t>, Matthew M. Chingos is director of the Urban Institute’s Education Policy Program, which undertakes policy-relevant research on issues from prekindergarten through postsecondary education., "Does Expanding School Choice Increase Segregation?," Brookings, https://www.brookings.edu/research/does-expanding-school-choice-increase-segregation/</w:t>
      </w:r>
    </w:p>
    <w:p w:rsidR="00513C4A" w:rsidRPr="009B4618" w:rsidRDefault="00513C4A" w:rsidP="00513C4A">
      <w:pPr>
        <w:shd w:val="clear" w:color="auto" w:fill="FFFFFF"/>
        <w:spacing w:after="260"/>
      </w:pPr>
      <w:r w:rsidRPr="009B4618">
        <w:rPr>
          <w:u w:val="single"/>
        </w:rPr>
        <w:t>A naïve examination of the relationship between this measure of (de)segregation and the percentage of students enrolled in charter schools appears to show that the critics are right: more choice is associated with minority students attending less diverse schools.</w:t>
      </w:r>
      <w:r w:rsidRPr="009B4618">
        <w:t xml:space="preserve"> For the 2010-11 school year, a 10-percentage-point increase in charter enrollment is associated with a decline of 16 percentage points in minority students’ exposure to non-minority students. A similar but weaker relationship exists along class lines (as measured by free lunch eligibility). Of course,</w:t>
      </w:r>
      <w:r w:rsidRPr="009B4618">
        <w:rPr>
          <w:u w:val="single"/>
        </w:rPr>
        <w:t xml:space="preserve"> this relationship ignores the fact that charters tend to locate in areas that serve large shares of disadvantaged students and members of minority groups. As a result, this simple correlation tells us nothing about whether charters increase segregation or just tend to locate in areas where the schools are already segregated. This is the same methodological flaw that compromised the findings of the UCLA study. A better approach to the question of whether choice increases segregation is to look at changes over time.</w:t>
      </w:r>
      <w:r w:rsidRPr="009B4618">
        <w:t xml:space="preserve"> Did areas that saw large increases in choice experience larger increases in segregation than areas that saw smaller increases in choice? This kind of analysis does not conclusively measure the causal effect of choice on segregation, but </w:t>
      </w:r>
      <w:r w:rsidRPr="009B4618">
        <w:rPr>
          <w:u w:val="single"/>
        </w:rPr>
        <w:t xml:space="preserve">by examining the same locales over time it represents a clear improvement over the cruder approach of comparing different locales at the same point in time. For example, it takes into account any unmeasured factors, such as the degree of residential segregation, to the extent that those factors remain constant over time. </w:t>
      </w:r>
      <w:r w:rsidRPr="009B4618">
        <w:t xml:space="preserve">Figure 1 shows the relationship between the change in charter enrollment and the change in minority exposure to non-minority students between 2002-03 and 2010-11. The cloud of points </w:t>
      </w:r>
      <w:r w:rsidRPr="009B4618">
        <w:rPr>
          <w:u w:val="single"/>
        </w:rPr>
        <w:t>suggests little relationship between these two factors, and a regression analysis confirms that this is the case. There is actually a slight positive (and statistically significant) relationship between choice and diversity,</w:t>
      </w:r>
      <w:r w:rsidRPr="009B4618">
        <w:t xml:space="preserve"> but it is very weak and is not also found in the free-lunch data.</w:t>
      </w:r>
    </w:p>
    <w:p w:rsidR="00513C4A" w:rsidRPr="009B4618" w:rsidRDefault="00513C4A" w:rsidP="00513C4A">
      <w:pPr>
        <w:pStyle w:val="Heading4"/>
        <w:rPr>
          <w:b w:val="0"/>
        </w:rPr>
      </w:pPr>
      <w:r w:rsidRPr="009B4618">
        <w:t>NIMBYism Stops Solvency</w:t>
      </w:r>
    </w:p>
    <w:p w:rsidR="00513C4A" w:rsidRPr="009B4618" w:rsidRDefault="00513C4A" w:rsidP="00513C4A">
      <w:pPr>
        <w:shd w:val="clear" w:color="auto" w:fill="FFFFFF"/>
        <w:spacing w:after="260"/>
        <w:rPr>
          <w:u w:val="single"/>
        </w:rPr>
      </w:pPr>
      <w:r w:rsidRPr="009B4618">
        <w:rPr>
          <w:sz w:val="16"/>
          <w:szCs w:val="16"/>
        </w:rPr>
        <w:t xml:space="preserve">Casey </w:t>
      </w:r>
      <w:r w:rsidRPr="009B4618">
        <w:rPr>
          <w:rFonts w:eastAsia="Calibri"/>
          <w:b/>
          <w:sz w:val="26"/>
          <w:szCs w:val="26"/>
        </w:rPr>
        <w:t>Quinlanfollow</w:t>
      </w:r>
      <w:r w:rsidRPr="009B4618">
        <w:rPr>
          <w:sz w:val="16"/>
          <w:szCs w:val="16"/>
        </w:rPr>
        <w:t>, Policy reporter at ThinkProgress., 11-23-</w:t>
      </w:r>
      <w:r w:rsidRPr="009B4618">
        <w:rPr>
          <w:rFonts w:eastAsia="Calibri"/>
          <w:b/>
          <w:sz w:val="26"/>
          <w:szCs w:val="26"/>
        </w:rPr>
        <w:t>2015</w:t>
      </w:r>
      <w:r w:rsidRPr="009B4618">
        <w:rPr>
          <w:sz w:val="16"/>
          <w:szCs w:val="16"/>
        </w:rPr>
        <w:t>, "School Segregation Is Bad And Getting Worse, But It’s Supposed To Be Solved Voluntarily," ThinkProgress, https://thinkprogress.org/school-segregation-is-bad-and-getting-worse-but-its-supposed-to-be-solved-voluntarily-69409f507d1c</w:t>
      </w:r>
    </w:p>
    <w:p w:rsidR="00513C4A" w:rsidRPr="009B4618" w:rsidRDefault="00513C4A" w:rsidP="00513C4A">
      <w:pPr>
        <w:shd w:val="clear" w:color="auto" w:fill="FFFFFF"/>
        <w:spacing w:after="260"/>
      </w:pPr>
      <w:r w:rsidRPr="009B4618">
        <w:rPr>
          <w:u w:val="single"/>
        </w:rPr>
        <w:t xml:space="preserve">The housing policies that reinforce a segregated school system began as an explicit effort to separate white populations from black populations, and the effects of those original intentions stay with us today, </w:t>
      </w:r>
      <w:r w:rsidRPr="009B4618">
        <w:t xml:space="preserve">explained Colin Gordon, an expert on discriminatory housing policies and a history professor at the University of Iowa. </w:t>
      </w:r>
      <w:r w:rsidRPr="009B4618">
        <w:rPr>
          <w:u w:val="single"/>
        </w:rPr>
        <w:t xml:space="preserve">This dynamic often fits into what’s known as NIMBYism, or “Not In My Backyard.” State planners and developers typically say they agree that in principle there should be housing at a variety of price points, including support for low-income families — but maintain that is the plan for the whole city as opposed to “our neighborhood,” which should remain single-family homes rather than public housing. </w:t>
      </w:r>
      <w:r w:rsidRPr="009B4618">
        <w:t xml:space="preserve">“Often what you see, particularly in fragmented areas like St. Louis, is that people will acknowledge the need to do something about but it doesn’t translate into their corner of the metro area doing anything about it,” Gordon said. “So what you would have in discussions in St. Louis, in the ’50s and ’60s was that there should be housing for African Americans in St. Louis. “It should exist, but it shouldn’t be ‘out here.’” </w:t>
      </w:r>
      <w:r w:rsidRPr="009B4618">
        <w:rPr>
          <w:u w:val="single"/>
        </w:rPr>
        <w:t>And now, because of the way municipalities are defined, school districts are often stratified by income in a way that directly affects school district funding. Because a relatively small number of homes became an affluent suburb and lack the variation in income, they have very high property taxes and a smaller number of students in the schools, which means those districts can more easily provide a higher quality education in comparison to municipalities where there is low-income housing and a lot of nonprofits that are exempt from property taxes in addition to schools serving a large number of students.</w:t>
      </w:r>
      <w:r w:rsidRPr="009B4618">
        <w:t xml:space="preserve"> According to Gordon, the criteria for defining a municipality makes very little sense. For example, a developer may put up a large swath of identical homes that don’t make sense as a town, since towns should have a mix of incomes and housing units.</w:t>
      </w:r>
    </w:p>
    <w:p w:rsidR="00513C4A" w:rsidRPr="009B4618" w:rsidRDefault="00513C4A" w:rsidP="00513C4A">
      <w:pPr>
        <w:pStyle w:val="Heading4"/>
        <w:rPr>
          <w:b w:val="0"/>
        </w:rPr>
      </w:pPr>
      <w:r w:rsidRPr="009B4618">
        <w:t>New Evidence Shows, Charters Desegregating</w:t>
      </w:r>
    </w:p>
    <w:p w:rsidR="00513C4A" w:rsidRPr="009B4618" w:rsidRDefault="00513C4A" w:rsidP="00513C4A">
      <w:pPr>
        <w:shd w:val="clear" w:color="auto" w:fill="FFFFFF"/>
        <w:spacing w:after="260"/>
      </w:pPr>
      <w:r w:rsidRPr="009B4618">
        <w:rPr>
          <w:sz w:val="16"/>
          <w:szCs w:val="16"/>
        </w:rPr>
        <w:t xml:space="preserve">Priscilla </w:t>
      </w:r>
      <w:r w:rsidRPr="009B4618">
        <w:rPr>
          <w:rFonts w:eastAsia="Calibri"/>
          <w:b/>
          <w:sz w:val="26"/>
          <w:szCs w:val="26"/>
        </w:rPr>
        <w:t>Wohlstetter</w:t>
      </w:r>
      <w:r w:rsidRPr="009B4618">
        <w:rPr>
          <w:sz w:val="16"/>
          <w:szCs w:val="16"/>
        </w:rPr>
        <w:t>, 11-23-</w:t>
      </w:r>
      <w:r w:rsidRPr="009B4618">
        <w:rPr>
          <w:rFonts w:eastAsia="Calibri"/>
          <w:b/>
          <w:sz w:val="26"/>
          <w:szCs w:val="26"/>
        </w:rPr>
        <w:t>2015</w:t>
      </w:r>
      <w:r w:rsidRPr="009B4618">
        <w:rPr>
          <w:sz w:val="16"/>
          <w:szCs w:val="16"/>
        </w:rPr>
        <w:t>, Priscilla Wohlstetter is Distinguished Research Professor at Teachers College, Columbia University. She is coauthor of Choices &amp; Challenges: Charter School Performance in Perspective., "A New Solution to an Old Problem: School Integration," HuffPost, http://www.huffingtonpost.com/priscilla-wohlstetter/a-new-solution-to-an-old_b_8630760.html</w:t>
      </w:r>
    </w:p>
    <w:p w:rsidR="00513C4A" w:rsidRPr="009B4618" w:rsidRDefault="00513C4A" w:rsidP="00513C4A">
      <w:pPr>
        <w:shd w:val="clear" w:color="auto" w:fill="FFFFFF"/>
        <w:spacing w:after="260"/>
        <w:rPr>
          <w:u w:val="single"/>
        </w:rPr>
      </w:pPr>
      <w:r w:rsidRPr="009B4618">
        <w:rPr>
          <w:rFonts w:eastAsia="Calibri"/>
        </w:rPr>
        <w:t xml:space="preserve">During the 1950s and 1960s, Dr. Martin Luther King Jr. and other leaders of the civil rights movement fought to integrate public schools in the South as a matter of racial justice.  </w:t>
      </w:r>
      <w:r w:rsidRPr="009B4618">
        <w:rPr>
          <w:rFonts w:eastAsia="Calibri"/>
          <w:u w:val="single"/>
        </w:rPr>
        <w:t>Today’s advocates for school integration are marching to a strikingly new beat. Now, federal, state and local policymakers of all races across the US are clamoring to integrate schools in order to achieve socioeconomic diversity — not only as a matter of social justice and constitutional compliance, but also on the grounds that socioeconomic diversity and academic excellence go hand-in-hand.</w:t>
      </w:r>
      <w:r w:rsidRPr="009B4618">
        <w:rPr>
          <w:rFonts w:eastAsia="Calibri"/>
        </w:rPr>
        <w:t xml:space="preserve">  We are not surprised when education researchers and sociologists both cite strong evidence that a school’s socioeconomic profile is a significant predictor of how well a student will perform academically. Virtually all failing schools in the country are high-poverty schools with low-test scores, high expulsion rates, low graduation rates and low attendance rates.  What perhaps is surprising, however, is </w:t>
      </w:r>
      <w:r w:rsidRPr="009B4618">
        <w:rPr>
          <w:rFonts w:eastAsia="Calibri"/>
          <w:u w:val="single"/>
        </w:rPr>
        <w:t>new anecdotal and empirical evidence of the positive effects of nonwhite educators for children of all backgrounds</w:t>
      </w:r>
      <w:r w:rsidRPr="009B4618">
        <w:rPr>
          <w:rFonts w:eastAsia="Calibri"/>
        </w:rPr>
        <w:t xml:space="preserve">. Gloria Ladson-Billings, an African American professor of urban education at the University of Wisconsin-Madison, put it this way: “I want to suggest that there is something that may be even more important than black students having black teachers and that is white students having black teachers!”  Most surprising of all is </w:t>
      </w:r>
      <w:r w:rsidRPr="009B4618">
        <w:rPr>
          <w:rFonts w:eastAsia="Calibri"/>
          <w:u w:val="single"/>
        </w:rPr>
        <w:t>growing evidence that growing numbers of charter schools are the leading champions of socioeconomic diversity and integration.</w:t>
      </w:r>
      <w:r w:rsidRPr="009B4618">
        <w:rPr>
          <w:rFonts w:eastAsia="Calibri"/>
        </w:rPr>
        <w:t xml:space="preserve"> Why is this happening? How do these schools achieve diversity? Is socioeconomic diversity within the school promoting social diversity outside the school? In a landmark study of diverse charter schools, researchers from Teachers College, Columbia University have set out to answer these questions.  I</w:t>
      </w:r>
      <w:r w:rsidRPr="009B4618">
        <w:rPr>
          <w:rFonts w:eastAsia="Calibri"/>
          <w:u w:val="single"/>
        </w:rPr>
        <w:t>n the past, charter schools tended to be more racially segregated than traditional public schools. In fact, charters were often criticized for exacerbating patterns of segregation by race, class and family background. But times are a-changing. Charter schools are increasingly using their autonomy to decide which students get preferences in their lotteries (by zip code), how students are taught, and who teaches at the school.</w:t>
      </w:r>
      <w:r w:rsidRPr="009B4618">
        <w:rPr>
          <w:rFonts w:eastAsia="Calibri"/>
        </w:rPr>
        <w:t xml:space="preserve">  So why are charter schools choosing to become more diverse? </w:t>
      </w:r>
      <w:r w:rsidRPr="009B4618">
        <w:rPr>
          <w:rFonts w:eastAsia="Calibri"/>
          <w:u w:val="single"/>
        </w:rPr>
        <w:t>In many cases, the founders think of diversity as a valued good. Diversity represents a broadly democratic ideal and is worth pursuing on its own merits.</w:t>
      </w:r>
      <w:r w:rsidRPr="009B4618">
        <w:rPr>
          <w:rFonts w:eastAsia="Calibri"/>
        </w:rPr>
        <w:t xml:space="preserve"> As Diane Tavenner, founder of Summit Public Schools, said:   </w:t>
      </w:r>
      <w:r w:rsidRPr="009B4618">
        <w:t>“</w:t>
      </w:r>
      <w:r w:rsidRPr="009B4618">
        <w:rPr>
          <w:rFonts w:eastAsia="Calibri"/>
        </w:rPr>
        <w:t>I came from a low-income household and had lots of opportunities given to me through public education. I now see that many of my pathways are closed. The intentionally diverse charter model is one way that we can provide equitable opportunities for all students.</w:t>
      </w:r>
      <w:r w:rsidRPr="009B4618">
        <w:t xml:space="preserve">” </w:t>
      </w:r>
      <w:r w:rsidRPr="009B4618">
        <w:rPr>
          <w:u w:val="single"/>
        </w:rPr>
        <w:t>Others who start diverse charter schools consider diversity as a necessary means to promote and attain higher student academic standards. In all 21 schools we studied, SES diversity was front and center in the school mission.</w:t>
      </w:r>
    </w:p>
    <w:p w:rsidR="00513C4A" w:rsidRPr="009B4618" w:rsidRDefault="00513C4A" w:rsidP="00513C4A"/>
    <w:p w:rsidR="00513C4A" w:rsidRPr="009B4618" w:rsidRDefault="00513C4A" w:rsidP="00513C4A">
      <w:pPr>
        <w:pStyle w:val="Heading4"/>
      </w:pPr>
      <w:r w:rsidRPr="009B4618">
        <w:t>Alt cause of segregation, housing policies</w:t>
      </w:r>
    </w:p>
    <w:p w:rsidR="00513C4A" w:rsidRPr="00451469" w:rsidRDefault="00513C4A" w:rsidP="00513C4A">
      <w:pPr>
        <w:rPr>
          <w:sz w:val="24"/>
        </w:rPr>
      </w:pPr>
      <w:r w:rsidRPr="00451469">
        <w:rPr>
          <w:b/>
          <w:sz w:val="24"/>
          <w:u w:val="single"/>
        </w:rPr>
        <w:t xml:space="preserve">Quinlanfollow ’15 </w:t>
      </w:r>
      <w:r w:rsidRPr="00451469">
        <w:rPr>
          <w:sz w:val="24"/>
        </w:rPr>
        <w:t xml:space="preserve"> (Casey Quinlanfollow, 11-23-2015, "School Segregation Is Bad And Getting Worse, But It’s Supposed To Be Solved Voluntarily," ThinkProgress, https://thinkprogress.org/school-segregation-is-bad-and-getting-worse-but-its-supposed-to-be-solved-voluntarily-69409f507d1c?gi=9e4963c9a887)</w:t>
      </w:r>
    </w:p>
    <w:p w:rsidR="00513C4A" w:rsidRPr="00451469" w:rsidRDefault="00513C4A" w:rsidP="00513C4A">
      <w:pPr>
        <w:rPr>
          <w:sz w:val="24"/>
          <w:u w:val="single"/>
        </w:rPr>
      </w:pPr>
      <w:r w:rsidRPr="00451469">
        <w:rPr>
          <w:sz w:val="24"/>
          <w:u w:val="single"/>
        </w:rPr>
        <w:t>The housing policies that reinforce a segregated school system began as an explicit effort to separate white populations from black populations</w:t>
      </w:r>
      <w:r w:rsidRPr="00451469">
        <w:rPr>
          <w:sz w:val="16"/>
        </w:rPr>
        <w:t>, and the effects of those original intentions stay with us today, explained Colin Gordon, an expert on discriminatory housing policies and a history professor at the University of Iowa.</w:t>
      </w:r>
      <w:r w:rsidRPr="00451469">
        <w:rPr>
          <w:sz w:val="16"/>
        </w:rPr>
        <w:br/>
        <w:t xml:space="preserve">And now, because of the way municipalities are defined, school districts are often stratified by income in a way that directly affects school district funding. </w:t>
      </w:r>
      <w:r w:rsidRPr="00451469">
        <w:rPr>
          <w:sz w:val="24"/>
          <w:u w:val="single"/>
        </w:rPr>
        <w:t>Because a relatively small number of homes became an affluent suburb and lack the variation in income, they have very high property taxes and a smaller number of students in the schools,</w:t>
      </w:r>
      <w:r w:rsidRPr="00451469">
        <w:rPr>
          <w:sz w:val="16"/>
        </w:rPr>
        <w:t xml:space="preserve"> which means </w:t>
      </w:r>
      <w:r w:rsidRPr="00451469">
        <w:rPr>
          <w:sz w:val="24"/>
          <w:u w:val="single"/>
        </w:rPr>
        <w:t xml:space="preserve">those districts can more easily provide a higher quality education in comparison to </w:t>
      </w:r>
      <w:r w:rsidRPr="00451469">
        <w:rPr>
          <w:sz w:val="16"/>
        </w:rPr>
        <w:t xml:space="preserve">municipalities </w:t>
      </w:r>
      <w:r w:rsidRPr="00451469">
        <w:rPr>
          <w:sz w:val="24"/>
          <w:u w:val="single"/>
        </w:rPr>
        <w:t>where there is low-income housing and a lot of nonprofits that are exempt from property taxes in addition to schools serving a large number of students.</w:t>
      </w:r>
      <w:r w:rsidRPr="00451469">
        <w:rPr>
          <w:sz w:val="16"/>
        </w:rPr>
        <w:t xml:space="preserve"> According to Gordon, the criteria for defining a municipality makes very little sense. For example, a developer may put up a large swath of identical homes that don’t make sense as a town, since towns should have a mix of incomes and housing units. </w:t>
      </w:r>
      <w:r w:rsidRPr="00451469">
        <w:rPr>
          <w:sz w:val="24"/>
          <w:u w:val="single"/>
        </w:rPr>
        <w:t>Now that white families have moved to more homogenous neighborhoods in the suburbs, it’s difficult to convince them to send their kids to diverse public schools in the city — especially when they already have high-quality schools in their own neighborhood bolstered by their property taxes.</w:t>
      </w:r>
      <w:r w:rsidRPr="00451469">
        <w:rPr>
          <w:sz w:val="16"/>
        </w:rPr>
        <w:t xml:space="preserve"> According to Pennsylvania State University’s Frankenburg, it’s also harder to desegregate the suburbs because it’s an area that hasn’t gone through the same history of integration attempts. </w:t>
      </w:r>
      <w:r w:rsidRPr="00451469">
        <w:rPr>
          <w:sz w:val="24"/>
          <w:u w:val="single"/>
        </w:rPr>
        <w:t>Even though students of color in urban areas face more segregation than students of color who live in the suburbs, there’s a higher rate of segregation in the suburbs</w:t>
      </w:r>
      <w:r w:rsidRPr="00451469">
        <w:rPr>
          <w:sz w:val="16"/>
        </w:rPr>
        <w:t xml:space="preserve"> than Frankenberg expected — </w:t>
      </w:r>
      <w:r w:rsidRPr="00451469">
        <w:rPr>
          <w:sz w:val="24"/>
          <w:u w:val="single"/>
        </w:rPr>
        <w:t>which challenges the idea that school segregation is an inner city problem.</w:t>
      </w:r>
      <w:r w:rsidRPr="00451469">
        <w:rPr>
          <w:sz w:val="16"/>
        </w:rPr>
        <w:t xml:space="preserve"> “We also need the diversification of suburbia,” Frankenburg said. “</w:t>
      </w:r>
      <w:r w:rsidRPr="00451469">
        <w:rPr>
          <w:sz w:val="24"/>
          <w:u w:val="single"/>
        </w:rPr>
        <w:t>What we’re seeing is that segregation is being implemented on a wider geographic scale, so though we see black and Latino and Asian families moving to the suburbs, they’re not moving to the suburban schools where white students are or they aren’t staying there.”</w:t>
      </w:r>
    </w:p>
    <w:p w:rsidR="00513C4A" w:rsidRPr="009B4618" w:rsidRDefault="00513C4A" w:rsidP="00513C4A">
      <w:pPr>
        <w:rPr>
          <w:u w:val="single"/>
        </w:rPr>
      </w:pPr>
    </w:p>
    <w:p w:rsidR="00513C4A" w:rsidRPr="009B4618" w:rsidRDefault="00513C4A" w:rsidP="00513C4A">
      <w:pPr>
        <w:rPr>
          <w:b/>
        </w:rPr>
      </w:pPr>
      <w:r w:rsidRPr="009B4618">
        <w:rPr>
          <w:b/>
        </w:rPr>
        <w:t>Neighborhood segregation causes school segregation</w:t>
      </w:r>
    </w:p>
    <w:p w:rsidR="00513C4A" w:rsidRDefault="00513C4A" w:rsidP="00513C4A">
      <w:r>
        <w:rPr>
          <w:b/>
          <w:sz w:val="28"/>
          <w:u w:val="single"/>
        </w:rPr>
        <w:t xml:space="preserve">Rothstein ’14 </w:t>
      </w:r>
      <w:r>
        <w:rPr>
          <w:sz w:val="28"/>
        </w:rPr>
        <w:t>(</w:t>
      </w:r>
      <w:r w:rsidRPr="009B4618">
        <w:t xml:space="preserve">Richard Rothstein, 11-12-2014, "The Racial Achievement Gap, Segregated Schools, and Segregated Neighborhoods – A Constitutional Insult," Economic Policy Institute, </w:t>
      </w:r>
      <w:hyperlink r:id="rId28" w:history="1">
        <w:r w:rsidRPr="00EF1615">
          <w:rPr>
            <w:rStyle w:val="Hyperlink"/>
          </w:rPr>
          <w:t>http://www.epi.org/publication/the-racial-achievement-gap-segregated-schools-and-segregated-neighborhoods-a-constitutional-insult/</w:t>
        </w:r>
      </w:hyperlink>
      <w:r>
        <w:t>)</w:t>
      </w:r>
    </w:p>
    <w:p w:rsidR="00513C4A" w:rsidRPr="00451469" w:rsidRDefault="00513C4A" w:rsidP="00513C4A">
      <w:pPr>
        <w:rPr>
          <w:sz w:val="16"/>
        </w:rPr>
      </w:pPr>
      <w:r w:rsidRPr="00451469">
        <w:rPr>
          <w:sz w:val="16"/>
        </w:rPr>
        <w:br/>
        <w:t xml:space="preserve">Social and economic disadvantage – not only poverty, but a host of associated conditions – depresses student performance. Concentrating students with these disadvantages in racially and economically homogenous schools depresses it further. </w:t>
      </w:r>
      <w:r w:rsidRPr="00451469">
        <w:rPr>
          <w:sz w:val="24"/>
          <w:u w:val="single"/>
        </w:rPr>
        <w:t>Schools that the most disadvantaged black children attend are segregated because they are located in segregated high-poverty neighborhoods, far distant from truly middle-class neighborhoods.</w:t>
      </w:r>
      <w:r w:rsidRPr="00451469">
        <w:rPr>
          <w:sz w:val="16"/>
        </w:rPr>
        <w:t xml:space="preserve"> Living in such high-poverty neighborhoods for multiple generations adds an additional barrier to achievement, and multigenerational segregated poverty characterizes many African American children today. </w:t>
      </w:r>
      <w:r w:rsidRPr="00451469">
        <w:rPr>
          <w:sz w:val="24"/>
          <w:u w:val="single"/>
        </w:rPr>
        <w:t>Education policy is constrained by housing policy: it is not possible to desegregate schools without desegregating both low-income and affluent neighborhoods.</w:t>
      </w:r>
      <w:r w:rsidRPr="00451469">
        <w:rPr>
          <w:sz w:val="16"/>
        </w:rPr>
        <w:t xml:space="preserve"> However, the policy motivation to desegregate neighborhoods is hobbled by a growing ignorance of the nation’s racial history. It has become conventional for policymakers to assert that the residential isolation of low-income black children is now “de facto,” the accident of economic circumstance, demographic trends, personal preference, and private discrimination. But the historical record demonstrates that residential segregation is “de jure,” resulting from racially-motivated and explicit public policy whose effects endure to the present. </w:t>
      </w:r>
      <w:r w:rsidRPr="00451469">
        <w:rPr>
          <w:sz w:val="24"/>
          <w:u w:val="single"/>
        </w:rPr>
        <w:t>Without awareness of the history of state-sponsored residential segregation, policymakers are unlikely to take meaningful steps to understand or fulfill the constitutional mandate to remedy the racial isolation of neighborhoods, or the school segregation that flows from it.</w:t>
      </w:r>
      <w:r w:rsidRPr="00451469">
        <w:rPr>
          <w:sz w:val="16"/>
        </w:rPr>
        <w:t xml:space="preserve"> </w:t>
      </w:r>
      <w:r w:rsidRPr="00451469">
        <w:rPr>
          <w:sz w:val="24"/>
          <w:u w:val="single"/>
        </w:rPr>
        <w:t>This school segregation mostly reflects neighborhood segregation. In urban areas, low-income white students are more likely to be integrated into middle-class neighborhoods and less likely to attend school predominantly with other disadvantaged students.</w:t>
      </w:r>
      <w:r w:rsidRPr="00451469">
        <w:rPr>
          <w:sz w:val="16"/>
        </w:rPr>
        <w:t xml:space="preserve"> Although immigrant low-income Hispanic students are also concentrated in schools, by the third generation their families are more likely to settle in more middle-class neighborhoods. </w:t>
      </w:r>
    </w:p>
    <w:p w:rsidR="00513C4A" w:rsidRPr="009B4618" w:rsidRDefault="00513C4A" w:rsidP="00513C4A"/>
    <w:p w:rsidR="00513C4A" w:rsidRPr="00451469" w:rsidRDefault="00513C4A" w:rsidP="00513C4A">
      <w:pPr>
        <w:rPr>
          <w:b/>
          <w:sz w:val="28"/>
        </w:rPr>
      </w:pPr>
      <w:r w:rsidRPr="00451469">
        <w:rPr>
          <w:b/>
          <w:sz w:val="28"/>
        </w:rPr>
        <w:t>Charter schools are racially segregated due to people transferring to schools who have more students of the same race</w:t>
      </w:r>
    </w:p>
    <w:p w:rsidR="00513C4A" w:rsidRPr="009B4618" w:rsidRDefault="00513C4A" w:rsidP="00513C4A">
      <w:r>
        <w:rPr>
          <w:b/>
          <w:sz w:val="28"/>
          <w:u w:val="single"/>
        </w:rPr>
        <w:t xml:space="preserve">Peers </w:t>
      </w:r>
      <w:r w:rsidRPr="00451469">
        <w:rPr>
          <w:b/>
          <w:sz w:val="28"/>
          <w:u w:val="single"/>
        </w:rPr>
        <w:t>’16</w:t>
      </w:r>
      <w:r>
        <w:rPr>
          <w:sz w:val="28"/>
        </w:rPr>
        <w:t xml:space="preserve"> (</w:t>
      </w:r>
      <w:r w:rsidRPr="00451469">
        <w:t>Dylan</w:t>
      </w:r>
      <w:r w:rsidRPr="009B4618">
        <w:t xml:space="preserve"> Peers, 8-29-2016, "How charters became the most segregated schools in Indianapolis," Chalkbeat, </w:t>
      </w:r>
      <w:hyperlink r:id="rId29" w:history="1">
        <w:r w:rsidRPr="00EF1615">
          <w:rPr>
            <w:rStyle w:val="Hyperlink"/>
          </w:rPr>
          <w:t>http://www.chalkbeat.org/posts/in/2016/08/29/how-charters-became-the-most-segregated-schools-in-indianapolis/</w:t>
        </w:r>
      </w:hyperlink>
      <w:r>
        <w:t xml:space="preserve">) </w:t>
      </w:r>
    </w:p>
    <w:p w:rsidR="00513C4A" w:rsidRPr="009B4618" w:rsidRDefault="00513C4A" w:rsidP="00513C4A">
      <w:r w:rsidRPr="009B4618">
        <w:t>But</w:t>
      </w:r>
      <w:r w:rsidRPr="009B4618">
        <w:rPr>
          <w:u w:val="single"/>
        </w:rPr>
        <w:t xml:space="preserve"> charter schools are even more likely to be isolated by race. Of the 38 charter schools in Indianapolis, nearly half have enrollment that is over 75 percent black.</w:t>
      </w:r>
      <w:r w:rsidRPr="009B4618">
        <w:t xml:space="preserve"> It’s not clear whether charter schools are making the city’s schools more segregated. But</w:t>
      </w:r>
      <w:r w:rsidRPr="009B4618">
        <w:rPr>
          <w:u w:val="single"/>
        </w:rPr>
        <w:t xml:space="preserve"> a recent study suggests that when Indianapolis students leave traditional public schools for charter schools, their new schools are less racially diverse. </w:t>
      </w:r>
      <w:r w:rsidRPr="009B4618">
        <w:t xml:space="preserve">When researcher </w:t>
      </w:r>
      <w:r w:rsidRPr="009B4618">
        <w:rPr>
          <w:u w:val="single"/>
        </w:rPr>
        <w:t>Marc Stein</w:t>
      </w:r>
      <w:r w:rsidRPr="009B4618">
        <w:t xml:space="preserve"> looked at the Indianapolis students who transferred from an IPS school to a charter school, he </w:t>
      </w:r>
      <w:r w:rsidRPr="009B4618">
        <w:rPr>
          <w:u w:val="single"/>
        </w:rPr>
        <w:t>found that families were sending their children to charter schools with more students of the same race. When white kids switched to charter schools, they had an average of 14 percent more white students than their prior schools, and when black kids switched to charter schools, they had an average 9 percent more black students.</w:t>
      </w:r>
      <w:r w:rsidRPr="009B4618">
        <w:t xml:space="preserve"> The only exception was Latino students, who actually switched to charter schools that had lower Latino enrollment, likely because the charter schools studied had very low Latino enrollment at the time of the study. “Overall, </w:t>
      </w:r>
      <w:r w:rsidRPr="009B4618">
        <w:rPr>
          <w:u w:val="single"/>
        </w:rPr>
        <w:t>kids were moving to less diverse environments</w:t>
      </w:r>
      <w:r w:rsidRPr="009B4618">
        <w:t xml:space="preserve">,” said Stein, who was a Vanderbilt University graduate student at the time of the study and now teaches at Johns Hopkins University. It’s not necessarily surprising that families who are choosing schools end up sending their children to less diverse schools, he said. </w:t>
      </w:r>
      <w:r w:rsidRPr="009B4618">
        <w:rPr>
          <w:u w:val="single"/>
        </w:rPr>
        <w:t xml:space="preserve">When the Indianapolis families he studied chose schools, they tended to rely on word of mouth, learning about schools from friends, family and coworkers — communities that are often segregated as well. </w:t>
      </w:r>
      <w:r w:rsidRPr="009B4618">
        <w:t>“</w:t>
      </w:r>
      <w:r w:rsidRPr="009B4618">
        <w:rPr>
          <w:u w:val="single"/>
        </w:rPr>
        <w:t>We tend to isolate ourselves with people who look like us, talk like us, have the same experience as us,</w:t>
      </w:r>
      <w:r w:rsidRPr="009B4618">
        <w:t>” Stein said. “If we are making decisions based off of information from people that look like us, that might lead us to environments that are more like us.”</w:t>
      </w:r>
    </w:p>
    <w:p w:rsidR="00513C4A" w:rsidRPr="009B4618" w:rsidRDefault="00513C4A" w:rsidP="00513C4A"/>
    <w:p w:rsidR="00513C4A" w:rsidRPr="00451469" w:rsidRDefault="00513C4A" w:rsidP="00513C4A">
      <w:pPr>
        <w:rPr>
          <w:b/>
          <w:sz w:val="28"/>
        </w:rPr>
      </w:pPr>
      <w:r w:rsidRPr="00451469">
        <w:rPr>
          <w:b/>
          <w:sz w:val="28"/>
        </w:rPr>
        <w:t>Alt cause: Parents</w:t>
      </w:r>
    </w:p>
    <w:p w:rsidR="00513C4A" w:rsidRPr="009B4618" w:rsidRDefault="00513C4A" w:rsidP="00513C4A">
      <w:r w:rsidRPr="00451469">
        <w:rPr>
          <w:b/>
          <w:sz w:val="32"/>
          <w:u w:val="single"/>
        </w:rPr>
        <w:t xml:space="preserve">Goldstein ’16 </w:t>
      </w:r>
      <w:r w:rsidRPr="00451469">
        <w:rPr>
          <w:sz w:val="32"/>
        </w:rPr>
        <w:t>(</w:t>
      </w:r>
      <w:r w:rsidRPr="009B4618">
        <w:t xml:space="preserve">Dana Goldstein, 7-15-2016, "What Do White Parents Want in Schools? A Lot of White Kids.," Slate Magazine, </w:t>
      </w:r>
      <w:hyperlink r:id="rId30" w:history="1">
        <w:r w:rsidRPr="00EF1615">
          <w:rPr>
            <w:rStyle w:val="Hyperlink"/>
          </w:rPr>
          <w:t>http://www.slate.com/articles/life/education/2016/07/when_white_parents_have_a_choice_they_choose_segregated_schools.html</w:t>
        </w:r>
      </w:hyperlink>
      <w:r>
        <w:t xml:space="preserve">) </w:t>
      </w:r>
    </w:p>
    <w:p w:rsidR="00513C4A" w:rsidRPr="009B4618" w:rsidRDefault="00513C4A" w:rsidP="00513C4A">
      <w:r w:rsidRPr="009B4618">
        <w:t xml:space="preserve">A new paper sheds light on exactly that. The study, by Steven Glazerman and Dallas Dotter of Mathematica Policy Research, took advantage of the school lottery system in Washington, D.C., which allows families to apply for classroom seats outside of their neighborhoods. Past research shows that when asked, </w:t>
      </w:r>
      <w:r w:rsidRPr="009B4618">
        <w:rPr>
          <w:u w:val="single"/>
        </w:rPr>
        <w:t>American parents claim that academic performance is their greatest priority when selecting schoola for their children.</w:t>
      </w:r>
      <w:r w:rsidRPr="009B4618">
        <w:t xml:space="preserve"> But Glazerman and Dotter were looking for “revealed” preferences: the conclusions that could be drawn not by talking to parents, who might feel pressured to give socially acceptable responses, but by examining how 22,000 applicants of varying races and classes actually ranked 91 public charter schools and 110 district schools, at the pre-K, elementary school, middle school, and high school levels. The researchers tested a broad range of factors that could explain why parents choose a school: its proximity to a family’s home, test scores, after-school activities, uniform policies, class size, the crime and income levels of the surrounding neighborhood, and the racial and socio-economic makeup of the school’s student body. Only three of these factors significantly drove parental choice. </w:t>
      </w:r>
      <w:r w:rsidRPr="009B4618">
        <w:rPr>
          <w:u w:val="single"/>
        </w:rPr>
        <w:t>Parents preferred high test scores, schools closer to home, and schools where their own child would be alongside more peers of his or her same race and class. Across race and class, a middle-school parent was 12 percent more likely to choose a school where his child’s race made up 20 percent of the study body, compared with a school with similar test scores where his child’s race made up only 10 percent of the study body. White and higher-income applicants had the strongest preferences for their children to remain in-group, while black elementary school parents were essentially “indifferent” to a school’s racial makeup, the researchers found.</w:t>
      </w:r>
      <w:r w:rsidRPr="009B4618">
        <w:t xml:space="preserve"> The findings for Hispanic elementary and middle school parents were </w:t>
      </w:r>
      <w:r>
        <w:t>not statistically significant.</w:t>
      </w:r>
    </w:p>
    <w:p w:rsidR="00513C4A" w:rsidRPr="00451469" w:rsidRDefault="00513C4A" w:rsidP="00513C4A">
      <w:pPr>
        <w:rPr>
          <w:b/>
          <w:sz w:val="28"/>
        </w:rPr>
      </w:pPr>
      <w:r w:rsidRPr="00451469">
        <w:rPr>
          <w:sz w:val="28"/>
        </w:rPr>
        <w:br/>
      </w:r>
      <w:r w:rsidRPr="00451469">
        <w:rPr>
          <w:b/>
          <w:sz w:val="28"/>
        </w:rPr>
        <w:t>Alt cause: lack of state regulation</w:t>
      </w:r>
    </w:p>
    <w:p w:rsidR="00513C4A" w:rsidRPr="009B4618" w:rsidRDefault="00513C4A" w:rsidP="00513C4A">
      <w:r w:rsidRPr="00451469">
        <w:rPr>
          <w:b/>
          <w:sz w:val="28"/>
          <w:u w:val="single"/>
        </w:rPr>
        <w:t>Campbell ’17</w:t>
      </w:r>
      <w:r>
        <w:t xml:space="preserve"> </w:t>
      </w:r>
      <w:r>
        <w:rPr>
          <w:u w:val="single"/>
        </w:rPr>
        <w:t>(</w:t>
      </w:r>
      <w:r w:rsidRPr="00451469">
        <w:t>Bob</w:t>
      </w:r>
      <w:r w:rsidRPr="009B4618">
        <w:t xml:space="preserve"> Campbell, 6-15-2017, "School choice producing segregation in districts across the state," Bridge Magazine, http://www.bridgemi.com/talent-education/school-choice-producing-segregation-districts-across-state</w:t>
      </w:r>
      <w:r>
        <w:t>)</w:t>
      </w:r>
    </w:p>
    <w:p w:rsidR="00513C4A" w:rsidRPr="009B4618" w:rsidRDefault="00513C4A" w:rsidP="00513C4A">
      <w:r w:rsidRPr="009B4618">
        <w:t xml:space="preserve">Holland, Mich. – </w:t>
      </w:r>
      <w:r w:rsidRPr="009B4618">
        <w:rPr>
          <w:u w:val="single"/>
        </w:rPr>
        <w:t xml:space="preserve">For more than a decade, Holland Public Schools has watched its enrollment fall, prompting the closure </w:t>
      </w:r>
      <w:r w:rsidRPr="009B4618">
        <w:t xml:space="preserve">– and demolition – </w:t>
      </w:r>
      <w:r w:rsidRPr="009B4618">
        <w:rPr>
          <w:u w:val="single"/>
        </w:rPr>
        <w:t>of multiple schools</w:t>
      </w:r>
      <w:r w:rsidRPr="009B4618">
        <w:t xml:space="preserve">. </w:t>
      </w:r>
      <w:r w:rsidRPr="009B4618">
        <w:rPr>
          <w:u w:val="single"/>
        </w:rPr>
        <w:t>The decline is</w:t>
      </w:r>
      <w:r w:rsidRPr="009B4618">
        <w:t xml:space="preserve"> not the result of an aging community with fewer, school-age children. Rather, it’s largely </w:t>
      </w:r>
      <w:r w:rsidRPr="009B4618">
        <w:rPr>
          <w:u w:val="single"/>
        </w:rPr>
        <w:t>a reflection of Michigan’s generous school choice policies</w:t>
      </w:r>
      <w:r w:rsidRPr="009B4618">
        <w:t xml:space="preserve">. </w:t>
      </w:r>
      <w:r w:rsidRPr="009B4618">
        <w:rPr>
          <w:u w:val="single"/>
        </w:rPr>
        <w:t>Choice has</w:t>
      </w:r>
      <w:r w:rsidRPr="009B4618">
        <w:t xml:space="preserve">, consciously or not, </w:t>
      </w:r>
      <w:r w:rsidRPr="009B4618">
        <w:rPr>
          <w:u w:val="single"/>
        </w:rPr>
        <w:t>left districts like Holland not only scrambling for students, but more racially segregated as its white students leave, often for districts that are less diverse</w:t>
      </w:r>
      <w:r w:rsidRPr="009B4618">
        <w:t>. “</w:t>
      </w:r>
      <w:r w:rsidRPr="009B4618">
        <w:rPr>
          <w:u w:val="single"/>
        </w:rPr>
        <w:t>When school choice started, that decline started,” said Brian Davis, superintendent of the Holland district.</w:t>
      </w:r>
      <w:r w:rsidRPr="009B4618">
        <w:t xml:space="preserve"> In 2000, Holland had 15 school buildings; it now has eight. </w:t>
      </w:r>
      <w:r w:rsidRPr="009B4618">
        <w:rPr>
          <w:u w:val="single"/>
        </w:rPr>
        <w:t xml:space="preserve">About one-in-three students living within the district are now being educated in another district or charter school. </w:t>
      </w:r>
      <w:r w:rsidRPr="009B4618">
        <w:t xml:space="preserve">Because state education dollars follow students to their new district or charter, Davis said that Holland’s white flight has shaken the district’s finances. </w:t>
      </w:r>
      <w:r w:rsidRPr="009B4618">
        <w:rPr>
          <w:u w:val="single"/>
        </w:rPr>
        <w:t>Since school choice became an option</w:t>
      </w:r>
      <w:r w:rsidRPr="009B4618">
        <w:t xml:space="preserve"> in Michigan, white enrollment in Holland Public Schools has plummeted as the Hispanic enrollment has remained relatively steady. </w:t>
      </w:r>
      <w:r w:rsidRPr="009B4618">
        <w:rPr>
          <w:u w:val="single"/>
        </w:rPr>
        <w:t>Many white families have opted for nearby</w:t>
      </w:r>
      <w:r w:rsidRPr="009B4618">
        <w:t xml:space="preserve"> school districts or </w:t>
      </w:r>
      <w:r w:rsidRPr="009B4618">
        <w:rPr>
          <w:u w:val="single"/>
        </w:rPr>
        <w:t xml:space="preserve">charters that are less diverse than Holland schools. </w:t>
      </w:r>
      <w:r w:rsidRPr="009B4618">
        <w:t xml:space="preserve"> From Holland to metro Detroit, Flint to Jackson, t</w:t>
      </w:r>
      <w:r w:rsidRPr="009B4618">
        <w:rPr>
          <w:u w:val="single"/>
        </w:rPr>
        <w:t>ens of thousands of parents across Michigan are using the state’s schools of choice program to move students out of their resident districts and into ones that are more segregated</w:t>
      </w:r>
      <w:r w:rsidRPr="009B4618">
        <w:t>, a Bridge analysis of state enrollment data shows.</w:t>
      </w:r>
      <w:r w:rsidRPr="009B4618">
        <w:br/>
      </w:r>
    </w:p>
    <w:p w:rsidR="00513C4A" w:rsidRPr="009B4618" w:rsidRDefault="00513C4A" w:rsidP="00513C4A">
      <w:pPr>
        <w:rPr>
          <w:b/>
        </w:rPr>
      </w:pPr>
      <w:r w:rsidRPr="009B4618">
        <w:rPr>
          <w:b/>
        </w:rPr>
        <w:t>More charter schools leads to more segregation</w:t>
      </w:r>
    </w:p>
    <w:p w:rsidR="00513C4A" w:rsidRPr="009B4618" w:rsidRDefault="00513C4A" w:rsidP="00513C4A">
      <w:r w:rsidRPr="00451469">
        <w:rPr>
          <w:b/>
          <w:sz w:val="32"/>
          <w:u w:val="single"/>
        </w:rPr>
        <w:t>Mjrandl</w:t>
      </w:r>
      <w:r w:rsidRPr="009B4618">
        <w:t>, 2-6-20</w:t>
      </w:r>
      <w:r w:rsidRPr="00451469">
        <w:rPr>
          <w:b/>
          <w:sz w:val="28"/>
          <w:u w:val="single"/>
        </w:rPr>
        <w:t>17</w:t>
      </w:r>
      <w:r w:rsidRPr="009B4618">
        <w:t>, "Betsy DeVos, School Choice, and the Resegregation of American Public Schools," Michigan Journal of Race &amp; Law, https://mjrl.org/2017/02/06/betsy-devos-school-choice-and-the-resegregation-of-american-public-schools/</w:t>
      </w:r>
    </w:p>
    <w:p w:rsidR="00513C4A" w:rsidRPr="009B4618" w:rsidRDefault="00513C4A" w:rsidP="00513C4A">
      <w:r w:rsidRPr="009B4618">
        <w:rPr>
          <w:u w:val="single"/>
        </w:rPr>
        <w:t>School choice</w:t>
      </w:r>
      <w:r w:rsidRPr="009B4618">
        <w:t xml:space="preserve"> has been heralded as a defense of parents’ rights to define their children’s education, but critics of the policy raise significant fears around educational inequity—specifically, that </w:t>
      </w:r>
      <w:r w:rsidRPr="009B4618">
        <w:rPr>
          <w:u w:val="single"/>
        </w:rPr>
        <w:t>allow</w:t>
      </w:r>
      <w:r w:rsidRPr="009B4618">
        <w:t xml:space="preserve">ing </w:t>
      </w:r>
      <w:r w:rsidRPr="009B4618">
        <w:rPr>
          <w:u w:val="single"/>
        </w:rPr>
        <w:t>parents the opportunity to “shop” for schools will lead to increased class and racial segregation in public schools.</w:t>
      </w:r>
      <w:r w:rsidRPr="009B4618">
        <w:t xml:space="preserve">[7]  The fear that such freedom-of-choice plans facilitate racial segregation is not new, however. [8]  Since the landmark decision in Brown v. Board [9] mandating the integration of public schools, the American education system has struggled to make the ideal of educational equity a reality, considering options like school choice and other reforms as possible solutions to school segregation.[10]  As recently as 2016, the Government Accountability Office issued a report highlighting the increasing segregation in public schools.  The report noted that: </w:t>
      </w:r>
      <w:r w:rsidRPr="009B4618">
        <w:rPr>
          <w:u w:val="single"/>
        </w:rPr>
        <w:t>The proportion of schools segregated by race and class—where more than 75 percent of children receive free or reduced-price lunch and more than 75 percent are black or Hispanic—climbed from 9 percent to 16 percent of schools between 2001 and 2014</w:t>
      </w:r>
      <w:r w:rsidRPr="009B4618">
        <w:t>.</w:t>
      </w:r>
      <w:r w:rsidRPr="009B4618">
        <w:rPr>
          <w:u w:val="single"/>
        </w:rPr>
        <w:t xml:space="preserve"> The number of the most intensively segregated schools—with more than 90 percent of low-income students and students of color—more than doubled over that period.</w:t>
      </w:r>
      <w:r w:rsidRPr="009B4618">
        <w:t xml:space="preserve">[11] Though it is not the only factor at play, </w:t>
      </w:r>
      <w:r w:rsidRPr="009B4618">
        <w:rPr>
          <w:u w:val="single"/>
        </w:rPr>
        <w:t>critics worry that expanded parent choice and the availability of private school vouchers will lead to further class stratification and increased racial segregation.</w:t>
      </w:r>
      <w:r w:rsidRPr="009B4618">
        <w:t>[12] The governance structure of such freedom-of-choice plans is partly to blame, as higher discretion afforded to both parents and schools leads to unequal outcomes in the admissions process.[13]  School choice relies on the market system of educational management, in which parents choose the schools which appeal to their tastes, and schools select which students will attend.[14]  “</w:t>
      </w:r>
      <w:r w:rsidRPr="009B4618">
        <w:rPr>
          <w:u w:val="single"/>
        </w:rPr>
        <w:t>Research shows that free-market school choice, without diversity as a stated goal of a program, tends to exacerbate segregation and inequality in schools</w:t>
      </w:r>
      <w:r w:rsidRPr="009B4618">
        <w:t>,” notes Halley Potter, a former charter school teacher and co-author of A Smarter Charter: Finding What Works for Charter Schools and Public Education.[15] “</w:t>
      </w:r>
      <w:r w:rsidRPr="009B4618">
        <w:rPr>
          <w:u w:val="single"/>
        </w:rPr>
        <w:t>The expansion of vouchers is particularly worrisome because of many private schools’ ability to pick and choose students based on academics, behavior, or even religion or sexuality.</w:t>
      </w:r>
      <w:r w:rsidRPr="009B4618">
        <w:t xml:space="preserve">”[16] The influence of this wide discretion is striking.  As the UCLA Civil Rights Project reported in 2010: While segregation for blacks among all public schools has been increasing for nearly two decades, </w:t>
      </w:r>
      <w:r w:rsidRPr="009B4618">
        <w:rPr>
          <w:u w:val="single"/>
        </w:rPr>
        <w:t>black students in charter schools are far more likely than their traditional public school counterparts to be educated in intensely segregated settings.  At the national level, seventy percent of black charter school students attend intensely segregated minority charter schools (which enroll 90-100% of students from under-represented minority backgrounds), or twice as many as the share of intensely segregated black students in traditional public schools.</w:t>
      </w:r>
      <w:r w:rsidRPr="009B4618">
        <w:t xml:space="preserve"> Some charter schools enrolled populations where 99% of the students were from under-represented minority backgrounds. </w:t>
      </w:r>
      <w:r w:rsidRPr="009B4618">
        <w:rPr>
          <w:u w:val="single"/>
        </w:rPr>
        <w:t>Forty-three percent of black charter school students attended these extremely segregated minority schools, a percentage which was, by far, the highest of any other racial group, and nearly three times as high as black students in traditional public schools.</w:t>
      </w:r>
      <w:r w:rsidRPr="009B4618">
        <w:t>[17]</w:t>
      </w:r>
    </w:p>
    <w:p w:rsidR="00513C4A" w:rsidRPr="002B59F7" w:rsidRDefault="00513C4A" w:rsidP="00513C4A">
      <w:pPr>
        <w:keepNext/>
        <w:keepLines/>
        <w:spacing w:before="40"/>
        <w:outlineLvl w:val="3"/>
        <w:rPr>
          <w:rFonts w:eastAsia="MS Gothic" w:cs="Times New Roman"/>
          <w:b/>
          <w:bCs/>
          <w:sz w:val="26"/>
          <w:szCs w:val="26"/>
        </w:rPr>
      </w:pPr>
      <w:r w:rsidRPr="009B4618">
        <w:t xml:space="preserve"> </w:t>
      </w:r>
      <w:r w:rsidRPr="002B59F7">
        <w:rPr>
          <w:rFonts w:eastAsia="MS Gothic" w:cs="Times New Roman"/>
          <w:b/>
          <w:bCs/>
          <w:sz w:val="26"/>
          <w:szCs w:val="26"/>
        </w:rPr>
        <w:t>Combining poor and wealthy kids in the same school will not necessarily help the poor since they are likely to fall behind.</w:t>
      </w:r>
    </w:p>
    <w:p w:rsidR="00513C4A" w:rsidRPr="002B59F7" w:rsidRDefault="00513C4A" w:rsidP="00513C4A">
      <w:pPr>
        <w:rPr>
          <w:rFonts w:eastAsia="MS Mincho" w:cs="Times New Roman"/>
        </w:rPr>
      </w:pPr>
      <w:r w:rsidRPr="002B59F7">
        <w:rPr>
          <w:rFonts w:eastAsia="MS Mincho" w:cs="Times New Roman"/>
          <w:sz w:val="26"/>
          <w:szCs w:val="26"/>
        </w:rPr>
        <w:t>Michael</w:t>
      </w:r>
      <w:r w:rsidRPr="002B59F7">
        <w:rPr>
          <w:rFonts w:eastAsia="MS Mincho" w:cs="Times New Roman"/>
          <w:b/>
          <w:sz w:val="26"/>
          <w:szCs w:val="26"/>
        </w:rPr>
        <w:t xml:space="preserve"> Godsey 15</w:t>
      </w:r>
      <w:r w:rsidRPr="002B59F7">
        <w:rPr>
          <w:rFonts w:eastAsia="MS Mincho" w:cs="Times New Roman"/>
          <w:sz w:val="26"/>
          <w:szCs w:val="26"/>
        </w:rPr>
        <w:t xml:space="preserve"> (6-15-2015, "How Public Schools Reinforce Inequality," Atlantic, https://www.theatlantic.com/education/archive/2015/06/inequality-public-schools/395876/)</w:t>
      </w:r>
    </w:p>
    <w:p w:rsidR="00513C4A" w:rsidRPr="002B59F7" w:rsidRDefault="00513C4A" w:rsidP="00513C4A">
      <w:pPr>
        <w:rPr>
          <w:rFonts w:eastAsia="MS Mincho" w:cs="Times New Roman"/>
          <w:sz w:val="24"/>
        </w:rPr>
      </w:pPr>
      <w:r w:rsidRPr="002B59F7">
        <w:rPr>
          <w:rFonts w:eastAsia="MS Mincho" w:cs="Times New Roman"/>
          <w:sz w:val="24"/>
        </w:rPr>
        <w:t xml:space="preserve">Imagine you’re at a typical American high school. In one class, students line up at the exit early because they can’t wait to get out. Next door, </w:t>
      </w:r>
      <w:r w:rsidRPr="002B59F7">
        <w:rPr>
          <w:rFonts w:eastAsia="MS Mincho" w:cs="Times New Roman"/>
          <w:b/>
          <w:sz w:val="24"/>
          <w:highlight w:val="yellow"/>
          <w:u w:val="single"/>
        </w:rPr>
        <w:t>honors students are engaged in a stimulating discussion</w:t>
      </w:r>
      <w:r w:rsidRPr="002B59F7">
        <w:rPr>
          <w:rFonts w:eastAsia="MS Mincho" w:cs="Times New Roman"/>
          <w:b/>
          <w:sz w:val="24"/>
          <w:u w:val="single"/>
        </w:rPr>
        <w:t xml:space="preserve"> </w:t>
      </w:r>
      <w:r w:rsidRPr="002B59F7">
        <w:rPr>
          <w:rFonts w:eastAsia="MS Mincho" w:cs="Times New Roman"/>
          <w:sz w:val="24"/>
        </w:rPr>
        <w:t xml:space="preserve">until the bell rings. After lunch, a few of those students drive to their class at a local junior college, for which they’ll earn high-school and higher-education credits simultaneously. Some of these </w:t>
      </w:r>
      <w:r w:rsidRPr="002B59F7">
        <w:rPr>
          <w:rFonts w:eastAsia="MS Mincho" w:cs="Times New Roman"/>
          <w:b/>
          <w:sz w:val="24"/>
          <w:highlight w:val="yellow"/>
          <w:u w:val="single"/>
        </w:rPr>
        <w:t xml:space="preserve">high-achievers might return home in the evening only to take </w:t>
      </w:r>
      <w:r w:rsidRPr="002B59F7">
        <w:rPr>
          <w:rFonts w:eastAsia="MS Mincho" w:cs="Times New Roman"/>
          <w:b/>
          <w:sz w:val="24"/>
          <w:u w:val="single"/>
        </w:rPr>
        <w:t xml:space="preserve">another college course—this one </w:t>
      </w:r>
      <w:r w:rsidRPr="002B59F7">
        <w:rPr>
          <w:rFonts w:eastAsia="MS Mincho" w:cs="Times New Roman"/>
          <w:b/>
          <w:sz w:val="24"/>
          <w:highlight w:val="yellow"/>
          <w:u w:val="single"/>
        </w:rPr>
        <w:t>a paid-online class</w:t>
      </w:r>
      <w:r w:rsidRPr="002B59F7">
        <w:rPr>
          <w:rFonts w:eastAsia="MS Mincho" w:cs="Times New Roman"/>
          <w:sz w:val="24"/>
        </w:rPr>
        <w:t xml:space="preserve">—that their parents believe will help them get further ahead. Meanwhile, </w:t>
      </w:r>
      <w:r w:rsidRPr="002B59F7">
        <w:rPr>
          <w:rFonts w:eastAsia="MS Mincho" w:cs="Times New Roman"/>
          <w:sz w:val="24"/>
          <w:highlight w:val="yellow"/>
        </w:rPr>
        <w:t xml:space="preserve">back at the school, the </w:t>
      </w:r>
      <w:r w:rsidRPr="002B59F7">
        <w:rPr>
          <w:rFonts w:eastAsia="MS Mincho" w:cs="Times New Roman"/>
          <w:b/>
          <w:sz w:val="24"/>
          <w:highlight w:val="yellow"/>
          <w:u w:val="single"/>
        </w:rPr>
        <w:t>struggling kids are staring at computer screens, taking a remedial class</w:t>
      </w:r>
      <w:r w:rsidRPr="002B59F7">
        <w:rPr>
          <w:rFonts w:eastAsia="MS Mincho" w:cs="Times New Roman"/>
          <w:sz w:val="24"/>
        </w:rPr>
        <w:t xml:space="preserve">. Maybe some of them lack Internet at home and can’t watch the video lesson their math teacher posted for homework. Over the weekend, an advanced student might meet with her SAT tutor, while her not-so-fortunate classmate could be washing dishes at the local restaurant. </w:t>
      </w:r>
      <w:r w:rsidRPr="002B59F7">
        <w:rPr>
          <w:rFonts w:eastAsia="MS Mincho" w:cs="Times New Roman"/>
          <w:b/>
          <w:sz w:val="24"/>
          <w:highlight w:val="yellow"/>
          <w:u w:val="single"/>
        </w:rPr>
        <w:t>Although these students might share a campus and a mascot, they form a distinct population within the public school, as is common throughout the country. This disparity between the relatively advantaged students and their disadvantaged peers often parallels that between private schools and public ones</w:t>
      </w:r>
      <w:r w:rsidRPr="002B59F7">
        <w:rPr>
          <w:rFonts w:eastAsia="MS Mincho" w:cs="Times New Roman"/>
          <w:b/>
          <w:sz w:val="24"/>
          <w:u w:val="single"/>
        </w:rPr>
        <w:t>.</w:t>
      </w:r>
      <w:r w:rsidRPr="002B59F7">
        <w:rPr>
          <w:rFonts w:eastAsia="MS Mincho" w:cs="Times New Roman"/>
          <w:sz w:val="24"/>
        </w:rPr>
        <w:t xml:space="preserve"> In fact, the difference in opportunity can be surprisingly extreme within a single public school—sometimes even more so than that between the public and private ones. Just look at SAT scores, which are one of the only measurements available for comparing public- and private-school students. In the middle-class California town where I live, the main private school (which charges about $12,700 annually for tuition) and public school have almost identical average SAT scores: 1830 and 1820 (out of 2400), respectively. But within the nearby public school where I teach, the gulf between the honor students and the rest of the school population is almost too vast to measure: The seniors taking AP English, for example, reported an average SAT score of 1890, while those in the mainstream English classes reported a mean score of 1590.</w:t>
      </w:r>
    </w:p>
    <w:p w:rsidR="00513C4A" w:rsidRPr="002B59F7" w:rsidRDefault="00513C4A" w:rsidP="00513C4A">
      <w:pPr>
        <w:rPr>
          <w:rFonts w:eastAsia="MS Mincho" w:cs="Times New Roman"/>
          <w:sz w:val="24"/>
        </w:rPr>
      </w:pPr>
    </w:p>
    <w:p w:rsidR="00513C4A" w:rsidRPr="00C57FA1" w:rsidRDefault="00513C4A" w:rsidP="00513C4A">
      <w:pPr>
        <w:pStyle w:val="Heading4"/>
        <w:rPr>
          <w:rFonts w:eastAsia="Times New Roman"/>
          <w:shd w:val="clear" w:color="auto" w:fill="FFFFFF"/>
        </w:rPr>
      </w:pPr>
      <w:r w:rsidRPr="00C57FA1">
        <w:rPr>
          <w:rFonts w:eastAsia="Times New Roman"/>
          <w:shd w:val="clear" w:color="auto" w:fill="FFFFFF"/>
        </w:rPr>
        <w:t>Students self segregate themselves, so adding more diversity won’t have any benefits</w:t>
      </w:r>
    </w:p>
    <w:p w:rsidR="00513C4A" w:rsidRPr="00C57FA1" w:rsidRDefault="00513C4A" w:rsidP="00513C4A">
      <w:pPr>
        <w:spacing w:after="200"/>
        <w:rPr>
          <w:rFonts w:ascii="Cambria" w:eastAsia="Calibri" w:hAnsi="Cambria"/>
          <w:color w:val="000000"/>
          <w:sz w:val="28"/>
          <w:szCs w:val="28"/>
          <w:shd w:val="clear" w:color="auto" w:fill="FFFFFF"/>
        </w:rPr>
      </w:pPr>
      <w:r w:rsidRPr="00C57FA1">
        <w:rPr>
          <w:rFonts w:ascii="Cambria" w:eastAsia="Calibri" w:hAnsi="Cambria"/>
          <w:b/>
          <w:color w:val="000000"/>
          <w:sz w:val="28"/>
          <w:szCs w:val="28"/>
          <w:shd w:val="clear" w:color="auto" w:fill="FFFFFF"/>
        </w:rPr>
        <w:t xml:space="preserve">Bronson  09. </w:t>
      </w:r>
      <w:r w:rsidRPr="00C57FA1">
        <w:rPr>
          <w:rFonts w:ascii="Cambria" w:eastAsia="Calibri" w:hAnsi="Cambria"/>
          <w:color w:val="000000"/>
          <w:sz w:val="28"/>
          <w:szCs w:val="28"/>
          <w:shd w:val="clear" w:color="auto" w:fill="FFFFFF"/>
        </w:rPr>
        <w:t xml:space="preserve"> (Bronson, Po (American journalist). Newsweek “By Third Grade, Students Who Self Segregate Are More Popular.” 9/10/09.)</w:t>
      </w:r>
    </w:p>
    <w:p w:rsidR="00513C4A" w:rsidRPr="00451469" w:rsidRDefault="00513C4A" w:rsidP="00513C4A">
      <w:pPr>
        <w:shd w:val="clear" w:color="auto" w:fill="FFFFFF"/>
        <w:spacing w:before="100" w:beforeAutospacing="1" w:after="100" w:afterAutospacing="1"/>
        <w:rPr>
          <w:rFonts w:eastAsia="Times New Roman"/>
          <w:sz w:val="20"/>
          <w:szCs w:val="29"/>
        </w:rPr>
      </w:pPr>
      <w:r w:rsidRPr="00C57FA1">
        <w:rPr>
          <w:rFonts w:eastAsia="Times New Roman"/>
          <w:sz w:val="20"/>
          <w:szCs w:val="29"/>
          <w:u w:val="single"/>
          <w:shd w:val="clear" w:color="auto" w:fill="FFFFFF"/>
        </w:rPr>
        <w:t>The odds of a white high-schooler having a best friend of another race are actually only about 8 percent</w:t>
      </w:r>
      <w:r w:rsidRPr="00C57FA1">
        <w:rPr>
          <w:rFonts w:eastAsia="Times New Roman"/>
          <w:sz w:val="20"/>
          <w:szCs w:val="29"/>
          <w:shd w:val="clear" w:color="auto" w:fill="FFFFFF"/>
        </w:rPr>
        <w:t xml:space="preserve">. And the story isn't much better for minorities, either: for </w:t>
      </w:r>
      <w:r w:rsidRPr="00C57FA1">
        <w:rPr>
          <w:rFonts w:eastAsia="Times New Roman"/>
          <w:sz w:val="20"/>
          <w:szCs w:val="29"/>
          <w:u w:val="single"/>
          <w:shd w:val="clear" w:color="auto" w:fill="FFFFFF"/>
        </w:rPr>
        <w:t>black kids, 85 percent of their best friends are black, too.</w:t>
      </w:r>
      <w:r w:rsidRPr="00C57FA1">
        <w:rPr>
          <w:rFonts w:eastAsia="Times New Roman"/>
          <w:sz w:val="20"/>
          <w:szCs w:val="29"/>
          <w:shd w:val="clear" w:color="auto" w:fill="FFFFFF"/>
        </w:rPr>
        <w:t xml:space="preserve"> </w:t>
      </w:r>
      <w:r w:rsidRPr="00C57FA1">
        <w:rPr>
          <w:rFonts w:eastAsia="Times New Roman"/>
          <w:sz w:val="20"/>
          <w:szCs w:val="29"/>
        </w:rPr>
        <w:t xml:space="preserve">The long-accepted solution to this problem has been </w:t>
      </w:r>
      <w:r w:rsidRPr="00C57FA1">
        <w:rPr>
          <w:rFonts w:eastAsia="Times New Roman"/>
          <w:sz w:val="20"/>
          <w:szCs w:val="29"/>
          <w:u w:val="single"/>
        </w:rPr>
        <w:t>school diversity</w:t>
      </w:r>
      <w:r w:rsidRPr="00C57FA1">
        <w:rPr>
          <w:rFonts w:eastAsia="Times New Roman"/>
          <w:sz w:val="20"/>
          <w:szCs w:val="29"/>
        </w:rPr>
        <w:t xml:space="preserve">. But the science is quite clear that this solution </w:t>
      </w:r>
      <w:r w:rsidRPr="00C57FA1">
        <w:rPr>
          <w:rFonts w:eastAsia="Times New Roman"/>
          <w:sz w:val="20"/>
          <w:szCs w:val="29"/>
          <w:u w:val="single"/>
        </w:rPr>
        <w:t>has failed to fix the problem</w:t>
      </w:r>
      <w:r w:rsidRPr="00C57FA1">
        <w:rPr>
          <w:rFonts w:eastAsia="Times New Roman"/>
          <w:sz w:val="20"/>
          <w:szCs w:val="29"/>
        </w:rPr>
        <w:t xml:space="preserve">: as schools get more diverse, </w:t>
      </w:r>
      <w:r w:rsidRPr="00C57FA1">
        <w:rPr>
          <w:rFonts w:eastAsia="Times New Roman"/>
          <w:sz w:val="20"/>
          <w:szCs w:val="29"/>
          <w:u w:val="single"/>
        </w:rPr>
        <w:t>kids just tend to self-segregate more, so kids in more diverse schools end up not having more friends of other races</w:t>
      </w:r>
      <w:r w:rsidRPr="00C57FA1">
        <w:rPr>
          <w:rFonts w:eastAsia="Times New Roman"/>
          <w:sz w:val="20"/>
          <w:szCs w:val="29"/>
        </w:rPr>
        <w:t xml:space="preserve">. </w:t>
      </w:r>
      <w:r w:rsidRPr="00C57FA1">
        <w:rPr>
          <w:rFonts w:eastAsia="Times New Roman"/>
          <w:sz w:val="20"/>
          <w:szCs w:val="29"/>
          <w:u w:val="single"/>
        </w:rPr>
        <w:t>Kids in diverse schools do not necessarily have better racial attitudes, and commonly have worse</w:t>
      </w:r>
      <w:r w:rsidRPr="00C57FA1">
        <w:rPr>
          <w:rFonts w:eastAsia="Times New Roman"/>
          <w:sz w:val="20"/>
          <w:szCs w:val="29"/>
        </w:rPr>
        <w:t>. Fifty-five years after </w:t>
      </w:r>
      <w:r w:rsidRPr="00C57FA1">
        <w:rPr>
          <w:rFonts w:eastAsia="Times New Roman"/>
          <w:i/>
          <w:iCs/>
          <w:sz w:val="20"/>
          <w:szCs w:val="29"/>
          <w:bdr w:val="none" w:sz="0" w:space="0" w:color="auto" w:frame="1"/>
        </w:rPr>
        <w:t>Brown v. Board</w:t>
      </w:r>
      <w:r w:rsidRPr="00C57FA1">
        <w:rPr>
          <w:rFonts w:eastAsia="Times New Roman"/>
          <w:sz w:val="20"/>
          <w:szCs w:val="29"/>
        </w:rPr>
        <w:t xml:space="preserve">, why do kids choose to self-segregate? Why do they accept it? That's according to a forthcoming paper by Philip Rodkin and Travis Wilson, scholars at the University of Illinois at Urbana-Champaign.Rodkin and Wilson surveyed 757 kids at nine elementary schools scattered across central Illinois.The kids were quite young; most were in the third and fourth grades, with a handful in the second and fifth grades. This provided Rodkin and Wilson a chance to see how social forces interacted with racial identity at an early age, when it was still in the formation stage. While we think of popularity as a phenomenon of junior highs and high schools, it’s clearly measurable soon after elementary school begins. The classrooms ranged in their diversity ─ in some, blacks were a small minority; in others, the clear majority. (Some of the classes also included Hispanic children; however, in their first analysis of the data, the scholars report only on the white and black children, since they make up most of the children surveyed.) In each classroom, the researchers asked kids to name their best friends, to list who else was in their group of friends, and identify other kids who hung out in groups together. Then they </w:t>
      </w:r>
      <w:r w:rsidRPr="00C57FA1">
        <w:rPr>
          <w:rFonts w:eastAsia="Times New Roman"/>
          <w:sz w:val="20"/>
          <w:szCs w:val="29"/>
          <w:u w:val="single"/>
        </w:rPr>
        <w:t>asked kids to say who they liked to play with, who they didn't like. They got the lowdown on which kids in class were the most popular, and who were the outcasts</w:t>
      </w:r>
      <w:r w:rsidRPr="00C57FA1">
        <w:rPr>
          <w:rFonts w:eastAsia="Times New Roman"/>
          <w:sz w:val="20"/>
          <w:szCs w:val="29"/>
        </w:rPr>
        <w:t xml:space="preserve">. The kids told them who was really nice and helpful, and which kids were mean, spreading rumors or getting into fights all the time.Importantly, </w:t>
      </w:r>
      <w:r w:rsidRPr="00C57FA1">
        <w:rPr>
          <w:rFonts w:eastAsia="Times New Roman"/>
          <w:sz w:val="20"/>
          <w:szCs w:val="29"/>
          <w:u w:val="single"/>
        </w:rPr>
        <w:t>none</w:t>
      </w:r>
      <w:r w:rsidRPr="00C57FA1">
        <w:rPr>
          <w:rFonts w:eastAsia="Times New Roman"/>
          <w:sz w:val="20"/>
          <w:szCs w:val="29"/>
        </w:rPr>
        <w:t xml:space="preserve"> of Rodkin's questions </w:t>
      </w:r>
      <w:r w:rsidRPr="00C57FA1">
        <w:rPr>
          <w:rFonts w:eastAsia="Times New Roman"/>
          <w:sz w:val="20"/>
          <w:szCs w:val="29"/>
          <w:u w:val="single"/>
        </w:rPr>
        <w:t>had anything to do with the kids' race or ethnicity</w:t>
      </w:r>
      <w:r w:rsidRPr="00C57FA1">
        <w:rPr>
          <w:rFonts w:eastAsia="Times New Roman"/>
          <w:sz w:val="20"/>
          <w:szCs w:val="29"/>
        </w:rPr>
        <w:t>. There was nothing in study that should have primed the children to think about race ─ their own or the other kids. (The scholars learned the kids' ethnicity from school records; they didn't ask the kids.)Nevertheless</w:t>
      </w:r>
      <w:r w:rsidRPr="00C57FA1">
        <w:rPr>
          <w:rFonts w:eastAsia="Times New Roman"/>
          <w:sz w:val="20"/>
          <w:szCs w:val="29"/>
          <w:u w:val="single"/>
        </w:rPr>
        <w:t>, the scholars are finding stunning racial patterns in the kids' responses.</w:t>
      </w:r>
      <w:r w:rsidRPr="00C57FA1">
        <w:rPr>
          <w:rFonts w:eastAsia="Times New Roman"/>
          <w:sz w:val="20"/>
          <w:szCs w:val="29"/>
        </w:rPr>
        <w:t xml:space="preserve"> They found that black kids who self-segregate ─ who only hang out with other blacks ─ are more popular than black kids who have white friends. This means that an average black student could increase her popularity by hanging out with other black students. Meanwhile, if she chooses to have white friends, she could put her popularity at risk. Many kids don’t have the social capital or confidence to make this tradeoff. When the scholars ran the analysis a second time,substituting how much kids were liked for how popular they were, a similar troubling pattern emerged. Black kids who self-segregated were liked by more black children. Having white friends decreased a black child’s “likeability” ─ at least in the eyes of other black children. For white children, in contrast, self-segregating hurt their popularity. Now, </w:t>
      </w:r>
      <w:r w:rsidRPr="00C57FA1">
        <w:rPr>
          <w:rFonts w:eastAsia="Times New Roman"/>
          <w:sz w:val="20"/>
          <w:szCs w:val="29"/>
          <w:u w:val="single"/>
        </w:rPr>
        <w:t>self-protection is the traditional explanation offered for why black children self-segregate</w:t>
      </w:r>
      <w:r w:rsidRPr="00C57FA1">
        <w:rPr>
          <w:rFonts w:eastAsia="Times New Roman"/>
          <w:sz w:val="20"/>
          <w:szCs w:val="29"/>
        </w:rPr>
        <w:t xml:space="preserve">. Fearing inevitable discrimination and rejection, they withdraw to feel safe. But if that was the whole story, self-segregation would vanish in more diverse schools. Rodkin found that this dynamic interplay between popularity and self-segregation didn’t disappear when black kids were in the majority ─ in fact it increased. So </w:t>
      </w:r>
      <w:r w:rsidRPr="00C57FA1">
        <w:rPr>
          <w:rFonts w:eastAsia="Times New Roman"/>
          <w:sz w:val="20"/>
          <w:szCs w:val="29"/>
          <w:u w:val="single"/>
        </w:rPr>
        <w:t>withdrawal might be what initially triggers black children to self-segregate</w:t>
      </w:r>
      <w:r w:rsidRPr="00C57FA1">
        <w:rPr>
          <w:rFonts w:eastAsia="Times New Roman"/>
          <w:sz w:val="20"/>
          <w:szCs w:val="29"/>
        </w:rPr>
        <w:t xml:space="preserve">, but once </w:t>
      </w:r>
      <w:r w:rsidRPr="00C57FA1">
        <w:rPr>
          <w:rFonts w:eastAsia="Times New Roman"/>
          <w:sz w:val="20"/>
          <w:szCs w:val="29"/>
          <w:u w:val="single"/>
        </w:rPr>
        <w:t>the social rules are in place ─ certainly by third grade</w:t>
      </w:r>
      <w:r w:rsidRPr="00C57FA1">
        <w:rPr>
          <w:rFonts w:eastAsia="Times New Roman"/>
          <w:sz w:val="20"/>
          <w:szCs w:val="29"/>
        </w:rPr>
        <w:t xml:space="preserve">, according to this study ─ the </w:t>
      </w:r>
      <w:r w:rsidRPr="00C57FA1">
        <w:rPr>
          <w:rFonts w:eastAsia="Times New Roman"/>
          <w:sz w:val="20"/>
          <w:szCs w:val="29"/>
          <w:u w:val="single"/>
        </w:rPr>
        <w:t>forces of popularity help perpetuate the phenomenon. Black children are rewarded, socially, for avoiding white kids</w:t>
      </w:r>
      <w:r w:rsidRPr="009B4618">
        <w:rPr>
          <w:sz w:val="16"/>
          <w:szCs w:val="16"/>
        </w:rPr>
        <w:t xml:space="preserve"> </w:t>
      </w:r>
    </w:p>
    <w:p w:rsidR="00513C4A" w:rsidRPr="009B4618" w:rsidRDefault="00513C4A" w:rsidP="00513C4A">
      <w:pPr>
        <w:pStyle w:val="Heading4"/>
      </w:pPr>
      <w:r w:rsidRPr="009B4618">
        <w:t>The diversity of school district determines the diversity of the students who attend the charter school</w:t>
      </w:r>
    </w:p>
    <w:p w:rsidR="00513C4A" w:rsidRPr="009B4618" w:rsidRDefault="00513C4A" w:rsidP="00513C4A">
      <w:pPr>
        <w:rPr>
          <w:rFonts w:eastAsia="Times New Roman" w:cs="Times New Roman"/>
          <w:b/>
          <w:sz w:val="20"/>
          <w:szCs w:val="20"/>
        </w:rPr>
      </w:pPr>
      <w:r w:rsidRPr="009B4618">
        <w:rPr>
          <w:rFonts w:eastAsia="Times New Roman" w:cs="Times New Roman"/>
          <w:b/>
          <w:sz w:val="20"/>
          <w:szCs w:val="20"/>
        </w:rPr>
        <w:t xml:space="preserve">Grover J. “Russ” </w:t>
      </w:r>
      <w:r w:rsidRPr="009B4618">
        <w:rPr>
          <w:rFonts w:eastAsia="Times New Roman" w:cs="Times New Roman"/>
          <w:b/>
          <w:sz w:val="20"/>
          <w:szCs w:val="20"/>
          <w:highlight w:val="cyan"/>
        </w:rPr>
        <w:t>Whitehurst ,</w:t>
      </w:r>
      <w:r w:rsidRPr="009B4618">
        <w:rPr>
          <w:rFonts w:eastAsia="Times New Roman" w:cs="Times New Roman"/>
          <w:b/>
          <w:sz w:val="20"/>
          <w:szCs w:val="20"/>
        </w:rPr>
        <w:t xml:space="preserve">Richard V.  </w:t>
      </w:r>
      <w:r w:rsidRPr="009B4618">
        <w:rPr>
          <w:rFonts w:eastAsia="Times New Roman" w:cs="Times New Roman"/>
          <w:b/>
          <w:sz w:val="20"/>
          <w:szCs w:val="20"/>
          <w:highlight w:val="cyan"/>
        </w:rPr>
        <w:t>Reeves</w:t>
      </w:r>
      <w:r w:rsidRPr="009B4618">
        <w:rPr>
          <w:rFonts w:eastAsia="Times New Roman" w:cs="Times New Roman"/>
          <w:b/>
          <w:sz w:val="20"/>
          <w:szCs w:val="20"/>
        </w:rPr>
        <w:t xml:space="preserve">, Edward </w:t>
      </w:r>
      <w:r w:rsidRPr="009B4618">
        <w:rPr>
          <w:rFonts w:eastAsia="Times New Roman" w:cs="Times New Roman"/>
          <w:b/>
          <w:sz w:val="20"/>
          <w:szCs w:val="20"/>
          <w:highlight w:val="cyan"/>
        </w:rPr>
        <w:t xml:space="preserve">Rodrigue </w:t>
      </w:r>
      <w:r w:rsidRPr="009B4618">
        <w:rPr>
          <w:rFonts w:eastAsia="Times New Roman" w:cs="Times New Roman"/>
          <w:b/>
          <w:sz w:val="20"/>
          <w:szCs w:val="20"/>
        </w:rPr>
        <w:t>2016</w:t>
      </w:r>
    </w:p>
    <w:p w:rsidR="00513C4A" w:rsidRPr="009B4618" w:rsidRDefault="00513C4A" w:rsidP="00513C4A">
      <w:r w:rsidRPr="009B4618">
        <w:t>SEGREGATION, RACE, AND CHARTER SCHOOLS: WHAT DO WE KNOW? SYB</w:t>
      </w:r>
    </w:p>
    <w:p w:rsidR="00513C4A" w:rsidRPr="009B4618" w:rsidRDefault="00513C4A" w:rsidP="00513C4A">
      <w:bookmarkStart w:id="13" w:name="_g0amwx5532gs" w:colFirst="0" w:colLast="0"/>
      <w:bookmarkEnd w:id="13"/>
      <w:r w:rsidRPr="009B4618">
        <w:t xml:space="preserve">Grover J. “Russ” Whitehurst A Senior Fellow - </w:t>
      </w:r>
      <w:hyperlink r:id="rId31">
        <w:r w:rsidRPr="009B4618">
          <w:t>Economic Studies</w:t>
        </w:r>
      </w:hyperlink>
      <w:r w:rsidRPr="009B4618">
        <w:t xml:space="preserve">, </w:t>
      </w:r>
      <w:hyperlink r:id="rId32">
        <w:r w:rsidRPr="009B4618">
          <w:t>Center on Children and Families</w:t>
        </w:r>
      </w:hyperlink>
      <w:r w:rsidRPr="009B4618">
        <w:t xml:space="preserve">, </w:t>
      </w:r>
      <w:hyperlink r:id="rId33">
        <w:r w:rsidRPr="009B4618">
          <w:t>Richard V. Reeves</w:t>
        </w:r>
      </w:hyperlink>
      <w:r w:rsidRPr="009B4618">
        <w:t xml:space="preserve"> a Senior Fellow - </w:t>
      </w:r>
      <w:hyperlink r:id="rId34">
        <w:r w:rsidRPr="009B4618">
          <w:t>Economic Studies</w:t>
        </w:r>
      </w:hyperlink>
      <w:r w:rsidRPr="009B4618">
        <w:t xml:space="preserve"> Co-Director - Center on Children and Families,Senior Research Assistant.</w:t>
      </w:r>
    </w:p>
    <w:p w:rsidR="00513C4A" w:rsidRPr="009B4618" w:rsidRDefault="00513C4A" w:rsidP="00513C4A">
      <w:bookmarkStart w:id="14" w:name="_gch3d8etk0dh" w:colFirst="0" w:colLast="0"/>
      <w:bookmarkEnd w:id="14"/>
      <w:r w:rsidRPr="009B4618">
        <w:t>Edward Rodrigue a Senior Research Assistant</w:t>
      </w:r>
    </w:p>
    <w:p w:rsidR="00513C4A" w:rsidRPr="009B4618" w:rsidRDefault="00513C4A" w:rsidP="00513C4A">
      <w:r w:rsidRPr="009B4618">
        <w:t>https://www.brookings.edu/wp-content/uploads/2016/10/ccf_20161021segregation_version-10_211.pdf</w:t>
      </w:r>
    </w:p>
    <w:p w:rsidR="00513C4A" w:rsidRPr="009B4618" w:rsidRDefault="00513C4A" w:rsidP="00513C4A">
      <w:r w:rsidRPr="009B4618">
        <w:t xml:space="preserve"> </w:t>
      </w:r>
    </w:p>
    <w:p w:rsidR="00513C4A" w:rsidRPr="009B4618" w:rsidRDefault="00513C4A" w:rsidP="00513C4A">
      <w:pPr>
        <w:rPr>
          <w:rFonts w:eastAsia="Times New Roman" w:cs="Times New Roman"/>
        </w:rPr>
      </w:pPr>
      <w:r w:rsidRPr="009B4618">
        <w:rPr>
          <w:rFonts w:eastAsia="Times New Roman" w:cs="Times New Roman"/>
        </w:rPr>
        <w:t xml:space="preserve">The second way </w:t>
      </w:r>
      <w:r w:rsidRPr="009B4618">
        <w:rPr>
          <w:rFonts w:eastAsia="Times New Roman" w:cs="Times New Roman"/>
          <w:highlight w:val="cyan"/>
          <w:u w:val="single"/>
        </w:rPr>
        <w:t>to gauge the levels of racial segregation is to compare how far charter schools reflect the populations they serve</w:t>
      </w:r>
      <w:r w:rsidRPr="009B4618">
        <w:rPr>
          <w:rFonts w:eastAsia="Times New Roman" w:cs="Times New Roman"/>
          <w:u w:val="single"/>
        </w:rPr>
        <w:t>.</w:t>
      </w:r>
      <w:r w:rsidRPr="009B4618">
        <w:rPr>
          <w:rFonts w:eastAsia="Times New Roman" w:cs="Times New Roman"/>
        </w:rPr>
        <w:t xml:space="preserve"> If the local TPS reflect the composition of the overall area more closely than charters, it is reasonable to worry that charters are leading to more segregation. But here, too, it is important to be careful about what is defined as the “overall area</w:t>
      </w:r>
      <w:r w:rsidRPr="009B4618">
        <w:rPr>
          <w:rFonts w:eastAsia="Times New Roman" w:cs="Times New Roman"/>
          <w:highlight w:val="cyan"/>
        </w:rPr>
        <w:t>.” T</w:t>
      </w:r>
      <w:r w:rsidRPr="009B4618">
        <w:rPr>
          <w:rFonts w:eastAsia="Times New Roman" w:cs="Times New Roman"/>
          <w:highlight w:val="cyan"/>
          <w:u w:val="single"/>
        </w:rPr>
        <w:t>ake President Town as an example. Remember that Hamilton High is mostly white and Jefferson High is mostly black. This is because Hamilton is in the residentially-segregated “white half of town,” and Jefferson is in the residentially-segregated “black half of town.”</w:t>
      </w:r>
      <w:r w:rsidRPr="009B4618">
        <w:rPr>
          <w:u w:val="single"/>
        </w:rPr>
        <w:t xml:space="preserve"> </w:t>
      </w:r>
      <w:r w:rsidRPr="009B4618">
        <w:rPr>
          <w:rFonts w:eastAsia="Times New Roman" w:cs="Times New Roman"/>
        </w:rPr>
        <w:t xml:space="preserve">Now say a charter, Madison High, opens near Jefferson, and enrolls a first class that is 80 percent black. Does this 80 percent figure mean that Madison is more segregated than the traditional schools? It depends on the comparison area. The 80 percent black enrollment is way above the 38 percent representation of black students in the whole district, but actually below the TPS right next door: Jefferson, which is 95 percent black. The main message of area-based studies, especially those of the highest quality, is that charters are more segregated along racial lines than TPS, especially for black students. There are also a few cases where the segregation of whites into charter schools is very pronounced. But the chosen area of comparison matters a great deal: more granular studies find smaller differences between charters and TPS. The main findings of area-based studies are as follows: • Charter schools are more segregated than TPS at national, state, and metro levels. “Black students in charter schools are far more likely than their traditional public school counterparts to be educated in intensely segregated settings. At the national level, 70 percent of black charter school students attend intensely segregated minority charter schools (which enroll 90-100 percent of students from underrepresented minority backgrounds), or twice as many as the share of intensely segregated black students in traditional public schools.”102 • At a smaller geographical level, the picture is much more nuanced. It is true that charter enrollments differ significantly from national enrollment demographics. But </w:t>
      </w:r>
      <w:r w:rsidRPr="009B4618">
        <w:rPr>
          <w:rFonts w:eastAsia="Times New Roman" w:cs="Times New Roman"/>
          <w:highlight w:val="cyan"/>
          <w:u w:val="single"/>
        </w:rPr>
        <w:t>charters aren’t located in nationally-representative areas.</w:t>
      </w:r>
      <w:r w:rsidRPr="009B4618">
        <w:rPr>
          <w:rFonts w:eastAsia="Times New Roman" w:cs="Times New Roman"/>
        </w:rPr>
        <w:t xml:space="preserve"> So national comparisons don’t tell us much. If we zoom in to the county level, for example, there looks to be little difference between charters and TPS.103 • In the Twin Cities, “</w:t>
      </w:r>
      <w:r w:rsidRPr="009B4618">
        <w:rPr>
          <w:rFonts w:eastAsia="Times New Roman" w:cs="Times New Roman"/>
          <w:highlight w:val="cyan"/>
          <w:u w:val="single"/>
        </w:rPr>
        <w:t>A geographical analysis shows that the racial makeups of charter schools mimic the racial composition of the neighborhoods where they are located</w:t>
      </w:r>
      <w:r w:rsidRPr="009B4618">
        <w:rPr>
          <w:rFonts w:eastAsia="Times New Roman" w:cs="Times New Roman"/>
        </w:rPr>
        <w:t>...charter schools are segregating students of color in non-white segregated schools that are even more segregated than the already highly-segregated traditional public schools”: heavily white starters sit beside heavily black, Asian, or American Indian charters.</w:t>
      </w:r>
    </w:p>
    <w:p w:rsidR="00513C4A" w:rsidRPr="009B4618" w:rsidRDefault="00513C4A" w:rsidP="00513C4A">
      <w:pPr>
        <w:rPr>
          <w:rFonts w:cstheme="minorHAnsi"/>
          <w:sz w:val="20"/>
          <w:szCs w:val="29"/>
        </w:rPr>
      </w:pPr>
      <w:r w:rsidRPr="009B4618">
        <w:rPr>
          <w:rFonts w:eastAsia="Times New Roman" w:cs="Times New Roman"/>
        </w:rPr>
        <w:t xml:space="preserve"> </w:t>
      </w:r>
      <w:bookmarkStart w:id="15" w:name="_k7dovt7zwmu3" w:colFirst="0" w:colLast="0"/>
      <w:bookmarkStart w:id="16" w:name="_vxe1b8razr5r" w:colFirst="0" w:colLast="0"/>
      <w:bookmarkEnd w:id="15"/>
      <w:bookmarkEnd w:id="16"/>
    </w:p>
    <w:p w:rsidR="00513C4A" w:rsidRDefault="00513C4A" w:rsidP="00513C4A">
      <w:pPr>
        <w:pStyle w:val="Heading2"/>
      </w:pPr>
      <w:r>
        <w:t xml:space="preserve">DA: Budget </w:t>
      </w:r>
    </w:p>
    <w:p w:rsidR="00513C4A" w:rsidRPr="009B4618" w:rsidRDefault="00513C4A" w:rsidP="00513C4A">
      <w:pPr>
        <w:pStyle w:val="Heading4"/>
        <w:keepNext w:val="0"/>
        <w:keepLines w:val="0"/>
        <w:spacing w:before="240" w:after="40"/>
        <w:rPr>
          <w:b w:val="0"/>
          <w:color w:val="000000"/>
          <w:sz w:val="22"/>
        </w:rPr>
      </w:pPr>
      <w:r w:rsidRPr="009B4618">
        <w:rPr>
          <w:color w:val="000000"/>
          <w:sz w:val="22"/>
        </w:rPr>
        <w:t>Charter Schools create problems for the economy</w:t>
      </w:r>
    </w:p>
    <w:p w:rsidR="00513C4A" w:rsidRPr="009B4618" w:rsidRDefault="00513C4A" w:rsidP="00513C4A">
      <w:r w:rsidRPr="00451469">
        <w:rPr>
          <w:b/>
          <w:sz w:val="26"/>
          <w:szCs w:val="26"/>
          <w:u w:val="single"/>
        </w:rPr>
        <w:t>Baker 16</w:t>
      </w:r>
      <w:r w:rsidRPr="009B4618">
        <w:rPr>
          <w:sz w:val="26"/>
          <w:szCs w:val="26"/>
        </w:rPr>
        <w:t xml:space="preserve"> </w:t>
      </w:r>
      <w:r w:rsidRPr="009B4618">
        <w:t>Bruce D. Baker, 11-30-2016, "Exploring the consequences of charter school expansion in U.S. cities," Economic Policy Institute, http://www.epi.org/publication/exploring-the-consequences-of-charter-school-expansion-in-u-s-cities/</w:t>
      </w:r>
    </w:p>
    <w:p w:rsidR="00513C4A" w:rsidRPr="009B4618" w:rsidRDefault="00513C4A" w:rsidP="00513C4A">
      <w:pPr>
        <w:rPr>
          <w:u w:val="single"/>
        </w:rPr>
      </w:pPr>
      <w:r w:rsidRPr="009B4618">
        <w:t xml:space="preserve">Most charter expansion in these cities has occurred among independently operated charter schools. </w:t>
      </w:r>
      <w:r w:rsidRPr="009B4618">
        <w:rPr>
          <w:u w:val="single"/>
        </w:rPr>
        <w:t>High profile, frequently researched nonprofit charter school operators including the Knowledge is Power Program (KIPP) have relatively small shares of the charter school market in all cities except Newark</w:t>
      </w:r>
      <w:r w:rsidRPr="009B4618">
        <w:t xml:space="preserve">. In many of these cities, some of the leading charter operators (those with the most market share) have been the subject of federal and state investigations and judicial orders regarding conflicts of interest (self-dealing) and financial malfeasance. These operators include Imagine Schools, Inc., White Hat Management, National Heritage Academies, and Concept Schools. </w:t>
      </w:r>
      <w:r w:rsidRPr="009B4618">
        <w:rPr>
          <w:u w:val="single"/>
        </w:rPr>
        <w:t>The varied and often opaque financial practices across charter school management companies, while fitting with a competitive portfolio conception, leads to increased disparities across students, irregularities in the accumulation of additional public (publicly obligated) debt, and inequities and irregularities in the ownership and distribution of what were once commonly considered public assets—from buildings and vehicles right down to desks, chairs, and computers.</w:t>
      </w:r>
    </w:p>
    <w:p w:rsidR="00513C4A" w:rsidRPr="009B4618" w:rsidRDefault="00513C4A" w:rsidP="00513C4A">
      <w:r w:rsidRPr="009B4618">
        <w:t xml:space="preserve"> </w:t>
      </w:r>
    </w:p>
    <w:p w:rsidR="00513C4A" w:rsidRPr="009B4618" w:rsidRDefault="00513C4A" w:rsidP="00513C4A">
      <w:pPr>
        <w:pStyle w:val="Heading4"/>
        <w:keepNext w:val="0"/>
        <w:keepLines w:val="0"/>
        <w:spacing w:before="240" w:after="40"/>
        <w:rPr>
          <w:b w:val="0"/>
          <w:color w:val="000000"/>
          <w:sz w:val="22"/>
        </w:rPr>
      </w:pPr>
      <w:bookmarkStart w:id="17" w:name="_bp90ev8za3v9" w:colFirst="0" w:colLast="0"/>
      <w:bookmarkEnd w:id="17"/>
      <w:r w:rsidRPr="009B4618">
        <w:rPr>
          <w:color w:val="000000"/>
          <w:sz w:val="22"/>
        </w:rPr>
        <w:t>Charter Schools are ruining the economy of districts</w:t>
      </w:r>
    </w:p>
    <w:p w:rsidR="00513C4A" w:rsidRPr="009B4618" w:rsidRDefault="00513C4A" w:rsidP="00513C4A">
      <w:r w:rsidRPr="00451469">
        <w:rPr>
          <w:b/>
          <w:sz w:val="26"/>
          <w:szCs w:val="26"/>
          <w:u w:val="single"/>
        </w:rPr>
        <w:t>Baker 16</w:t>
      </w:r>
      <w:r w:rsidRPr="009B4618">
        <w:rPr>
          <w:sz w:val="26"/>
          <w:szCs w:val="26"/>
        </w:rPr>
        <w:t xml:space="preserve"> </w:t>
      </w:r>
      <w:r w:rsidRPr="009B4618">
        <w:t>Bruce D. Baker, 11-30-2016, "Exploring the consequences of charter school expansion in U.S. cities," Economic Policy Institute, http://www.epi.org/publication/exploring-the-consequences-of-charter-school-expansion-in-u-s-cities/</w:t>
      </w:r>
    </w:p>
    <w:p w:rsidR="00513C4A" w:rsidRPr="009B4618" w:rsidRDefault="00513C4A" w:rsidP="00513C4A">
      <w:r w:rsidRPr="009B4618">
        <w:t xml:space="preserve">Few are paying attention to the breaches of legal rights of students, parents, taxpayers, and employees under the increasingly opaque private governance and management structures associated with charter expansion. </w:t>
      </w:r>
      <w:r w:rsidRPr="009B4618">
        <w:rPr>
          <w:u w:val="single"/>
        </w:rPr>
        <w:t>Expansion of charter schooling is exacerbating inequities across schools and children because children are being increasingly segregated by economic status, race, language, and disabilities and further, because charter schools are raising and spending vastly different amounts, without regard for differences in student needs.</w:t>
      </w:r>
      <w:r w:rsidRPr="009B4618">
        <w:t xml:space="preserve"> </w:t>
      </w:r>
      <w:r w:rsidRPr="009B4618">
        <w:rPr>
          <w:u w:val="single"/>
        </w:rPr>
        <w:t>Often, the charter schools serving the least needy populations also have the greatest resource advantages. With the expansion of charter schooling, public districts are being left with legacy debts associated with capital plants and employee retirement systems in district schools while also accumulating higher risk and more costly debt in the form of charter school revenue bonds to support new capital development.</w:t>
      </w:r>
      <w:r w:rsidRPr="009B4618">
        <w:t xml:space="preserve"> In many cases, the districts under investigation herein are large enough to be cut in half or thirds while still being financially viable, at least in terms of achieving economies of scale. In effect, charter expansion has already halved the size of many urban districts. Similar charter expansion in smaller districts, however, may lead the districts to enroll fewer than 2,000 pupils in district schools and suffer elevated costs. </w:t>
      </w:r>
      <w:r w:rsidRPr="009B4618">
        <w:rPr>
          <w:u w:val="single"/>
        </w:rPr>
        <w:t>Given the literature on costs, productivity, and economies of scale, it makes little sense in population-dense areas to promote policies that cause district enrollments to fall below efficient-scale thresholds</w:t>
      </w:r>
      <w:r w:rsidRPr="009B4618">
        <w:t xml:space="preserve"> (around 2,000 pupils) or that introduce additional independent operators running below efficient-scale thresholds. It makes even less sense to introduce chartering to rural areas where schools and districts already operate below efficient scale.</w:t>
      </w:r>
    </w:p>
    <w:p w:rsidR="00513C4A" w:rsidRPr="008271B1" w:rsidRDefault="00513C4A" w:rsidP="00513C4A"/>
    <w:p w:rsidR="00513C4A" w:rsidRPr="009B4618" w:rsidRDefault="00513C4A" w:rsidP="00513C4A">
      <w:pPr>
        <w:pStyle w:val="Heading2"/>
      </w:pPr>
      <w:r w:rsidRPr="009B4618">
        <w:t>DA: Charter Schools Good</w:t>
      </w:r>
    </w:p>
    <w:p w:rsidR="00513C4A" w:rsidRPr="009B4618" w:rsidRDefault="00513C4A" w:rsidP="00513C4A"/>
    <w:p w:rsidR="00513C4A" w:rsidRPr="009F3336" w:rsidRDefault="00513C4A" w:rsidP="00513C4A">
      <w:pPr>
        <w:pStyle w:val="Heading4"/>
      </w:pPr>
      <w:r w:rsidRPr="009F3336">
        <w:t xml:space="preserve">Charter school popularity is rising.  </w:t>
      </w:r>
    </w:p>
    <w:p w:rsidR="00513C4A" w:rsidRPr="009B4618" w:rsidRDefault="00513C4A" w:rsidP="00513C4A">
      <w:pPr>
        <w:rPr>
          <w:sz w:val="24"/>
        </w:rPr>
      </w:pPr>
      <w:r w:rsidRPr="009B4618">
        <w:rPr>
          <w:sz w:val="24"/>
        </w:rPr>
        <w:t xml:space="preserve">Lauren </w:t>
      </w:r>
      <w:r w:rsidRPr="009B4618">
        <w:rPr>
          <w:b/>
          <w:sz w:val="24"/>
        </w:rPr>
        <w:t>Camera 15</w:t>
      </w:r>
      <w:r w:rsidRPr="009B4618">
        <w:rPr>
          <w:sz w:val="24"/>
        </w:rPr>
        <w:t xml:space="preserve"> (5-13-2015, "Charter School Enrollment on the Rise," US News &amp; World Report, https://www.usnews.com/news/blogs/data-mine/2015/11/10/charter-schools-continue-to-flourish)</w:t>
      </w:r>
    </w:p>
    <w:p w:rsidR="00513C4A" w:rsidRPr="009B4618" w:rsidRDefault="00513C4A" w:rsidP="00513C4A">
      <w:pPr>
        <w:rPr>
          <w:sz w:val="24"/>
        </w:rPr>
      </w:pPr>
      <w:r w:rsidRPr="009B4618">
        <w:rPr>
          <w:b/>
          <w:sz w:val="24"/>
          <w:u w:val="single"/>
        </w:rPr>
        <w:t>The number of students attending public charter schools continued to steadily rise last school year</w:t>
      </w:r>
      <w:r w:rsidRPr="009B4618">
        <w:rPr>
          <w:sz w:val="24"/>
        </w:rPr>
        <w:t xml:space="preserve">, </w:t>
      </w:r>
      <w:r w:rsidRPr="009B4618">
        <w:rPr>
          <w:b/>
          <w:sz w:val="24"/>
          <w:u w:val="single"/>
        </w:rPr>
        <w:t xml:space="preserve">with some school districts – such as Los Angeles – experiencing a growth rate of nearly 10 percent </w:t>
      </w:r>
      <w:r w:rsidRPr="009B4618">
        <w:rPr>
          <w:sz w:val="24"/>
        </w:rPr>
        <w:t xml:space="preserve">in just one year. </w:t>
      </w:r>
      <w:r w:rsidRPr="009B4618">
        <w:rPr>
          <w:b/>
          <w:sz w:val="24"/>
          <w:u w:val="single"/>
        </w:rPr>
        <w:t>Over the past five years, student enrollment in public charter schools has grown by 62 percent</w:t>
      </w:r>
      <w:r w:rsidRPr="009B4618">
        <w:rPr>
          <w:sz w:val="24"/>
        </w:rPr>
        <w:t xml:space="preserve">, according to the 10th annual report issued by the National Alliance for Public Charter Schools. In 43 states and the District of Columbia, </w:t>
      </w:r>
      <w:r w:rsidRPr="009B4618">
        <w:rPr>
          <w:b/>
          <w:sz w:val="24"/>
          <w:u w:val="single"/>
        </w:rPr>
        <w:t>more than 2.9 million students attended charter schools last year</w:t>
      </w:r>
      <w:r w:rsidRPr="009B4618">
        <w:rPr>
          <w:sz w:val="24"/>
        </w:rPr>
        <w:t xml:space="preserve"> – around 6 percent of the total number of students enrolled in all public schools across the country. The report follows the release of the National Assessment of Educational Progress, also known as NAEP or the Nation's Report Card, which showed that </w:t>
      </w:r>
      <w:r w:rsidRPr="009B4618">
        <w:rPr>
          <w:b/>
          <w:sz w:val="24"/>
          <w:u w:val="single"/>
        </w:rPr>
        <w:t>some cities with large numbers of charter schools, like Washington, are making big gains in student achievement</w:t>
      </w:r>
      <w:r w:rsidRPr="009B4618">
        <w:rPr>
          <w:sz w:val="24"/>
        </w:rPr>
        <w:t>. "Washington, D.C., is one of the best examples of a thriving charter public school environment," said Nina Rees, president and CEO of the National Alliance for Public Charter Schools. "</w:t>
      </w:r>
      <w:r w:rsidRPr="009B4618">
        <w:rPr>
          <w:b/>
          <w:sz w:val="24"/>
          <w:u w:val="single"/>
        </w:rPr>
        <w:t>Charter schools continue to provide a growing number of families with high-quality public school options</w:t>
      </w:r>
      <w:r w:rsidRPr="009B4618">
        <w:rPr>
          <w:sz w:val="24"/>
        </w:rPr>
        <w:t>, and have been a vital part of D.C.'s educational revitalization, with total public school enrollment growing for the first time in decades." A total of 14 districts across the country saw 30 percent or more of their students enrolled in charter schools. When the report was first published 10 years ago, only New Orleans met a 30 percent benchmark, and just six public school districts had at least 20 percent of their students enrolled in charters.</w:t>
      </w:r>
    </w:p>
    <w:p w:rsidR="00513C4A" w:rsidRPr="009B4618" w:rsidRDefault="00513C4A" w:rsidP="00513C4A"/>
    <w:p w:rsidR="00513C4A" w:rsidRPr="004F6CB4" w:rsidRDefault="00513C4A" w:rsidP="00513C4A">
      <w:pPr>
        <w:pStyle w:val="Heading4"/>
      </w:pPr>
      <w:r w:rsidRPr="004F6CB4">
        <w:t xml:space="preserve">Charter schools have performed well. </w:t>
      </w:r>
    </w:p>
    <w:p w:rsidR="00513C4A" w:rsidRPr="009B4618" w:rsidRDefault="00513C4A" w:rsidP="00513C4A">
      <w:pPr>
        <w:rPr>
          <w:sz w:val="24"/>
        </w:rPr>
      </w:pPr>
      <w:r w:rsidRPr="009B4618">
        <w:rPr>
          <w:sz w:val="24"/>
        </w:rPr>
        <w:t xml:space="preserve">Lisa </w:t>
      </w:r>
      <w:r w:rsidRPr="009B4618">
        <w:rPr>
          <w:b/>
          <w:sz w:val="24"/>
        </w:rPr>
        <w:t>Graham 17</w:t>
      </w:r>
      <w:r w:rsidRPr="009B4618">
        <w:rPr>
          <w:sz w:val="24"/>
        </w:rPr>
        <w:t xml:space="preserve"> (6-26-2017, "When regulating charter schools, proceed with caution," No Publication, https://edexcellence.net/articles/when-regulating-charter-schools-proceed-with-caution)</w:t>
      </w:r>
    </w:p>
    <w:p w:rsidR="00513C4A" w:rsidRPr="009B4618" w:rsidRDefault="00513C4A" w:rsidP="00513C4A">
      <w:pPr>
        <w:rPr>
          <w:sz w:val="24"/>
        </w:rPr>
      </w:pPr>
      <w:r w:rsidRPr="009B4618">
        <w:rPr>
          <w:sz w:val="24"/>
        </w:rPr>
        <w:t xml:space="preserve">In my home state of Arizona, our </w:t>
      </w:r>
      <w:r w:rsidRPr="009B4618">
        <w:rPr>
          <w:b/>
          <w:sz w:val="24"/>
          <w:u w:val="single"/>
        </w:rPr>
        <w:t>students have benefitted from an emphasis on different aspects of choice and accountability</w:t>
      </w:r>
      <w:r w:rsidRPr="009B4618">
        <w:rPr>
          <w:sz w:val="24"/>
        </w:rPr>
        <w:t xml:space="preserve"> at different times and for different reasons. Usually, changes are made in reaction to whatever policies were most recently in place. Nevertheless, I agree with and applaud recent comments from Checker Finn regarding the need for publicly transparent and sound information about school quality. Over the past decade, we have found Arizona’s A–F school grades—which rely heavily on academic growth—to be critically important to authorizers, board members, legislators, and hopefully also parents. These ratings inform choices and inform the opening and closures of schools. In other words, Arizona is not a “live and let lousy live” charter school state, and our state assessments and the National Assessments of Education Progress prove it, as recounted here by Dr. Matt Ladner. But before we had school grades, and before our state authorizing board developed its own strict performance requirements, </w:t>
      </w:r>
      <w:r w:rsidRPr="009B4618">
        <w:rPr>
          <w:b/>
          <w:sz w:val="24"/>
          <w:u w:val="single"/>
        </w:rPr>
        <w:t>we had pretty massive growth in choices</w:t>
      </w:r>
      <w:r w:rsidRPr="009B4618">
        <w:rPr>
          <w:sz w:val="24"/>
        </w:rPr>
        <w:t xml:space="preserve">. Many called us the “wild west” and claimed we gave out charters like candy. I'd say we started with a lot to learn and allowed more than we prevented. That has led to some pretty positive things. Many know the Great Hearts and BASIS stories, which have transformed expectations in the state and stabilized the charter movement. These are no small deal. And they happened early on—and to nobody's credit, save the people at the helm. Moreover, </w:t>
      </w:r>
      <w:r w:rsidRPr="009B4618">
        <w:rPr>
          <w:b/>
          <w:sz w:val="24"/>
          <w:u w:val="single"/>
        </w:rPr>
        <w:t>Arizona’s “wild” charter journey led to many low-income, highly performing charter management organizations</w:t>
      </w:r>
      <w:r w:rsidRPr="009B4618">
        <w:rPr>
          <w:sz w:val="24"/>
        </w:rPr>
        <w:t xml:space="preserve"> that can only be found in the Grand Canyon State. </w:t>
      </w:r>
      <w:r w:rsidRPr="009B4618">
        <w:rPr>
          <w:b/>
          <w:sz w:val="24"/>
          <w:u w:val="single"/>
        </w:rPr>
        <w:t xml:space="preserve">Many are community-focused and community-developed, which we all say that we want, but their first priority was on stabilizing the communities they grew from. </w:t>
      </w:r>
      <w:r w:rsidRPr="009B4618">
        <w:rPr>
          <w:sz w:val="24"/>
        </w:rPr>
        <w:t xml:space="preserve">In other words, they weren't very good academically to start—but they did transform their neighborhoods, and </w:t>
      </w:r>
      <w:r w:rsidRPr="009B4618">
        <w:rPr>
          <w:b/>
          <w:sz w:val="24"/>
          <w:u w:val="single"/>
        </w:rPr>
        <w:t>parents trusted these new schools with their precious children over many other options that went out of business due to lack of enrollment</w:t>
      </w:r>
      <w:r w:rsidRPr="009B4618">
        <w:rPr>
          <w:sz w:val="24"/>
        </w:rPr>
        <w:t xml:space="preserve">. </w:t>
      </w:r>
      <w:r w:rsidRPr="009B4618">
        <w:rPr>
          <w:b/>
          <w:sz w:val="24"/>
          <w:u w:val="single"/>
        </w:rPr>
        <w:t>Years later, many of them, like Academies of Math and Science, Mexicayotl Academy, and Espiritu Schools, are now among the top performing schools in not just the state, but in the country,</w:t>
      </w:r>
      <w:r w:rsidRPr="009B4618">
        <w:rPr>
          <w:sz w:val="24"/>
        </w:rPr>
        <w:t xml:space="preserve"> and were highlighted in last week’s Education Equality Index. The thing is, it took a decade to do that. And we Arizonans let it happen. One of the lessons here is that choice is a very strict form of accountability by itself, and the imposition of any regulatory framework ought to relate to known and data-backed academic and social benefits. Yes, we know much more about assessment and how to gauge true progress now than we did at the beginning of the charter movement. But we’ll know even more in the future. Let’s therefore publicize and act on what we’ve learned, but stop short of believing that we know what the trajectory of great schools will look like, or that state accountability systems can create excellence in the absence of choice. Let’s be really humble about how we intervene in the evolution of charters in not only Arizona, but also everywhere that charters now operate.</w:t>
      </w:r>
    </w:p>
    <w:p w:rsidR="00513C4A" w:rsidRPr="009B4618" w:rsidRDefault="00513C4A" w:rsidP="00513C4A"/>
    <w:p w:rsidR="00513C4A" w:rsidRPr="004F6CB4" w:rsidRDefault="00513C4A" w:rsidP="00513C4A">
      <w:pPr>
        <w:pStyle w:val="Heading4"/>
      </w:pPr>
      <w:r w:rsidRPr="004F6CB4">
        <w:t>Charter schools are already succeeding.</w:t>
      </w:r>
    </w:p>
    <w:p w:rsidR="00513C4A" w:rsidRPr="009B4618" w:rsidRDefault="00513C4A" w:rsidP="00513C4A">
      <w:pPr>
        <w:rPr>
          <w:sz w:val="24"/>
        </w:rPr>
      </w:pPr>
      <w:r w:rsidRPr="009B4618">
        <w:rPr>
          <w:sz w:val="24"/>
        </w:rPr>
        <w:t xml:space="preserve">James D. </w:t>
      </w:r>
      <w:r w:rsidRPr="009B4618">
        <w:rPr>
          <w:b/>
          <w:sz w:val="24"/>
        </w:rPr>
        <w:t>Merriman 16</w:t>
      </w:r>
      <w:r w:rsidRPr="009B4618">
        <w:rPr>
          <w:sz w:val="24"/>
        </w:rPr>
        <w:t xml:space="preserve"> (3-11-2016, "The facts are in: NYC’s charter schools are a smashing success," New York Post, http://nypost.com/2016/03/11/the-facts-are-in-nycs-charter-schools-are-a-smashing-success/)</w:t>
      </w:r>
    </w:p>
    <w:p w:rsidR="00513C4A" w:rsidRPr="009B4618" w:rsidRDefault="00513C4A" w:rsidP="00513C4A">
      <w:pPr>
        <w:rPr>
          <w:b/>
          <w:sz w:val="24"/>
          <w:u w:val="single"/>
        </w:rPr>
      </w:pPr>
      <w:r w:rsidRPr="009B4618">
        <w:rPr>
          <w:sz w:val="24"/>
        </w:rPr>
        <w:t xml:space="preserve">How many independent studies will it take before we can all agree? </w:t>
      </w:r>
      <w:r w:rsidRPr="009B4618">
        <w:rPr>
          <w:b/>
          <w:sz w:val="24"/>
          <w:u w:val="single"/>
        </w:rPr>
        <w:t>Charter schools</w:t>
      </w:r>
      <w:r w:rsidRPr="009B4618">
        <w:rPr>
          <w:sz w:val="24"/>
        </w:rPr>
        <w:t xml:space="preserve"> in this city </w:t>
      </w:r>
      <w:r w:rsidRPr="009B4618">
        <w:rPr>
          <w:b/>
          <w:sz w:val="24"/>
          <w:u w:val="single"/>
        </w:rPr>
        <w:t>are a tremendous success</w:t>
      </w:r>
      <w:r w:rsidRPr="009B4618">
        <w:rPr>
          <w:sz w:val="24"/>
        </w:rPr>
        <w:t xml:space="preserve">. Recently, a New York City Independent Budget Office study found that public schools in the city, as a group, have made considerable progress in narrowing the achievement gap with schools in the rest of the state. Between 2006, the first year for which valid comparisons can be made, and 2015, the city almost completely eliminated the gap in English Language Arts and more than halved it in math. Leading the way, the IBO reports, are the city’s charter schools. </w:t>
      </w:r>
      <w:r w:rsidRPr="009B4618">
        <w:rPr>
          <w:b/>
          <w:sz w:val="24"/>
          <w:u w:val="single"/>
        </w:rPr>
        <w:t>After accounting for school demographics, charters have had even greater success compared to state schools than traditional schools in the city.</w:t>
      </w:r>
      <w:r w:rsidRPr="009B4618">
        <w:rPr>
          <w:sz w:val="24"/>
        </w:rPr>
        <w:t xml:space="preserve"> </w:t>
      </w:r>
      <w:r w:rsidRPr="009B4618">
        <w:rPr>
          <w:b/>
          <w:sz w:val="24"/>
          <w:u w:val="single"/>
        </w:rPr>
        <w:t>City charters outperform all schools in the rest of the state, on average, by 18.8 percentage points in ELA and 30.1 percentage points in math, after adjusting for demographics</w:t>
      </w:r>
      <w:r w:rsidRPr="009B4618">
        <w:rPr>
          <w:sz w:val="24"/>
        </w:rPr>
        <w:t xml:space="preserve">. Compare this to the 13.1-point and 12.5-point advantages of traditional schools in the city. Unfortunately, charters are so politicized that many people simply refuse to believe the data. And, yes, it may be easy to skim over one report — but the fact of the matter is the IBO has conducted a series of studies over the past several months that show: Tremendous growth of the NYC charter sector that is more diverse and serves greater numbers of students with special needs than traditional schools.  Charters are better than traditional district schools at keeping students, particularly those with special needs. </w:t>
      </w:r>
      <w:r w:rsidRPr="009B4618">
        <w:rPr>
          <w:b/>
          <w:sz w:val="24"/>
          <w:u w:val="single"/>
        </w:rPr>
        <w:t> Charters accomplish all this while still receiving less in public support.</w:t>
      </w:r>
    </w:p>
    <w:p w:rsidR="00513C4A" w:rsidRPr="009B4618" w:rsidRDefault="00513C4A" w:rsidP="00513C4A"/>
    <w:p w:rsidR="00513C4A" w:rsidRPr="004F6CB4" w:rsidRDefault="00513C4A" w:rsidP="00513C4A">
      <w:pPr>
        <w:pStyle w:val="Heading4"/>
      </w:pPr>
      <w:r w:rsidRPr="004F6CB4">
        <w:t xml:space="preserve">The popularity of Charter schools has increased due to success. </w:t>
      </w:r>
    </w:p>
    <w:p w:rsidR="00513C4A" w:rsidRPr="009B4618" w:rsidRDefault="00513C4A" w:rsidP="00513C4A">
      <w:pPr>
        <w:rPr>
          <w:sz w:val="24"/>
        </w:rPr>
      </w:pPr>
      <w:r w:rsidRPr="009B4618">
        <w:rPr>
          <w:sz w:val="24"/>
        </w:rPr>
        <w:t xml:space="preserve">Nina </w:t>
      </w:r>
      <w:r w:rsidRPr="009B4618">
        <w:rPr>
          <w:b/>
          <w:sz w:val="24"/>
        </w:rPr>
        <w:t>Rees 16</w:t>
      </w:r>
      <w:r w:rsidRPr="009B4618">
        <w:rPr>
          <w:sz w:val="24"/>
        </w:rPr>
        <w:t xml:space="preserve"> (3-16-2016, "NINA REES: A D.C. charter school success story," Washington Times, http://www.washingtontimes.com/news/2016/mar/16/nina-rees-a-dc-charter-school-success-story/)</w:t>
      </w:r>
    </w:p>
    <w:p w:rsidR="00513C4A" w:rsidRPr="009B4618" w:rsidRDefault="00513C4A" w:rsidP="00513C4A">
      <w:pPr>
        <w:rPr>
          <w:sz w:val="24"/>
        </w:rPr>
      </w:pPr>
      <w:r w:rsidRPr="009B4618">
        <w:rPr>
          <w:sz w:val="24"/>
        </w:rPr>
        <w:t xml:space="preserve">One of the responsibilities of education reformers is to constantly evaluate and improve the ways in which we’re shaping public education. We have to be honest about what works and what doesn’t, and encourage policymakers and school leaders to learn from the states, districts and individuals who are getting it right. My organization, </w:t>
      </w:r>
      <w:r w:rsidRPr="009B4618">
        <w:rPr>
          <w:b/>
          <w:sz w:val="24"/>
          <w:u w:val="single"/>
        </w:rPr>
        <w:t>the National Alliance for Public Charter Schools, recently released a new report assessing the health of the charter public school movements in 18 states</w:t>
      </w:r>
      <w:r w:rsidRPr="009B4618">
        <w:rPr>
          <w:sz w:val="24"/>
        </w:rPr>
        <w:t xml:space="preserve">. </w:t>
      </w:r>
      <w:r w:rsidRPr="009B4618">
        <w:rPr>
          <w:b/>
          <w:sz w:val="24"/>
          <w:u w:val="single"/>
        </w:rPr>
        <w:t>We analyzed and ranked these states based on the growth, quality and innovation</w:t>
      </w:r>
      <w:r w:rsidRPr="009B4618">
        <w:rPr>
          <w:sz w:val="24"/>
        </w:rPr>
        <w:t xml:space="preserve"> evident in their charter schools. Washington, D.C., tops the rankings. The report notes that D.C. charter schools serve 44 percent of the city’s students and higher percentages of racial and ethnic minority students than the city’s District-run schools. Furthermore, </w:t>
      </w:r>
      <w:r w:rsidRPr="009B4618">
        <w:rPr>
          <w:b/>
          <w:sz w:val="24"/>
          <w:u w:val="single"/>
        </w:rPr>
        <w:t>D.C. charter school students have registered impressive learning gains, and the rich variety of school models offered in Washington means that students and parents have many options to choose from</w:t>
      </w:r>
      <w:r w:rsidRPr="009B4618">
        <w:rPr>
          <w:sz w:val="24"/>
        </w:rPr>
        <w:t xml:space="preserve">. It’s been 20 years since the first charter schools in D.C. opened their doors, and city leaders have worked hard to make their charter school movement the best in the nation. </w:t>
      </w:r>
      <w:r w:rsidRPr="009B4618">
        <w:rPr>
          <w:b/>
          <w:sz w:val="24"/>
          <w:u w:val="single"/>
        </w:rPr>
        <w:t>Smart policy decisions, effective authorizing practices, collaboration among district and charter leaders, and really good school management</w:t>
      </w:r>
      <w:r w:rsidRPr="009B4618">
        <w:rPr>
          <w:sz w:val="24"/>
        </w:rPr>
        <w:t xml:space="preserve"> have not only </w:t>
      </w:r>
      <w:r w:rsidRPr="009B4618">
        <w:rPr>
          <w:b/>
          <w:sz w:val="24"/>
          <w:u w:val="single"/>
        </w:rPr>
        <w:t>made D.C. charter schools models of success</w:t>
      </w:r>
      <w:r w:rsidRPr="009B4618">
        <w:rPr>
          <w:sz w:val="24"/>
        </w:rPr>
        <w:t>, but improved District-run public schools as well.</w:t>
      </w:r>
    </w:p>
    <w:p w:rsidR="00513C4A" w:rsidRPr="009B4618" w:rsidRDefault="00513C4A" w:rsidP="00513C4A"/>
    <w:p w:rsidR="00513C4A" w:rsidRPr="004F6CB4" w:rsidRDefault="00513C4A" w:rsidP="00513C4A">
      <w:pPr>
        <w:pStyle w:val="Heading4"/>
      </w:pPr>
      <w:r w:rsidRPr="004F6CB4">
        <w:t>Additional funding is not needed because Charter schools are cost-effective.</w:t>
      </w:r>
    </w:p>
    <w:p w:rsidR="00513C4A" w:rsidRPr="009B4618" w:rsidRDefault="00513C4A" w:rsidP="00513C4A">
      <w:pPr>
        <w:rPr>
          <w:sz w:val="24"/>
        </w:rPr>
      </w:pPr>
      <w:r w:rsidRPr="009B4618">
        <w:rPr>
          <w:sz w:val="24"/>
        </w:rPr>
        <w:t xml:space="preserve">Anya </w:t>
      </w:r>
      <w:r w:rsidRPr="009B4618">
        <w:rPr>
          <w:b/>
          <w:sz w:val="24"/>
        </w:rPr>
        <w:t>Kamenetz 14</w:t>
      </w:r>
      <w:r w:rsidRPr="009B4618">
        <w:rPr>
          <w:sz w:val="24"/>
        </w:rPr>
        <w:t xml:space="preserve"> (Kamenetz is the author of several books about the future of education such as Generation Debt and Edupunks, Edupreneurs, and the Coming Transformation of Higher Education. 7-22-2014, "Charter Schools, Money And Test Scores," NPR.org, </w:t>
      </w:r>
      <w:hyperlink r:id="rId35" w:history="1">
        <w:r w:rsidRPr="009B4618">
          <w:rPr>
            <w:rStyle w:val="Hyperlink"/>
            <w:sz w:val="24"/>
          </w:rPr>
          <w:t>http://www.npr.org/sections/ed/2014/07/22/334049393/charters-money-and-test-scores</w:t>
        </w:r>
      </w:hyperlink>
      <w:r w:rsidRPr="009B4618">
        <w:rPr>
          <w:sz w:val="24"/>
        </w:rPr>
        <w:t>)</w:t>
      </w:r>
    </w:p>
    <w:p w:rsidR="00513C4A" w:rsidRPr="009B4618" w:rsidRDefault="00513C4A" w:rsidP="00513C4A">
      <w:pPr>
        <w:rPr>
          <w:b/>
          <w:sz w:val="24"/>
          <w:u w:val="single"/>
        </w:rPr>
      </w:pPr>
      <w:r w:rsidRPr="009B4618">
        <w:rPr>
          <w:b/>
          <w:sz w:val="24"/>
          <w:u w:val="single"/>
        </w:rPr>
        <w:t>The University of Arkansas today released what it calls a "first ever" study exploring the relationship between charter school funding and student achievement</w:t>
      </w:r>
      <w:r w:rsidRPr="009B4618">
        <w:rPr>
          <w:sz w:val="24"/>
        </w:rPr>
        <w:t xml:space="preserve">. Here at NPR Ed we get a lot of press releases for studies related to education Ñ teacher turnover, financial aid access, social and emotional learning in preschool and more. But not all studies are created equal. It's important to understand not only what the study says but who the researchers are and how they arrived at their conclusions. For today's study, </w:t>
      </w:r>
      <w:r w:rsidRPr="009B4618">
        <w:rPr>
          <w:b/>
          <w:sz w:val="24"/>
          <w:u w:val="single"/>
        </w:rPr>
        <w:t>researchers</w:t>
      </w:r>
      <w:r w:rsidRPr="009B4618">
        <w:rPr>
          <w:sz w:val="24"/>
        </w:rPr>
        <w:t xml:space="preserve"> relied heavily on one standardized test, the NAEP (aka the "Nation's Report Card"). They </w:t>
      </w:r>
      <w:r w:rsidRPr="009B4618">
        <w:rPr>
          <w:b/>
          <w:sz w:val="24"/>
          <w:u w:val="single"/>
        </w:rPr>
        <w:t>took NAEP scores in reading and math from 28 states, then broke them down by schools' funding per student</w:t>
      </w:r>
      <w:r w:rsidRPr="009B4618">
        <w:rPr>
          <w:sz w:val="24"/>
        </w:rPr>
        <w:t>. The report found, as other research has shown, that student performance at charter schools is roughly on par with public school performance.</w:t>
      </w:r>
      <w:r w:rsidRPr="009B4618">
        <w:rPr>
          <w:b/>
          <w:sz w:val="24"/>
        </w:rPr>
        <w:t xml:space="preserve"> </w:t>
      </w:r>
      <w:r w:rsidRPr="009B4618">
        <w:rPr>
          <w:sz w:val="24"/>
        </w:rPr>
        <w:t>But, the researchers argue,</w:t>
      </w:r>
      <w:r w:rsidRPr="009B4618">
        <w:rPr>
          <w:b/>
          <w:sz w:val="24"/>
          <w:u w:val="single"/>
        </w:rPr>
        <w:t xml:space="preserve"> because charter schools tend to have smaller budgets </w:t>
      </w:r>
      <w:r w:rsidRPr="009B4618">
        <w:rPr>
          <w:sz w:val="24"/>
        </w:rPr>
        <w:t>(according to previously published research from this same University of Arkansas department),</w:t>
      </w:r>
      <w:r w:rsidRPr="009B4618">
        <w:rPr>
          <w:b/>
          <w:sz w:val="24"/>
          <w:u w:val="single"/>
        </w:rPr>
        <w:t xml:space="preserve"> "these differences amount to charter schools overall being 40 percent more cost-effective in math and 41 percent more cost effective in reading, compared to traditional public schools."</w:t>
      </w:r>
    </w:p>
    <w:p w:rsidR="00513C4A" w:rsidRPr="009B4618" w:rsidRDefault="00513C4A" w:rsidP="00513C4A">
      <w:pPr>
        <w:rPr>
          <w:b/>
          <w:u w:val="single"/>
        </w:rPr>
      </w:pPr>
    </w:p>
    <w:p w:rsidR="00513C4A" w:rsidRPr="004F6CB4" w:rsidRDefault="00513C4A" w:rsidP="00513C4A">
      <w:pPr>
        <w:pStyle w:val="Heading4"/>
      </w:pPr>
      <w:r w:rsidRPr="004F6CB4">
        <w:t xml:space="preserve">Charter schools are already more productive and cost-effective than traditional public schools. </w:t>
      </w:r>
    </w:p>
    <w:p w:rsidR="00513C4A" w:rsidRPr="009B4618" w:rsidRDefault="00513C4A" w:rsidP="00513C4A">
      <w:pPr>
        <w:rPr>
          <w:sz w:val="24"/>
        </w:rPr>
      </w:pPr>
      <w:r w:rsidRPr="009B4618">
        <w:rPr>
          <w:sz w:val="24"/>
        </w:rPr>
        <w:t xml:space="preserve">Lindsey </w:t>
      </w:r>
      <w:r w:rsidRPr="009B4618">
        <w:rPr>
          <w:b/>
          <w:sz w:val="24"/>
        </w:rPr>
        <w:t>Burke 14</w:t>
      </w:r>
      <w:r w:rsidRPr="009B4618">
        <w:rPr>
          <w:sz w:val="24"/>
        </w:rPr>
        <w:t xml:space="preserve"> (Lindsey M. Burke researches and writes on federal and state education issues as the Will Skillman fellow in education policy at The Heritage Foundation. 8-25-2014, "How Charter Schools Spend Less than Public Schools, But Achieve Better Results," Daily Signal, http://dailysignal.com/2014/08/25/charter-schools-spend-less-public-schools-achieve-better-results/)</w:t>
      </w:r>
    </w:p>
    <w:p w:rsidR="00513C4A" w:rsidRPr="009B4618" w:rsidRDefault="00513C4A" w:rsidP="00513C4A">
      <w:pPr>
        <w:rPr>
          <w:b/>
          <w:sz w:val="24"/>
          <w:u w:val="single"/>
        </w:rPr>
      </w:pPr>
      <w:r w:rsidRPr="009B4618">
        <w:rPr>
          <w:sz w:val="24"/>
        </w:rPr>
        <w:t xml:space="preserve">This fall, more students than ever will head off to public charter schools as the school year begins. Approximately 2.5 million students will enroll in 6,500 charter schools across the country. Notably, from 2001 to 2011, charter school enrollment increased by 1.2 million students. Charter schools, which are public schools that are independently managed and operated, have grown in popularity in recent years. Part of that popularity may be due to the schools’ productivity and ability to improve learning outcomes on a more limited budget than traditional public schools enjoy. </w:t>
      </w:r>
      <w:r w:rsidRPr="009B4618">
        <w:rPr>
          <w:b/>
          <w:sz w:val="24"/>
          <w:u w:val="single"/>
        </w:rPr>
        <w:t>Researchers</w:t>
      </w:r>
      <w:r w:rsidRPr="009B4618">
        <w:rPr>
          <w:sz w:val="24"/>
        </w:rPr>
        <w:t xml:space="preserve"> Patrick J. Wolf, Albert Cheng, Meagan Batdorff, Larry Maloney, Jay F. May, and Sheree T. Speakman recently examined this question in their article The Productivity of Public Charter Schools. Wolf and his coauthors </w:t>
      </w:r>
      <w:r w:rsidRPr="009B4618">
        <w:rPr>
          <w:b/>
          <w:sz w:val="24"/>
          <w:u w:val="single"/>
        </w:rPr>
        <w:t>found that: “…the public charter school sector delivers a weighted average of an additional 17 [National Assessment of Educational Progress] NAEP points per $1,000 invested in math, representing a productivity advantage of 40 percent for charters. In reading, the public charter sector delivers an additional 16 NAEP points per $1,000 invested, representing a productivity advantage of 41 percent for charters.”</w:t>
      </w:r>
      <w:r w:rsidRPr="009B4618">
        <w:rPr>
          <w:sz w:val="24"/>
        </w:rPr>
        <w:t xml:space="preserve"> Wolf and his coauthors also found that lifetime economic earnings obtained in charter schools outpaced those of traditional public schools. “In all states,” the authors note, “charter schools deliver a greater [Return on Investment] ROI than do [traditional public schools] TPS.” Not only do charters deliver a greater return on investment, but in 18 of the 31 states evaluated in the study, charters also enrolled more disadvantaged students than did traditional public schools: “Any claim that the higher productivity of charters relative to [traditional public schools] TPS is because charters serve a more advantaged population would be undermined by these findings, as all charter sectors outperform their [traditional public schools] TPS on productivity measures even though half of the charter sectors enroll a more low-income population of students than their TPS.” Why are charters so cost-effective and productive? “It appears to be likely that much of the basis for the </w:t>
      </w:r>
      <w:r w:rsidRPr="009B4618">
        <w:rPr>
          <w:b/>
          <w:sz w:val="24"/>
          <w:u w:val="single"/>
        </w:rPr>
        <w:t>higher productivity of public charter schools rests on the fact that they receive less funding and therefore are highly disciplined in their use of those education dollars</w:t>
      </w:r>
      <w:r w:rsidRPr="009B4618">
        <w:rPr>
          <w:sz w:val="24"/>
        </w:rPr>
        <w:t>,” the authors surmise. “</w:t>
      </w:r>
      <w:r w:rsidRPr="009B4618">
        <w:rPr>
          <w:b/>
          <w:sz w:val="24"/>
          <w:u w:val="single"/>
        </w:rPr>
        <w:t>Our analysis indicates that charter schools are consistently more productive than traditional public schools across both cost effectiveness</w:t>
      </w:r>
      <w:r w:rsidRPr="009B4618">
        <w:rPr>
          <w:sz w:val="24"/>
        </w:rPr>
        <w:t xml:space="preserve"> and return on investment calculations for all the states in the study,” Wolf and his coauthors conclude. Stanford’s Caroline Hoxby has also studied the effectiveness of charter schools at length. In a multiyear evaluation of charter schools in New York City, Hoxby found that attending a charter school from kindergarten through eighth grade would bring disadvantaged students up to the level of students in affluent suburban schools in mathematics, and would close 66 percent of the achievement gap in English. Charters produce a “major and lasting difference,” and accomplish what Hoxby refers to as a narrowing of the Harlem-Scarsdale achievement gap, or the gap between affluent districts and lower-income areas. </w:t>
      </w:r>
      <w:r w:rsidRPr="009B4618">
        <w:rPr>
          <w:b/>
          <w:sz w:val="24"/>
          <w:u w:val="single"/>
        </w:rPr>
        <w:t>A 2010 U.S. Department of Education evaluation of the impact of charter schools also found higher levels of satisfaction among parents with both the quality of schools and their child’s development</w:t>
      </w:r>
      <w:r w:rsidRPr="009B4618">
        <w:rPr>
          <w:sz w:val="24"/>
        </w:rPr>
        <w:t xml:space="preserve">. Across the country, more children than ever now have access to schools of choice. Charter schools represent a major part of the growth in school choice over the past decade, with just 8 remaining states still barring charter schools from operating. And </w:t>
      </w:r>
      <w:r w:rsidRPr="009B4618">
        <w:rPr>
          <w:b/>
          <w:sz w:val="24"/>
          <w:u w:val="single"/>
        </w:rPr>
        <w:t>with the average charter school having a waiting list 300 students long, it’s time every state allow these flexible public school options to serve families.</w:t>
      </w:r>
    </w:p>
    <w:p w:rsidR="00513C4A" w:rsidRPr="009B4618" w:rsidRDefault="00513C4A" w:rsidP="00513C4A">
      <w:pPr>
        <w:rPr>
          <w:b/>
          <w:sz w:val="24"/>
          <w:u w:val="single"/>
        </w:rPr>
      </w:pPr>
    </w:p>
    <w:p w:rsidR="00513C4A" w:rsidRPr="009B4618" w:rsidRDefault="00513C4A" w:rsidP="00513C4A">
      <w:pPr>
        <w:pStyle w:val="Heading4"/>
        <w:widowControl w:val="0"/>
        <w:rPr>
          <w:b w:val="0"/>
          <w:sz w:val="28"/>
          <w:szCs w:val="28"/>
        </w:rPr>
      </w:pPr>
      <w:r w:rsidRPr="009B4618">
        <w:rPr>
          <w:rFonts w:eastAsia="Calibri" w:cs="Calibri"/>
          <w:color w:val="000000"/>
          <w:sz w:val="28"/>
          <w:szCs w:val="28"/>
        </w:rPr>
        <w:t>Charter Schools Ranked Above Public Schools</w:t>
      </w:r>
    </w:p>
    <w:p w:rsidR="00513C4A" w:rsidRPr="009B4618" w:rsidRDefault="00513C4A" w:rsidP="00513C4A">
      <w:pPr>
        <w:widowControl w:val="0"/>
        <w:rPr>
          <w:color w:val="272727"/>
          <w:sz w:val="21"/>
          <w:szCs w:val="21"/>
        </w:rPr>
      </w:pPr>
      <w:r w:rsidRPr="009B4618">
        <w:rPr>
          <w:rFonts w:eastAsia="Calibri"/>
          <w:b/>
          <w:sz w:val="24"/>
        </w:rPr>
        <w:t>Howard Fuller and Nina Rees</w:t>
      </w:r>
      <w:r w:rsidRPr="009B4618">
        <w:rPr>
          <w:rFonts w:eastAsia="Calibri"/>
          <w:sz w:val="16"/>
          <w:szCs w:val="16"/>
        </w:rPr>
        <w:t xml:space="preserve">, </w:t>
      </w:r>
      <w:r w:rsidRPr="009B4618">
        <w:rPr>
          <w:rFonts w:eastAsia="Calibri"/>
          <w:color w:val="272727"/>
          <w:sz w:val="16"/>
          <w:szCs w:val="16"/>
        </w:rPr>
        <w:t>Howard Fuller is Founder and Director of Institute for Transformation of Learning and Distinguished Professor of Education at Marquette University. Nina Rees is the president &amp; CEO of the National Alliance for Public Charter Schools., 5-12-</w:t>
      </w:r>
      <w:r w:rsidRPr="009B4618">
        <w:rPr>
          <w:rFonts w:eastAsia="Calibri"/>
          <w:b/>
          <w:color w:val="272727"/>
          <w:sz w:val="26"/>
          <w:szCs w:val="26"/>
        </w:rPr>
        <w:t>2017</w:t>
      </w:r>
      <w:r w:rsidRPr="009B4618">
        <w:rPr>
          <w:rFonts w:eastAsia="Calibri"/>
          <w:color w:val="272727"/>
          <w:sz w:val="16"/>
          <w:szCs w:val="16"/>
        </w:rPr>
        <w:t xml:space="preserve">, "Proof positive that charter schools are better than regular public schools," Newsweek, </w:t>
      </w:r>
      <w:hyperlink r:id="rId36">
        <w:r w:rsidRPr="009B4618">
          <w:rPr>
            <w:rFonts w:eastAsia="Calibri"/>
            <w:sz w:val="16"/>
            <w:szCs w:val="16"/>
          </w:rPr>
          <w:t>http://www.newsweek.com/proof-positive-charter-schools-are-better-606146</w:t>
        </w:r>
      </w:hyperlink>
    </w:p>
    <w:p w:rsidR="00513C4A" w:rsidRPr="009B4618" w:rsidRDefault="00513C4A" w:rsidP="00513C4A">
      <w:pPr>
        <w:widowControl w:val="0"/>
        <w:rPr>
          <w:color w:val="272727"/>
          <w:sz w:val="21"/>
          <w:szCs w:val="21"/>
        </w:rPr>
      </w:pPr>
    </w:p>
    <w:p w:rsidR="00513C4A" w:rsidRPr="009B4618" w:rsidRDefault="00513C4A" w:rsidP="00513C4A">
      <w:pPr>
        <w:widowControl w:val="0"/>
      </w:pPr>
      <w:r w:rsidRPr="009B4618">
        <w:rPr>
          <w:rFonts w:eastAsia="Calibri"/>
        </w:rPr>
        <w:t xml:space="preserve">In the many debates about American public education, there is no shortage of flash points to ignite passions and heat up the rhetoric. Funding. Testing. Teacher Performance. Seniority Rules. But of the many controversial topics, the one that feels like it burns the hottest is the issue of public charter schools. To opponents, the spread of charter schools means nothing less than the demise of public education or, as they will tell you, “real” public schools. To supporters, including the parents of the more than three million children who attend charter public schools, </w:t>
      </w:r>
      <w:r w:rsidRPr="009B4618">
        <w:rPr>
          <w:rFonts w:eastAsia="Calibri"/>
          <w:highlight w:val="yellow"/>
          <w:u w:val="single"/>
        </w:rPr>
        <w:t>charters represent the best in public education. Thanks to their freedom</w:t>
      </w:r>
      <w:r w:rsidRPr="009B4618">
        <w:rPr>
          <w:rFonts w:eastAsia="Calibri"/>
          <w:u w:val="single"/>
        </w:rPr>
        <w:t xml:space="preserve"> to innovate</w:t>
      </w:r>
      <w:r w:rsidRPr="009B4618">
        <w:rPr>
          <w:rFonts w:eastAsia="Calibri"/>
          <w:highlight w:val="yellow"/>
          <w:u w:val="single"/>
        </w:rPr>
        <w:t>, these schools offer a high-quality education</w:t>
      </w:r>
      <w:r w:rsidRPr="009B4618">
        <w:rPr>
          <w:rFonts w:eastAsia="Calibri"/>
          <w:u w:val="single"/>
        </w:rPr>
        <w:t xml:space="preserve">, in many cases in neighborhoods where district public schools have failed. This is especially true for kids of color and kids from low-income households. </w:t>
      </w:r>
      <w:r w:rsidRPr="009B4618">
        <w:rPr>
          <w:rFonts w:eastAsia="Calibri"/>
        </w:rPr>
        <w:t xml:space="preserve">As fiercely as this debate has raged, the evidence has been steadily building that in fact it is the supporters of charters that have the better case to make. Now we have the final pieces of evidence to end this debate once and for all. Last week, </w:t>
      </w:r>
      <w:r w:rsidRPr="009B4618">
        <w:rPr>
          <w:rFonts w:eastAsia="Calibri"/>
          <w:u w:val="single"/>
        </w:rPr>
        <w:t xml:space="preserve">the </w:t>
      </w:r>
      <w:r w:rsidRPr="009B4618">
        <w:rPr>
          <w:rFonts w:eastAsia="Calibri"/>
          <w:highlight w:val="yellow"/>
          <w:u w:val="single"/>
        </w:rPr>
        <w:t>Washington Post released its</w:t>
      </w:r>
      <w:r w:rsidRPr="009B4618">
        <w:rPr>
          <w:rFonts w:eastAsia="Calibri"/>
          <w:u w:val="single"/>
        </w:rPr>
        <w:t xml:space="preserve"> </w:t>
      </w:r>
      <w:r w:rsidRPr="009B4618">
        <w:rPr>
          <w:rFonts w:eastAsia="Calibri"/>
          <w:highlight w:val="yellow"/>
          <w:u w:val="single"/>
        </w:rPr>
        <w:t>ranking of America’s Most Challenging High Schools</w:t>
      </w:r>
      <w:r w:rsidRPr="009B4618">
        <w:rPr>
          <w:rFonts w:eastAsia="Calibri"/>
          <w:u w:val="single"/>
        </w:rPr>
        <w:t xml:space="preserve">. Those are the schools where graduating seniors took the highest percentage of Advanced Placement, International Baccalaureate and Cambridge tests, which the paper says is a better indicator of school success. </w:t>
      </w:r>
      <w:r w:rsidRPr="009B4618">
        <w:rPr>
          <w:rFonts w:eastAsia="Calibri"/>
          <w:highlight w:val="yellow"/>
          <w:u w:val="single"/>
        </w:rPr>
        <w:t xml:space="preserve">Charter </w:t>
      </w:r>
      <w:r w:rsidRPr="009B4618">
        <w:rPr>
          <w:rFonts w:eastAsia="Calibri"/>
          <w:u w:val="single"/>
        </w:rPr>
        <w:t xml:space="preserve">public </w:t>
      </w:r>
      <w:r w:rsidRPr="009B4618">
        <w:rPr>
          <w:rFonts w:eastAsia="Calibri"/>
          <w:highlight w:val="yellow"/>
          <w:u w:val="single"/>
        </w:rPr>
        <w:t xml:space="preserve">schools filled </w:t>
      </w:r>
      <w:r w:rsidRPr="009B4618">
        <w:rPr>
          <w:rFonts w:eastAsia="Calibri"/>
          <w:u w:val="single"/>
        </w:rPr>
        <w:t>out</w:t>
      </w:r>
      <w:r w:rsidRPr="009B4618">
        <w:rPr>
          <w:rFonts w:eastAsia="Calibri"/>
          <w:highlight w:val="yellow"/>
          <w:u w:val="single"/>
        </w:rPr>
        <w:t xml:space="preserve"> 9 of the top 10 spots</w:t>
      </w:r>
      <w:r w:rsidRPr="009B4618">
        <w:rPr>
          <w:rFonts w:eastAsia="Calibri"/>
          <w:u w:val="single"/>
        </w:rPr>
        <w:t xml:space="preserve">, led by </w:t>
      </w:r>
      <w:hyperlink r:id="rId37">
        <w:r w:rsidRPr="009B4618">
          <w:rPr>
            <w:rFonts w:eastAsia="Calibri"/>
            <w:u w:val="single"/>
          </w:rPr>
          <w:t>2016 Broad Prize</w:t>
        </w:r>
      </w:hyperlink>
      <w:r w:rsidRPr="009B4618">
        <w:rPr>
          <w:rFonts w:eastAsia="Calibri"/>
          <w:u w:val="single"/>
        </w:rPr>
        <w:t xml:space="preserve"> winner IDEA Public Schools. This comes on the heels of the new, 2017 US News and World Report rankings of the country’s best public high schools. And guess what? Charter schools dominated that list, too. For the first time ever, </w:t>
      </w:r>
      <w:r w:rsidRPr="009B4618">
        <w:rPr>
          <w:rFonts w:eastAsia="Calibri"/>
          <w:highlight w:val="yellow"/>
          <w:u w:val="single"/>
        </w:rPr>
        <w:t xml:space="preserve">the majority of the top 10 public high schools are charter </w:t>
      </w:r>
      <w:r w:rsidRPr="009B4618">
        <w:rPr>
          <w:rFonts w:eastAsia="Calibri"/>
          <w:u w:val="single"/>
        </w:rPr>
        <w:t xml:space="preserve">public </w:t>
      </w:r>
      <w:r w:rsidRPr="009B4618">
        <w:rPr>
          <w:rFonts w:eastAsia="Calibri"/>
          <w:highlight w:val="yellow"/>
          <w:u w:val="single"/>
        </w:rPr>
        <w:t>schools</w:t>
      </w:r>
      <w:r w:rsidRPr="009B4618">
        <w:rPr>
          <w:rFonts w:eastAsia="Calibri"/>
          <w:u w:val="single"/>
        </w:rPr>
        <w:t>. Equally impressive is the fact that 60 percent of the top 100 high schools are public schools of choice – either charter or magnet.</w:t>
      </w:r>
      <w:r w:rsidRPr="009B4618">
        <w:rPr>
          <w:rFonts w:eastAsia="Calibri"/>
        </w:rPr>
        <w:t xml:space="preserve"> That’s it folks; the debate is over. </w:t>
      </w:r>
      <w:r w:rsidRPr="009B4618">
        <w:rPr>
          <w:rFonts w:eastAsia="Calibri"/>
          <w:highlight w:val="yellow"/>
          <w:u w:val="single"/>
        </w:rPr>
        <w:t>Charter high schools are</w:t>
      </w:r>
      <w:r w:rsidRPr="009B4618">
        <w:rPr>
          <w:rFonts w:eastAsia="Calibri"/>
          <w:u w:val="single"/>
        </w:rPr>
        <w:t xml:space="preserve"> equal to or </w:t>
      </w:r>
      <w:r w:rsidRPr="009B4618">
        <w:rPr>
          <w:rFonts w:eastAsia="Calibri"/>
          <w:highlight w:val="yellow"/>
          <w:u w:val="single"/>
        </w:rPr>
        <w:t>better than their traditional peers</w:t>
      </w:r>
      <w:r w:rsidRPr="009B4618">
        <w:rPr>
          <w:rFonts w:eastAsia="Calibri"/>
          <w:u w:val="single"/>
        </w:rPr>
        <w:t xml:space="preserve">. That’s a fact. It’s a reality that is widely supported by other research. </w:t>
      </w:r>
      <w:r w:rsidRPr="009B4618">
        <w:rPr>
          <w:rFonts w:eastAsia="Calibri"/>
          <w:highlight w:val="yellow"/>
          <w:u w:val="single"/>
        </w:rPr>
        <w:t>A</w:t>
      </w:r>
      <w:r w:rsidRPr="009B4618">
        <w:rPr>
          <w:rFonts w:eastAsia="Calibri"/>
          <w:u w:val="single"/>
        </w:rPr>
        <w:t xml:space="preserve"> Stanford University </w:t>
      </w:r>
      <w:r w:rsidRPr="009B4618">
        <w:rPr>
          <w:rFonts w:eastAsia="Calibri"/>
          <w:highlight w:val="yellow"/>
          <w:u w:val="single"/>
        </w:rPr>
        <w:t xml:space="preserve">study found that charters do a </w:t>
      </w:r>
      <w:r w:rsidRPr="009B4618">
        <w:rPr>
          <w:rFonts w:eastAsia="Calibri"/>
          <w:u w:val="single"/>
        </w:rPr>
        <w:t>dramatically</w:t>
      </w:r>
      <w:r w:rsidRPr="009B4618">
        <w:rPr>
          <w:rFonts w:eastAsia="Calibri"/>
          <w:highlight w:val="yellow"/>
          <w:u w:val="single"/>
        </w:rPr>
        <w:t xml:space="preserve"> better job educating children of color than </w:t>
      </w:r>
      <w:r w:rsidRPr="009B4618">
        <w:rPr>
          <w:rFonts w:eastAsia="Calibri"/>
          <w:u w:val="single"/>
        </w:rPr>
        <w:t>traditional</w:t>
      </w:r>
      <w:r w:rsidRPr="009B4618">
        <w:rPr>
          <w:rFonts w:eastAsia="Calibri"/>
          <w:highlight w:val="yellow"/>
          <w:u w:val="single"/>
        </w:rPr>
        <w:t xml:space="preserve"> public schools</w:t>
      </w:r>
      <w:r w:rsidRPr="009B4618">
        <w:rPr>
          <w:rFonts w:eastAsia="Calibri"/>
          <w:u w:val="single"/>
        </w:rPr>
        <w:t xml:space="preserve">. They do this while meeting the same curriculum, oversight and financial standards as traditional public high schools. One more bit of evidence to help make the case: </w:t>
      </w:r>
      <w:r w:rsidRPr="009B4618">
        <w:rPr>
          <w:rFonts w:eastAsia="Calibri"/>
          <w:highlight w:val="yellow"/>
          <w:u w:val="single"/>
        </w:rPr>
        <w:t>this year’s national Teacher of the Year is a charter public school teacher</w:t>
      </w:r>
      <w:r w:rsidRPr="009B4618">
        <w:rPr>
          <w:rFonts w:eastAsia="Calibri"/>
          <w:u w:val="single"/>
        </w:rPr>
        <w:t>.</w:t>
      </w:r>
      <w:r w:rsidRPr="009B4618">
        <w:rPr>
          <w:rFonts w:eastAsia="Calibri"/>
        </w:rPr>
        <w:t xml:space="preserve"> It’s time to recognize the validity of evidence like this so that we can get beyond the pro-con debate about charters. It’s been a fierce debate, but it hasn’t been a particularly productive one. Above all, this debate has obscured what unites us when it comes to public education. As supporters of public schools, we believe in the fundamental importance of high-quality, free public schools. Whether those public schools are charters or magnets or district schools isn’t the main point. The main point is that all kids should have the equal chance to enjoy the fundamental promise of public schools: the opportunity to receive an education that challenges them and pushes them to use their natural born talents to the fullest. Charter public schools all across the country have shown that they can deliver on this promise. This is a fact that shouldn’t divide us. It is a fact that should unite us. It is something that we should celebrate. It is something that we should learn from. As we do, we should take the lessons charters have taught us and apply them to all of our public schools, so that every kid has a chance to learn and succeed. </w:t>
      </w:r>
    </w:p>
    <w:p w:rsidR="00513C4A" w:rsidRPr="009B4618" w:rsidRDefault="00513C4A" w:rsidP="00513C4A">
      <w:pPr>
        <w:pStyle w:val="Heading4"/>
        <w:rPr>
          <w:b w:val="0"/>
        </w:rPr>
      </w:pPr>
      <w:r w:rsidRPr="009B4618">
        <w:t>Charter Schools Can Innovate More</w:t>
      </w:r>
    </w:p>
    <w:p w:rsidR="00513C4A" w:rsidRPr="009B4618" w:rsidRDefault="00513C4A" w:rsidP="00513C4A">
      <w:pPr>
        <w:rPr>
          <w:sz w:val="16"/>
          <w:szCs w:val="16"/>
        </w:rPr>
      </w:pPr>
      <w:r w:rsidRPr="009B4618">
        <w:rPr>
          <w:rFonts w:eastAsia="Calibri"/>
          <w:b/>
          <w:sz w:val="26"/>
          <w:szCs w:val="26"/>
        </w:rPr>
        <w:t>GreatSchools Staff</w:t>
      </w:r>
      <w:r w:rsidRPr="009B4618">
        <w:rPr>
          <w:rFonts w:eastAsia="Calibri"/>
          <w:sz w:val="16"/>
          <w:szCs w:val="16"/>
        </w:rPr>
        <w:t xml:space="preserve">, </w:t>
      </w:r>
      <w:r w:rsidRPr="009B4618">
        <w:rPr>
          <w:sz w:val="16"/>
          <w:szCs w:val="16"/>
        </w:rPr>
        <w:t>GreatSchools is the leading national nonprofit empowering parents to unlock educational opportunities for their children. We provide school information and parenting resources to help millions of American families choose the right school, support learning at home, and guide their children to great futures.</w:t>
      </w:r>
      <w:r w:rsidRPr="009B4618">
        <w:rPr>
          <w:rFonts w:eastAsia="Calibri"/>
          <w:sz w:val="16"/>
          <w:szCs w:val="16"/>
        </w:rPr>
        <w:t>3-24-</w:t>
      </w:r>
      <w:r w:rsidRPr="009B4618">
        <w:rPr>
          <w:rFonts w:eastAsia="Calibri"/>
          <w:b/>
          <w:sz w:val="26"/>
          <w:szCs w:val="26"/>
        </w:rPr>
        <w:t>2016</w:t>
      </w:r>
      <w:r w:rsidRPr="009B4618">
        <w:rPr>
          <w:rFonts w:eastAsia="Calibri"/>
          <w:sz w:val="16"/>
          <w:szCs w:val="16"/>
        </w:rPr>
        <w:t>, "7 essentials about charter schools," Parenting,</w:t>
      </w:r>
      <w:r w:rsidRPr="009B4618">
        <w:rPr>
          <w:sz w:val="16"/>
          <w:szCs w:val="16"/>
        </w:rPr>
        <w:t xml:space="preserve"> </w:t>
      </w:r>
      <w:r w:rsidRPr="009B4618">
        <w:rPr>
          <w:rFonts w:eastAsia="Calibri"/>
          <w:sz w:val="16"/>
          <w:szCs w:val="16"/>
        </w:rPr>
        <w:t>https://www.greatschools.org/gk/articles/seven-facts-about-charter-schools/</w:t>
      </w:r>
    </w:p>
    <w:p w:rsidR="00513C4A" w:rsidRPr="009B4618" w:rsidRDefault="00513C4A" w:rsidP="00513C4A">
      <w:pPr>
        <w:shd w:val="clear" w:color="auto" w:fill="FFFFFF"/>
        <w:spacing w:after="280"/>
        <w:rPr>
          <w:u w:val="single"/>
        </w:rPr>
      </w:pPr>
      <w:r w:rsidRPr="009B4618">
        <w:rPr>
          <w:rFonts w:eastAsia="Calibri"/>
          <w:u w:val="single"/>
        </w:rPr>
        <w:t>Charter schools must meet some public school regulations but usually not all of them.</w:t>
      </w:r>
      <w:r w:rsidRPr="009B4618">
        <w:rPr>
          <w:rFonts w:eastAsia="Calibri"/>
        </w:rPr>
        <w:t xml:space="preserve"> The degree of freedom a charter school enjoys varies greatly by state — in some states charters face many of the same rules as regular schools. In others they may be free to create their own curriculum or hire teachers without state certification.</w:t>
      </w:r>
      <w:r w:rsidRPr="009B4618">
        <w:t xml:space="preserve"> </w:t>
      </w:r>
      <w:r w:rsidRPr="009B4618">
        <w:rPr>
          <w:rFonts w:eastAsia="Calibri"/>
          <w:u w:val="single"/>
        </w:rPr>
        <w:t>Because charter schools are generally granted more flexibility than regular schools, advocates argue that charters can develop more innovative programs. They are accountable to their authorizers for results but are free to try different ways of helping students achieve at higher levels.</w:t>
      </w:r>
    </w:p>
    <w:p w:rsidR="00513C4A" w:rsidRPr="009B4618" w:rsidRDefault="00513C4A" w:rsidP="00513C4A">
      <w:pPr>
        <w:pStyle w:val="Heading4"/>
        <w:rPr>
          <w:b w:val="0"/>
        </w:rPr>
      </w:pPr>
      <w:r>
        <w:t>Charters Help Low Income Stude</w:t>
      </w:r>
      <w:r w:rsidRPr="009B4618">
        <w:t>nts</w:t>
      </w:r>
    </w:p>
    <w:p w:rsidR="00513C4A" w:rsidRPr="009B4618" w:rsidRDefault="00513C4A" w:rsidP="00513C4A">
      <w:r w:rsidRPr="009B4618">
        <w:rPr>
          <w:sz w:val="16"/>
          <w:szCs w:val="16"/>
        </w:rPr>
        <w:t xml:space="preserve">Tom Vander </w:t>
      </w:r>
      <w:r w:rsidRPr="009B4618">
        <w:rPr>
          <w:rFonts w:eastAsia="Calibri"/>
          <w:b/>
          <w:sz w:val="26"/>
          <w:szCs w:val="26"/>
        </w:rPr>
        <w:t>Ark</w:t>
      </w:r>
      <w:r w:rsidRPr="009B4618">
        <w:rPr>
          <w:sz w:val="16"/>
          <w:szCs w:val="16"/>
        </w:rPr>
        <w:t>, Tom Vander Ark Getting Smart CEO, 5-6-</w:t>
      </w:r>
      <w:r w:rsidRPr="009B4618">
        <w:rPr>
          <w:rFonts w:eastAsia="Calibri"/>
          <w:b/>
          <w:sz w:val="26"/>
          <w:szCs w:val="26"/>
        </w:rPr>
        <w:t>2009</w:t>
      </w:r>
      <w:r w:rsidRPr="009B4618">
        <w:rPr>
          <w:sz w:val="16"/>
          <w:szCs w:val="16"/>
        </w:rPr>
        <w:t>, "Why charter schools matter," HuffPost, http://www.huffingtonpost.com/tom-vander-ark/why-charter-schools-matte_b_197512.html</w:t>
      </w:r>
    </w:p>
    <w:p w:rsidR="00513C4A" w:rsidRPr="009B4618" w:rsidRDefault="00513C4A" w:rsidP="00513C4A">
      <w:pPr>
        <w:rPr>
          <w:u w:val="single"/>
        </w:rPr>
      </w:pPr>
      <w:r w:rsidRPr="009B4618">
        <w:rPr>
          <w:u w:val="single"/>
        </w:rPr>
        <w:t>There are three reasons that public charter schools are important:</w:t>
      </w:r>
      <w:r w:rsidRPr="009B4618">
        <w:rPr>
          <w:u w:val="single"/>
        </w:rPr>
        <w:br/>
        <w:t>1.  Charters provide quality options. Charter schools have created educational options for 1.4 million students. Most of these students are low-income students that previously lacked access to quality schools.</w:t>
      </w:r>
      <w:r w:rsidRPr="009B4618">
        <w:rPr>
          <w:u w:val="single"/>
        </w:rPr>
        <w:br/>
        <w:t>2.  CMO’s are producing reliable quality. The biggest challenge in education is achieving quality at scale. There are dozens of charter management organizations each running dozens of high quality schools in low income neighborhoods—often with less funding and without public facilities. CMOs are more efficient and effective than school districts. They are piloting new employment agreements, new performance management systems, new school models, and new parent/community connections.</w:t>
      </w:r>
      <w:r w:rsidRPr="009B4618">
        <w:rPr>
          <w:u w:val="single"/>
        </w:rPr>
        <w:br/>
        <w:t>3.  Charters model good governance—more school autonomy for more accountability. Charter schools don’t have tenure—they must earn the right to stay open by serving students well and being responsive to parent and community needs.</w:t>
      </w:r>
    </w:p>
    <w:p w:rsidR="00513C4A" w:rsidRPr="009B4618" w:rsidRDefault="00513C4A" w:rsidP="00513C4A">
      <w:r w:rsidRPr="009B4618">
        <w:t>We finally have a President and Secretary that strongly support charter schools—and they’re ready to invest. Even with air cover and money, we’ll see many cities and states take a pass. Adult concerns will outweigh student concerns. All schools should operate under a performance contract, should be funded based on the needs of their students, should have access to public facilities, and should be free to contract with staff and vendors of their choice. If they don’t work, they should be closed and replaced. All schools should be charter schools.</w:t>
      </w:r>
    </w:p>
    <w:p w:rsidR="00513C4A" w:rsidRPr="009B4618" w:rsidRDefault="00513C4A" w:rsidP="00513C4A">
      <w:pPr>
        <w:pStyle w:val="Heading4"/>
      </w:pPr>
      <w:r w:rsidRPr="009B4618">
        <w:rPr>
          <w:rFonts w:eastAsia="Calibri" w:cs="Calibri"/>
          <w:color w:val="000000"/>
        </w:rPr>
        <w:br/>
        <w:t>Charters don</w:t>
      </w:r>
      <w:r w:rsidRPr="009B4618">
        <w:t>’t do worse, don’t trust their evidence</w:t>
      </w:r>
      <w:r w:rsidRPr="009B4618">
        <w:rPr>
          <w:sz w:val="16"/>
          <w:szCs w:val="16"/>
          <w:u w:val="single"/>
        </w:rPr>
        <w:br/>
      </w:r>
      <w:r w:rsidRPr="009B4618">
        <w:rPr>
          <w:sz w:val="16"/>
          <w:szCs w:val="16"/>
        </w:rPr>
        <w:t xml:space="preserve">Stan </w:t>
      </w:r>
      <w:r w:rsidRPr="009B4618">
        <w:rPr>
          <w:rFonts w:eastAsia="Calibri" w:cs="Calibri"/>
        </w:rPr>
        <w:t>Karp</w:t>
      </w:r>
      <w:r w:rsidRPr="009B4618">
        <w:rPr>
          <w:sz w:val="16"/>
          <w:szCs w:val="16"/>
        </w:rPr>
        <w:t xml:space="preserve">, Stan Karp (stan.karp@gmail.com) is director of the Secondary Reform Project for New Jersey's Education Law Center and a Rethinking Schools editor. He was a high school teacher in Paterson, New Jersey, for 30 years, Fall </w:t>
      </w:r>
      <w:r w:rsidRPr="009B4618">
        <w:rPr>
          <w:rFonts w:eastAsia="Calibri" w:cs="Calibri"/>
        </w:rPr>
        <w:t>2013</w:t>
      </w:r>
      <w:r w:rsidRPr="009B4618">
        <w:rPr>
          <w:sz w:val="16"/>
          <w:szCs w:val="16"/>
        </w:rPr>
        <w:t>"Charter Schools and the Future of Public Education by Stan Karp and Ethan Heitner," Rethinking Schools Publishers, https://www.rethinkingschools.org/articles/charter-schools-and-the-future-of-public-education</w:t>
      </w:r>
      <w:r w:rsidRPr="009B4618">
        <w:rPr>
          <w:sz w:val="16"/>
          <w:szCs w:val="16"/>
        </w:rPr>
        <w:br/>
      </w:r>
    </w:p>
    <w:p w:rsidR="00513C4A" w:rsidRPr="009B4618" w:rsidRDefault="00513C4A" w:rsidP="00513C4A">
      <w:r w:rsidRPr="009B4618">
        <w:rPr>
          <w:u w:val="single"/>
        </w:rPr>
        <w:t xml:space="preserve">The charters with the best results were clustered in Newark, which includes more selective “no excuses” charters. These schools serve lower numbers of the highest-needs students and have relatively high rates of attrition compared to traditional district schools. Typically, the CREDO report failed to distinguish between levels of student need, lumping students who receive speech therapy with those facing more severe disabilities like autism as “special education” students. “Reduced lunch” students are similarly equated with “free lunch” students facing much deeper levels of poverty. More importantly, the report failed to identify a single school characteristic—aside from the demographics of the student populations­—that accounts for the “success” of the limited number of charters with higher scores. </w:t>
      </w:r>
      <w:r w:rsidRPr="009B4618">
        <w:t>It</w:t>
      </w:r>
      <w:r w:rsidRPr="009B4618">
        <w:rPr>
          <w:u w:val="single"/>
        </w:rPr>
        <w:t xml:space="preserve"> </w:t>
      </w:r>
      <w:r w:rsidRPr="009B4618">
        <w:t>also fails to account for the “peer effect” of mixing limited numbers of high-needs students with the more selective charter population, while the highest-need students are increasingly left behind in growing concentrations in district schools.</w:t>
      </w:r>
    </w:p>
    <w:p w:rsidR="00513C4A" w:rsidRPr="009B4618" w:rsidRDefault="00513C4A" w:rsidP="00513C4A">
      <w:pPr>
        <w:rPr>
          <w:u w:val="single"/>
        </w:rPr>
      </w:pPr>
    </w:p>
    <w:p w:rsidR="00513C4A" w:rsidRPr="009B4618" w:rsidRDefault="00513C4A" w:rsidP="00513C4A">
      <w:pPr>
        <w:pStyle w:val="Heading4"/>
        <w:rPr>
          <w:b w:val="0"/>
        </w:rPr>
      </w:pPr>
      <w:r w:rsidRPr="009B4618">
        <w:t>Charter Schools Have Good Results Despite Less Money</w:t>
      </w:r>
    </w:p>
    <w:p w:rsidR="00513C4A" w:rsidRPr="009B4618" w:rsidRDefault="00513C4A" w:rsidP="00513C4A">
      <w:pPr>
        <w:rPr>
          <w:sz w:val="16"/>
          <w:szCs w:val="16"/>
          <w:u w:val="single"/>
        </w:rPr>
      </w:pPr>
      <w:r w:rsidRPr="009B4618">
        <w:rPr>
          <w:sz w:val="16"/>
          <w:szCs w:val="16"/>
          <w:u w:val="single"/>
        </w:rPr>
        <w:t xml:space="preserve">Vitaliy </w:t>
      </w:r>
      <w:r w:rsidRPr="009B4618">
        <w:rPr>
          <w:rFonts w:eastAsia="Calibri"/>
          <w:b/>
          <w:sz w:val="26"/>
          <w:szCs w:val="26"/>
        </w:rPr>
        <w:t>Perekhov</w:t>
      </w:r>
      <w:r w:rsidRPr="009B4618">
        <w:rPr>
          <w:sz w:val="16"/>
          <w:szCs w:val="16"/>
          <w:u w:val="single"/>
        </w:rPr>
        <w:t>, 7-5-</w:t>
      </w:r>
      <w:r w:rsidRPr="009B4618">
        <w:rPr>
          <w:rFonts w:eastAsia="Calibri"/>
          <w:b/>
          <w:sz w:val="26"/>
          <w:szCs w:val="26"/>
        </w:rPr>
        <w:t>2013</w:t>
      </w:r>
      <w:r w:rsidRPr="009B4618">
        <w:rPr>
          <w:sz w:val="16"/>
          <w:szCs w:val="16"/>
          <w:u w:val="single"/>
        </w:rPr>
        <w:t>, "Does the Future of Public Education Lie With Charter Schools?," No Publication, https://www.billtrack50.com/blog/social-issues/does-the-future-of-public-education-lie-with-charter-schools/</w:t>
      </w:r>
      <w:r w:rsidRPr="009B4618">
        <w:rPr>
          <w:sz w:val="16"/>
          <w:szCs w:val="16"/>
          <w:u w:val="single"/>
        </w:rPr>
        <w:br/>
      </w:r>
    </w:p>
    <w:p w:rsidR="00513C4A" w:rsidRPr="009B4618" w:rsidRDefault="00513C4A" w:rsidP="00513C4A">
      <w:r w:rsidRPr="009B4618">
        <w:t xml:space="preserve">A concern for addressing that issue comes with determining what charter school to fund.  </w:t>
      </w:r>
      <w:r w:rsidRPr="009B4618">
        <w:rPr>
          <w:u w:val="single"/>
        </w:rPr>
        <w:t>On average, a charter school receives 22 percent less federal investment than the average public school.</w:t>
      </w:r>
      <w:r w:rsidRPr="009B4618">
        <w:t xml:space="preserve">  While that number would seem to indicate that due to the lack of funding, charter schools are not able to accomplish as much as they aspire to, but that number is taken as an aggregate with the inclusion of new or failing charter schools.  Charter schools are forced to compensate and often stagger the initiation of new grade levels at schools.  By opening up a grade level per year, charters can more economically build up their staff, space, and procedures.  Meaning that some schools if properly managed are capable of producing quality results, the trick then lies for the states to ensure that schools are run properly.</w:t>
      </w:r>
      <w:r w:rsidRPr="009B4618">
        <w:br/>
        <w:t xml:space="preserve">To examine that theory, a quick examination of </w:t>
      </w:r>
      <w:r w:rsidRPr="009B4618">
        <w:rPr>
          <w:u w:val="single"/>
        </w:rPr>
        <w:t xml:space="preserve">a study done by the RAND Corporation provides interesting insights into how the charter school explosion can be managed.  The study alleviates concerns that charter schools disproportionately accept high-performing students; therefore achievements by these schools can be compared with public schools.  Also, the racial composition at a local charter school was not dramatically different than the local public school counterpart, so again the comparison remains valid. </w:t>
      </w:r>
      <w:r w:rsidRPr="009B4618">
        <w:t xml:space="preserve">  Having established the validity of the study, the results serve as a further indictment of charter expansion without significant reform.  In this study the charter schools five of the seven regions produced results that were not substantially better or worse than public schools.  For several large populations like Chicago and Texas, charter schools were actually detrimental in comparison with traditional public schools for children in middle school. However, </w:t>
      </w:r>
      <w:r w:rsidRPr="009B4618">
        <w:rPr>
          <w:u w:val="single"/>
        </w:rPr>
        <w:t>an advantage charter schools have that is not explicitly found in testing results is that children that attend both charter middle and high schools are more likely to graduate and move on to college.  According to the same study as previously mentioned, those children that went from charter middle schools to charter high schools were 7 to 15 percentage points more likely to graduate high school.  Those same children were also 8 to percentage points more likely to attend college after graduation.</w:t>
      </w:r>
      <w:r w:rsidRPr="009B4618">
        <w:t xml:space="preserve">  This is very promising, but the reasoning for that increase in graduation rates is up for speculation.  The suggestion that charter schools holster more academic learning environments or that they have longer school days is of merit but may not be reproducible across all charter schools. When state legislatures determine how to proceed with granting more access to charter schools, they need to be privy to both sides of the argument in order to make sure new charter schools can hold up to the scrutiny.  The states are attempting to do just that, and are coming at the issue from a plethora of angles.</w:t>
      </w:r>
    </w:p>
    <w:p w:rsidR="00513C4A" w:rsidRPr="009B4618" w:rsidRDefault="00513C4A" w:rsidP="00513C4A"/>
    <w:p w:rsidR="00513C4A" w:rsidRPr="009B4618" w:rsidRDefault="00513C4A" w:rsidP="00513C4A">
      <w:pPr>
        <w:pStyle w:val="Heading4"/>
        <w:rPr>
          <w:b w:val="0"/>
        </w:rPr>
      </w:pPr>
      <w:r w:rsidRPr="009B4618">
        <w:t>Charters Help Disadvantaged Students</w:t>
      </w:r>
    </w:p>
    <w:p w:rsidR="00513C4A" w:rsidRPr="009B4618" w:rsidRDefault="00513C4A" w:rsidP="00513C4A">
      <w:pPr>
        <w:rPr>
          <w:sz w:val="16"/>
          <w:szCs w:val="16"/>
        </w:rPr>
      </w:pPr>
      <w:r w:rsidRPr="009B4618">
        <w:rPr>
          <w:sz w:val="16"/>
          <w:szCs w:val="16"/>
        </w:rPr>
        <w:t xml:space="preserve">Grace </w:t>
      </w:r>
      <w:r w:rsidRPr="009B4618">
        <w:rPr>
          <w:rFonts w:eastAsia="Calibri"/>
          <w:b/>
          <w:sz w:val="26"/>
          <w:szCs w:val="26"/>
        </w:rPr>
        <w:t>Chen</w:t>
      </w:r>
      <w:r w:rsidRPr="009B4618">
        <w:rPr>
          <w:sz w:val="16"/>
          <w:szCs w:val="16"/>
        </w:rPr>
        <w:t>, Grace Chen is an avid education researcher and writer, as well as an educator. 2-27-</w:t>
      </w:r>
      <w:r w:rsidRPr="009B4618">
        <w:rPr>
          <w:rFonts w:eastAsia="Calibri"/>
          <w:b/>
          <w:sz w:val="26"/>
          <w:szCs w:val="26"/>
        </w:rPr>
        <w:t>2017</w:t>
      </w:r>
      <w:r w:rsidRPr="009B4618">
        <w:rPr>
          <w:sz w:val="16"/>
          <w:szCs w:val="16"/>
        </w:rPr>
        <w:t>, "Charter Schools vs. Traditional Public Schools: Which One is Under-Performing? ," PublicSchoolReview, https://www.publicschoolreview.com/blog/charter-schools-vs-traditional-public-schools-which-one-is-under-performing</w:t>
      </w:r>
    </w:p>
    <w:p w:rsidR="00513C4A" w:rsidRPr="009B4618" w:rsidRDefault="00513C4A" w:rsidP="00513C4A">
      <w:r w:rsidRPr="009B4618">
        <w:rPr>
          <w:u w:val="single"/>
        </w:rPr>
        <w:t>While recent reports seem to support the triumphs of public schools in some areas, a deeper assessment of various studies and statistics reveals that students who come from lower-income families or students who are English language learners have higher success and performance rates in charter schools than their public school counterparts.</w:t>
      </w:r>
      <w:r w:rsidRPr="009B4618">
        <w:t xml:space="preserve"> Adding to these positive findings, supporters of charter schools also tend to boast that their programs offer significantly more rigorous challenges and requirements than public schools. In addition, math and reading scores alone may not be a sufficient analysis of the performance of charter schools, as </w:t>
      </w:r>
      <w:r w:rsidRPr="009B4618">
        <w:rPr>
          <w:u w:val="single"/>
        </w:rPr>
        <w:t>some institutions cultivate students with a particular talent for arts, technology, or music. The innovation and curricular experimentation seen in charter schools benefits not just charter school students, but also public school students whose schools introduce new programs of their own in order to keep pace with those offered at charter schools.</w:t>
      </w:r>
      <w:r w:rsidRPr="009B4618">
        <w:br/>
      </w:r>
    </w:p>
    <w:p w:rsidR="00513C4A" w:rsidRPr="009B4618" w:rsidRDefault="00513C4A" w:rsidP="00513C4A">
      <w:r w:rsidRPr="009B4618">
        <w:br/>
      </w:r>
    </w:p>
    <w:p w:rsidR="00513C4A" w:rsidRPr="009B4618" w:rsidRDefault="00513C4A" w:rsidP="00513C4A">
      <w:pPr>
        <w:pStyle w:val="Heading4"/>
      </w:pPr>
      <w:r w:rsidRPr="009B4618">
        <w:t>The aff plan increases regulations on charter schools – this is detrimental for the students that want to attend charter schools and receive an education</w:t>
      </w:r>
    </w:p>
    <w:p w:rsidR="00513C4A" w:rsidRPr="009B4618" w:rsidRDefault="00513C4A" w:rsidP="00513C4A">
      <w:pPr>
        <w:rPr>
          <w:rStyle w:val="Style13ptBold"/>
        </w:rPr>
      </w:pPr>
      <w:r w:rsidRPr="009B4618">
        <w:rPr>
          <w:rStyle w:val="Style13ptBold"/>
        </w:rPr>
        <w:t xml:space="preserve">Lindquist, 17 (Benjamin has spent twenty-two years as a charter school operator, venture philanthropist, and grant-maker., “The Achilles Heel of charter growth—overregulation,” The Thomas B. Fordham Institute, </w:t>
      </w:r>
      <w:hyperlink r:id="rId38" w:history="1">
        <w:r w:rsidRPr="009B4618">
          <w:rPr>
            <w:rStyle w:val="Hyperlink"/>
            <w:sz w:val="26"/>
          </w:rPr>
          <w:t>https://edexcellence.net/articles/the-achilles-heel-of-charter-growth%E2%80%94overregulation)</w:t>
        </w:r>
      </w:hyperlink>
      <w:r w:rsidRPr="009B4618">
        <w:rPr>
          <w:rStyle w:val="Style13ptBold"/>
        </w:rPr>
        <w:t xml:space="preserve"> - an</w:t>
      </w:r>
    </w:p>
    <w:p w:rsidR="00513C4A" w:rsidRPr="009B4618" w:rsidRDefault="00513C4A" w:rsidP="00513C4A">
      <w:pPr>
        <w:rPr>
          <w:rStyle w:val="StyleUnderline"/>
        </w:rPr>
      </w:pPr>
      <w:r w:rsidRPr="009B4618">
        <w:rPr>
          <w:sz w:val="16"/>
        </w:rPr>
        <w:t>Greg Richmond at the National Association of Charter School Authorizers recently announced that charter applications have declined 48 percent since 2012. According to his report, the national approval rate has held steady for years, with authorizers approving 35 percent of the applications that they receive. Why are they receiving so many fewer? This is no trivial matter. “</w:t>
      </w:r>
      <w:r w:rsidRPr="009B4618">
        <w:rPr>
          <w:rStyle w:val="StyleUnderline"/>
        </w:rPr>
        <w:t>There are still way too many parents waiting for the chance to send their children to a high quality public school of their choice</w:t>
      </w:r>
      <w:r w:rsidRPr="009B4618">
        <w:rPr>
          <w:sz w:val="16"/>
        </w:rPr>
        <w:t>,” writes Susan Aud Pedagrass at the National Alliance for Public Charter Schools in a recent blog post.</w:t>
      </w:r>
      <w:r w:rsidRPr="009B4618">
        <w:rPr>
          <w:rStyle w:val="StyleUnderline"/>
        </w:rPr>
        <w:t xml:space="preserve"> Many existing charters have waiting lists. Lottery-based admissions</w:t>
      </w:r>
      <w:r w:rsidRPr="009B4618">
        <w:rPr>
          <w:sz w:val="16"/>
        </w:rPr>
        <w:t xml:space="preserve">—so memorably depicted in the film Waiting for Superman—still yield tearful faces. </w:t>
      </w:r>
      <w:r w:rsidRPr="009B4618">
        <w:rPr>
          <w:rStyle w:val="StyleUnderline"/>
        </w:rPr>
        <w:t>Why is this once-so-vibrant movement now struggling to meet the obvious demand? One key problem is overregulation. This issue may represent the biggest threat to the charter sector today because it undermines its ability to offer distinctive, high-quality options to students and families with differing needs and preferences. If charter entrepreneurs are compelled to deliver the same one-size-fits-all education as other public schools, why start new charters at all?</w:t>
      </w:r>
    </w:p>
    <w:p w:rsidR="00513C4A" w:rsidRPr="009B4618" w:rsidRDefault="00513C4A" w:rsidP="00513C4A"/>
    <w:p w:rsidR="00513C4A" w:rsidRPr="009B4618" w:rsidRDefault="00513C4A" w:rsidP="00513C4A">
      <w:pPr>
        <w:pStyle w:val="Heading4"/>
      </w:pPr>
      <w:r w:rsidRPr="009B4618">
        <w:t>AND, the plan causes charter schools to go downhill because of regulations. Don’t do aff to continue the obvious positive effect of charter schools</w:t>
      </w:r>
    </w:p>
    <w:p w:rsidR="00513C4A" w:rsidRPr="009B4618" w:rsidRDefault="00513C4A" w:rsidP="00513C4A">
      <w:pPr>
        <w:rPr>
          <w:b/>
          <w:sz w:val="26"/>
        </w:rPr>
      </w:pPr>
      <w:r w:rsidRPr="009B4618">
        <w:rPr>
          <w:rStyle w:val="Style13ptBold"/>
        </w:rPr>
        <w:t xml:space="preserve">Lindquist, 17 (Benjamin has spent twenty-two years as a charter school operator, venture philanthropist, and grant-maker., “The Achilles Heel of charter growth—overregulation,” The Thomas B. Fordham Institute, </w:t>
      </w:r>
      <w:hyperlink r:id="rId39" w:history="1">
        <w:r w:rsidRPr="009B4618">
          <w:rPr>
            <w:rStyle w:val="Hyperlink"/>
            <w:sz w:val="26"/>
          </w:rPr>
          <w:t>https://edexcellence.net/articles/the-achilles-heel-of-charter-growth%E2%80%94overregulation)</w:t>
        </w:r>
      </w:hyperlink>
      <w:r w:rsidRPr="009B4618">
        <w:rPr>
          <w:rStyle w:val="Style13ptBold"/>
        </w:rPr>
        <w:t xml:space="preserve"> - an</w:t>
      </w:r>
    </w:p>
    <w:p w:rsidR="00513C4A" w:rsidRPr="009B4618" w:rsidRDefault="00513C4A" w:rsidP="00513C4A">
      <w:pPr>
        <w:rPr>
          <w:sz w:val="24"/>
        </w:rPr>
      </w:pPr>
      <w:r w:rsidRPr="009B4618">
        <w:rPr>
          <w:rStyle w:val="StyleUnderline"/>
        </w:rPr>
        <w:t xml:space="preserve">Authorizers have the power to impose reporting requirements that dictate every major aspect of what charter schools do. When their compliance mandates force conformity with regular district schools, they defeat the very purpose of chartering, which is to provide a variety of high-quality, distinctive options to learners and families with differing needs and preferences. One size does not fit all! </w:t>
      </w:r>
      <w:r w:rsidRPr="009B4618">
        <w:rPr>
          <w:rStyle w:val="StyleUnderline"/>
          <w:u w:val="none"/>
        </w:rPr>
        <w:t xml:space="preserve">Yet </w:t>
      </w:r>
      <w:r w:rsidRPr="009B4618">
        <w:rPr>
          <w:rStyle w:val="StyleUnderline"/>
        </w:rPr>
        <w:t xml:space="preserve">the scale and burden of overregulation are </w:t>
      </w:r>
      <w:r w:rsidRPr="009B4618">
        <w:rPr>
          <w:rStyle w:val="StyleUnderline"/>
          <w:u w:val="none"/>
        </w:rPr>
        <w:t>easily</w:t>
      </w:r>
      <w:r w:rsidRPr="009B4618">
        <w:rPr>
          <w:rStyle w:val="StyleUnderline"/>
        </w:rPr>
        <w:t xml:space="preserve"> overlooked</w:t>
      </w:r>
      <w:r w:rsidRPr="009B4618">
        <w:rPr>
          <w:rStyle w:val="StyleUnderline"/>
          <w:u w:val="none"/>
        </w:rPr>
        <w:t xml:space="preserve">. No national watchdog produces a rigorous tally of the reporting burden across cities and states so that charter operators can properly account for this issue when choosing where to open new schools. Because reporting practices vary by state and authorizer, charter operators face an inordinate amount of complexity when expanding across jurisdictions. Frequently, charter founders are not properly trained on the reporting load and therefore must learn on the job, which compounds the difficulty of executing an effective school startup. </w:t>
      </w:r>
      <w:r w:rsidRPr="009B4618">
        <w:rPr>
          <w:rStyle w:val="StyleUnderline"/>
        </w:rPr>
        <w:t>Charter opponents understand only too well that overregulation is a lethal tool.</w:t>
      </w:r>
      <w:r w:rsidRPr="009B4618">
        <w:rPr>
          <w:rStyle w:val="StyleUnderline"/>
          <w:u w:val="none"/>
        </w:rPr>
        <w:t xml:space="preserve"> </w:t>
      </w:r>
      <w:r w:rsidRPr="009B4618">
        <w:rPr>
          <w:rStyle w:val="StyleUnderline"/>
        </w:rPr>
        <w:t xml:space="preserve">Last week, for instance, an L.A. Times article reported that the Los Angeles teachers union introduced a bill to regulate charters more heavily. If overregulation isn’t fixed, it won’t just stifle the charter sector’s growth. It will erode the </w:t>
      </w:r>
    </w:p>
    <w:p w:rsidR="00513C4A" w:rsidRPr="009B4618" w:rsidRDefault="00513C4A" w:rsidP="00513C4A">
      <w:pPr>
        <w:pStyle w:val="Heading4"/>
      </w:pPr>
      <w:r w:rsidRPr="009B4618">
        <w:t>STEM charter schools prepare students for jobs essential for the future of the nation</w:t>
      </w:r>
    </w:p>
    <w:p w:rsidR="00513C4A" w:rsidRPr="009B4618" w:rsidRDefault="00513C4A" w:rsidP="00513C4A">
      <w:pPr>
        <w:rPr>
          <w:rStyle w:val="Style13ptBold"/>
        </w:rPr>
      </w:pPr>
      <w:r w:rsidRPr="009B4618">
        <w:rPr>
          <w:rStyle w:val="Style13ptBold"/>
        </w:rPr>
        <w:t>Phillips 15</w:t>
      </w:r>
    </w:p>
    <w:p w:rsidR="00513C4A" w:rsidRPr="009B4618" w:rsidRDefault="00513C4A" w:rsidP="00513C4A">
      <w:r w:rsidRPr="009B4618">
        <w:t>Browse Resources, 2-19-2015, "Lincoln Unified creates STEM charter school: Explora Public Libraries," No Publication, http://web.a.ebscohost.com/ehpl/detail/detail?vid=34&amp;amp;sid=09d41dd6-be39-4e58-a9f1-ecc13ef3df60%40sessionmgr4008&amp;amp;bdata=#AN=2W63240978915&amp;amp;db=n5h</w:t>
      </w:r>
    </w:p>
    <w:p w:rsidR="00513C4A" w:rsidRPr="009B4618" w:rsidRDefault="00513C4A" w:rsidP="00513C4A">
      <w:r w:rsidRPr="009B4618">
        <w:t>A new charter school in Lincoln Unified is scheduled to open in six months, a K-6 site with a special focus on science, technology, engineering and math that will be located at a former Head Start facility not far from the district's Swain Road headquarters. "</w:t>
      </w:r>
      <w:r w:rsidRPr="009B4618">
        <w:rPr>
          <w:u w:val="single"/>
        </w:rPr>
        <w:t>The timing is right for a STEM academy</w:t>
      </w:r>
      <w:r w:rsidRPr="009B4618">
        <w:t>," said Lincoln Unified Trustee Don Ruhstaller, who serves on the school's executive board. "</w:t>
      </w:r>
      <w:r w:rsidRPr="009B4618">
        <w:rPr>
          <w:u w:val="single"/>
        </w:rPr>
        <w:t>STEM is the wave of the future, right? It's a great opportunity</w:t>
      </w:r>
      <w:r w:rsidRPr="009B4618">
        <w:t xml:space="preserve">." When the Porter Way campus opens, it will be the first charter school in Lincoln Unified. The school's 37-page charter was submitted by former Lincoln board member Susan Lenz and instructional math coach Lori Green in early January and approved by district trustees three weeks ago. Lincoln Unified Superintendent Tom Uslan said the school will open as a K-3 in its first year, then expand to a K-6 in the second year, with the fourth- through sixth-grade classes at a second location that has yet to be determined. The K-3 facility will undergo what Uslan called a "wall-to-wall, floor-to-ceiling renovation" before the new school opens in August. Uslan said six additional classrooms also will be built in time for the start of school. "It will be brought up to Lincoln standards," Uslan said of the Porter Way site. First- through sixth-grade students attending the STEM school will receive 27.5 hours a week of instructional time, nearly two more than in Lincoln Unified's traditional schools. The charter-school students also will receive four additional hours a week of STEM-focused classes after the school day. Uslan said kindergarten classes will be 240 minutes a day, 40 more minutes daily than at other Lincoln Unified schools, and the kindergarten students will receive four extra hours a week of STEM-focused after-school programming. "I believe </w:t>
      </w:r>
      <w:r w:rsidRPr="009B4618">
        <w:rPr>
          <w:u w:val="single"/>
        </w:rPr>
        <w:t xml:space="preserve">the STEM teaching strategies coupled with the longer instructional day of the charter school will serve as another positive choice for parents </w:t>
      </w:r>
      <w:r w:rsidRPr="009B4618">
        <w:t xml:space="preserve">in Lincoln Unified," Uslan said. "I think </w:t>
      </w:r>
      <w:r w:rsidRPr="009B4618">
        <w:rPr>
          <w:u w:val="single"/>
        </w:rPr>
        <w:t>it just gives more opportunities for students</w:t>
      </w:r>
      <w:r w:rsidRPr="009B4618">
        <w:t>," Lenz said. Lenz is joining Ruhstaller, former Lincoln board member Dean Andal, current Trustee Van Ha To-Cowell and district Chief Business Officer Rebecca Hall on the new school's board, which is separate from the school district's board. "It will work very collaboratively with Lincoln Unified," Uslan said. The concept for the school is responsive to a report by a STEM taskforce formed by Tom Torlakson, California's Superintendent of Public Instruction. "</w:t>
      </w:r>
      <w:r w:rsidRPr="009B4618">
        <w:rPr>
          <w:u w:val="single"/>
        </w:rPr>
        <w:t xml:space="preserve">Through STEM education, students learn to become problem solvers, innovators, creators and collaborators and go on to fill the critical pipeline of engineers, scientists and innovators so essential to the future of California and the nation," the new school's charter says. </w:t>
      </w:r>
      <w:r w:rsidRPr="009B4618">
        <w:t>According to the charter, new Common Core State Standards combined with California's new funding system for public schools "provide a perfect opportunity to create a charter school program with a strong STEM focus as a means of equipping students with 21st-century skills." A name for the school has yet to be chosen, Uslan said. Principal interviews are set for March 10, with a selection shortly thereafter. Uslan said he expects letters to go out to parents in Lincoln Unified in about two weeks informing them of the new option for their children. One or more informational events for parents also will be scheduled. Lincoln Unified's steadily increasing enrollment of 9,200 played a role in the establishment of the school, Uslan said. Opening a new school and additional classrooms will allow the district to maintain K-3 class sizes at a level in accordance with the requirements of California's new finance system for public education, known as the Local Control Funding Formula.</w:t>
      </w:r>
    </w:p>
    <w:p w:rsidR="00513C4A" w:rsidRPr="009B4618" w:rsidRDefault="00513C4A" w:rsidP="00513C4A"/>
    <w:p w:rsidR="00513C4A" w:rsidRPr="009B4618" w:rsidRDefault="00513C4A" w:rsidP="00513C4A">
      <w:pPr>
        <w:pStyle w:val="Heading4"/>
      </w:pPr>
      <w:r w:rsidRPr="009B4618">
        <w:t xml:space="preserve">STEM focused charter schools will prepare students for millions of open jobs and ensure economic competitiveness </w:t>
      </w:r>
    </w:p>
    <w:p w:rsidR="00513C4A" w:rsidRPr="009B4618" w:rsidRDefault="00513C4A" w:rsidP="00513C4A">
      <w:pPr>
        <w:rPr>
          <w:rStyle w:val="Style13ptBold"/>
        </w:rPr>
      </w:pPr>
      <w:r w:rsidRPr="009B4618">
        <w:rPr>
          <w:rStyle w:val="Style13ptBold"/>
        </w:rPr>
        <w:t>Rees, 13</w:t>
      </w:r>
    </w:p>
    <w:p w:rsidR="00513C4A" w:rsidRPr="009B4618" w:rsidRDefault="00513C4A" w:rsidP="00513C4A">
      <w:r w:rsidRPr="009B4618">
        <w:t>Nina Rees, 11-18-2013, "Charter Schools Lead the Way on STEM," No Publication, http://blog.publiccharters.org/2013/11/charter-schools-lead-stem/</w:t>
      </w:r>
    </w:p>
    <w:p w:rsidR="00513C4A" w:rsidRPr="009B4618" w:rsidRDefault="00513C4A" w:rsidP="00513C4A">
      <w:r w:rsidRPr="009B4618">
        <w:rPr>
          <w:u w:val="single"/>
        </w:rPr>
        <w:t>Over the next decade, the Bureau of Labor Statistics estimates the United States will create 9.2 million jobs in science, technology, engineering, and mathematics (STEM).</w:t>
      </w:r>
      <w:r w:rsidRPr="009B4618">
        <w:t xml:space="preserve"> In order to fill these jobs, </w:t>
      </w:r>
      <w:r w:rsidRPr="009B4618">
        <w:rPr>
          <w:u w:val="single"/>
        </w:rPr>
        <w:t>experts agree that we must adequately train our students in STEM fields</w:t>
      </w:r>
      <w:r w:rsidRPr="009B4618">
        <w:t xml:space="preserve">. </w:t>
      </w:r>
      <w:r w:rsidRPr="009B4618">
        <w:rPr>
          <w:u w:val="single"/>
        </w:rPr>
        <w:t>This is a critical step toward securing our economic competitiveness</w:t>
      </w:r>
      <w:r w:rsidRPr="009B4618">
        <w:t xml:space="preserve">. It’s encouraging to see some of our nation’s best high schools embracing STEM education. </w:t>
      </w:r>
      <w:r w:rsidRPr="009B4618">
        <w:rPr>
          <w:u w:val="single"/>
        </w:rPr>
        <w:t>Take a look at the U.S. News 2013 list of “best high schools in America” and you will find a number of schools with a strong focus on STEM workforce preparation – and many of these schools are charter schools</w:t>
      </w:r>
      <w:r w:rsidRPr="009B4618">
        <w:t xml:space="preserve">. </w:t>
      </w:r>
      <w:r w:rsidRPr="009B4618">
        <w:rPr>
          <w:u w:val="single"/>
        </w:rPr>
        <w:t>On a recent survey, one-fifth of all American charter schools reported that they have a specific STEM or math/science focus, and this number is growing</w:t>
      </w:r>
      <w:r w:rsidRPr="009B4618">
        <w:t>. Among them are the Magnolia Science Academy, a high school in California, and the Denver School of Science and Technology in Colorado. Both are models of STEM-focused education, and both are public charter schools. At Magnolia Science Academy all students take a computer class every day and technology is integrated into core classes. Students learn how to design websites and effectively use the internet and curriculum that is aligned with National Educational Technology Standards. The school also sets a high bar in mathematics. In 2006, Magnolia student Zarathustra Brady became one of six U.S. students on the gold-medal winning national team at the International Mathematical Olympiad. Denver School of Science and Technology (DSST), a cluster of six public charter schools, focuses on bringing STEM education to low-income and minority students. Despite many incoming students performing below grade level, the school’s high standards foster a culture of achievement. Students take algebra-based physics in 9th grade and are expected to complete college-level coursework in science and engineering by the time they graduate. Thanks to its robust curriculum, the schools boast a 100 percent college acceptance rate. These examples are inspirational, but I believe we can do even more. Neither schools nor businesses can tackle this issue alone, but together we are poised for success. The National Alliance for Public Charter Schools, which represents 2.3 million students in more than 6,000 schools, is working with charter schools across the country to connect them with STEM resources and ensure they are working with their local business communities to craft school curriculums that will prepare students for careers in STEM fields. The charter model is unique because it provides schools with the freedom and flexibility to align teaching to our evolving workforce needs. We’re grateful to chambers of commerce for playing such a critical leadership role in advancing STEM education and look forward to building strong alliances with business partners from coast-to-coast to better serve our nation’s students and their communities.</w:t>
      </w:r>
    </w:p>
    <w:p w:rsidR="00513C4A" w:rsidRPr="009B4618" w:rsidRDefault="00513C4A" w:rsidP="00513C4A">
      <w:pPr>
        <w:pStyle w:val="Heading4"/>
      </w:pPr>
      <w:r w:rsidRPr="009B4618">
        <w:t>STEM charter schools give our students an advantage over those abroad</w:t>
      </w:r>
    </w:p>
    <w:p w:rsidR="00513C4A" w:rsidRPr="009B4618" w:rsidRDefault="00513C4A" w:rsidP="00513C4A">
      <w:pPr>
        <w:rPr>
          <w:rStyle w:val="Style13ptBold"/>
        </w:rPr>
      </w:pPr>
      <w:r w:rsidRPr="009B4618">
        <w:rPr>
          <w:rStyle w:val="Style13ptBold"/>
        </w:rPr>
        <w:t>Kellar 15</w:t>
      </w:r>
    </w:p>
    <w:p w:rsidR="00513C4A" w:rsidRPr="009B4618" w:rsidRDefault="00513C4A" w:rsidP="00513C4A">
      <w:r w:rsidRPr="009B4618">
        <w:t>Browse Resources, 12-17-2015, "STEM charter school to open locally next year: Explora Public Libraries," No Publication, http://web.b.ebscohost.com/ehpl/detail/detail?vid=5&amp;amp;sid=df36cb7e-2da1-42c5-9e24-e75f5bb54527%40sessionmgr102&amp;amp;bdata=#AN=2W63512236059&amp;amp;db=n5h</w:t>
      </w:r>
    </w:p>
    <w:p w:rsidR="00513C4A" w:rsidRPr="009B4618" w:rsidRDefault="00513C4A" w:rsidP="00513C4A">
      <w:pPr>
        <w:rPr>
          <w:rFonts w:cs="Times New Roman"/>
          <w:color w:val="333333"/>
          <w:sz w:val="18"/>
          <w:szCs w:val="18"/>
        </w:rPr>
      </w:pPr>
      <w:r w:rsidRPr="009B4618">
        <w:rPr>
          <w:rFonts w:cs="Times New Roman"/>
          <w:color w:val="333333"/>
          <w:sz w:val="18"/>
          <w:szCs w:val="18"/>
        </w:rPr>
        <w:t xml:space="preserve">Dec. 17--A </w:t>
      </w:r>
      <w:r w:rsidRPr="009B4618">
        <w:rPr>
          <w:rFonts w:cs="Times New Roman"/>
          <w:color w:val="333333"/>
          <w:sz w:val="18"/>
          <w:szCs w:val="18"/>
          <w:u w:val="single"/>
        </w:rPr>
        <w:t>new Science, Technology, Engineering and Mathematics (STEM) charter school plans to open</w:t>
      </w:r>
      <w:r w:rsidRPr="009B4618">
        <w:rPr>
          <w:rFonts w:cs="Times New Roman"/>
          <w:color w:val="333333"/>
          <w:sz w:val="18"/>
          <w:szCs w:val="18"/>
        </w:rPr>
        <w:t xml:space="preserve"> in Greenville next year. </w:t>
      </w:r>
      <w:r w:rsidRPr="009B4618">
        <w:rPr>
          <w:rFonts w:cs="Times New Roman"/>
          <w:color w:val="333333"/>
          <w:sz w:val="18"/>
          <w:szCs w:val="18"/>
          <w:u w:val="single"/>
        </w:rPr>
        <w:t>Close to 100 foreign exchange students will also eventually reside on the campus</w:t>
      </w:r>
      <w:r w:rsidRPr="009B4618">
        <w:rPr>
          <w:rFonts w:cs="Times New Roman"/>
          <w:color w:val="333333"/>
          <w:sz w:val="18"/>
          <w:szCs w:val="18"/>
        </w:rPr>
        <w:t xml:space="preserve"> of the Pioneer Technology &amp; Arts Academy (PTAA), which will be located at 8501 Jack Finney Boulevard and 308 Aerobic Lane, in buildings previously used by the Phoenix Charter School, which closed earlier this year. "The closure of Phoenix Charter School ... created a huge void in this community, and there is no other option," said the school's Shubham Pandey, during a public information meeting Tuesday night at the National Guard Armory in Greenville. The PTAA, doing business as the Meadow Oaks Foundation, will provide grades 6 and 7, starting in August 2016, with charter school enrollment beginning in January. Pandey said the plan is to add grades 8 and 9 in 2017, 10 and 11 in 2018 and grades 12 and K-5 in 2019. The company is intending to open a private pre-school and K-5 campus in February. But Pandey said the school has also applied for a waiver to open additional charter school grades next year. "To see if we can be open for pre-K through the 5th grade in August 2016," he said. Pandey explained </w:t>
      </w:r>
      <w:r w:rsidRPr="009B4618">
        <w:rPr>
          <w:rFonts w:cs="Times New Roman"/>
          <w:color w:val="333333"/>
          <w:sz w:val="18"/>
          <w:szCs w:val="18"/>
          <w:u w:val="single"/>
        </w:rPr>
        <w:t>the STEM curriculum will emphasize instruction in Information Technology, Robotics and Computer Science</w:t>
      </w:r>
      <w:r w:rsidRPr="009B4618">
        <w:rPr>
          <w:rFonts w:cs="Times New Roman"/>
          <w:color w:val="333333"/>
          <w:sz w:val="18"/>
          <w:szCs w:val="18"/>
        </w:rPr>
        <w:t>. The local campus will be expanded in three phases through 2020. Once the campus is completely built out and all grades are attending, 96 students from Brazil, China and India will be housed during the school year in dormitories to be constructed at the site. Pandey said it will give local students a chance to see how the rest of the world learns. "</w:t>
      </w:r>
      <w:r w:rsidRPr="009B4618">
        <w:rPr>
          <w:rFonts w:cs="Times New Roman"/>
          <w:color w:val="333333"/>
          <w:sz w:val="18"/>
          <w:szCs w:val="18"/>
          <w:u w:val="single"/>
        </w:rPr>
        <w:t>Our students will have to compete</w:t>
      </w:r>
      <w:r w:rsidRPr="009B4618">
        <w:rPr>
          <w:rFonts w:cs="Times New Roman"/>
          <w:color w:val="333333"/>
          <w:sz w:val="18"/>
          <w:szCs w:val="18"/>
        </w:rPr>
        <w:t xml:space="preserve"> with these peers 10 years from now," he said. The students in Greenville will also be taught Mandarin, Spanish and Latin. "</w:t>
      </w:r>
      <w:r w:rsidRPr="009B4618">
        <w:rPr>
          <w:rFonts w:cs="Times New Roman"/>
          <w:color w:val="333333"/>
          <w:sz w:val="18"/>
          <w:szCs w:val="18"/>
          <w:u w:val="single"/>
        </w:rPr>
        <w:t>This will give our students a clear advantage</w:t>
      </w:r>
      <w:r w:rsidRPr="009B4618">
        <w:rPr>
          <w:rFonts w:cs="Times New Roman"/>
          <w:color w:val="333333"/>
          <w:sz w:val="18"/>
          <w:szCs w:val="18"/>
        </w:rPr>
        <w:t xml:space="preserve"> over their peers," Pandey said. The company is also planning to add a campus in Mesquite next year, one in the Rockwall/Fate area in 2017, in Forney in 2018 and in North Dallas in 2019. Pandey said the local campus will also feature a variety of extracurricular activities, with plans to build a gymnasium at the site of the current administration building. "I do think we need an indoor kind of facility for out middle and high schools," he said. He promised additional details concerning plans for the school during a second meeting scheduled at the armory Jan. 19. Texas A&amp;M University-Commerce has also announced plans to build a STEM/charter school campus in Greenville,</w:t>
      </w:r>
      <w:r>
        <w:rPr>
          <w:rFonts w:cs="Times New Roman"/>
          <w:color w:val="333333"/>
          <w:sz w:val="18"/>
          <w:szCs w:val="18"/>
        </w:rPr>
        <w:t xml:space="preserve"> perhaps as early as next year.</w:t>
      </w:r>
    </w:p>
    <w:p w:rsidR="00513C4A" w:rsidRDefault="00513C4A" w:rsidP="00513C4A">
      <w:pPr>
        <w:pStyle w:val="Heading2"/>
      </w:pPr>
      <w:r w:rsidRPr="009B4618">
        <w:t xml:space="preserve">DA: Federalism </w:t>
      </w:r>
    </w:p>
    <w:p w:rsidR="00513C4A" w:rsidRDefault="00513C4A" w:rsidP="00513C4A">
      <w:pPr>
        <w:pStyle w:val="Heading4"/>
      </w:pPr>
      <w:r>
        <w:t>Federal authority has recently expanded; it’s chaotic, haphazard collection of laws</w:t>
      </w:r>
    </w:p>
    <w:p w:rsidR="00513C4A" w:rsidRPr="00BB5A83" w:rsidRDefault="00513C4A" w:rsidP="00513C4A">
      <w:pPr>
        <w:rPr>
          <w:rStyle w:val="Style13ptBold"/>
        </w:rPr>
      </w:pPr>
      <w:r>
        <w:rPr>
          <w:rStyle w:val="Style13ptBold"/>
        </w:rPr>
        <w:t>Dynarski et al ‘</w:t>
      </w:r>
      <w:r w:rsidRPr="00451469">
        <w:rPr>
          <w:rStyle w:val="Style13ptBold"/>
        </w:rPr>
        <w:t>10</w:t>
      </w:r>
      <w:r w:rsidRPr="00BB5A83">
        <w:rPr>
          <w:rStyle w:val="Style13ptBold"/>
        </w:rPr>
        <w:t xml:space="preserve"> </w:t>
      </w:r>
      <w:r w:rsidRPr="00451469">
        <w:rPr>
          <w:rStyle w:val="Style13ptBold"/>
          <w:b w:val="0"/>
        </w:rPr>
        <w:t>(</w:t>
      </w:r>
      <w:hyperlink r:id="rId40" w:history="1">
        <w:r w:rsidRPr="00451469">
          <w:rPr>
            <w:rStyle w:val="Style13ptBold"/>
            <w:b w:val="0"/>
          </w:rPr>
          <w:t>Susan Dynarski</w:t>
        </w:r>
      </w:hyperlink>
      <w:r w:rsidRPr="00451469">
        <w:rPr>
          <w:rStyle w:val="Style13ptBold"/>
          <w:b w:val="0"/>
        </w:rPr>
        <w:t>, </w:t>
      </w:r>
      <w:hyperlink r:id="rId41" w:history="1">
        <w:r w:rsidRPr="00451469">
          <w:rPr>
            <w:rStyle w:val="Style13ptBold"/>
            <w:b w:val="0"/>
          </w:rPr>
          <w:t>Caroline Hoxby</w:t>
        </w:r>
      </w:hyperlink>
      <w:r w:rsidRPr="00451469">
        <w:rPr>
          <w:rStyle w:val="Style13ptBold"/>
          <w:b w:val="0"/>
        </w:rPr>
        <w:t>, </w:t>
      </w:r>
      <w:hyperlink r:id="rId42" w:history="1">
        <w:r w:rsidRPr="00451469">
          <w:rPr>
            <w:rStyle w:val="Style13ptBold"/>
            <w:b w:val="0"/>
          </w:rPr>
          <w:t>Tom Loveless</w:t>
        </w:r>
      </w:hyperlink>
      <w:r w:rsidRPr="00451469">
        <w:rPr>
          <w:rStyle w:val="Style13ptBold"/>
          <w:b w:val="0"/>
        </w:rPr>
        <w:t>, </w:t>
      </w:r>
      <w:hyperlink r:id="rId43" w:history="1">
        <w:r w:rsidRPr="00451469">
          <w:rPr>
            <w:rStyle w:val="Style13ptBold"/>
            <w:b w:val="0"/>
          </w:rPr>
          <w:t>Mark Schneider</w:t>
        </w:r>
      </w:hyperlink>
      <w:r w:rsidRPr="00451469">
        <w:rPr>
          <w:rStyle w:val="Style13ptBold"/>
          <w:b w:val="0"/>
        </w:rPr>
        <w:t>, </w:t>
      </w:r>
      <w:hyperlink r:id="rId44" w:history="1">
        <w:r w:rsidRPr="00451469">
          <w:rPr>
            <w:rStyle w:val="Style13ptBold"/>
            <w:b w:val="0"/>
          </w:rPr>
          <w:t>Grover J. “Russ” Whitehurst</w:t>
        </w:r>
      </w:hyperlink>
      <w:r w:rsidRPr="00451469">
        <w:rPr>
          <w:rStyle w:val="Style13ptBold"/>
          <w:b w:val="0"/>
        </w:rPr>
        <w:t>, </w:t>
      </w:r>
      <w:hyperlink r:id="rId45" w:history="1">
        <w:r w:rsidRPr="00451469">
          <w:rPr>
            <w:rStyle w:val="Style13ptBold"/>
            <w:b w:val="0"/>
          </w:rPr>
          <w:t>John Witte</w:t>
        </w:r>
      </w:hyperlink>
      <w:r w:rsidRPr="00451469">
        <w:rPr>
          <w:rStyle w:val="Style13ptBold"/>
          <w:b w:val="0"/>
        </w:rPr>
        <w:t>, and </w:t>
      </w:r>
      <w:hyperlink r:id="rId46" w:history="1">
        <w:r w:rsidRPr="00451469">
          <w:rPr>
            <w:rStyle w:val="Style13ptBold"/>
            <w:b w:val="0"/>
          </w:rPr>
          <w:t>Michelle Croft</w:t>
        </w:r>
      </w:hyperlink>
      <w:r w:rsidRPr="00451469">
        <w:rPr>
          <w:rStyle w:val="Style13ptBold"/>
          <w:b w:val="0"/>
        </w:rPr>
        <w:t xml:space="preserve">, 12/16/10, “Charter Schools: A Report on Rethinking the Federal Role in Education;” The authors are a team of education experts and policy experts employed by the Brookings Institution to research the relationship between the federal government and charter schools. </w:t>
      </w:r>
    </w:p>
    <w:p w:rsidR="00513C4A" w:rsidRPr="00451469" w:rsidRDefault="00513C4A" w:rsidP="00513C4A">
      <w:pPr>
        <w:rPr>
          <w:color w:val="101010"/>
          <w:shd w:val="clear" w:color="auto" w:fill="FAFAFA"/>
        </w:rPr>
      </w:pPr>
      <w:r w:rsidRPr="0073137C">
        <w:rPr>
          <w:color w:val="101010"/>
          <w:highlight w:val="yellow"/>
          <w:u w:val="single"/>
          <w:shd w:val="clear" w:color="auto" w:fill="FAFAFA"/>
        </w:rPr>
        <w:t>The federal government’s role in charter schools has expanded of late</w:t>
      </w:r>
      <w:r w:rsidRPr="0073137C">
        <w:rPr>
          <w:color w:val="101010"/>
          <w:shd w:val="clear" w:color="auto" w:fill="FAFAFA"/>
        </w:rPr>
        <w:t xml:space="preserve"> and is likely to be an important element in the reauthorization of the Elementary and Secondary Education Act. </w:t>
      </w:r>
      <w:r w:rsidRPr="0073137C">
        <w:rPr>
          <w:color w:val="101010"/>
          <w:highlight w:val="yellow"/>
          <w:u w:val="single"/>
          <w:shd w:val="clear" w:color="auto" w:fill="FAFAFA"/>
        </w:rPr>
        <w:t xml:space="preserve">The current federal role </w:t>
      </w:r>
      <w:r w:rsidRPr="0073137C">
        <w:rPr>
          <w:b/>
          <w:color w:val="101010"/>
          <w:highlight w:val="yellow"/>
          <w:u w:val="single"/>
          <w:shd w:val="clear" w:color="auto" w:fill="FAFAFA"/>
        </w:rPr>
        <w:t>is a haphazard collection of</w:t>
      </w:r>
      <w:r w:rsidRPr="0073137C">
        <w:rPr>
          <w:b/>
          <w:color w:val="101010"/>
          <w:u w:val="single"/>
          <w:shd w:val="clear" w:color="auto" w:fill="FAFAFA"/>
        </w:rPr>
        <w:t xml:space="preserve"> laws, </w:t>
      </w:r>
      <w:r w:rsidRPr="0073137C">
        <w:rPr>
          <w:b/>
          <w:color w:val="101010"/>
          <w:highlight w:val="yellow"/>
          <w:u w:val="single"/>
          <w:shd w:val="clear" w:color="auto" w:fill="FAFAFA"/>
        </w:rPr>
        <w:t>rules</w:t>
      </w:r>
      <w:r w:rsidRPr="0073137C">
        <w:rPr>
          <w:b/>
          <w:color w:val="101010"/>
          <w:u w:val="single"/>
          <w:shd w:val="clear" w:color="auto" w:fill="FAFAFA"/>
        </w:rPr>
        <w:t xml:space="preserve">, funding preferences, </w:t>
      </w:r>
      <w:r w:rsidRPr="0073137C">
        <w:rPr>
          <w:b/>
          <w:color w:val="101010"/>
          <w:highlight w:val="yellow"/>
          <w:u w:val="single"/>
          <w:shd w:val="clear" w:color="auto" w:fill="FAFAFA"/>
        </w:rPr>
        <w:t>and rhetoric</w:t>
      </w:r>
      <w:r w:rsidRPr="0073137C">
        <w:rPr>
          <w:color w:val="101010"/>
          <w:highlight w:val="yellow"/>
          <w:u w:val="single"/>
          <w:shd w:val="clear" w:color="auto" w:fill="FAFAFA"/>
        </w:rPr>
        <w:t xml:space="preserve"> that lacks coherence</w:t>
      </w:r>
      <w:r w:rsidRPr="0073137C">
        <w:rPr>
          <w:color w:val="101010"/>
          <w:u w:val="single"/>
          <w:shd w:val="clear" w:color="auto" w:fill="FAFAFA"/>
        </w:rPr>
        <w:t xml:space="preserve"> at the policy or action level.</w:t>
      </w:r>
      <w:r w:rsidRPr="0073137C">
        <w:rPr>
          <w:color w:val="101010"/>
          <w:shd w:val="clear" w:color="auto" w:fill="FAFAFA"/>
        </w:rPr>
        <w:t xml:space="preserve"> In that context, the Brown Center on Education Policy at Brookings gathered a group of prominent policymakers, practitioners, and researchers to address what the federal government should do if its policy were to increase the number of effective charter schools in the nation.</w:t>
      </w:r>
    </w:p>
    <w:p w:rsidR="00513C4A" w:rsidRDefault="00513C4A" w:rsidP="00513C4A">
      <w:pPr>
        <w:pStyle w:val="Heading4"/>
      </w:pPr>
      <w:r>
        <w:t>The Obama administration passed the ESSA, which implements strong federal control and common state guidelines – it disempowers the states in these regards</w:t>
      </w:r>
    </w:p>
    <w:p w:rsidR="00513C4A" w:rsidRPr="00451469" w:rsidRDefault="00513C4A" w:rsidP="00513C4A">
      <w:pPr>
        <w:rPr>
          <w:rStyle w:val="Style13ptBold"/>
          <w:b w:val="0"/>
        </w:rPr>
      </w:pPr>
      <w:r w:rsidRPr="00451469">
        <w:rPr>
          <w:rStyle w:val="Style13ptBold"/>
        </w:rPr>
        <w:t xml:space="preserve">Strauss </w:t>
      </w:r>
      <w:r>
        <w:rPr>
          <w:rStyle w:val="Style13ptBold"/>
        </w:rPr>
        <w:t>‘</w:t>
      </w:r>
      <w:r w:rsidRPr="00451469">
        <w:rPr>
          <w:rStyle w:val="Style13ptBold"/>
        </w:rPr>
        <w:t>17</w:t>
      </w:r>
      <w:r>
        <w:rPr>
          <w:rStyle w:val="Style13ptBold"/>
        </w:rPr>
        <w:t xml:space="preserve"> </w:t>
      </w:r>
      <w:r w:rsidRPr="00451469">
        <w:rPr>
          <w:rStyle w:val="Style13ptBold"/>
          <w:b w:val="0"/>
        </w:rPr>
        <w:t>(Valerie Strauss, March 14 2017, “Did Betsy DeVos tell states to ignore part of federal education law?”; The Washington Post; Valerie Strauss is a Washington reporter on education for the Washington Post)</w:t>
      </w:r>
    </w:p>
    <w:p w:rsidR="00513C4A" w:rsidRPr="00534372" w:rsidRDefault="00513C4A" w:rsidP="00513C4A">
      <w:r w:rsidRPr="00534372">
        <w:rPr>
          <w:highlight w:val="yellow"/>
          <w:u w:val="single"/>
        </w:rPr>
        <w:t>Sen.</w:t>
      </w:r>
      <w:r w:rsidRPr="00534372">
        <w:rPr>
          <w:u w:val="single"/>
        </w:rPr>
        <w:t xml:space="preserve"> Patty </w:t>
      </w:r>
      <w:r w:rsidRPr="00534372">
        <w:rPr>
          <w:highlight w:val="yellow"/>
          <w:u w:val="single"/>
        </w:rPr>
        <w:t>Murray</w:t>
      </w:r>
      <w:r w:rsidRPr="00534372">
        <w:t xml:space="preserve"> (D-Wash.), the ranking Democrat on the Senate Health, Education, Labor and Pensions Committee, </w:t>
      </w:r>
      <w:r w:rsidRPr="00534372">
        <w:rPr>
          <w:highlight w:val="yellow"/>
          <w:u w:val="single"/>
        </w:rPr>
        <w:t>and Rep</w:t>
      </w:r>
      <w:r w:rsidRPr="00534372">
        <w:rPr>
          <w:u w:val="single"/>
        </w:rPr>
        <w:t xml:space="preserve">. Robert C. “Bobby” </w:t>
      </w:r>
      <w:r w:rsidRPr="00534372">
        <w:rPr>
          <w:highlight w:val="yellow"/>
          <w:u w:val="single"/>
        </w:rPr>
        <w:t>Scott</w:t>
      </w:r>
      <w:r w:rsidRPr="00534372">
        <w:t xml:space="preserve"> (D-Va.), the ranking Democrat on the House Education Committee, </w:t>
      </w:r>
      <w:r w:rsidRPr="00534372">
        <w:rPr>
          <w:highlight w:val="yellow"/>
          <w:u w:val="single"/>
        </w:rPr>
        <w:t>issued a joint statement, saying</w:t>
      </w:r>
      <w:r w:rsidRPr="00534372">
        <w:t>:</w:t>
      </w:r>
      <w:r>
        <w:t xml:space="preserve"> </w:t>
      </w:r>
      <w:r w:rsidRPr="00534372">
        <w:t>“</w:t>
      </w:r>
      <w:r w:rsidRPr="00534372">
        <w:rPr>
          <w:b/>
          <w:highlight w:val="yellow"/>
          <w:u w:val="single"/>
        </w:rPr>
        <w:t>We are disappointed that Secretary DeVos is casting aside input</w:t>
      </w:r>
      <w:r w:rsidRPr="00534372">
        <w:t xml:space="preserve"> from teachers, parents and stakeholders and is refusing to implement the Every Student Succeeds Act as Congress intended.</w:t>
      </w:r>
      <w:r w:rsidRPr="00534372">
        <w:rPr>
          <w:b/>
          <w:u w:val="single"/>
        </w:rPr>
        <w:t xml:space="preserve"> </w:t>
      </w:r>
      <w:r w:rsidRPr="00534372">
        <w:rPr>
          <w:b/>
          <w:highlight w:val="yellow"/>
          <w:u w:val="single"/>
        </w:rPr>
        <w:t>Without the strong federal guardrails ESSA puts in place—including requirements for stakeholder consultation and a common state plan—decision making becomes less transparent</w:t>
      </w:r>
      <w:r w:rsidRPr="00534372">
        <w:t xml:space="preserve"> and puts our most vulnerable children at risk of falling through the cracks.”</w:t>
      </w:r>
    </w:p>
    <w:p w:rsidR="00513C4A" w:rsidRPr="00534372" w:rsidRDefault="00513C4A" w:rsidP="00513C4A"/>
    <w:p w:rsidR="00513C4A" w:rsidRDefault="00513C4A" w:rsidP="00513C4A">
      <w:pPr>
        <w:pStyle w:val="Heading4"/>
      </w:pPr>
      <w:r>
        <w:t>While historically Federal authority over education has been weak, that authority has increased substantially since the ‘60s</w:t>
      </w:r>
    </w:p>
    <w:p w:rsidR="00513C4A" w:rsidRPr="0086666C" w:rsidRDefault="00513C4A" w:rsidP="00513C4A">
      <w:pPr>
        <w:rPr>
          <w:rStyle w:val="Style13ptBold"/>
        </w:rPr>
      </w:pPr>
      <w:r>
        <w:rPr>
          <w:rStyle w:val="Style13ptBold"/>
        </w:rPr>
        <w:t xml:space="preserve">US Legal after 2002 (US Legal, no date but references 2002 statistics, “Federal Authority,” </w:t>
      </w:r>
    </w:p>
    <w:p w:rsidR="00513C4A" w:rsidRPr="0086666C" w:rsidRDefault="00513C4A" w:rsidP="00513C4A">
      <w:r w:rsidRPr="0086666C">
        <w:t xml:space="preserve">As stated above, </w:t>
      </w:r>
      <w:r w:rsidRPr="00082631">
        <w:rPr>
          <w:u w:val="single"/>
        </w:rPr>
        <w:t xml:space="preserve">the </w:t>
      </w:r>
      <w:r w:rsidRPr="00082631">
        <w:rPr>
          <w:highlight w:val="yellow"/>
          <w:u w:val="single"/>
        </w:rPr>
        <w:t>federal government has historically played a minor role in education</w:t>
      </w:r>
      <w:r w:rsidRPr="0086666C">
        <w:t xml:space="preserve">. In fact, </w:t>
      </w:r>
      <w:r w:rsidRPr="00082631">
        <w:rPr>
          <w:u w:val="single"/>
        </w:rPr>
        <w:t xml:space="preserve">the </w:t>
      </w:r>
      <w:r w:rsidRPr="00082631">
        <w:rPr>
          <w:highlight w:val="yellow"/>
          <w:u w:val="single"/>
        </w:rPr>
        <w:t>Constitution relegates most of the responsibility for education to the states</w:t>
      </w:r>
      <w:r w:rsidRPr="0086666C">
        <w:t xml:space="preserve">. Thus, </w:t>
      </w:r>
      <w:r w:rsidRPr="00082631">
        <w:rPr>
          <w:highlight w:val="yellow"/>
          <w:u w:val="single"/>
        </w:rPr>
        <w:t>until the 1960s, the federal government largely stayed away from education.</w:t>
      </w:r>
      <w:r w:rsidRPr="00082631">
        <w:rPr>
          <w:u w:val="single"/>
        </w:rPr>
        <w:t xml:space="preserve"> </w:t>
      </w:r>
      <w:r w:rsidRPr="0086666C">
        <w:t xml:space="preserve">While the trend for the federal government to become involved in education issues has continued, even today, the total spending by the federal government accounts for less than 10 percent of the total spent for K-12 education. But </w:t>
      </w:r>
      <w:r w:rsidRPr="00082631">
        <w:rPr>
          <w:highlight w:val="yellow"/>
          <w:u w:val="single"/>
        </w:rPr>
        <w:t>because of heavy federal regulation, these federal dollars wield a disproportionate amount of influence.</w:t>
      </w:r>
      <w:r w:rsidRPr="00082631">
        <w:rPr>
          <w:highlight w:val="yellow"/>
        </w:rPr>
        <w:t xml:space="preserve"> </w:t>
      </w:r>
      <w:r w:rsidRPr="00082631">
        <w:rPr>
          <w:highlight w:val="yellow"/>
          <w:u w:val="single"/>
        </w:rPr>
        <w:t>Federal programs and regulations increased dramatically after 1965</w:t>
      </w:r>
      <w:r w:rsidRPr="00082631">
        <w:rPr>
          <w:u w:val="single"/>
        </w:rPr>
        <w:t>.</w:t>
      </w:r>
      <w:r w:rsidRPr="0086666C">
        <w:t xml:space="preserve"> As of 2002, the Department of Education spends over $30 billion per year on K-12 and higher education expenses, and hundreds of education programs are scattered throughout many other federal agencies. Most are designed to help disadvantaged children, though their records of success vary.</w:t>
      </w:r>
      <w:r>
        <w:t xml:space="preserve"> </w:t>
      </w:r>
      <w:r w:rsidRPr="0086666C">
        <w:t>Perhaps the most prominent role of the federal government in terms of curricula has been to enforce and enhance rights to educational opportunities and educational equality. This function has involved the enforcement of constitutional rights to education and an adequate curriculum. These federal efforts have generally focused on guaranteeing equality of access to educational content rather than the content or purpose of the instruction itself. Other than these affirmative efforts, the federal government has hesitated to establish or control a school’s curriculum. Rather, the government’s role has been more to encourage schools to modify and improve curriculum, and currently, these suggestions are being backed up with funding and do not merely rely on persuasion.</w:t>
      </w:r>
    </w:p>
    <w:p w:rsidR="00513C4A" w:rsidRDefault="00513C4A" w:rsidP="00513C4A">
      <w:pPr>
        <w:pStyle w:val="Heading2"/>
      </w:pPr>
      <w:r>
        <w:t>CP: Ban Charter Schools</w:t>
      </w:r>
    </w:p>
    <w:p w:rsidR="00513C4A" w:rsidRDefault="00513C4A" w:rsidP="00513C4A">
      <w:pPr>
        <w:pStyle w:val="Heading4"/>
      </w:pPr>
      <w:r>
        <w:t>Ban charter schools – they discriminate against minorities and allows discrimination to continue throughout America</w:t>
      </w:r>
    </w:p>
    <w:p w:rsidR="00513C4A" w:rsidRPr="00D91405" w:rsidRDefault="00513C4A" w:rsidP="00513C4A">
      <w:pPr>
        <w:rPr>
          <w:rStyle w:val="Style13ptBold"/>
          <w:b w:val="0"/>
        </w:rPr>
      </w:pPr>
      <w:r w:rsidRPr="00D91405">
        <w:rPr>
          <w:rStyle w:val="Style13ptBold"/>
        </w:rPr>
        <w:t>Vyse,</w:t>
      </w:r>
      <w:r>
        <w:rPr>
          <w:rStyle w:val="Style13ptBold"/>
        </w:rPr>
        <w:t xml:space="preserve"> 17 </w:t>
      </w:r>
      <w:r w:rsidRPr="00D91405">
        <w:rPr>
          <w:rStyle w:val="Style13ptBold"/>
        </w:rPr>
        <w:t xml:space="preserve"> </w:t>
      </w:r>
      <w:r>
        <w:rPr>
          <w:rStyle w:val="Style13ptBold"/>
        </w:rPr>
        <w:t>(</w:t>
      </w:r>
      <w:r w:rsidRPr="00D91405">
        <w:rPr>
          <w:rStyle w:val="Style13ptBold"/>
          <w:b w:val="0"/>
        </w:rPr>
        <w:t xml:space="preserve">Graham Vyse is a staff writer at The New Republic., 2-1-2017, "Are Charter Schools Good or Bad for Black Students?," New Republic, </w:t>
      </w:r>
      <w:hyperlink r:id="rId47" w:history="1">
        <w:r w:rsidRPr="007D6346">
          <w:rPr>
            <w:rStyle w:val="Hyperlink"/>
            <w:sz w:val="26"/>
          </w:rPr>
          <w:t>https://newrepublic.com/article/140319/charter-schools-good-bad-black-students)</w:t>
        </w:r>
      </w:hyperlink>
      <w:r>
        <w:rPr>
          <w:rStyle w:val="Style13ptBold"/>
          <w:b w:val="0"/>
        </w:rPr>
        <w:t xml:space="preserve"> an</w:t>
      </w:r>
    </w:p>
    <w:p w:rsidR="00513C4A" w:rsidRPr="006A3299" w:rsidRDefault="00513C4A" w:rsidP="00513C4A">
      <w:pPr>
        <w:rPr>
          <w:rStyle w:val="StyleUnderline"/>
        </w:rPr>
      </w:pPr>
      <w:r w:rsidRPr="00931EAF">
        <w:rPr>
          <w:rStyle w:val="StyleUnderline"/>
        </w:rPr>
        <w:t>The NAACP’s new resolution calls out charter schools for having “contributed to the increased segregation rather than diverse integration of our public school system.”</w:t>
      </w:r>
      <w:r w:rsidRPr="00931EAF">
        <w:t xml:space="preserve"> The Movement for Black Lives policy platform makes two references to Brown v. Board of Education, but notably does not mention segregation or integration.</w:t>
      </w:r>
      <w:r>
        <w:t xml:space="preserve"> </w:t>
      </w:r>
      <w:r w:rsidRPr="00931EAF">
        <w:t>Hiram Rivera, the executive director of the Philadelphia Student Union, another co-author of the Movement for Black Lives education platform, told The American Prospect that segregation did come up in discussions over the past year as the coalition groups hashed out their platform language, but that “folks had different opinions” on the value of school diversity...</w:t>
      </w:r>
      <w:r>
        <w:t xml:space="preserve"> </w:t>
      </w:r>
      <w:r w:rsidRPr="006A3299">
        <w:rPr>
          <w:rStyle w:val="StyleUnderline"/>
        </w:rPr>
        <w:t>The question of integration is a central one in the larger debate over how well charters are serving black students.</w:t>
      </w:r>
      <w:r>
        <w:t xml:space="preserve"> </w:t>
      </w:r>
      <w:r w:rsidRPr="006A3299">
        <w:rPr>
          <w:rStyle w:val="StyleUnderline"/>
        </w:rPr>
        <w:t xml:space="preserve">A </w:t>
      </w:r>
      <w:r>
        <w:t xml:space="preserve">recent </w:t>
      </w:r>
      <w:r w:rsidRPr="006A3299">
        <w:rPr>
          <w:rStyle w:val="StyleUnderline"/>
        </w:rPr>
        <w:t>Brookings Institution study</w:t>
      </w:r>
      <w:r>
        <w:t>, “Segregation, race, and charter schools: What do we know</w:t>
      </w:r>
      <w:r w:rsidRPr="006A3299">
        <w:rPr>
          <w:rStyle w:val="StyleUnderline"/>
        </w:rPr>
        <w:t>?,” found</w:t>
      </w:r>
      <w:r>
        <w:t xml:space="preserve"> that “</w:t>
      </w:r>
      <w:r w:rsidRPr="006A3299">
        <w:rPr>
          <w:rStyle w:val="StyleUnderline"/>
        </w:rPr>
        <w:t>a subset of charter schools serving overwhelmingly black and poor students in large cities with a so-called ‘no excuses’ education model” produced “dramatically higher levels of achievement than comparable students attending regular public schools.”</w:t>
      </w:r>
      <w:r>
        <w:rPr>
          <w:rStyle w:val="StyleUnderline"/>
        </w:rPr>
        <w:t xml:space="preserve"> </w:t>
      </w:r>
      <w:r w:rsidRPr="006A3299">
        <w:rPr>
          <w:rStyle w:val="StyleUnderline"/>
        </w:rPr>
        <w:t>“But these very same charter schools,” the study stressed, “are often more segregated than traditional public schools serving the same general areas.”</w:t>
      </w:r>
      <w:r>
        <w:rPr>
          <w:rStyle w:val="StyleUnderline"/>
        </w:rPr>
        <w:t xml:space="preserve"> </w:t>
      </w:r>
      <w:r>
        <w:t xml:space="preserve">Russ Whitehurst, who co-authored the study, told </w:t>
      </w:r>
      <w:r w:rsidRPr="006A3299">
        <w:rPr>
          <w:rStyle w:val="StyleUnderline"/>
        </w:rPr>
        <w:t>me there may be an inherent tension between “the abstract good of more integrated public schools” and designing charters to produce higher achievement</w:t>
      </w:r>
      <w:r>
        <w:t xml:space="preserve">. On balance, he’s for more “school choice” and critical of the NAACP’s call for a moratorium. “I think they’re taking a position that runs counter to the individual choices that large numbers of minority parents are making and want to make,” Whitehurst said. Whitehurst thinks the NAACP has a point about expulsions at charters, since there’s some evidence they expel students at a higher rate than traditional public schools. It’s of particular concern to minority students, who—along with students with disabilities—face more expulsions in general. Similar to traditional public schools, black students are four times more likely than white students to be suspended from charters, according to analysis last year by the University of California. </w:t>
      </w:r>
      <w:r w:rsidRPr="006A3299">
        <w:rPr>
          <w:rStyle w:val="StyleUnderline"/>
        </w:rPr>
        <w:t>There’s also evidence of straightforward discrimination in the charter sector. As of last summer, over 20 percent of California charters had discriminatory and illegal admissions policies, according to a scathing report from the American Civil Liberties Union of Southern California and the nonprofit Public Advocates.</w:t>
      </w:r>
    </w:p>
    <w:p w:rsidR="00513C4A" w:rsidRDefault="00513C4A" w:rsidP="00513C4A"/>
    <w:p w:rsidR="00513C4A" w:rsidRDefault="00513C4A" w:rsidP="00513C4A">
      <w:pPr>
        <w:pStyle w:val="Heading4"/>
      </w:pPr>
      <w:r>
        <w:t>Ban charter schools – the vouchers that are created to allow students to go to charter schools are racist being racist is so bad</w:t>
      </w:r>
    </w:p>
    <w:p w:rsidR="00513C4A" w:rsidRPr="00E04690" w:rsidRDefault="00513C4A" w:rsidP="00513C4A">
      <w:r w:rsidRPr="00E04690">
        <w:rPr>
          <w:rStyle w:val="Style13ptBold"/>
        </w:rPr>
        <w:t xml:space="preserve">Heilig, </w:t>
      </w:r>
      <w:r>
        <w:rPr>
          <w:rStyle w:val="Style13ptBold"/>
        </w:rPr>
        <w:t xml:space="preserve">17 </w:t>
      </w:r>
      <w:r w:rsidRPr="00E04690">
        <w:t xml:space="preserve">(Julian Vasquez professor at California State University Sacramento, 5-3-2017, "The Racist Origins of Charter Schools," Ucomm Blog, </w:t>
      </w:r>
      <w:hyperlink r:id="rId48" w:history="1">
        <w:r w:rsidRPr="007D6346">
          <w:rPr>
            <w:rStyle w:val="Hyperlink"/>
          </w:rPr>
          <w:t>https://ucommblog.com/section/national-politics/racist-origins-charter-schools)-</w:t>
        </w:r>
      </w:hyperlink>
      <w:r>
        <w:t xml:space="preserve"> an</w:t>
      </w:r>
    </w:p>
    <w:p w:rsidR="00513C4A" w:rsidRDefault="00513C4A" w:rsidP="00513C4A">
      <w:r w:rsidRPr="006E6F80">
        <w:rPr>
          <w:rStyle w:val="StyleUnderline"/>
        </w:rPr>
        <w:t>Before the public embraces Trump’s plans to create even more vouchers, there are important things it should know about the voucher concept’s origination</w:t>
      </w:r>
      <w:r>
        <w:t xml:space="preserve">. Milton Friedman, a </w:t>
      </w:r>
      <w:r w:rsidRPr="001100D0">
        <w:rPr>
          <w:rStyle w:val="StyleUnderline"/>
        </w:rPr>
        <w:t>University of Chicago economist and apostle of free-market fundamentalism, believed</w:t>
      </w:r>
      <w:r>
        <w:t xml:space="preserve"> corporations should be able to profit from education. In 1997, he wrote an article arguing that vouchers were </w:t>
      </w:r>
      <w:r w:rsidRPr="001100D0">
        <w:rPr>
          <w:rStyle w:val="StyleUnderline"/>
        </w:rPr>
        <w:t>“a means to make a transition from a government to a market system,” to enable “a private, for-profit industry to develop” and ultimately abolish public schools.</w:t>
      </w:r>
      <w:r>
        <w:rPr>
          <w:rStyle w:val="StyleUnderline"/>
        </w:rPr>
        <w:t xml:space="preserve"> </w:t>
      </w:r>
      <w:r>
        <w:t xml:space="preserve">In 1955, </w:t>
      </w:r>
      <w:r w:rsidRPr="001100D0">
        <w:rPr>
          <w:rStyle w:val="StyleUnderline"/>
        </w:rPr>
        <w:t>Friedman also wrote that he didn’t believe in government-sponsored integration of schools. Southern politicians agreed and used vouchers to create what were called “segregation academies” for whites only.</w:t>
      </w:r>
      <w:r>
        <w:t xml:space="preserve"> Proponents of school vouchers overlook this history and frame vouchers as a “limited” approach to help poor children in cities — even claiming they are a civil right. </w:t>
      </w:r>
      <w:r w:rsidRPr="0008501E">
        <w:rPr>
          <w:rStyle w:val="StyleUnderline"/>
        </w:rPr>
        <w:t>The political argument that market-based school choice is the answer for long-standing inequalities in the American education system is at odds with the positions of most national civil rights organizations</w:t>
      </w:r>
      <w:r>
        <w:t xml:space="preserve">. The NAACP and Urban League agree that vouchers, in the words of a civil rights leadership conference report, “siphon away all-too-limited public education funds and fail to provide protection from discrimination and segregation.” In fact, </w:t>
      </w:r>
      <w:r w:rsidRPr="001100D0">
        <w:rPr>
          <w:rStyle w:val="StyleUnderline"/>
        </w:rPr>
        <w:t>there is little evidence that vouchers have a positive effect on student performance</w:t>
      </w:r>
      <w:r>
        <w:t>. Martin Carnoy, a Stanford University professor of economics and education, concluded in a recent Economic Policy Institute report that the predominance of peer-reviewed research over 25 years shows vouchers don’t improve student success.</w:t>
      </w:r>
    </w:p>
    <w:p w:rsidR="00513C4A" w:rsidRDefault="00513C4A" w:rsidP="00513C4A"/>
    <w:p w:rsidR="00513C4A" w:rsidRDefault="00513C4A" w:rsidP="00513C4A">
      <w:pPr>
        <w:pStyle w:val="Heading4"/>
      </w:pPr>
      <w:r>
        <w:t>Charter schools cause the trail of white tears – charter schools are so racist so do not do the plan</w:t>
      </w:r>
    </w:p>
    <w:p w:rsidR="00513C4A" w:rsidRPr="00236A62" w:rsidRDefault="00513C4A" w:rsidP="00513C4A">
      <w:pPr>
        <w:rPr>
          <w:rStyle w:val="Style13ptBold"/>
        </w:rPr>
      </w:pPr>
      <w:r w:rsidRPr="00236A62">
        <w:rPr>
          <w:rStyle w:val="Style13ptBold"/>
        </w:rPr>
        <w:t>Andre Perry, 10-18-2016, "Black Folk Hate White Tears and Blatant Racism More Than Charter Schools," Root, http://www.theroot.com/black-folk-hate-white-tears-and-bla</w:t>
      </w:r>
      <w:r>
        <w:rPr>
          <w:rStyle w:val="Style13ptBold"/>
        </w:rPr>
        <w:t>tant-racism-more-tha-1790857295</w:t>
      </w:r>
    </w:p>
    <w:p w:rsidR="00513C4A" w:rsidRDefault="00513C4A" w:rsidP="00513C4A">
      <w:pPr>
        <w:rPr>
          <w:rStyle w:val="StyleUnderline"/>
        </w:rPr>
      </w:pPr>
      <w:r>
        <w:t xml:space="preserve">“Charters work” was the rallying cry to stop the NAACP from ratifying the moratorium. </w:t>
      </w:r>
      <w:r w:rsidRPr="00D0574A">
        <w:rPr>
          <w:rStyle w:val="StyleUnderline"/>
        </w:rPr>
        <w:t>But for many charter schools to work, they have (unnecessarily) taken away voting and other political rights, removed attendance zones, categorically fired teachers—black teachers—and turned a blind eye to harmful voucher programs that flood the market with bad private schools</w:t>
      </w:r>
      <w:r>
        <w:t>. Charter schools in Ohio and Michigan have pushed entire states backward. Be clear</w:t>
      </w:r>
      <w:r w:rsidRPr="00D0574A">
        <w:rPr>
          <w:rStyle w:val="StyleUnderline"/>
        </w:rPr>
        <w:t>: Charter schools have never been the problem for black communities that steamrolling black people, our organizations and our voices has been</w:t>
      </w:r>
      <w:r>
        <w:t xml:space="preserve">. The charter lobby’s response to the NAACP’s call for a moratorium on charter schools reveals what powerful white organizations will do to black people in order to get what they want. But the moratorium offered goals that black people need. In its released statement, </w:t>
      </w:r>
      <w:r w:rsidRPr="00D0574A">
        <w:rPr>
          <w:rStyle w:val="StyleUnderline"/>
        </w:rPr>
        <w:t>the NAACP listed its conditions for lifting its moratorium</w:t>
      </w:r>
      <w:r>
        <w:t xml:space="preserve">: Charter schools are subject to the same transparency and accountability standards as public schools; Public funds are not diverted to charter schools at the expense of the public school system; Charter schools cease expelling students that public schools have a duty to educate; and Cease to perpetuate de facto segregation of the highest-performing children from those whose aspirations may be high, but whose talents are not yet as obvious. </w:t>
      </w:r>
      <w:r w:rsidRPr="00D0574A">
        <w:rPr>
          <w:rStyle w:val="StyleUnderline"/>
        </w:rPr>
        <w:t>The NAACP has good reason to not want charter schools, despite the long trail of white tears that says differently.</w:t>
      </w:r>
    </w:p>
    <w:p w:rsidR="00513C4A" w:rsidRPr="00451469" w:rsidRDefault="00513C4A" w:rsidP="00513C4A">
      <w:pPr>
        <w:rPr>
          <w:b/>
          <w:sz w:val="28"/>
        </w:rPr>
      </w:pPr>
      <w:r>
        <w:rPr>
          <w:b/>
          <w:sz w:val="28"/>
        </w:rPr>
        <w:t>Banning Charter schools is critical to resolve the violence antiblackness of educational reform</w:t>
      </w:r>
    </w:p>
    <w:p w:rsidR="00513C4A" w:rsidRPr="00B5547E" w:rsidRDefault="00513C4A" w:rsidP="00513C4A">
      <w:r w:rsidRPr="00451469">
        <w:rPr>
          <w:b/>
          <w:sz w:val="24"/>
          <w:u w:val="single"/>
        </w:rPr>
        <w:t>Eastman, Anderson and Boyles ’16</w:t>
      </w:r>
      <w:r w:rsidRPr="00451469">
        <w:rPr>
          <w:b/>
          <w:sz w:val="24"/>
        </w:rPr>
        <w:t xml:space="preserve"> </w:t>
      </w:r>
      <w:r>
        <w:t xml:space="preserve">(Nicholas, Morgan and Deron, “Choices or Rights? Charter Schools and the Politics of Choice-Based Education Policy Reform”, Stud Philos Educ (2017) 36:61–81) DM </w:t>
      </w:r>
    </w:p>
    <w:p w:rsidR="00513C4A" w:rsidRPr="00B5547E" w:rsidRDefault="00513C4A" w:rsidP="00513C4A">
      <w:r>
        <w:t xml:space="preserve">There are those who argue that both sides of the ‘‘charter wars’’ are often ahistorical and prone to polemic. Lisa Stulberg draws parallels between the social justice origins of the charter school movement and the 1960s fights for community control of schools, exemplified by the Ocean Hill-Brownsville case, and the 1970s development of the Council of Independent Black Institutions.55 She argues that these serve as important models for how minority groups and their allies can gain local control over a recalcitrant public system that has systematically abused them for decades. Presenting a social justice oriented charter school she helped to found, West Oakland Community School (WOCS), as a contemporary example of grassroots organizing in the black community, Stulberg contends that charter school opposition fails to appreciate the utility of the charter movement for groups who have such limited strategies for achieving their educational aims at their disposal. She writes, ‘‘The community control and African American independent school movements remind us that parents and education advocates of color have always made strategic choices about schooling, assessing political will and structural constraints and backing efforts that work best for them within what seems possible.’’56 This is an important point. Polemic fails to appreciate nuance and history, and the charter opposition movement does itself no favors by ignoring history or downplaying the agency of oppressed communities in their struggle for educational or any other form of justice. History, however, also offers ample evidence for how the struggles and victories of oppressed peoples can easily be coopted by class interests. Directly addressing Stulberg’s examples of black empowerment through control of their educational spaces, Mark Stern and Khuram Hussain point out that the schools Stulberg describes are characterized by deep commitments to professionalizing black teachers, maintaining control over the curriculum, and collective structures of governance, all of which the broader charter movement has systematically thwarted.57 In spite of isolated counterexamples, the authors point out how even when charter schools recruit black teachers, they employ them in an institutional context that deprofessionalizes them in its overreliance on an increasingly contingent faculty that lacks collective bargaining rights and workplace protections and demands compliance with scripted curricula and behaviors.58 Stern and Hussain contend that idea that the charter movement can be broadly compatible with a black liberation movement is implausible given the preponderance of top-down CEO style governance structures and paternalistic ‘‘no-excuses’’ charter franchises that seek to assimilate (often forcefully) marginalized youth into cultures of corporate hierarchies. While sites of authentic liberation should be recognized, one should temper such recognition with cautious realism. ‘‘The wonder of the ‘charter liberation’ story,’’ write Stern and Hussain, ‘‘is that it provides hope, yet it dangerously detracts us from the work of making meaningful linkages—between past movements for racial justice 55 Stulberg (2015). 56 Ibid., 40. 57 Stern and Hussain (2015, 67). 58 For full treatment of these issues, see Buras, Charter Schools, Race, and Urban Space. 78 N. J. Eastman et al. 123 and current reforms—that acknowledge the enduring aspirations of the dispossessed.’’59 There is no doubt that those in the best positions for shaping policy understand the power of compelling stories of triumphant hope and overcoming obstacles, yet those narratives rarely position resistance to domination at the center of their stories of liberation. Although the segregation of various groups of students who have enduring historical and ongoing oppression in the public school system through charter ‘‘havens’’ might seem like the lesser of two evils,60 the idea that the best course of action is to create more inclusive charter schools that facilitate diversity of race, class, language, and ability ignores the fact that there is already a system in place that has the means and mandates of doing so: traditional public schools. The charter school model continues to destabilize one of our most important public institutions. Battles that have long since been fought and won are now resurfacing. In sum, the charter school movement privileges an ideology of capitalist choice over its own stated goals of evidence-based empowerment of individuals and families, specifically those who are from marginalized groups. In rendering the twentieth century’s landmark legislative and judicial victories of desegregation and inclusion largely unenforceable, if not irrelevant, charter schools negate the countless acts of struggle and civil disobedience, the invaluable work of building an inclusive democracy. By shifting the public responsibility to guarantee the civil rights of culturally and linguistically diverse students and those students with special needs to individual consumers—now expected to ‘‘shop’’ for those ‘‘services’’ themselves—the charter model obviates possibilities for social critique. The immeasurable labor and courageous acts of resistance required to make the lawfully guaranteed civil rights gains of the twentieth century possible are made invisible when parents must now access those previously guaranteed rights through the exertion of consumer choice. Not only is the Sisyphean labor that secured the educational civil rights of diverse students rendered invisible, the charter model erodes the foundation on which parents have to stand in making future demands of a public institution. By categorically rejecting the notion that educational markets are paths to educational justice, we can begin to recover what is public about public education. Such a rejection is a crucial first step because it forces the public to confront two possibilities: either it abandons the notion that inclusive education is a right and, therefore, should enjoy universal protections, or it commits itself to building a new common school movement. At the center of the first possibility is a commitment to consumerism. At the center of the second is a commitment to democracy. </w:t>
      </w:r>
    </w:p>
    <w:p w:rsidR="00513C4A" w:rsidRPr="00410FEF" w:rsidRDefault="00513C4A" w:rsidP="00513C4A"/>
    <w:p w:rsidR="00513C4A" w:rsidRPr="009B4618" w:rsidRDefault="00513C4A" w:rsidP="00513C4A">
      <w:pPr>
        <w:pStyle w:val="Heading2"/>
      </w:pPr>
      <w:r w:rsidRPr="009B4618">
        <w:t xml:space="preserve">K: Capitalism </w:t>
      </w:r>
    </w:p>
    <w:p w:rsidR="00513C4A" w:rsidRPr="009B4618" w:rsidRDefault="00513C4A" w:rsidP="00513C4A">
      <w:pPr>
        <w:pStyle w:val="Heading4"/>
      </w:pPr>
      <w:r w:rsidRPr="009B4618">
        <w:t>Charter Schools cannot provide a quality education while making profit, it’s mutually exclusive</w:t>
      </w:r>
    </w:p>
    <w:p w:rsidR="00513C4A" w:rsidRPr="009B4618" w:rsidRDefault="00513C4A" w:rsidP="00513C4A">
      <w:hyperlink r:id="rId49" w:history="1">
        <w:r w:rsidRPr="009B4618">
          <w:rPr>
            <w:rStyle w:val="Hyperlink"/>
          </w:rPr>
          <w:t xml:space="preserve">Jessica </w:t>
        </w:r>
        <w:r w:rsidRPr="009B4618">
          <w:rPr>
            <w:rStyle w:val="Hyperlink"/>
            <w:highlight w:val="yellow"/>
          </w:rPr>
          <w:t>Huseman</w:t>
        </w:r>
      </w:hyperlink>
      <w:r w:rsidRPr="009B4618">
        <w:t xml:space="preserve"> “These Charter Schools Tried to Turn Public Education Into Big Business. They Failed. http://www.slate.com/blogs/schooled/2015/12/17/for_profit_charter_schools_are_failing_and_fading_here_s_why.html Dec 17 </w:t>
      </w:r>
      <w:r w:rsidRPr="009B4618">
        <w:rPr>
          <w:highlight w:val="yellow"/>
        </w:rPr>
        <w:t>2015</w:t>
      </w:r>
    </w:p>
    <w:p w:rsidR="00513C4A" w:rsidRPr="009B4618" w:rsidRDefault="00513C4A" w:rsidP="00513C4A">
      <w:pPr>
        <w:pStyle w:val="NormalWeb"/>
        <w:shd w:val="clear" w:color="auto" w:fill="FFFFFF"/>
        <w:spacing w:before="240" w:beforeAutospacing="0" w:after="240" w:afterAutospacing="0"/>
        <w:rPr>
          <w:rFonts w:ascii="Calibri" w:hAnsi="Calibri" w:cs="Helvetica"/>
          <w:color w:val="000000" w:themeColor="text1"/>
        </w:rPr>
      </w:pPr>
      <w:r w:rsidRPr="009B4618">
        <w:rPr>
          <w:rFonts w:ascii="Calibri" w:hAnsi="Calibri" w:cs="Helvetica"/>
          <w:color w:val="000000" w:themeColor="text1"/>
        </w:rPr>
        <w:t xml:space="preserve">Charter schools began to take off nationally in the mid-1990s. The idea of independent organizations or individuals running public schools with public dollars was attractive for those who thought government-run education had steered itself into a rut. In this vein, for-profit charter management organizations became popular as an antidote to what critics considered mismanaged, inefficient public school systems. </w:t>
      </w:r>
      <w:r w:rsidRPr="009B4618">
        <w:rPr>
          <w:rFonts w:ascii="Calibri" w:hAnsi="Calibri" w:cs="Helvetica"/>
          <w:color w:val="000000" w:themeColor="text1"/>
          <w:highlight w:val="yellow"/>
        </w:rPr>
        <w:t>Most of the largest chains targeted low-income students</w:t>
      </w:r>
      <w:r w:rsidRPr="009B4618">
        <w:rPr>
          <w:rFonts w:ascii="Calibri" w:hAnsi="Calibri" w:cs="Helvetica"/>
          <w:color w:val="000000" w:themeColor="text1"/>
        </w:rPr>
        <w:t xml:space="preserve"> in cities </w:t>
      </w:r>
      <w:r w:rsidRPr="009B4618">
        <w:rPr>
          <w:rFonts w:ascii="Calibri" w:hAnsi="Calibri" w:cs="Helvetica"/>
          <w:color w:val="000000" w:themeColor="text1"/>
          <w:highlight w:val="yellow"/>
        </w:rPr>
        <w:t>under the theory they could trim the fat out of public education and thereby turn a profit while improving services for kids.</w:t>
      </w:r>
      <w:r w:rsidRPr="009B4618">
        <w:rPr>
          <w:rFonts w:ascii="Calibri" w:hAnsi="Calibri" w:cs="Helvetica"/>
          <w:color w:val="000000" w:themeColor="text1"/>
        </w:rPr>
        <w:t xml:space="preserve"> Investors liked the idea, and for-profit charters expanded quickly.But </w:t>
      </w:r>
      <w:r w:rsidRPr="009B4618">
        <w:rPr>
          <w:rFonts w:ascii="Calibri" w:hAnsi="Calibri" w:cs="Helvetica"/>
          <w:color w:val="000000" w:themeColor="text1"/>
          <w:highlight w:val="yellow"/>
        </w:rPr>
        <w:t>the schools struggled to make money and offer a quality “product.”</w:t>
      </w:r>
      <w:r w:rsidRPr="009B4618">
        <w:rPr>
          <w:rFonts w:ascii="Calibri" w:hAnsi="Calibri" w:cs="Helvetica"/>
          <w:color w:val="000000" w:themeColor="text1"/>
        </w:rPr>
        <w:t xml:space="preserve"> </w:t>
      </w:r>
      <w:r w:rsidRPr="009B4618">
        <w:rPr>
          <w:rFonts w:ascii="Calibri" w:hAnsi="Calibri" w:cs="Helvetica"/>
          <w:color w:val="000000" w:themeColor="text1"/>
          <w:highlight w:val="yellow"/>
        </w:rPr>
        <w:t>You can’t make a profit and get good results,” says James Merriman, the CEO of the New York City Charter School Center,</w:t>
      </w:r>
      <w:r w:rsidRPr="009B4618">
        <w:rPr>
          <w:rFonts w:ascii="Calibri" w:hAnsi="Calibri" w:cs="Helvetica"/>
          <w:color w:val="000000" w:themeColor="text1"/>
        </w:rPr>
        <w:t xml:space="preserve"> an advocacy organization that seeks to promote charters in the city. He noted “any dollar converted from being used inefficiently in an inner-city charter school is needed in the school.”The for-profit founders made an assumption that it turns out doesn’t fly in the complicated realm of American schooling: They presumed that struggling schools flounder and fail mostly, if not only, because of inefficiency. </w:t>
      </w:r>
    </w:p>
    <w:p w:rsidR="00513C4A" w:rsidRPr="009B4618" w:rsidRDefault="00513C4A" w:rsidP="00513C4A">
      <w:pPr>
        <w:pStyle w:val="Heading4"/>
      </w:pPr>
      <w:r w:rsidRPr="009B4618">
        <w:t xml:space="preserve">Charter school’s heavy focus on profits doesn’t lead to effective education </w:t>
      </w:r>
    </w:p>
    <w:p w:rsidR="00513C4A" w:rsidRPr="009B4618" w:rsidRDefault="00513C4A" w:rsidP="00513C4A">
      <w:pPr>
        <w:pStyle w:val="NormalWeb"/>
        <w:shd w:val="clear" w:color="auto" w:fill="FFFFFF"/>
        <w:spacing w:before="0" w:beforeAutospacing="0" w:after="150" w:afterAutospacing="0"/>
        <w:rPr>
          <w:rFonts w:ascii="Calibri" w:hAnsi="Calibri" w:cs="Arial"/>
          <w:color w:val="000000" w:themeColor="text1"/>
          <w:spacing w:val="2"/>
          <w:sz w:val="22"/>
        </w:rPr>
      </w:pPr>
      <w:r w:rsidRPr="009B4618">
        <w:rPr>
          <w:rFonts w:ascii="Calibri" w:hAnsi="Calibri" w:cs="Arial"/>
          <w:color w:val="000000" w:themeColor="text1"/>
          <w:spacing w:val="2"/>
          <w:sz w:val="22"/>
        </w:rPr>
        <w:t xml:space="preserve">Joan Mccarter, 12-10-2015, "New report: Charter schools great at making money for private business, not much else," Daily Kos, </w:t>
      </w:r>
      <w:hyperlink r:id="rId50" w:history="1">
        <w:r w:rsidRPr="009B4618">
          <w:rPr>
            <w:rStyle w:val="Hyperlink"/>
            <w:rFonts w:ascii="Calibri" w:hAnsi="Calibri" w:cs="Arial"/>
            <w:color w:val="000000" w:themeColor="text1"/>
            <w:spacing w:val="2"/>
            <w:sz w:val="22"/>
          </w:rPr>
          <w:t>https://www.dailykos.com/story/2015/12/10/1458969/-New-report-Charter-schools-great-at-making-money-for-private-business-not-much-else</w:t>
        </w:r>
      </w:hyperlink>
    </w:p>
    <w:p w:rsidR="00513C4A" w:rsidRPr="00451469" w:rsidRDefault="00513C4A" w:rsidP="00513C4A">
      <w:pPr>
        <w:pStyle w:val="NormalWeb"/>
        <w:shd w:val="clear" w:color="auto" w:fill="FFFFFF"/>
        <w:spacing w:before="0" w:beforeAutospacing="0" w:after="150" w:afterAutospacing="0"/>
        <w:rPr>
          <w:rFonts w:ascii="Calibri" w:hAnsi="Calibri" w:cs="Arial"/>
          <w:color w:val="000000" w:themeColor="text1"/>
          <w:spacing w:val="2"/>
        </w:rPr>
      </w:pPr>
      <w:r w:rsidRPr="00451469">
        <w:rPr>
          <w:rFonts w:ascii="Calibri" w:hAnsi="Calibri" w:cs="Arial"/>
          <w:color w:val="000000" w:themeColor="text1"/>
          <w:spacing w:val="2"/>
          <w:shd w:val="clear" w:color="auto" w:fill="FFFFFF"/>
        </w:rPr>
        <w:t xml:space="preserve">A new study released by a research institute has concluded that </w:t>
      </w:r>
      <w:r w:rsidRPr="00451469">
        <w:rPr>
          <w:rFonts w:ascii="Calibri" w:hAnsi="Calibri" w:cs="Arial"/>
          <w:color w:val="000000" w:themeColor="text1"/>
          <w:spacing w:val="2"/>
          <w:u w:val="single"/>
          <w:shd w:val="clear" w:color="auto" w:fill="FFFFFF"/>
        </w:rPr>
        <w:t>the charter school movement is very good at one thing: </w:t>
      </w:r>
      <w:hyperlink r:id="rId51" w:tgtFrame="_blank" w:history="1">
        <w:r w:rsidRPr="00451469">
          <w:rPr>
            <w:rStyle w:val="Hyperlink"/>
            <w:rFonts w:ascii="Calibri" w:eastAsiaTheme="majorEastAsia" w:hAnsi="Calibri" w:cs="Arial"/>
            <w:color w:val="000000" w:themeColor="text1"/>
            <w:spacing w:val="2"/>
            <w:u w:val="single"/>
            <w:shd w:val="clear" w:color="auto" w:fill="FFFFFF"/>
          </w:rPr>
          <w:t>making profits for a few people.</w:t>
        </w:r>
      </w:hyperlink>
      <w:r w:rsidRPr="00451469">
        <w:rPr>
          <w:rFonts w:ascii="Calibri" w:hAnsi="Calibri" w:cs="Arial"/>
          <w:color w:val="000000" w:themeColor="text1"/>
          <w:spacing w:val="2"/>
          <w:u w:val="single"/>
        </w:rPr>
        <w:t xml:space="preserve"> Charter schools are able to siphon off large quantities of public money for private gain — and only substantial changes to state policies regarding charter schools can stop this,</w:t>
      </w:r>
      <w:r w:rsidRPr="00451469">
        <w:rPr>
          <w:rFonts w:ascii="Calibri" w:hAnsi="Calibri" w:cs="Arial"/>
          <w:color w:val="000000" w:themeColor="text1"/>
          <w:spacing w:val="2"/>
        </w:rPr>
        <w:t xml:space="preserve"> according to the authors of the report from the National Education Policy Center (NEPC) at University of Colorado Boulder. A classic charter school </w:t>
      </w:r>
      <w:r w:rsidRPr="00451469">
        <w:rPr>
          <w:rFonts w:ascii="Calibri" w:hAnsi="Calibri" w:cs="Arial"/>
          <w:strike/>
          <w:color w:val="000000" w:themeColor="text1"/>
          <w:spacing w:val="2"/>
        </w:rPr>
        <w:t>scam</w:t>
      </w:r>
      <w:r w:rsidRPr="00451469">
        <w:rPr>
          <w:rFonts w:ascii="Calibri" w:hAnsi="Calibri" w:cs="Arial"/>
          <w:color w:val="000000" w:themeColor="text1"/>
          <w:spacing w:val="2"/>
        </w:rPr>
        <w:t xml:space="preserve"> incentive? For example, </w:t>
      </w:r>
      <w:r w:rsidRPr="00451469">
        <w:rPr>
          <w:rFonts w:ascii="Calibri" w:hAnsi="Calibri" w:cs="Arial"/>
          <w:color w:val="000000" w:themeColor="text1"/>
          <w:spacing w:val="2"/>
          <w:u w:val="single"/>
        </w:rPr>
        <w:t>charter schools are sometimes able to purchase publicly owned real estate for their school facilities through a private, third-party entity. The report highlights how charter operators can make these purchases with taxpayer money, thus acquiring formerly public property at public expense.</w:t>
      </w:r>
      <w:r w:rsidRPr="00451469">
        <w:rPr>
          <w:rFonts w:ascii="Calibri" w:hAnsi="Calibri" w:cs="Arial"/>
          <w:color w:val="000000" w:themeColor="text1"/>
          <w:spacing w:val="2"/>
        </w:rPr>
        <w:t xml:space="preserve"> The third-party purchaser pockets overhead costs associated with arranging the sale. “</w:t>
      </w:r>
      <w:r w:rsidRPr="00451469">
        <w:rPr>
          <w:rFonts w:ascii="Calibri" w:hAnsi="Calibri" w:cs="Arial"/>
          <w:color w:val="000000" w:themeColor="text1"/>
          <w:spacing w:val="2"/>
          <w:u w:val="single"/>
        </w:rPr>
        <w:t>This particular type of transaction is usually legal and it can be very logical from the perspective of each of the parties involved,” said Rutgers University professor Bruce Baker</w:t>
      </w:r>
      <w:r w:rsidRPr="00451469">
        <w:rPr>
          <w:rFonts w:ascii="Calibri" w:hAnsi="Calibri" w:cs="Arial"/>
          <w:color w:val="000000" w:themeColor="text1"/>
          <w:spacing w:val="2"/>
        </w:rPr>
        <w:t>, one of the report’s authors</w:t>
      </w:r>
      <w:r w:rsidRPr="00451469">
        <w:rPr>
          <w:rFonts w:ascii="Calibri" w:hAnsi="Calibri" w:cs="Arial"/>
          <w:color w:val="000000" w:themeColor="text1"/>
          <w:spacing w:val="2"/>
          <w:u w:val="single"/>
        </w:rPr>
        <w:t>, in a statement. “But we should be troubled by the public policy that allows and even encourages this to happen.”</w:t>
      </w:r>
      <w:r w:rsidRPr="00451469">
        <w:rPr>
          <w:rFonts w:ascii="Calibri" w:hAnsi="Calibri" w:cs="Arial"/>
          <w:color w:val="000000" w:themeColor="text1"/>
          <w:spacing w:val="2"/>
        </w:rPr>
        <w:t xml:space="preserve"> </w:t>
      </w:r>
      <w:r w:rsidRPr="00451469">
        <w:rPr>
          <w:rFonts w:ascii="Calibri" w:hAnsi="Calibri" w:cs="Arial"/>
          <w:color w:val="000000" w:themeColor="text1"/>
          <w:spacing w:val="2"/>
          <w:u w:val="single"/>
        </w:rPr>
        <w:t>The best part? You don’t have to pay those dumb teachers jack squat! The report also contends that labor costs at charter schools tend to be unusually top-heavy, as EMO executives conserve funds by hiring young, relatively inexpensive staff — and then add the savings to their own salaries.“Early studies of charter schools in Pennsylvania found charter teacher annual salaries to be on average $18,000 lower than teacher salaries in district schools,”</w:t>
      </w:r>
      <w:r w:rsidRPr="00451469">
        <w:rPr>
          <w:rFonts w:ascii="Calibri" w:hAnsi="Calibri" w:cs="Arial"/>
          <w:color w:val="000000" w:themeColor="text1"/>
          <w:spacing w:val="2"/>
        </w:rPr>
        <w:t> the report said. In contrast, top EMO heads can draw comfortable six-figure salaries, the report said. Eva Moskowitz, a high-profile New York charter advocate and CEO of the city’s Success Academy network of charter schools, was found in the report to earn more than $475,000 annually. And when you consider that </w:t>
      </w:r>
      <w:hyperlink r:id="rId52" w:tgtFrame="_blank" w:history="1">
        <w:r w:rsidRPr="00451469">
          <w:rPr>
            <w:rStyle w:val="Hyperlink"/>
            <w:rFonts w:ascii="Calibri" w:eastAsiaTheme="majorEastAsia" w:hAnsi="Calibri" w:cs="Arial"/>
            <w:color w:val="000000" w:themeColor="text1"/>
            <w:spacing w:val="2"/>
            <w:u w:val="single"/>
          </w:rPr>
          <w:t>charter schools don’t perform better than</w:t>
        </w:r>
      </w:hyperlink>
      <w:r w:rsidRPr="00451469">
        <w:rPr>
          <w:rFonts w:ascii="Calibri" w:hAnsi="Calibri" w:cs="Arial"/>
          <w:color w:val="000000" w:themeColor="text1"/>
          <w:spacing w:val="2"/>
          <w:u w:val="single"/>
        </w:rPr>
        <w:t> increasingly underfunded and unsupported public schools, it’s a perfect study in evil.</w:t>
      </w:r>
    </w:p>
    <w:p w:rsidR="00513C4A" w:rsidRDefault="00513C4A" w:rsidP="00513C4A">
      <w:pPr>
        <w:pStyle w:val="Heading4"/>
        <w:rPr>
          <w:sz w:val="28"/>
        </w:rPr>
      </w:pPr>
    </w:p>
    <w:p w:rsidR="00513C4A" w:rsidRPr="00451469" w:rsidRDefault="00513C4A" w:rsidP="00513C4A">
      <w:pPr>
        <w:pStyle w:val="Heading4"/>
        <w:rPr>
          <w:sz w:val="28"/>
        </w:rPr>
      </w:pPr>
      <w:r w:rsidRPr="00451469">
        <w:rPr>
          <w:sz w:val="28"/>
        </w:rPr>
        <w:t>Charter Schools are an important tool for concentrating political power in the hands of the Capitalist elite – Mora and Christainakis 2011</w:t>
      </w:r>
    </w:p>
    <w:p w:rsidR="00513C4A" w:rsidRPr="00451469" w:rsidRDefault="00513C4A" w:rsidP="00513C4A">
      <w:r w:rsidRPr="009B4618">
        <w:rPr>
          <w:color w:val="000000"/>
          <w:shd w:val="clear" w:color="auto" w:fill="FFFFFF"/>
        </w:rPr>
        <w:t>Mora, Richard and Christianakis, Mary (2011) "Charter Schools, Market Capitalism, and Obama's Neo-liberal Agenda," </w:t>
      </w:r>
      <w:r w:rsidRPr="009B4618">
        <w:rPr>
          <w:i/>
          <w:iCs/>
          <w:color w:val="000000"/>
          <w:bdr w:val="none" w:sz="0" w:space="0" w:color="auto" w:frame="1"/>
          <w:shd w:val="clear" w:color="auto" w:fill="FFFFFF"/>
        </w:rPr>
        <w:t>Journal of Inquiry and Action in Education</w:t>
      </w:r>
      <w:r w:rsidRPr="009B4618">
        <w:rPr>
          <w:color w:val="000000"/>
          <w:shd w:val="clear" w:color="auto" w:fill="FFFFFF"/>
        </w:rPr>
        <w:t>: Vol. 4 : Iss. 1 , Article 5. </w:t>
      </w:r>
      <w:r w:rsidRPr="009B4618">
        <w:rPr>
          <w:color w:val="000000"/>
        </w:rPr>
        <w:br/>
      </w:r>
      <w:r w:rsidRPr="00451469">
        <w:rPr>
          <w:color w:val="000000"/>
          <w:shd w:val="clear" w:color="auto" w:fill="FFFFFF"/>
        </w:rPr>
        <w:t>Available at: http://digitalcommons.buffalostate.edu/jiae/vol4/iss1/5</w:t>
      </w:r>
    </w:p>
    <w:p w:rsidR="00513C4A" w:rsidRPr="00451469" w:rsidRDefault="00513C4A" w:rsidP="00513C4A">
      <w:pPr>
        <w:rPr>
          <w:sz w:val="16"/>
        </w:rPr>
      </w:pPr>
      <w:r w:rsidRPr="00451469">
        <w:rPr>
          <w:u w:val="single"/>
        </w:rPr>
        <w:t>The continued expansion of charter schools is leading educational entrepreneurs to explore new ways by which to profit from both the marketization and the privatization of education.</w:t>
      </w:r>
      <w:r w:rsidRPr="00451469">
        <w:rPr>
          <w:sz w:val="16"/>
        </w:rPr>
        <w:t xml:space="preserve"> In this way, </w:t>
      </w:r>
      <w:r w:rsidRPr="00451469">
        <w:rPr>
          <w:u w:val="single"/>
        </w:rPr>
        <w:t>education is reduced to “a subsector of the economy</w:t>
      </w:r>
      <w:r w:rsidRPr="00451469">
        <w:rPr>
          <w:sz w:val="16"/>
        </w:rPr>
        <w:t xml:space="preserve">” (McLaren &amp; Farahmandpur, 2001, p. 136). Writing about a key entrepreneur in the Renaissance 2010 reform, </w:t>
      </w:r>
      <w:r w:rsidRPr="00451469">
        <w:rPr>
          <w:u w:val="single"/>
        </w:rPr>
        <w:t>Ayers and Klonsky (2006) state: Chris Whittle,</w:t>
      </w:r>
      <w:r w:rsidRPr="00451469">
        <w:rPr>
          <w:sz w:val="16"/>
        </w:rPr>
        <w:t xml:space="preserve"> former publisher of Esquire and founder of the Edison Schools— one of the companies brought in to manage CPS schools— </w:t>
      </w:r>
      <w:r w:rsidRPr="00451469">
        <w:rPr>
          <w:u w:val="single"/>
        </w:rPr>
        <w:t>found that it can be just as profitable to manage public space as to own it. The way Whittle sees it, ‘If profits cannot be made in education, then here is a</w:t>
      </w:r>
      <w:r w:rsidRPr="00451469">
        <w:rPr>
          <w:sz w:val="16"/>
        </w:rPr>
        <w:t xml:space="preserve"> partial </w:t>
      </w:r>
      <w:r w:rsidRPr="00451469">
        <w:rPr>
          <w:u w:val="single"/>
        </w:rPr>
        <w:t>list of things that should be removed from schools immediately: textbooks, computers, desks, milk, pencils, paper, and all athletic supplies and uniforms. And let’s not forget to tear all school buildings down.’</w:t>
      </w:r>
      <w:r w:rsidRPr="00451469">
        <w:rPr>
          <w:sz w:val="16"/>
        </w:rPr>
        <w:t xml:space="preserve"> (463). Edison Schools, which became a publicly traded company in 1999, had financial difficulties in 2001 after “its track record emerged--years in the red, unremarkable academics, accounting irregularities that led to a SEC investigation, and trouble retaining teachers” (Goldstein, 2008, para. 3). Two years later, Edison became a private corporation again after former Governor Jeb Bush of Florida, along with two other state Republicans and fellow proponents of school-choice, authorized the use of Florida Retirement System (FRS) funds, which include the savings of retired public school teachers, to purchase the struggling corporation (Bracey, 2004). With the highly criticized deal signed, Whittle’s salary as head of Edison went from $345,000 to $600,000 (Bracey, 2004). Other entrepreneurs have moved beyond the limitations of brick-and-mortar schools to the internet, where for-profit companies operate virtual (or cyber) charter schools. In 1999, William J. Bennett, the US Secretary of Education under Ronald Reagan, established K 12 Inc., the most prominent outfit in the cyber charter school industry. In 2006, a Government Accountability Office investigation found that the Department of Education did not follow its own policies when it awarded millions of dollars in grants to K12 Inc. and to other companies with close ties to the Bush administration. Yet, Bennett only resigned from K12 Inc. after making a controversial comment on his radio show, “it’s true that if you wanted to reduce crime ... you could abort every black baby in this country, and your crime rate would go down.” </w:t>
      </w:r>
      <w:r w:rsidRPr="00451469">
        <w:rPr>
          <w:u w:val="single"/>
        </w:rPr>
        <w:t>While private and public interests will likely always intertwine in a neoliberal democracy, the encroachment on public goods by private and special interests take us further away from a participatory democracy. The surrendering of public schools to market pressures, and to the privileged within those markets, benefits those who have access to power within both sectors. With the continued privatization of public education, there will likely be additional reported cases of corruption involving educational firms connected to individuals availing themselves of the revolving door between governmental agencies and the private educational sector for personal gain.</w:t>
      </w:r>
    </w:p>
    <w:p w:rsidR="00513C4A" w:rsidRPr="009B4618" w:rsidRDefault="00513C4A" w:rsidP="00513C4A"/>
    <w:p w:rsidR="00513C4A" w:rsidRPr="009B4618" w:rsidRDefault="00513C4A" w:rsidP="00513C4A">
      <w:pPr>
        <w:pStyle w:val="Heading4"/>
        <w:rPr>
          <w:sz w:val="22"/>
        </w:rPr>
      </w:pPr>
      <w:r w:rsidRPr="009B4618">
        <w:rPr>
          <w:sz w:val="22"/>
        </w:rPr>
        <w:t>Privatization of Public Education is being carried out by the Capitalist Elite in order to reinforce Capitalist Ideology– Knopp 08</w:t>
      </w:r>
    </w:p>
    <w:p w:rsidR="00513C4A" w:rsidRPr="009B4618" w:rsidRDefault="00513C4A" w:rsidP="00513C4A">
      <w:r w:rsidRPr="009B4618">
        <w:t>Sarah Knopp, (2008) “Charter Schools and the attack on education” ISR Issue 62, November-December 2008, http://www.isreview.org/issues/62/feat-charterschools.shtml</w:t>
      </w:r>
    </w:p>
    <w:tbl>
      <w:tblPr>
        <w:tblW w:w="17850" w:type="dxa"/>
        <w:tblCellSpacing w:w="0" w:type="dxa"/>
        <w:tblInd w:w="-450" w:type="dxa"/>
        <w:tblCellMar>
          <w:left w:w="0" w:type="dxa"/>
          <w:right w:w="0" w:type="dxa"/>
        </w:tblCellMar>
        <w:tblLook w:val="04A0" w:firstRow="1" w:lastRow="0" w:firstColumn="1" w:lastColumn="0" w:noHBand="0" w:noVBand="1"/>
      </w:tblPr>
      <w:tblGrid>
        <w:gridCol w:w="17850"/>
      </w:tblGrid>
      <w:tr w:rsidR="00513C4A" w:rsidRPr="009B4618" w:rsidTr="0048252A">
        <w:trPr>
          <w:tblCellSpacing w:w="0" w:type="dxa"/>
        </w:trPr>
        <w:tc>
          <w:tcPr>
            <w:tcW w:w="5000" w:type="pct"/>
            <w:hideMark/>
          </w:tcPr>
          <w:tbl>
            <w:tblPr>
              <w:tblW w:w="5000" w:type="pct"/>
              <w:tblCellSpacing w:w="15" w:type="dxa"/>
              <w:tblCellMar>
                <w:top w:w="180" w:type="dxa"/>
                <w:left w:w="180" w:type="dxa"/>
                <w:bottom w:w="180" w:type="dxa"/>
                <w:right w:w="180" w:type="dxa"/>
              </w:tblCellMar>
              <w:tblLook w:val="04A0" w:firstRow="1" w:lastRow="0" w:firstColumn="1" w:lastColumn="0" w:noHBand="0" w:noVBand="1"/>
            </w:tblPr>
            <w:tblGrid>
              <w:gridCol w:w="14100"/>
            </w:tblGrid>
            <w:tr w:rsidR="00513C4A" w:rsidRPr="009B4618" w:rsidTr="0048252A">
              <w:trPr>
                <w:tblCellSpacing w:w="15" w:type="dxa"/>
              </w:trPr>
              <w:tc>
                <w:tcPr>
                  <w:tcW w:w="0" w:type="auto"/>
                  <w:hideMark/>
                </w:tcPr>
                <w:p w:rsidR="00513C4A" w:rsidRPr="009B4618" w:rsidRDefault="00513C4A" w:rsidP="0048252A">
                  <w:pPr>
                    <w:rPr>
                      <w:rFonts w:eastAsia="Times New Roman" w:cs="Times New Roman"/>
                      <w:sz w:val="24"/>
                    </w:rPr>
                  </w:pPr>
                </w:p>
              </w:tc>
            </w:tr>
          </w:tbl>
          <w:p w:rsidR="00513C4A" w:rsidRPr="009B4618" w:rsidRDefault="00513C4A" w:rsidP="0048252A">
            <w:pPr>
              <w:rPr>
                <w:rFonts w:eastAsia="Times New Roman" w:cs="Times New Roman"/>
                <w:sz w:val="24"/>
              </w:rPr>
            </w:pPr>
          </w:p>
        </w:tc>
      </w:tr>
      <w:tr w:rsidR="00513C4A" w:rsidRPr="009B4618" w:rsidTr="0048252A">
        <w:trPr>
          <w:tblCellSpacing w:w="0" w:type="dxa"/>
        </w:trPr>
        <w:tc>
          <w:tcPr>
            <w:tcW w:w="5000" w:type="pct"/>
            <w:hideMark/>
          </w:tcPr>
          <w:tbl>
            <w:tblPr>
              <w:tblW w:w="5000" w:type="pct"/>
              <w:tblCellSpacing w:w="15" w:type="dxa"/>
              <w:tblCellMar>
                <w:top w:w="180" w:type="dxa"/>
                <w:left w:w="180" w:type="dxa"/>
                <w:bottom w:w="180" w:type="dxa"/>
                <w:right w:w="180" w:type="dxa"/>
              </w:tblCellMar>
              <w:tblLook w:val="04A0" w:firstRow="1" w:lastRow="0" w:firstColumn="1" w:lastColumn="0" w:noHBand="0" w:noVBand="1"/>
            </w:tblPr>
            <w:tblGrid>
              <w:gridCol w:w="14100"/>
            </w:tblGrid>
            <w:tr w:rsidR="00513C4A" w:rsidRPr="009B4618" w:rsidTr="0048252A">
              <w:trPr>
                <w:tblCellSpacing w:w="15" w:type="dxa"/>
              </w:trPr>
              <w:tc>
                <w:tcPr>
                  <w:tcW w:w="0" w:type="auto"/>
                  <w:hideMark/>
                </w:tcPr>
                <w:tbl>
                  <w:tblPr>
                    <w:tblW w:w="16980" w:type="dxa"/>
                    <w:tblCellSpacing w:w="90" w:type="dxa"/>
                    <w:tblCellMar>
                      <w:top w:w="15" w:type="dxa"/>
                      <w:left w:w="15" w:type="dxa"/>
                      <w:bottom w:w="15" w:type="dxa"/>
                      <w:right w:w="15" w:type="dxa"/>
                    </w:tblCellMar>
                    <w:tblLook w:val="04A0" w:firstRow="1" w:lastRow="0" w:firstColumn="1" w:lastColumn="0" w:noHBand="0" w:noVBand="1"/>
                  </w:tblPr>
                  <w:tblGrid>
                    <w:gridCol w:w="16980"/>
                  </w:tblGrid>
                  <w:tr w:rsidR="00513C4A" w:rsidRPr="009B4618" w:rsidTr="0048252A">
                    <w:trPr>
                      <w:tblCellSpacing w:w="90" w:type="dxa"/>
                    </w:trPr>
                    <w:tc>
                      <w:tcPr>
                        <w:tcW w:w="16620" w:type="dxa"/>
                        <w:vAlign w:val="center"/>
                        <w:hideMark/>
                      </w:tcPr>
                      <w:p w:rsidR="00513C4A" w:rsidRPr="009B4618" w:rsidRDefault="00513C4A" w:rsidP="0048252A">
                        <w:pPr>
                          <w:spacing w:before="100" w:beforeAutospacing="1" w:after="100" w:afterAutospacing="1"/>
                          <w:rPr>
                            <w:rStyle w:val="StyleUnderline"/>
                          </w:rPr>
                        </w:pPr>
                        <w:r w:rsidRPr="009B4618">
                          <w:rPr>
                            <w:rStyle w:val="StyleUnderline"/>
                          </w:rPr>
                          <w:t>This flood tide of charter schools leads some to believe that our school system may soon be wholly broken apart and effectively privatized; but what about the role of public education in supplying a steady stream of workers that have basic proficiencies in math and English necessary in the workplace?</w:t>
                        </w:r>
                      </w:p>
                      <w:p w:rsidR="00513C4A" w:rsidRPr="009B4618" w:rsidRDefault="00513C4A" w:rsidP="0048252A">
                        <w:pPr>
                          <w:spacing w:before="100" w:beforeAutospacing="1" w:after="100" w:afterAutospacing="1"/>
                          <w:rPr>
                            <w:rStyle w:val="StyleUnderline"/>
                          </w:rPr>
                        </w:pPr>
                        <w:r w:rsidRPr="009B4618">
                          <w:rPr>
                            <w:rStyle w:val="StyleUnderline"/>
                            <w:highlight w:val="yellow"/>
                          </w:rPr>
                          <w:t>Charter schools fit the needs of the establishment perfectly. Education is still compulsory and paid for by the state. Children are still controlled while their parents are at work, and this is still supported by our regressive tax structure. And charter schools are excellent teachers of free-market, “personal responsibility” ideology.</w:t>
                        </w:r>
                        <w:r w:rsidRPr="009B4618">
                          <w:rPr>
                            <w:rStyle w:val="StyleUnderline"/>
                          </w:rPr>
                          <w:t xml:space="preserve"> </w:t>
                        </w:r>
                        <w:r w:rsidRPr="009B4618">
                          <w:rPr>
                            <w:rStyle w:val="StyleUnderline"/>
                            <w:highlight w:val="yellow"/>
                          </w:rPr>
                          <w:t>The American Dream is promised to all those who strive to pull themselves up by the bootstraps. If you want your child to get ahead, make sure that he or she is one of the lucky few to get a seat in a charter school. For the rich, charters have added benefits; they are being used to dismantle the power of teachers’ unions, and they are excellent tools for channeling tax money into the pockets of enterprising individuals. This is true even when the charter schools are run by nonprofit companies. And no matter what the rhetoric dished out for public consumption, siphoning public money into private hands is the goal, as the statement by the Montgomery Securities group quoted above shows.</w:t>
                        </w:r>
                      </w:p>
                      <w:p w:rsidR="00513C4A" w:rsidRPr="009B4618" w:rsidRDefault="00513C4A" w:rsidP="0048252A">
                        <w:pPr>
                          <w:spacing w:before="100" w:beforeAutospacing="1" w:after="100" w:afterAutospacing="1"/>
                          <w:rPr>
                            <w:rStyle w:val="StyleUnderline"/>
                          </w:rPr>
                        </w:pPr>
                        <w:r w:rsidRPr="009B4618">
                          <w:rPr>
                            <w:rStyle w:val="StyleUnderline"/>
                            <w:highlight w:val="yellow"/>
                          </w:rPr>
                          <w:t>According to U.S. Census data, well over $800 billion is spent on education, public and private, at all levels in the United States each year.</w:t>
                        </w:r>
                        <w:r w:rsidRPr="009B4618">
                          <w:rPr>
                            <w:rStyle w:val="StyleUnderline"/>
                          </w:rPr>
                          <w:t xml:space="preserve">20This makes it roughly the same size as the U.S. trade deficit with China. </w:t>
                        </w:r>
                        <w:r w:rsidRPr="009B4618">
                          <w:rPr>
                            <w:rStyle w:val="StyleUnderline"/>
                            <w:highlight w:val="yellow"/>
                          </w:rPr>
                          <w:t>The private sector wants to get its hands on this money. Along with politicians, it is determined to break the power of the teachers’ unions and to attack one of the last bastions of decently paid American workers.</w:t>
                        </w:r>
                        <w:r w:rsidRPr="009B4618">
                          <w:rPr>
                            <w:rStyle w:val="StyleUnderline"/>
                          </w:rPr>
                          <w:t xml:space="preserve"> The budget problems resulting from the current recession will provide them cover in doing this.</w:t>
                        </w:r>
                      </w:p>
                      <w:p w:rsidR="00513C4A" w:rsidRPr="009B4618" w:rsidRDefault="00513C4A" w:rsidP="0048252A">
                        <w:pPr>
                          <w:spacing w:before="100" w:beforeAutospacing="1" w:after="100" w:afterAutospacing="1"/>
                          <w:rPr>
                            <w:rStyle w:val="StyleUnderline"/>
                          </w:rPr>
                        </w:pPr>
                        <w:r w:rsidRPr="009B4618">
                          <w:rPr>
                            <w:rStyle w:val="StyleUnderline"/>
                            <w:highlight w:val="yellow"/>
                          </w:rPr>
                          <w:t>The Walton Family Foundation of Wal-Mart is the single biggest investor in charter schools in the United States, giving $50 million a year to support them</w:t>
                        </w:r>
                        <w:r w:rsidRPr="009B4618">
                          <w:rPr>
                            <w:rStyle w:val="StyleUnderline"/>
                          </w:rPr>
                          <w:t>.21 The Waltons specialize in giving money to opponents of public education. “Empowering parents to choose among competing schools,” said John Walton, son of Wal-Mart’s founder, “will catalyze improvement across the entire K–12 education system.”22 According to a National Committee for Responsive Philanthropy (NCRP) report, “Some critics argue that it is the beginning of the ‘Wal-Martization’ of education, and a move to for-profit schooling, from which the family could potentially financially benefit. John Walton owned 240,000 shares of Tesseract Group Inc. (formerly known as Education Alternatives Inc.), which is a for-profit company that develops/manages charter and private schools as well as public schools.”23 </w:t>
                        </w:r>
                        <w:r w:rsidRPr="009B4618">
                          <w:rPr>
                            <w:rStyle w:val="StyleUnderline"/>
                            <w:highlight w:val="yellow"/>
                          </w:rPr>
                          <w:t>Wal-Mart is a notorious union-busting firm, famous for keeping its health-care costs down by discouraging unhealthy people from working at its stores, paying extremely low wages with poor benefits, and violating child labor laws.</w:t>
                        </w:r>
                        <w:r w:rsidRPr="009B4618">
                          <w:rPr>
                            <w:rStyle w:val="StyleUnderline"/>
                          </w:rPr>
                          <w:t xml:space="preserve"> The company has reportedly looted more than $1 billion in economic development subsidies from state and local governments.24 Its so-called philanthropy seems also to be geared to the looting of public treasuries.</w:t>
                        </w:r>
                      </w:p>
                      <w:p w:rsidR="00513C4A" w:rsidRPr="009B4618" w:rsidRDefault="00513C4A" w:rsidP="0048252A">
                        <w:pPr>
                          <w:spacing w:before="100" w:beforeAutospacing="1" w:after="100" w:afterAutospacing="1"/>
                          <w:rPr>
                            <w:rStyle w:val="StyleUnderline"/>
                            <w:highlight w:val="yellow"/>
                          </w:rPr>
                        </w:pPr>
                        <w:r w:rsidRPr="009B4618">
                          <w:rPr>
                            <w:rStyle w:val="StyleUnderline"/>
                          </w:rPr>
                          <w:t xml:space="preserve">As for a coordinated effort, </w:t>
                        </w:r>
                        <w:r w:rsidRPr="009B4618">
                          <w:rPr>
                            <w:rStyle w:val="StyleUnderline"/>
                            <w:highlight w:val="yellow"/>
                          </w:rPr>
                          <w:t>the private incursion into public schools is being pushed by a band of jackals grouped around Bill Gates and the $2 billion that his Bill and Melinda Gates Foundation have sunk into the education “reform” movement. The foundation funded a 2006 study by the New Commission on the Skills of the American Workforce</w:t>
                        </w:r>
                        <w:r w:rsidRPr="009B4618">
                          <w:rPr>
                            <w:rStyle w:val="StyleUnderline"/>
                          </w:rPr>
                          <w:t xml:space="preserve"> called Tough Choices or Tough Times, “</w:t>
                        </w:r>
                        <w:r w:rsidRPr="009B4618">
                          <w:rPr>
                            <w:rStyle w:val="StyleUnderline"/>
                            <w:highlight w:val="yellow"/>
                          </w:rPr>
                          <w:t>signed by a bipartisan collection of prominent politicians, businesspeople, and urban school superintendents,” which</w:t>
                        </w:r>
                      </w:p>
                      <w:p w:rsidR="00513C4A" w:rsidRPr="009B4618" w:rsidRDefault="00513C4A" w:rsidP="0048252A">
                        <w:pPr>
                          <w:spacing w:after="100"/>
                          <w:rPr>
                            <w:rStyle w:val="StyleUnderline"/>
                          </w:rPr>
                        </w:pPr>
                        <w:r w:rsidRPr="009B4618">
                          <w:rPr>
                            <w:rStyle w:val="StyleUnderline"/>
                            <w:highlight w:val="yellow"/>
                          </w:rPr>
                          <w:t>called for a series of measures including: (a) replacing public schools with</w:t>
                        </w:r>
                        <w:r w:rsidRPr="009B4618">
                          <w:rPr>
                            <w:rStyle w:val="StyleUnderline"/>
                          </w:rPr>
                          <w:t xml:space="preserve"> what the report called “contract schools,” which would be </w:t>
                        </w:r>
                        <w:r w:rsidRPr="009B4618">
                          <w:rPr>
                            <w:rStyle w:val="StyleUnderline"/>
                            <w:highlight w:val="yellow"/>
                          </w:rPr>
                          <w:t>charter schools writ large</w:t>
                        </w:r>
                        <w:r w:rsidRPr="009B4618">
                          <w:rPr>
                            <w:rStyle w:val="StyleUnderline"/>
                          </w:rPr>
                          <w:t xml:space="preserve">; </w:t>
                        </w:r>
                        <w:r w:rsidRPr="009B4618">
                          <w:rPr>
                            <w:rStyle w:val="StyleUnderline"/>
                            <w:highlight w:val="yellow"/>
                          </w:rPr>
                          <w:t>(b) eliminating nearly all the powers of local school boards</w:t>
                        </w:r>
                        <w:r w:rsidRPr="009B4618">
                          <w:rPr>
                            <w:rStyle w:val="StyleUnderline"/>
                          </w:rPr>
                          <w:t xml:space="preserve">—their role would be to write and sign the authorizing agreements for the contract schools; </w:t>
                        </w:r>
                        <w:r w:rsidRPr="009B4618">
                          <w:rPr>
                            <w:rStyle w:val="StyleUnderline"/>
                            <w:highlight w:val="yellow"/>
                          </w:rPr>
                          <w:t>(c) eliminating teacher pensions and slashing health benefit</w:t>
                        </w:r>
                        <w:r w:rsidRPr="009B4618">
                          <w:rPr>
                            <w:rStyle w:val="StyleUnderline"/>
                          </w:rPr>
                          <w:t>s; and (</w:t>
                        </w:r>
                        <w:r w:rsidRPr="009B4618">
                          <w:rPr>
                            <w:rStyle w:val="StyleUnderline"/>
                            <w:highlight w:val="yellow"/>
                          </w:rPr>
                          <w:t>d) forcing all 10th graders to take a high school exit examination based on 12th grade skills, and terminating the education of those who failed</w:t>
                        </w:r>
                        <w:r w:rsidRPr="009B4618">
                          <w:rPr>
                            <w:rStyle w:val="StyleUnderline"/>
                          </w:rPr>
                          <w:t xml:space="preserve"> (i.e., </w:t>
                        </w:r>
                        <w:r w:rsidRPr="009B4618">
                          <w:rPr>
                            <w:rStyle w:val="StyleUnderline"/>
                            <w:highlight w:val="yellow"/>
                          </w:rPr>
                          <w:t>throwing millions of students out into the streets as they turn 16).25</w:t>
                        </w:r>
                      </w:p>
                      <w:p w:rsidR="00513C4A" w:rsidRPr="009B4618" w:rsidRDefault="00513C4A" w:rsidP="0048252A">
                        <w:pPr>
                          <w:rPr>
                            <w:rStyle w:val="StyleUnderline"/>
                          </w:rPr>
                        </w:pPr>
                        <w:r w:rsidRPr="009B4618">
                          <w:rPr>
                            <w:rStyle w:val="StyleUnderline"/>
                          </w:rPr>
                          <w:t>In the beginning, the Gateses used their dollars and employees to push school districts such as Los Angeles to break up mega-high schools into “small learning communities.” But now they are advising superintendents to give up that project and go straight for independent charters. Gates’ $60 million project, “Ed in ’08: Strong American Schools,”26 will use the elections this year to influence politicians to accept their three mandates: standardization of curriculum nationally, merit pay for teachers, and more time in schools. The campaign’s money comes from Bill Gates and Eli Broad, a Los Angeles real estate magnate. Roy Romer, the former superintendent of the Los Angeles Unified School District, is its spokesman, and it counts among its supporters a diverse crowd—from Rod Paige, the former secretary of education, who once called teachers’ unions “terrorist organizations,” to Janet Murguia, president and CEO of the corporate-backed National Council of La Raza. It trumpets success stories, like its “Mission Possible: Greensboro, North Carolina,”27 where 383 teachers were paid bonuses in direct relation to their students’ test scores.</w:t>
                        </w:r>
                      </w:p>
                    </w:tc>
                  </w:tr>
                </w:tbl>
                <w:p w:rsidR="00513C4A" w:rsidRPr="009B4618" w:rsidRDefault="00513C4A" w:rsidP="0048252A">
                  <w:pPr>
                    <w:rPr>
                      <w:rStyle w:val="StyleUnderline"/>
                    </w:rPr>
                  </w:pPr>
                </w:p>
                <w:p w:rsidR="00513C4A" w:rsidRPr="009B4618" w:rsidRDefault="00513C4A" w:rsidP="0048252A">
                  <w:pPr>
                    <w:rPr>
                      <w:rFonts w:eastAsia="Times New Roman" w:cs="Times New Roman"/>
                    </w:rPr>
                  </w:pPr>
                </w:p>
              </w:tc>
            </w:tr>
          </w:tbl>
          <w:p w:rsidR="00513C4A" w:rsidRPr="009B4618" w:rsidRDefault="00513C4A" w:rsidP="0048252A">
            <w:pPr>
              <w:rPr>
                <w:rFonts w:eastAsia="Times New Roman" w:cs="Times New Roman"/>
              </w:rPr>
            </w:pPr>
          </w:p>
        </w:tc>
      </w:tr>
    </w:tbl>
    <w:p w:rsidR="00513C4A" w:rsidRPr="009B4618" w:rsidRDefault="00513C4A" w:rsidP="00513C4A">
      <w:pPr>
        <w:pStyle w:val="Heading4"/>
      </w:pPr>
      <w:r w:rsidRPr="009B4618">
        <w:t>Segregated Charters reproduce Capitalist knowledge and reinforce the divide between working class students and rich students – Caldwell 12</w:t>
      </w:r>
    </w:p>
    <w:p w:rsidR="00513C4A" w:rsidRPr="00451469" w:rsidRDefault="00513C4A" w:rsidP="00513C4A">
      <w:pPr>
        <w:autoSpaceDE w:val="0"/>
        <w:autoSpaceDN w:val="0"/>
        <w:adjustRightInd w:val="0"/>
        <w:rPr>
          <w:rStyle w:val="StyleUnderline"/>
          <w:u w:val="none"/>
        </w:rPr>
      </w:pPr>
      <w:r w:rsidRPr="009B4618">
        <w:rPr>
          <w:rStyle w:val="StyleUnderline"/>
        </w:rPr>
        <w:t>Parker Caldwell</w:t>
      </w:r>
      <w:r w:rsidRPr="009B4618">
        <w:t xml:space="preserve">, </w:t>
      </w:r>
      <w:r w:rsidRPr="009B4618">
        <w:rPr>
          <w:rFonts w:cs="ArnoPro"/>
        </w:rPr>
        <w:t xml:space="preserve">6-29-2012, </w:t>
      </w:r>
      <w:r w:rsidRPr="00451469">
        <w:rPr>
          <w:rStyle w:val="StyleUnderline"/>
          <w:u w:val="none"/>
        </w:rPr>
        <w:t>“Marxist Criticism of Public Education Funding and Social Reproduction” Colgate Academic Review</w:t>
      </w:r>
      <w:r w:rsidRPr="00451469">
        <w:rPr>
          <w:rFonts w:cs="ArnoPro"/>
          <w:color w:val="000000"/>
        </w:rPr>
        <w:t>: Vol. 2,</w:t>
      </w:r>
      <w:r w:rsidRPr="00451469">
        <w:rPr>
          <w:rStyle w:val="StyleUnderline"/>
          <w:u w:val="none"/>
        </w:rPr>
        <w:t xml:space="preserve"> Article 10</w:t>
      </w:r>
      <w:r w:rsidRPr="00451469">
        <w:rPr>
          <w:rFonts w:cs="ArnoPro"/>
          <w:color w:val="000000"/>
        </w:rPr>
        <w:t>.</w:t>
      </w:r>
      <w:r w:rsidRPr="00451469">
        <w:rPr>
          <w:rStyle w:val="StyleUnderline"/>
          <w:u w:val="none"/>
        </w:rPr>
        <w:t xml:space="preserve"> Available at</w:t>
      </w:r>
      <w:r w:rsidRPr="00451469">
        <w:rPr>
          <w:rFonts w:cs="ArnoPro"/>
          <w:color w:val="000000"/>
        </w:rPr>
        <w:t xml:space="preserve">: </w:t>
      </w:r>
      <w:r w:rsidRPr="00451469">
        <w:rPr>
          <w:rFonts w:cs="ArnoPro"/>
          <w:color w:val="316192"/>
        </w:rPr>
        <w:t>http://commons.colgate.</w:t>
      </w:r>
      <w:r w:rsidRPr="00451469">
        <w:rPr>
          <w:rStyle w:val="StyleUnderline"/>
          <w:u w:val="none"/>
        </w:rPr>
        <w:t>edu/car/vol2/iss1/10</w:t>
      </w:r>
    </w:p>
    <w:p w:rsidR="00513C4A" w:rsidRDefault="00513C4A" w:rsidP="00513C4A">
      <w:pPr>
        <w:autoSpaceDE w:val="0"/>
        <w:autoSpaceDN w:val="0"/>
        <w:adjustRightInd w:val="0"/>
        <w:rPr>
          <w:rStyle w:val="StyleUnderline"/>
        </w:rPr>
      </w:pPr>
    </w:p>
    <w:p w:rsidR="00513C4A" w:rsidRPr="00451469" w:rsidRDefault="00513C4A" w:rsidP="00513C4A">
      <w:pPr>
        <w:autoSpaceDE w:val="0"/>
        <w:autoSpaceDN w:val="0"/>
        <w:adjustRightInd w:val="0"/>
        <w:rPr>
          <w:u w:val="single"/>
        </w:rPr>
      </w:pPr>
      <w:r w:rsidRPr="009B4618">
        <w:rPr>
          <w:rStyle w:val="StyleUnderline"/>
        </w:rPr>
        <w:t>In the 1970s</w:t>
      </w:r>
      <w:r w:rsidRPr="009B4618">
        <w:rPr>
          <w:rFonts w:cs="TimesNewRomanPSMT"/>
        </w:rPr>
        <w:t xml:space="preserve">, </w:t>
      </w:r>
      <w:r>
        <w:rPr>
          <w:rStyle w:val="StyleUnderline"/>
        </w:rPr>
        <w:t xml:space="preserve">Jean Anyon carried </w:t>
      </w:r>
      <w:r w:rsidRPr="009B4618">
        <w:rPr>
          <w:rStyle w:val="StyleUnderline"/>
        </w:rPr>
        <w:t>out a now</w:t>
      </w:r>
      <w:r>
        <w:rPr>
          <w:rStyle w:val="StyleUnderline"/>
        </w:rPr>
        <w:t xml:space="preserve"> classic but controversial case </w:t>
      </w:r>
      <w:r w:rsidRPr="009B4618">
        <w:rPr>
          <w:rStyle w:val="StyleUnderline"/>
        </w:rPr>
        <w:t>study of school stratification</w:t>
      </w:r>
      <w:r w:rsidRPr="009B4618">
        <w:rPr>
          <w:rFonts w:cs="TimesNewRomanPSMT"/>
        </w:rPr>
        <w:t xml:space="preserve">. </w:t>
      </w:r>
      <w:r>
        <w:rPr>
          <w:rStyle w:val="StyleUnderline"/>
        </w:rPr>
        <w:t xml:space="preserve">She </w:t>
      </w:r>
      <w:r w:rsidRPr="009B4618">
        <w:rPr>
          <w:rStyle w:val="StyleUnderline"/>
        </w:rPr>
        <w:t>concluded</w:t>
      </w:r>
      <w:r>
        <w:rPr>
          <w:rStyle w:val="StyleUnderline"/>
        </w:rPr>
        <w:t xml:space="preserve"> that important divisions exist </w:t>
      </w:r>
      <w:r w:rsidRPr="009B4618">
        <w:rPr>
          <w:rStyle w:val="StyleUnderline"/>
        </w:rPr>
        <w:t>b</w:t>
      </w:r>
      <w:r>
        <w:rPr>
          <w:rStyle w:val="StyleUnderline"/>
        </w:rPr>
        <w:t xml:space="preserve">etween “working class,” “middle </w:t>
      </w:r>
      <w:r w:rsidRPr="009B4618">
        <w:rPr>
          <w:rStyle w:val="StyleUnderline"/>
        </w:rPr>
        <w:t>clas</w:t>
      </w:r>
      <w:r>
        <w:rPr>
          <w:rStyle w:val="StyleUnderline"/>
        </w:rPr>
        <w:t xml:space="preserve">s,” “affluent professional” and </w:t>
      </w:r>
      <w:r w:rsidRPr="009B4618">
        <w:rPr>
          <w:rStyle w:val="StyleUnderline"/>
        </w:rPr>
        <w:t xml:space="preserve">“executive elite” schools </w:t>
      </w:r>
      <w:r w:rsidRPr="009B4618">
        <w:rPr>
          <w:rFonts w:cs="TimesNewRomanPSMT"/>
        </w:rPr>
        <w:t>(</w:t>
      </w:r>
      <w:r>
        <w:rPr>
          <w:rStyle w:val="StyleUnderline"/>
        </w:rPr>
        <w:t xml:space="preserve">Anyon 5). She </w:t>
      </w:r>
      <w:r w:rsidRPr="009B4618">
        <w:rPr>
          <w:rStyle w:val="StyleUnderline"/>
        </w:rPr>
        <w:t>observed that curriculum</w:t>
      </w:r>
      <w:r w:rsidRPr="009B4618">
        <w:rPr>
          <w:rFonts w:cs="TimesNewRomanPSMT"/>
        </w:rPr>
        <w:t xml:space="preserve">, </w:t>
      </w:r>
      <w:r>
        <w:rPr>
          <w:rStyle w:val="StyleUnderline"/>
        </w:rPr>
        <w:t xml:space="preserve">quality of </w:t>
      </w:r>
      <w:r w:rsidRPr="009B4618">
        <w:rPr>
          <w:rStyle w:val="StyleUnderline"/>
        </w:rPr>
        <w:t>instruction</w:t>
      </w:r>
      <w:r w:rsidRPr="009B4618">
        <w:rPr>
          <w:rFonts w:cs="TimesNewRomanPSMT"/>
        </w:rPr>
        <w:t xml:space="preserve">, </w:t>
      </w:r>
      <w:r w:rsidRPr="009B4618">
        <w:rPr>
          <w:rStyle w:val="StyleUnderline"/>
        </w:rPr>
        <w:t>attitudes and expecta</w:t>
      </w:r>
      <w:r>
        <w:rPr>
          <w:rStyle w:val="StyleUnderline"/>
        </w:rPr>
        <w:t xml:space="preserve">tions </w:t>
      </w:r>
      <w:r w:rsidRPr="009B4618">
        <w:rPr>
          <w:rStyle w:val="StyleUnderline"/>
        </w:rPr>
        <w:t>varied in p</w:t>
      </w:r>
      <w:r>
        <w:rPr>
          <w:rStyle w:val="StyleUnderline"/>
        </w:rPr>
        <w:t xml:space="preserve">atterns that correlate with the </w:t>
      </w:r>
      <w:r w:rsidRPr="009B4618">
        <w:rPr>
          <w:rStyle w:val="StyleUnderline"/>
        </w:rPr>
        <w:t>social classes she identified</w:t>
      </w:r>
      <w:r w:rsidRPr="009B4618">
        <w:rPr>
          <w:rFonts w:cs="TimesNewRomanPSMT"/>
        </w:rPr>
        <w:t xml:space="preserve">. </w:t>
      </w:r>
      <w:r>
        <w:rPr>
          <w:rStyle w:val="StyleUnderline"/>
        </w:rPr>
        <w:t xml:space="preserve">These </w:t>
      </w:r>
      <w:r w:rsidRPr="009B4618">
        <w:rPr>
          <w:rStyle w:val="StyleUnderline"/>
        </w:rPr>
        <w:t xml:space="preserve">curricular </w:t>
      </w:r>
      <w:r>
        <w:rPr>
          <w:rStyle w:val="StyleUnderline"/>
        </w:rPr>
        <w:t xml:space="preserve">and instructional discrepancies </w:t>
      </w:r>
      <w:r w:rsidRPr="009B4618">
        <w:rPr>
          <w:rStyle w:val="StyleUnderline"/>
        </w:rPr>
        <w:t>enforce a cycle of reproductive learning</w:t>
      </w:r>
      <w:r w:rsidRPr="009B4618">
        <w:rPr>
          <w:rFonts w:cs="TimesNewRomanPSMT"/>
        </w:rPr>
        <w:t>,</w:t>
      </w:r>
      <w:r>
        <w:rPr>
          <w:rStyle w:val="StyleUnderline"/>
        </w:rPr>
        <w:t xml:space="preserve"> </w:t>
      </w:r>
      <w:r w:rsidRPr="009B4618">
        <w:rPr>
          <w:rStyle w:val="StyleUnderline"/>
        </w:rPr>
        <w:t>Anyon reports</w:t>
      </w:r>
      <w:r w:rsidRPr="009B4618">
        <w:rPr>
          <w:rFonts w:cs="TimesNewRomanPSMT"/>
        </w:rPr>
        <w:t xml:space="preserve">, </w:t>
      </w:r>
      <w:r>
        <w:rPr>
          <w:rStyle w:val="StyleUnderline"/>
        </w:rPr>
        <w:t xml:space="preserve">through which each class </w:t>
      </w:r>
      <w:r w:rsidRPr="009B4618">
        <w:rPr>
          <w:rStyle w:val="StyleUnderline"/>
        </w:rPr>
        <w:t>is taught in a manner that ensures</w:t>
      </w:r>
      <w:r w:rsidRPr="009B4618">
        <w:rPr>
          <w:rFonts w:cs="TimesNewRomanPSMT"/>
        </w:rPr>
        <w:t xml:space="preserve">, </w:t>
      </w:r>
      <w:r>
        <w:rPr>
          <w:rStyle w:val="StyleUnderline"/>
        </w:rPr>
        <w:t xml:space="preserve">or at </w:t>
      </w:r>
      <w:r w:rsidRPr="009B4618">
        <w:rPr>
          <w:rStyle w:val="StyleUnderline"/>
        </w:rPr>
        <w:t>least encourages</w:t>
      </w:r>
      <w:r w:rsidRPr="009B4618">
        <w:rPr>
          <w:rFonts w:cs="TimesNewRomanPSMT"/>
        </w:rPr>
        <w:t xml:space="preserve">, </w:t>
      </w:r>
      <w:r>
        <w:rPr>
          <w:rStyle w:val="StyleUnderline"/>
        </w:rPr>
        <w:t xml:space="preserve">the perpetuation of that </w:t>
      </w:r>
      <w:r w:rsidRPr="009B4618">
        <w:rPr>
          <w:rStyle w:val="StyleUnderline"/>
        </w:rPr>
        <w:t xml:space="preserve">class across generations </w:t>
      </w:r>
      <w:r w:rsidRPr="009B4618">
        <w:rPr>
          <w:rFonts w:cs="TimesNewRomanPSMT"/>
        </w:rPr>
        <w:t>(</w:t>
      </w:r>
      <w:r>
        <w:rPr>
          <w:rStyle w:val="StyleUnderline"/>
        </w:rPr>
        <w:t xml:space="preserve">Anyon 3-39). </w:t>
      </w:r>
      <w:r w:rsidRPr="009B4618">
        <w:rPr>
          <w:rStyle w:val="StyleUnderline"/>
        </w:rPr>
        <w:t>Specifically</w:t>
      </w:r>
      <w:r w:rsidRPr="009B4618">
        <w:rPr>
          <w:rFonts w:cs="TimesNewRomanPSMT"/>
        </w:rPr>
        <w:t>, Anyon writes, “ . . .</w:t>
      </w:r>
      <w:r>
        <w:rPr>
          <w:rStyle w:val="StyleUnderline"/>
        </w:rPr>
        <w:t xml:space="preserve"> </w:t>
      </w:r>
      <w:r w:rsidRPr="009B4618">
        <w:rPr>
          <w:rStyle w:val="StyleUnderline"/>
        </w:rPr>
        <w:t xml:space="preserve">students </w:t>
      </w:r>
      <w:r>
        <w:rPr>
          <w:rStyle w:val="StyleUnderline"/>
        </w:rPr>
        <w:t xml:space="preserve">in [working class] schools were </w:t>
      </w:r>
      <w:r w:rsidRPr="009B4618">
        <w:rPr>
          <w:rStyle w:val="StyleUnderline"/>
        </w:rPr>
        <w:t xml:space="preserve">not taught </w:t>
      </w:r>
      <w:r>
        <w:rPr>
          <w:rStyle w:val="StyleUnderline"/>
        </w:rPr>
        <w:t xml:space="preserve">their own history – the history </w:t>
      </w:r>
      <w:r w:rsidRPr="009B4618">
        <w:rPr>
          <w:rStyle w:val="StyleUnderline"/>
        </w:rPr>
        <w:t>of the</w:t>
      </w:r>
      <w:r>
        <w:rPr>
          <w:rStyle w:val="StyleUnderline"/>
        </w:rPr>
        <w:t xml:space="preserve"> American working class and its </w:t>
      </w:r>
      <w:r w:rsidRPr="009B4618">
        <w:rPr>
          <w:rStyle w:val="StyleUnderline"/>
        </w:rPr>
        <w:t>situation of confli</w:t>
      </w:r>
      <w:r>
        <w:rPr>
          <w:rStyle w:val="StyleUnderline"/>
        </w:rPr>
        <w:t xml:space="preserve">ct with powerful </w:t>
      </w:r>
      <w:r w:rsidRPr="009B4618">
        <w:rPr>
          <w:rStyle w:val="StyleUnderline"/>
        </w:rPr>
        <w:t>business and political groups</w:t>
      </w:r>
      <w:r w:rsidRPr="009B4618">
        <w:rPr>
          <w:rFonts w:cs="TimesNewRomanPSMT"/>
        </w:rPr>
        <w:t xml:space="preserve">, e.g. </w:t>
      </w:r>
      <w:r>
        <w:rPr>
          <w:rStyle w:val="StyleUnderline"/>
        </w:rPr>
        <w:t xml:space="preserve">its </w:t>
      </w:r>
      <w:r w:rsidRPr="009B4618">
        <w:rPr>
          <w:rStyle w:val="StyleUnderline"/>
        </w:rPr>
        <w:t>long hist</w:t>
      </w:r>
      <w:r>
        <w:rPr>
          <w:rStyle w:val="StyleUnderline"/>
        </w:rPr>
        <w:t xml:space="preserve">ory of dissent and struggle for </w:t>
      </w:r>
      <w:r w:rsidRPr="009B4618">
        <w:rPr>
          <w:rStyle w:val="StyleUnderline"/>
        </w:rPr>
        <w:t xml:space="preserve">economic dignity” </w:t>
      </w:r>
      <w:r w:rsidRPr="009B4618">
        <w:rPr>
          <w:rFonts w:cs="TimesNewRomanPSMT"/>
        </w:rPr>
        <w:t>(</w:t>
      </w:r>
      <w:r>
        <w:rPr>
          <w:rStyle w:val="StyleUnderline"/>
        </w:rPr>
        <w:t xml:space="preserve">32). This vital hole </w:t>
      </w:r>
      <w:r w:rsidRPr="009B4618">
        <w:rPr>
          <w:rStyle w:val="StyleUnderline"/>
        </w:rPr>
        <w:t>in w</w:t>
      </w:r>
      <w:r>
        <w:rPr>
          <w:rStyle w:val="StyleUnderline"/>
        </w:rPr>
        <w:t xml:space="preserve">orking class education inhibits </w:t>
      </w:r>
      <w:r w:rsidRPr="009B4618">
        <w:rPr>
          <w:rStyle w:val="StyleUnderline"/>
        </w:rPr>
        <w:t>social progress across generations</w:t>
      </w:r>
      <w:r w:rsidRPr="009B4618">
        <w:rPr>
          <w:rFonts w:cs="TimesNewRomanPSMT"/>
        </w:rPr>
        <w:t>.</w:t>
      </w:r>
      <w:r>
        <w:rPr>
          <w:rStyle w:val="StyleUnderline"/>
        </w:rPr>
        <w:t xml:space="preserve"> </w:t>
      </w:r>
      <w:r w:rsidRPr="009B4618">
        <w:rPr>
          <w:rStyle w:val="StyleUnderline"/>
        </w:rPr>
        <w:t>Work</w:t>
      </w:r>
      <w:r>
        <w:rPr>
          <w:rStyle w:val="StyleUnderline"/>
        </w:rPr>
        <w:t xml:space="preserve">ing class students would be far </w:t>
      </w:r>
      <w:r w:rsidRPr="009B4618">
        <w:rPr>
          <w:rStyle w:val="StyleUnderline"/>
        </w:rPr>
        <w:t>more likel</w:t>
      </w:r>
      <w:r>
        <w:rPr>
          <w:rStyle w:val="StyleUnderline"/>
        </w:rPr>
        <w:t xml:space="preserve">y to seek political power and </w:t>
      </w:r>
      <w:r w:rsidRPr="009B4618">
        <w:rPr>
          <w:rStyle w:val="StyleUnderline"/>
        </w:rPr>
        <w:t>social chan</w:t>
      </w:r>
      <w:r>
        <w:rPr>
          <w:rStyle w:val="StyleUnderline"/>
        </w:rPr>
        <w:t xml:space="preserve">ge later in their lives is they </w:t>
      </w:r>
      <w:r w:rsidRPr="009B4618">
        <w:rPr>
          <w:rStyle w:val="StyleUnderline"/>
        </w:rPr>
        <w:t>were</w:t>
      </w:r>
      <w:r>
        <w:rPr>
          <w:rStyle w:val="StyleUnderline"/>
        </w:rPr>
        <w:t xml:space="preserve"> exposed to the history of past </w:t>
      </w:r>
      <w:r w:rsidRPr="009B4618">
        <w:rPr>
          <w:rStyle w:val="StyleUnderline"/>
        </w:rPr>
        <w:t>workers’ movements in school</w:t>
      </w:r>
      <w:r w:rsidRPr="009B4618">
        <w:rPr>
          <w:rFonts w:cs="TimesNewRomanPSMT"/>
        </w:rPr>
        <w:t xml:space="preserve">. </w:t>
      </w:r>
      <w:r>
        <w:rPr>
          <w:rStyle w:val="StyleUnderline"/>
        </w:rPr>
        <w:t xml:space="preserve">In </w:t>
      </w:r>
      <w:r w:rsidRPr="009B4618">
        <w:rPr>
          <w:rStyle w:val="StyleUnderline"/>
        </w:rPr>
        <w:t>contrast</w:t>
      </w:r>
      <w:r w:rsidRPr="009B4618">
        <w:rPr>
          <w:rFonts w:cs="TimesNewRomanPSMT"/>
        </w:rPr>
        <w:t xml:space="preserve">, </w:t>
      </w:r>
      <w:r w:rsidRPr="009B4618">
        <w:rPr>
          <w:rStyle w:val="StyleUnderline"/>
        </w:rPr>
        <w:t>s</w:t>
      </w:r>
      <w:r>
        <w:rPr>
          <w:rStyle w:val="StyleUnderline"/>
        </w:rPr>
        <w:t xml:space="preserve">tudents in the upper echelon of the socio-economic spectrum are </w:t>
      </w:r>
      <w:r w:rsidRPr="009B4618">
        <w:rPr>
          <w:rStyle w:val="StyleUnderline"/>
        </w:rPr>
        <w:t>educated about social class stratification</w:t>
      </w:r>
      <w:r w:rsidRPr="009B4618">
        <w:rPr>
          <w:rFonts w:cs="TimesNewRomanPSMT"/>
        </w:rPr>
        <w:t>.</w:t>
      </w:r>
      <w:r>
        <w:rPr>
          <w:rStyle w:val="StyleUnderline"/>
        </w:rPr>
        <w:t xml:space="preserve"> </w:t>
      </w:r>
      <w:r w:rsidRPr="009B4618">
        <w:rPr>
          <w:rStyle w:val="StyleUnderline"/>
        </w:rPr>
        <w:t>“Th</w:t>
      </w:r>
      <w:r>
        <w:rPr>
          <w:rStyle w:val="StyleUnderline"/>
        </w:rPr>
        <w:t xml:space="preserve">e executive elite students – in </w:t>
      </w:r>
      <w:r w:rsidRPr="009B4618">
        <w:rPr>
          <w:rStyle w:val="StyleUnderline"/>
        </w:rPr>
        <w:t xml:space="preserve">different </w:t>
      </w:r>
      <w:r>
        <w:rPr>
          <w:rStyle w:val="StyleUnderline"/>
        </w:rPr>
        <w:t xml:space="preserve">and more social profitable ways </w:t>
      </w:r>
      <w:r w:rsidRPr="009B4618">
        <w:rPr>
          <w:rStyle w:val="StyleUnderline"/>
        </w:rPr>
        <w:t>than t</w:t>
      </w:r>
      <w:r>
        <w:rPr>
          <w:rStyle w:val="StyleUnderline"/>
        </w:rPr>
        <w:t xml:space="preserve">he working-class students – may </w:t>
      </w:r>
      <w:r w:rsidRPr="009B4618">
        <w:rPr>
          <w:rStyle w:val="StyleUnderline"/>
        </w:rPr>
        <w:t xml:space="preserve">see more clearly </w:t>
      </w:r>
      <w:r w:rsidRPr="009B4618">
        <w:rPr>
          <w:rFonts w:cs="TimesNewRomanPSMT"/>
        </w:rPr>
        <w:t xml:space="preserve">. . . </w:t>
      </w:r>
      <w:r>
        <w:rPr>
          <w:rStyle w:val="StyleUnderline"/>
        </w:rPr>
        <w:t xml:space="preserve">the raw facts of </w:t>
      </w:r>
      <w:r w:rsidRPr="009B4618">
        <w:rPr>
          <w:rStyle w:val="StyleUnderline"/>
        </w:rPr>
        <w:t xml:space="preserve">class and class conflict” </w:t>
      </w:r>
      <w:r w:rsidRPr="009B4618">
        <w:rPr>
          <w:rFonts w:cs="TimesNewRomanPSMT"/>
        </w:rPr>
        <w:t>(</w:t>
      </w:r>
      <w:r>
        <w:rPr>
          <w:rStyle w:val="StyleUnderline"/>
        </w:rPr>
        <w:t xml:space="preserve">Anyon 37). </w:t>
      </w:r>
      <w:r w:rsidRPr="009B4618">
        <w:rPr>
          <w:rStyle w:val="StyleUnderline"/>
        </w:rPr>
        <w:t>The upper</w:t>
      </w:r>
      <w:r>
        <w:rPr>
          <w:rStyle w:val="StyleUnderline"/>
        </w:rPr>
        <w:t xml:space="preserve"> class students will be able to </w:t>
      </w:r>
      <w:r w:rsidRPr="009B4618">
        <w:rPr>
          <w:rStyle w:val="StyleUnderline"/>
        </w:rPr>
        <w:t>use their privile</w:t>
      </w:r>
      <w:r>
        <w:rPr>
          <w:rStyle w:val="StyleUnderline"/>
        </w:rPr>
        <w:t xml:space="preserve">ged knowledge of </w:t>
      </w:r>
      <w:r w:rsidRPr="009B4618">
        <w:rPr>
          <w:rStyle w:val="StyleUnderline"/>
        </w:rPr>
        <w:t>societa</w:t>
      </w:r>
      <w:r>
        <w:rPr>
          <w:rStyle w:val="StyleUnderline"/>
        </w:rPr>
        <w:t xml:space="preserve">l structure to help them assume </w:t>
      </w:r>
      <w:r w:rsidRPr="009B4618">
        <w:rPr>
          <w:rStyle w:val="StyleUnderline"/>
        </w:rPr>
        <w:t xml:space="preserve">the upper </w:t>
      </w:r>
      <w:r>
        <w:rPr>
          <w:rStyle w:val="StyleUnderline"/>
        </w:rPr>
        <w:t xml:space="preserve">class social positions of their </w:t>
      </w:r>
      <w:r w:rsidRPr="009B4618">
        <w:rPr>
          <w:rStyle w:val="StyleUnderline"/>
        </w:rPr>
        <w:t xml:space="preserve">parents </w:t>
      </w:r>
      <w:r w:rsidRPr="009B4618">
        <w:rPr>
          <w:rFonts w:cs="TimesNewRomanPSMT"/>
        </w:rPr>
        <w:t>(</w:t>
      </w:r>
      <w:r>
        <w:rPr>
          <w:rStyle w:val="StyleUnderline"/>
        </w:rPr>
        <w:t>Anyon 37-38).</w:t>
      </w:r>
      <w:r w:rsidRPr="009B4618">
        <w:rPr>
          <w:rStyle w:val="StyleUnderline"/>
        </w:rPr>
        <w:t>Beyond reproductive learning</w:t>
      </w:r>
      <w:r w:rsidRPr="009B4618">
        <w:rPr>
          <w:rFonts w:cs="TimesNewRomanPSMT"/>
        </w:rPr>
        <w:t>,</w:t>
      </w:r>
      <w:r>
        <w:rPr>
          <w:rStyle w:val="StyleUnderline"/>
        </w:rPr>
        <w:t xml:space="preserve"> </w:t>
      </w:r>
      <w:r w:rsidRPr="009B4618">
        <w:rPr>
          <w:rStyle w:val="StyleUnderline"/>
        </w:rPr>
        <w:t>the risi</w:t>
      </w:r>
      <w:r>
        <w:rPr>
          <w:rStyle w:val="StyleUnderline"/>
        </w:rPr>
        <w:t xml:space="preserve">ng importance of post-secondary </w:t>
      </w:r>
      <w:r w:rsidRPr="009B4618">
        <w:rPr>
          <w:rStyle w:val="StyleUnderline"/>
        </w:rPr>
        <w:t>educ</w:t>
      </w:r>
      <w:r>
        <w:rPr>
          <w:rStyle w:val="StyleUnderline"/>
        </w:rPr>
        <w:t xml:space="preserve">ation helps to further polarize </w:t>
      </w:r>
      <w:r w:rsidRPr="009B4618">
        <w:rPr>
          <w:rStyle w:val="StyleUnderline"/>
        </w:rPr>
        <w:t>students whose families can a</w:t>
      </w:r>
      <w:r>
        <w:rPr>
          <w:rStyle w:val="StyleUnderline"/>
        </w:rPr>
        <w:t xml:space="preserve">fford to </w:t>
      </w:r>
      <w:r w:rsidRPr="009B4618">
        <w:rPr>
          <w:rStyle w:val="StyleUnderline"/>
        </w:rPr>
        <w:t>provid</w:t>
      </w:r>
      <w:r>
        <w:rPr>
          <w:rStyle w:val="StyleUnderline"/>
        </w:rPr>
        <w:t xml:space="preserve">e them a college education from </w:t>
      </w:r>
      <w:r w:rsidRPr="009B4618">
        <w:rPr>
          <w:rStyle w:val="StyleUnderline"/>
        </w:rPr>
        <w:t>those whose families cannot</w:t>
      </w:r>
      <w:r w:rsidRPr="009B4618">
        <w:rPr>
          <w:rFonts w:cs="TimesNewRomanPSMT"/>
        </w:rPr>
        <w:t xml:space="preserve">. </w:t>
      </w:r>
      <w:r>
        <w:rPr>
          <w:rStyle w:val="StyleUnderline"/>
        </w:rPr>
        <w:t xml:space="preserve">This </w:t>
      </w:r>
      <w:r w:rsidRPr="009B4618">
        <w:rPr>
          <w:rStyle w:val="StyleUnderline"/>
        </w:rPr>
        <w:t>reproductive</w:t>
      </w:r>
      <w:r w:rsidRPr="009B4618">
        <w:rPr>
          <w:rFonts w:cs="TimesNewRomanPSMT"/>
        </w:rPr>
        <w:t xml:space="preserve">, or conserving, </w:t>
      </w:r>
      <w:r>
        <w:rPr>
          <w:rStyle w:val="StyleUnderline"/>
        </w:rPr>
        <w:t xml:space="preserve">force </w:t>
      </w:r>
      <w:r w:rsidRPr="009B4618">
        <w:rPr>
          <w:rStyle w:val="StyleUnderline"/>
        </w:rPr>
        <w:t>related t</w:t>
      </w:r>
      <w:r>
        <w:rPr>
          <w:rStyle w:val="StyleUnderline"/>
        </w:rPr>
        <w:t xml:space="preserve">o higher education has grown in </w:t>
      </w:r>
      <w:r w:rsidRPr="009B4618">
        <w:rPr>
          <w:rStyle w:val="StyleUnderline"/>
        </w:rPr>
        <w:t>prominence over the past century or so</w:t>
      </w:r>
      <w:r w:rsidRPr="009B4618">
        <w:rPr>
          <w:rFonts w:cs="TimesNewRomanPSMT"/>
        </w:rPr>
        <w:t>.</w:t>
      </w:r>
      <w:r>
        <w:rPr>
          <w:rStyle w:val="StyleUnderline"/>
        </w:rPr>
        <w:t xml:space="preserve"> According to Samuel Bowles and </w:t>
      </w:r>
      <w:r w:rsidRPr="009B4618">
        <w:rPr>
          <w:rStyle w:val="StyleUnderline"/>
        </w:rPr>
        <w:t>Herbert Gintis</w:t>
      </w:r>
      <w:r w:rsidRPr="009B4618">
        <w:rPr>
          <w:rFonts w:cs="TimesNewRomanPSMT"/>
        </w:rPr>
        <w:t xml:space="preserve">, “As late as 1870, </w:t>
      </w:r>
      <w:r>
        <w:rPr>
          <w:rStyle w:val="StyleUnderline"/>
        </w:rPr>
        <w:t xml:space="preserve">only </w:t>
      </w:r>
      <w:r w:rsidRPr="009B4618">
        <w:rPr>
          <w:rStyle w:val="StyleUnderline"/>
        </w:rPr>
        <w:t>1</w:t>
      </w:r>
      <w:r w:rsidRPr="009B4618">
        <w:rPr>
          <w:rFonts w:cs="TimesNewRomanPSMT"/>
        </w:rPr>
        <w:t>.</w:t>
      </w:r>
      <w:r w:rsidRPr="009B4618">
        <w:rPr>
          <w:rStyle w:val="StyleUnderline"/>
        </w:rPr>
        <w:t xml:space="preserve">7 percent </w:t>
      </w:r>
      <w:r>
        <w:rPr>
          <w:rStyle w:val="StyleUnderline"/>
        </w:rPr>
        <w:t xml:space="preserve">of eighteen- to twenty-oneyear- olds were enrolled in higher </w:t>
      </w:r>
      <w:r w:rsidRPr="009B4618">
        <w:rPr>
          <w:rStyle w:val="StyleUnderline"/>
        </w:rPr>
        <w:t xml:space="preserve">education </w:t>
      </w:r>
      <w:r w:rsidRPr="009B4618">
        <w:rPr>
          <w:rFonts w:cs="TimesNewRomanPSMT"/>
        </w:rPr>
        <w:t xml:space="preserve">. . . </w:t>
      </w:r>
      <w:r>
        <w:rPr>
          <w:rStyle w:val="StyleUnderline"/>
        </w:rPr>
        <w:t xml:space="preserve">At the end of World War </w:t>
      </w:r>
      <w:r w:rsidRPr="009B4618">
        <w:rPr>
          <w:rStyle w:val="StyleUnderline"/>
        </w:rPr>
        <w:t>II</w:t>
      </w:r>
      <w:r w:rsidRPr="009B4618">
        <w:rPr>
          <w:rFonts w:cs="TimesNewRomanPSMT"/>
        </w:rPr>
        <w:t xml:space="preserve">, </w:t>
      </w:r>
      <w:r>
        <w:rPr>
          <w:rStyle w:val="StyleUnderline"/>
        </w:rPr>
        <w:t xml:space="preserve">slightly under one-fifth of the </w:t>
      </w:r>
      <w:r w:rsidRPr="009B4618">
        <w:rPr>
          <w:rStyle w:val="StyleUnderline"/>
        </w:rPr>
        <w:t>eightee</w:t>
      </w:r>
      <w:r>
        <w:rPr>
          <w:rStyle w:val="StyleUnderline"/>
        </w:rPr>
        <w:t xml:space="preserve">n- to twenty-one-year-olds were </w:t>
      </w:r>
      <w:r w:rsidRPr="009B4618">
        <w:rPr>
          <w:rStyle w:val="StyleUnderline"/>
        </w:rPr>
        <w:t>enrolled</w:t>
      </w:r>
      <w:r w:rsidRPr="009B4618">
        <w:rPr>
          <w:rFonts w:cs="TimesNewRomanPSMT"/>
        </w:rPr>
        <w:t xml:space="preserve">; now, </w:t>
      </w:r>
      <w:r>
        <w:rPr>
          <w:rStyle w:val="StyleUnderline"/>
        </w:rPr>
        <w:t xml:space="preserve">roughly half of the </w:t>
      </w:r>
      <w:r w:rsidRPr="009B4618">
        <w:rPr>
          <w:rStyle w:val="StyleUnderline"/>
        </w:rPr>
        <w:t>relevant</w:t>
      </w:r>
      <w:r>
        <w:rPr>
          <w:rStyle w:val="StyleUnderline"/>
        </w:rPr>
        <w:t xml:space="preserve"> age group go on to </w:t>
      </w:r>
      <w:r w:rsidRPr="009B4618">
        <w:rPr>
          <w:rStyle w:val="StyleUnderline"/>
        </w:rPr>
        <w:t>postseco</w:t>
      </w:r>
      <w:r>
        <w:rPr>
          <w:rStyle w:val="StyleUnderline"/>
        </w:rPr>
        <w:t xml:space="preserve">ndary educational institutions” </w:t>
      </w:r>
      <w:r w:rsidRPr="009B4618">
        <w:rPr>
          <w:rFonts w:cs="TimesNewRomanPSMT"/>
        </w:rPr>
        <w:t>(</w:t>
      </w:r>
      <w:r w:rsidRPr="009B4618">
        <w:rPr>
          <w:rStyle w:val="StyleUnderline"/>
        </w:rPr>
        <w:t>20</w:t>
      </w:r>
      <w:r>
        <w:rPr>
          <w:rStyle w:val="StyleUnderline"/>
        </w:rPr>
        <w:t xml:space="preserve">1). As higher education becomes </w:t>
      </w:r>
      <w:r w:rsidRPr="009B4618">
        <w:rPr>
          <w:rStyle w:val="StyleUnderline"/>
        </w:rPr>
        <w:t>more necessary for financial success</w:t>
      </w:r>
      <w:r w:rsidRPr="009B4618">
        <w:rPr>
          <w:rFonts w:cs="TimesNewRomanPSMT"/>
        </w:rPr>
        <w:t xml:space="preserve">, </w:t>
      </w:r>
      <w:r>
        <w:rPr>
          <w:rStyle w:val="StyleUnderline"/>
        </w:rPr>
        <w:t xml:space="preserve">it </w:t>
      </w:r>
      <w:r w:rsidRPr="009B4618">
        <w:rPr>
          <w:rStyle w:val="StyleUnderline"/>
        </w:rPr>
        <w:t>becomes e</w:t>
      </w:r>
      <w:r>
        <w:rPr>
          <w:rStyle w:val="StyleUnderline"/>
        </w:rPr>
        <w:t xml:space="preserve">ven more difficult for students from lower-class backgrounds to </w:t>
      </w:r>
      <w:r w:rsidRPr="009B4618">
        <w:rPr>
          <w:rStyle w:val="StyleUnderline"/>
        </w:rPr>
        <w:t>experience any positive social mobility</w:t>
      </w:r>
      <w:r w:rsidRPr="009B4618">
        <w:rPr>
          <w:rFonts w:cs="TimesNewRomanPSMT"/>
        </w:rPr>
        <w:t>.</w:t>
      </w:r>
      <w:r>
        <w:rPr>
          <w:rStyle w:val="StyleUnderline"/>
        </w:rPr>
        <w:t xml:space="preserve"> </w:t>
      </w:r>
      <w:r w:rsidRPr="009B4618">
        <w:rPr>
          <w:rStyle w:val="StyleUnderline"/>
        </w:rPr>
        <w:t>In the Anyon study</w:t>
      </w:r>
      <w:r w:rsidRPr="009B4618">
        <w:rPr>
          <w:rFonts w:cs="TimesNewRomanPSMT"/>
        </w:rPr>
        <w:t xml:space="preserve">, </w:t>
      </w:r>
      <w:r>
        <w:rPr>
          <w:rStyle w:val="StyleUnderline"/>
        </w:rPr>
        <w:t xml:space="preserve">one of the </w:t>
      </w:r>
      <w:r w:rsidRPr="009B4618">
        <w:rPr>
          <w:rStyle w:val="StyleUnderline"/>
        </w:rPr>
        <w:t>disting</w:t>
      </w:r>
      <w:r>
        <w:rPr>
          <w:rStyle w:val="StyleUnderline"/>
        </w:rPr>
        <w:t xml:space="preserve">uishing characteristics between </w:t>
      </w:r>
      <w:r w:rsidRPr="009B4618">
        <w:rPr>
          <w:rStyle w:val="StyleUnderline"/>
        </w:rPr>
        <w:t>the scho</w:t>
      </w:r>
      <w:r>
        <w:rPr>
          <w:rStyle w:val="StyleUnderline"/>
        </w:rPr>
        <w:t xml:space="preserve">ols of different social classes was the number of students who </w:t>
      </w:r>
      <w:r w:rsidRPr="009B4618">
        <w:rPr>
          <w:rStyle w:val="StyleUnderline"/>
        </w:rPr>
        <w:t>expected to attend college</w:t>
      </w:r>
      <w:r w:rsidRPr="009B4618">
        <w:rPr>
          <w:rFonts w:cs="TimesNewRomanPSMT"/>
        </w:rPr>
        <w:t xml:space="preserve">. </w:t>
      </w:r>
      <w:r>
        <w:rPr>
          <w:rStyle w:val="StyleUnderline"/>
        </w:rPr>
        <w:t xml:space="preserve">In the </w:t>
      </w:r>
      <w:r w:rsidRPr="009B4618">
        <w:rPr>
          <w:rStyle w:val="StyleUnderline"/>
        </w:rPr>
        <w:t>working-class school</w:t>
      </w:r>
      <w:r w:rsidRPr="009B4618">
        <w:rPr>
          <w:rFonts w:cs="TimesNewRomanPSMT"/>
        </w:rPr>
        <w:t xml:space="preserve">, </w:t>
      </w:r>
      <w:r>
        <w:rPr>
          <w:rStyle w:val="StyleUnderline"/>
        </w:rPr>
        <w:t xml:space="preserve">only three of </w:t>
      </w:r>
      <w:r w:rsidRPr="009B4618">
        <w:rPr>
          <w:rStyle w:val="StyleUnderline"/>
        </w:rPr>
        <w:t>twenty i</w:t>
      </w:r>
      <w:r>
        <w:rPr>
          <w:rStyle w:val="StyleUnderline"/>
        </w:rPr>
        <w:t xml:space="preserve">nterviewed students expected to </w:t>
      </w:r>
      <w:r w:rsidRPr="009B4618">
        <w:rPr>
          <w:rStyle w:val="StyleUnderline"/>
        </w:rPr>
        <w:t>attend college</w:t>
      </w:r>
      <w:r w:rsidRPr="009B4618">
        <w:rPr>
          <w:rFonts w:cs="TimesNewRomanPSMT"/>
        </w:rPr>
        <w:t xml:space="preserve">. </w:t>
      </w:r>
      <w:r>
        <w:rPr>
          <w:rStyle w:val="StyleUnderline"/>
        </w:rPr>
        <w:t xml:space="preserve">Eleven students cited </w:t>
      </w:r>
      <w:r w:rsidRPr="009B4618">
        <w:rPr>
          <w:rStyle w:val="StyleUnderline"/>
        </w:rPr>
        <w:t>poor grades as their primary limitation</w:t>
      </w:r>
      <w:r w:rsidRPr="009B4618">
        <w:rPr>
          <w:rFonts w:cs="TimesNewRomanPSMT"/>
        </w:rPr>
        <w:t>,</w:t>
      </w:r>
      <w:r>
        <w:rPr>
          <w:rStyle w:val="StyleUnderline"/>
        </w:rPr>
        <w:t xml:space="preserve"> </w:t>
      </w:r>
      <w:r w:rsidRPr="009B4618">
        <w:rPr>
          <w:rStyle w:val="StyleUnderline"/>
        </w:rPr>
        <w:t xml:space="preserve">two </w:t>
      </w:r>
      <w:r>
        <w:rPr>
          <w:rStyle w:val="StyleUnderline"/>
        </w:rPr>
        <w:t xml:space="preserve">questioned their ability to pay </w:t>
      </w:r>
      <w:r w:rsidRPr="009B4618">
        <w:rPr>
          <w:rFonts w:cs="TimesNewRomanPSMT"/>
        </w:rPr>
        <w:t xml:space="preserve">(Anyon 10-11). In contrast, </w:t>
      </w:r>
      <w:r>
        <w:rPr>
          <w:rStyle w:val="StyleUnderline"/>
        </w:rPr>
        <w:t xml:space="preserve">the majorityof students from the affluent </w:t>
      </w:r>
      <w:r w:rsidRPr="009B4618">
        <w:rPr>
          <w:rStyle w:val="StyleUnderline"/>
        </w:rPr>
        <w:t>professio</w:t>
      </w:r>
      <w:r>
        <w:rPr>
          <w:rStyle w:val="StyleUnderline"/>
        </w:rPr>
        <w:t xml:space="preserve">nal and executive elite schools </w:t>
      </w:r>
      <w:r w:rsidRPr="009B4618">
        <w:rPr>
          <w:rStyle w:val="StyleUnderline"/>
        </w:rPr>
        <w:t>not only expected to attend college</w:t>
      </w:r>
      <w:r w:rsidRPr="009B4618">
        <w:rPr>
          <w:rFonts w:cs="TimesNewRomanPSMT"/>
        </w:rPr>
        <w:t xml:space="preserve">, </w:t>
      </w:r>
      <w:r w:rsidRPr="009B4618">
        <w:rPr>
          <w:rStyle w:val="StyleUnderline"/>
        </w:rPr>
        <w:t>bu</w:t>
      </w:r>
      <w:r>
        <w:rPr>
          <w:rStyle w:val="StyleUnderline"/>
        </w:rPr>
        <w:t xml:space="preserve">t </w:t>
      </w:r>
      <w:r w:rsidRPr="009B4618">
        <w:rPr>
          <w:rStyle w:val="StyleUnderline"/>
        </w:rPr>
        <w:t>also e</w:t>
      </w:r>
      <w:r>
        <w:rPr>
          <w:rStyle w:val="StyleUnderline"/>
        </w:rPr>
        <w:t xml:space="preserve">xpected to attend a prestigious </w:t>
      </w:r>
      <w:r w:rsidRPr="009B4618">
        <w:rPr>
          <w:rStyle w:val="StyleUnderline"/>
        </w:rPr>
        <w:t xml:space="preserve">college </w:t>
      </w:r>
      <w:r w:rsidRPr="009B4618">
        <w:rPr>
          <w:rFonts w:cs="TimesNewRomanPSMT"/>
        </w:rPr>
        <w:t xml:space="preserve">(Anyon 23, </w:t>
      </w:r>
      <w:r>
        <w:rPr>
          <w:rStyle w:val="StyleUnderline"/>
        </w:rPr>
        <w:t xml:space="preserve">30). Bertell Ollman </w:t>
      </w:r>
      <w:r w:rsidRPr="009B4618">
        <w:rPr>
          <w:rStyle w:val="StyleUnderline"/>
        </w:rPr>
        <w:t>commen</w:t>
      </w:r>
      <w:r>
        <w:rPr>
          <w:rStyle w:val="StyleUnderline"/>
        </w:rPr>
        <w:t xml:space="preserve">ts on the education gap between </w:t>
      </w:r>
      <w:r w:rsidRPr="009B4618">
        <w:rPr>
          <w:rStyle w:val="StyleUnderline"/>
        </w:rPr>
        <w:t>social classes</w:t>
      </w:r>
      <w:r w:rsidRPr="009B4618">
        <w:rPr>
          <w:rFonts w:cs="TimesNewRomanPSMT"/>
        </w:rPr>
        <w:t xml:space="preserve">. </w:t>
      </w:r>
      <w:r>
        <w:rPr>
          <w:rStyle w:val="StyleUnderline"/>
        </w:rPr>
        <w:t xml:space="preserve">“There is such a strong </w:t>
      </w:r>
      <w:r w:rsidRPr="009B4618">
        <w:rPr>
          <w:rStyle w:val="StyleUnderline"/>
        </w:rPr>
        <w:t>corre</w:t>
      </w:r>
      <w:r>
        <w:rPr>
          <w:rStyle w:val="StyleUnderline"/>
        </w:rPr>
        <w:t xml:space="preserve">lation between students’ family </w:t>
      </w:r>
      <w:r w:rsidRPr="009B4618">
        <w:rPr>
          <w:rStyle w:val="StyleUnderline"/>
        </w:rPr>
        <w:t>income and test scores</w:t>
      </w:r>
      <w:r w:rsidRPr="009B4618">
        <w:rPr>
          <w:rFonts w:cs="TimesNewRomanPSMT"/>
        </w:rPr>
        <w:t xml:space="preserve">, however, </w:t>
      </w:r>
      <w:r>
        <w:rPr>
          <w:rStyle w:val="StyleUnderline"/>
        </w:rPr>
        <w:t xml:space="preserve">that the </w:t>
      </w:r>
      <w:r w:rsidRPr="009B4618">
        <w:rPr>
          <w:rStyle w:val="StyleUnderline"/>
        </w:rPr>
        <w:t>radical educational theorist</w:t>
      </w:r>
      <w:r w:rsidRPr="009B4618">
        <w:rPr>
          <w:rFonts w:cs="TimesNewRomanPSMT"/>
        </w:rPr>
        <w:t xml:space="preserve">, Ira Shor, </w:t>
      </w:r>
      <w:r>
        <w:rPr>
          <w:rStyle w:val="StyleUnderline"/>
        </w:rPr>
        <w:t xml:space="preserve">has </w:t>
      </w:r>
      <w:r w:rsidRPr="009B4618">
        <w:rPr>
          <w:rStyle w:val="StyleUnderline"/>
        </w:rPr>
        <w:t xml:space="preserve">suggested </w:t>
      </w:r>
      <w:r w:rsidRPr="009B4618">
        <w:rPr>
          <w:rFonts w:cs="TimesNewRomanPSMT"/>
        </w:rPr>
        <w:t xml:space="preserve">(tongue-in-cheek) </w:t>
      </w:r>
      <w:r>
        <w:rPr>
          <w:rStyle w:val="StyleUnderline"/>
        </w:rPr>
        <w:t xml:space="preserve">that college </w:t>
      </w:r>
      <w:r w:rsidRPr="009B4618">
        <w:rPr>
          <w:rStyle w:val="StyleUnderline"/>
        </w:rPr>
        <w:t>applica</w:t>
      </w:r>
      <w:r>
        <w:rPr>
          <w:rStyle w:val="StyleUnderline"/>
        </w:rPr>
        <w:t xml:space="preserve">tions should ignore test scores </w:t>
      </w:r>
      <w:r w:rsidRPr="009B4618">
        <w:rPr>
          <w:rStyle w:val="StyleUnderline"/>
        </w:rPr>
        <w:t>altogether</w:t>
      </w:r>
      <w:r>
        <w:rPr>
          <w:rStyle w:val="StyleUnderline"/>
        </w:rPr>
        <w:t xml:space="preserve"> and just ask students to enter </w:t>
      </w:r>
      <w:r w:rsidRPr="009B4618">
        <w:rPr>
          <w:rStyle w:val="StyleUnderline"/>
        </w:rPr>
        <w:t xml:space="preserve">their family income” </w:t>
      </w:r>
      <w:r w:rsidRPr="009B4618">
        <w:rPr>
          <w:rFonts w:cs="TimesNewRomanPSMT"/>
        </w:rPr>
        <w:t>(</w:t>
      </w:r>
      <w:r>
        <w:rPr>
          <w:rStyle w:val="StyleUnderline"/>
        </w:rPr>
        <w:t xml:space="preserve">48). Though many </w:t>
      </w:r>
      <w:r w:rsidRPr="009B4618">
        <w:rPr>
          <w:rStyle w:val="StyleUnderline"/>
        </w:rPr>
        <w:t>ex</w:t>
      </w:r>
      <w:r>
        <w:rPr>
          <w:rStyle w:val="StyleUnderline"/>
        </w:rPr>
        <w:t xml:space="preserve">ams are “standardized,” wealthy </w:t>
      </w:r>
      <w:r w:rsidRPr="009B4618">
        <w:rPr>
          <w:rStyle w:val="StyleUnderline"/>
        </w:rPr>
        <w:t>students consistently outperform poor</w:t>
      </w:r>
      <w:r>
        <w:rPr>
          <w:rStyle w:val="StyleUnderline"/>
        </w:rPr>
        <w:t xml:space="preserve">er </w:t>
      </w:r>
      <w:r w:rsidRPr="009B4618">
        <w:rPr>
          <w:rStyle w:val="StyleUnderline"/>
        </w:rPr>
        <w:t xml:space="preserve">students </w:t>
      </w:r>
      <w:r>
        <w:rPr>
          <w:rStyle w:val="StyleUnderline"/>
        </w:rPr>
        <w:t xml:space="preserve">due to educational inequalities </w:t>
      </w:r>
      <w:r w:rsidRPr="009B4618">
        <w:rPr>
          <w:rFonts w:cs="TimesNewRomanPSMT"/>
        </w:rPr>
        <w:t>(</w:t>
      </w:r>
      <w:r w:rsidRPr="009B4618">
        <w:rPr>
          <w:rStyle w:val="StyleUnderline"/>
        </w:rPr>
        <w:t>Ollma</w:t>
      </w:r>
      <w:r>
        <w:rPr>
          <w:rStyle w:val="StyleUnderline"/>
        </w:rPr>
        <w:t xml:space="preserve">n 48). As long as students from </w:t>
      </w:r>
      <w:r w:rsidRPr="009B4618">
        <w:rPr>
          <w:rStyle w:val="StyleUnderline"/>
        </w:rPr>
        <w:t>the upper class are better prepared</w:t>
      </w:r>
      <w:r w:rsidRPr="009B4618">
        <w:rPr>
          <w:rFonts w:cs="TimesNewRomanPSMT"/>
        </w:rPr>
        <w:t xml:space="preserve">, </w:t>
      </w:r>
      <w:r>
        <w:rPr>
          <w:rStyle w:val="StyleUnderline"/>
        </w:rPr>
        <w:t xml:space="preserve">both </w:t>
      </w:r>
      <w:r w:rsidRPr="009B4618">
        <w:rPr>
          <w:rStyle w:val="StyleUnderline"/>
        </w:rPr>
        <w:t>academically and financially</w:t>
      </w:r>
      <w:r w:rsidRPr="009B4618">
        <w:rPr>
          <w:rFonts w:cs="TimesNewRomanPSMT"/>
        </w:rPr>
        <w:t xml:space="preserve">, </w:t>
      </w:r>
      <w:r>
        <w:rPr>
          <w:rStyle w:val="StyleUnderline"/>
        </w:rPr>
        <w:t xml:space="preserve">to obtain </w:t>
      </w:r>
      <w:r w:rsidRPr="009B4618">
        <w:rPr>
          <w:rStyle w:val="StyleUnderline"/>
        </w:rPr>
        <w:t>higher education</w:t>
      </w:r>
      <w:r w:rsidRPr="009B4618">
        <w:rPr>
          <w:rFonts w:cs="TimesNewRomanPSMT"/>
        </w:rPr>
        <w:t xml:space="preserve">, </w:t>
      </w:r>
      <w:r>
        <w:rPr>
          <w:rFonts w:cs="TimesNewRomanPSMT"/>
          <w:u w:val="single"/>
        </w:rPr>
        <w:t xml:space="preserve">public schools will </w:t>
      </w:r>
      <w:r w:rsidRPr="009B4618">
        <w:rPr>
          <w:rFonts w:cs="TimesNewRomanPSMT"/>
          <w:u w:val="single"/>
        </w:rPr>
        <w:t>continue to be a force of social reproduction.</w:t>
      </w:r>
    </w:p>
    <w:p w:rsidR="00513C4A" w:rsidRPr="009B4618" w:rsidRDefault="00513C4A" w:rsidP="00513C4A">
      <w:pPr>
        <w:autoSpaceDE w:val="0"/>
        <w:autoSpaceDN w:val="0"/>
        <w:adjustRightInd w:val="0"/>
        <w:rPr>
          <w:rFonts w:cs="TimesNewRomanPSMT"/>
          <w:u w:val="single"/>
        </w:rPr>
      </w:pPr>
    </w:p>
    <w:p w:rsidR="00A95652" w:rsidRPr="00B55AD5" w:rsidRDefault="00A95652" w:rsidP="00B55AD5">
      <w:bookmarkStart w:id="18" w:name="_GoBack"/>
      <w:bookmarkEnd w:id="18"/>
    </w:p>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pitch w:val="variable"/>
    <w:sig w:usb0="E0002EFF" w:usb1="C0007843" w:usb2="00000009" w:usb3="00000000" w:csb0="000001FF" w:csb1="00000000"/>
  </w:font>
  <w:font w:name="Roboto">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noPro">
    <w:altName w:val="Calibri"/>
    <w:panose1 w:val="00000000000000000000"/>
    <w:charset w:val="00"/>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6286E6A"/>
    <w:multiLevelType w:val="multilevel"/>
    <w:tmpl w:val="4F1A00BC"/>
    <w:lvl w:ilvl="0">
      <w:start w:val="1"/>
      <w:numFmt w:val="bullet"/>
      <w:lvlText w:val="●"/>
      <w:lvlJc w:val="left"/>
      <w:pPr>
        <w:ind w:left="720" w:firstLine="360"/>
      </w:pPr>
      <w:rPr>
        <w:color w:val="333333"/>
        <w:sz w:val="23"/>
        <w:szCs w:val="23"/>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10414B9C"/>
    <w:multiLevelType w:val="multilevel"/>
    <w:tmpl w:val="DF3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A42EE"/>
    <w:multiLevelType w:val="multilevel"/>
    <w:tmpl w:val="E37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01A98"/>
    <w:multiLevelType w:val="multilevel"/>
    <w:tmpl w:val="ECC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93F71"/>
    <w:multiLevelType w:val="multilevel"/>
    <w:tmpl w:val="150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9116E"/>
    <w:multiLevelType w:val="hybridMultilevel"/>
    <w:tmpl w:val="139E15C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C719A8"/>
    <w:multiLevelType w:val="multilevel"/>
    <w:tmpl w:val="D130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9528F8"/>
    <w:multiLevelType w:val="multilevel"/>
    <w:tmpl w:val="E08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9"/>
  </w:num>
  <w:num w:numId="14">
    <w:abstractNumId w:val="18"/>
  </w:num>
  <w:num w:numId="15">
    <w:abstractNumId w:val="14"/>
  </w:num>
  <w:num w:numId="16">
    <w:abstractNumId w:val="13"/>
  </w:num>
  <w:num w:numId="17">
    <w:abstractNumId w:val="16"/>
  </w:num>
  <w:num w:numId="18">
    <w:abstractNumId w:val="15"/>
  </w:num>
  <w:num w:numId="19">
    <w:abstractNumId w:val="11"/>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13C4A"/>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13C4A"/>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A26C35-563F-4590-912C-855C437C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513C4A"/>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513C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513C4A"/>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513C4A"/>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513C4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13C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C4A"/>
  </w:style>
  <w:style w:type="character" w:customStyle="1" w:styleId="Heading1Char">
    <w:name w:val="Heading 1 Char"/>
    <w:aliases w:val="Pocket Char"/>
    <w:basedOn w:val="DefaultParagraphFont"/>
    <w:link w:val="Heading1"/>
    <w:rsid w:val="00513C4A"/>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513C4A"/>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513C4A"/>
    <w:rPr>
      <w:rFonts w:ascii="Arial" w:eastAsiaTheme="majorEastAsia" w:hAnsi="Arial" w:cstheme="majorBidi"/>
      <w:b/>
      <w:caps/>
      <w:sz w:val="32"/>
      <w:szCs w:val="24"/>
      <w:u w:val="single"/>
    </w:rPr>
  </w:style>
  <w:style w:type="character" w:customStyle="1" w:styleId="Heading4Char">
    <w:name w:val="Heading 4 Char"/>
    <w:aliases w:val="Tag Char"/>
    <w:basedOn w:val="DefaultParagraphFont"/>
    <w:link w:val="Heading4"/>
    <w:uiPriority w:val="3"/>
    <w:rsid w:val="00513C4A"/>
    <w:rPr>
      <w:rFonts w:ascii="Arial" w:eastAsiaTheme="majorEastAsia" w:hAnsi="Arial"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513C4A"/>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3C4A"/>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c,Bo,B"/>
    <w:basedOn w:val="DefaultParagraphFont"/>
    <w:uiPriority w:val="6"/>
    <w:qFormat/>
    <w:rsid w:val="00513C4A"/>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513C4A"/>
    <w:rPr>
      <w:color w:val="auto"/>
      <w:u w:val="none"/>
    </w:rPr>
  </w:style>
  <w:style w:type="character" w:styleId="FollowedHyperlink">
    <w:name w:val="FollowedHyperlink"/>
    <w:basedOn w:val="DefaultParagraphFont"/>
    <w:uiPriority w:val="99"/>
    <w:semiHidden/>
    <w:unhideWhenUsed/>
    <w:rsid w:val="00513C4A"/>
    <w:rPr>
      <w:color w:val="auto"/>
      <w:u w:val="none"/>
    </w:rPr>
  </w:style>
  <w:style w:type="paragraph" w:customStyle="1" w:styleId="Analytic">
    <w:name w:val="Analytic"/>
    <w:basedOn w:val="Normal"/>
    <w:autoRedefine/>
    <w:uiPriority w:val="4"/>
    <w:qFormat/>
    <w:rsid w:val="00513C4A"/>
    <w:rPr>
      <w:rFonts w:cstheme="minorBidi"/>
      <w:b/>
      <w:sz w:val="26"/>
    </w:rPr>
  </w:style>
  <w:style w:type="paragraph" w:customStyle="1" w:styleId="BreakTag">
    <w:name w:val="Break Tag"/>
    <w:basedOn w:val="Normal"/>
    <w:autoRedefine/>
    <w:uiPriority w:val="4"/>
    <w:qFormat/>
    <w:rsid w:val="00513C4A"/>
    <w:pPr>
      <w:spacing w:before="240"/>
    </w:pPr>
    <w:rPr>
      <w:b/>
      <w:sz w:val="26"/>
    </w:rPr>
  </w:style>
  <w:style w:type="paragraph" w:customStyle="1" w:styleId="BreakBlock">
    <w:name w:val="Break Block"/>
    <w:basedOn w:val="Normal"/>
    <w:link w:val="BreakBlockChar"/>
    <w:autoRedefine/>
    <w:qFormat/>
    <w:rsid w:val="00513C4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13C4A"/>
    <w:rPr>
      <w:rFonts w:ascii="Arial Bold" w:hAnsi="Arial Bold" w:cs="Arial"/>
      <w:b/>
      <w:caps/>
      <w:sz w:val="32"/>
      <w:u w:val="single"/>
    </w:rPr>
  </w:style>
  <w:style w:type="paragraph" w:styleId="DocumentMap">
    <w:name w:val="Document Map"/>
    <w:basedOn w:val="Normal"/>
    <w:link w:val="DocumentMapChar"/>
    <w:uiPriority w:val="99"/>
    <w:semiHidden/>
    <w:unhideWhenUsed/>
    <w:rsid w:val="00513C4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3C4A"/>
    <w:rPr>
      <w:rFonts w:ascii="Lucida Grande" w:hAnsi="Lucida Grande" w:cs="Lucida Grande"/>
      <w:sz w:val="24"/>
    </w:rPr>
  </w:style>
  <w:style w:type="character" w:styleId="Strong">
    <w:name w:val="Strong"/>
    <w:basedOn w:val="DefaultParagraphFont"/>
    <w:uiPriority w:val="22"/>
    <w:qFormat/>
    <w:rsid w:val="00513C4A"/>
    <w:rPr>
      <w:b/>
      <w:bCs/>
    </w:rPr>
  </w:style>
  <w:style w:type="paragraph" w:customStyle="1" w:styleId="Emphasis1">
    <w:name w:val="Emphasis1"/>
    <w:basedOn w:val="Normal"/>
    <w:link w:val="Emphasis"/>
    <w:autoRedefine/>
    <w:uiPriority w:val="7"/>
    <w:qFormat/>
    <w:rsid w:val="00513C4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pple-converted-space">
    <w:name w:val="apple-converted-space"/>
    <w:basedOn w:val="DefaultParagraphFont"/>
    <w:rsid w:val="00513C4A"/>
  </w:style>
  <w:style w:type="paragraph" w:customStyle="1" w:styleId="textbold">
    <w:name w:val="text bold"/>
    <w:basedOn w:val="Normal"/>
    <w:uiPriority w:val="7"/>
    <w:qFormat/>
    <w:rsid w:val="00513C4A"/>
    <w:pPr>
      <w:ind w:left="720"/>
      <w:jc w:val="both"/>
    </w:pPr>
    <w:rPr>
      <w:b/>
      <w:iCs/>
      <w:u w:val="single"/>
    </w:rPr>
  </w:style>
  <w:style w:type="paragraph" w:styleId="NormalWeb">
    <w:name w:val="Normal (Web)"/>
    <w:basedOn w:val="Normal"/>
    <w:uiPriority w:val="99"/>
    <w:unhideWhenUsed/>
    <w:rsid w:val="00513C4A"/>
    <w:pPr>
      <w:spacing w:before="100" w:beforeAutospacing="1" w:after="100" w:afterAutospacing="1"/>
    </w:pPr>
    <w:rPr>
      <w:rFonts w:ascii="Times New Roman" w:eastAsia="Times New Roman" w:hAnsi="Times New Roman" w:cs="Times New Roman"/>
      <w:sz w:val="24"/>
    </w:rPr>
  </w:style>
  <w:style w:type="character" w:customStyle="1" w:styleId="a">
    <w:name w:val="a"/>
    <w:basedOn w:val="DefaultParagraphFont"/>
    <w:rsid w:val="00513C4A"/>
  </w:style>
  <w:style w:type="character" w:customStyle="1" w:styleId="l6">
    <w:name w:val="l6"/>
    <w:basedOn w:val="DefaultParagraphFont"/>
    <w:rsid w:val="00513C4A"/>
  </w:style>
  <w:style w:type="character" w:customStyle="1" w:styleId="l9">
    <w:name w:val="l9"/>
    <w:basedOn w:val="DefaultParagraphFont"/>
    <w:rsid w:val="00513C4A"/>
  </w:style>
  <w:style w:type="character" w:customStyle="1" w:styleId="l7">
    <w:name w:val="l7"/>
    <w:basedOn w:val="DefaultParagraphFont"/>
    <w:rsid w:val="00513C4A"/>
  </w:style>
  <w:style w:type="character" w:customStyle="1" w:styleId="l">
    <w:name w:val="l"/>
    <w:basedOn w:val="DefaultParagraphFont"/>
    <w:rsid w:val="00513C4A"/>
  </w:style>
  <w:style w:type="character" w:customStyle="1" w:styleId="l8">
    <w:name w:val="l8"/>
    <w:basedOn w:val="DefaultParagraphFont"/>
    <w:rsid w:val="00513C4A"/>
  </w:style>
  <w:style w:type="character" w:customStyle="1" w:styleId="author">
    <w:name w:val="author"/>
    <w:basedOn w:val="DefaultParagraphFont"/>
    <w:rsid w:val="00513C4A"/>
  </w:style>
  <w:style w:type="paragraph" w:customStyle="1" w:styleId="western">
    <w:name w:val="western"/>
    <w:basedOn w:val="Normal"/>
    <w:rsid w:val="00513C4A"/>
    <w:pPr>
      <w:spacing w:before="100" w:beforeAutospacing="1" w:after="100" w:afterAutospacing="1"/>
    </w:pPr>
    <w:rPr>
      <w:rFonts w:ascii="Times New Roman" w:hAnsi="Times New Roman" w:cs="Times New Roman"/>
      <w:sz w:val="24"/>
    </w:rPr>
  </w:style>
  <w:style w:type="paragraph" w:styleId="ListParagraph">
    <w:name w:val="List Paragraph"/>
    <w:basedOn w:val="Normal"/>
    <w:uiPriority w:val="34"/>
    <w:qFormat/>
    <w:rsid w:val="00513C4A"/>
    <w:pPr>
      <w:ind w:left="720"/>
      <w:contextualSpacing/>
    </w:pPr>
  </w:style>
  <w:style w:type="character" w:customStyle="1" w:styleId="highlight-16235">
    <w:name w:val="highlight-16235"/>
    <w:basedOn w:val="DefaultParagraphFont"/>
    <w:rsid w:val="00513C4A"/>
  </w:style>
  <w:style w:type="character" w:customStyle="1" w:styleId="annotationhighlight">
    <w:name w:val="annotation__highlight"/>
    <w:basedOn w:val="DefaultParagraphFont"/>
    <w:rsid w:val="00513C4A"/>
  </w:style>
  <w:style w:type="character" w:customStyle="1" w:styleId="annotation-link">
    <w:name w:val="annotation-link"/>
    <w:basedOn w:val="DefaultParagraphFont"/>
    <w:rsid w:val="00513C4A"/>
  </w:style>
  <w:style w:type="character" w:customStyle="1" w:styleId="drop-capped">
    <w:name w:val="drop-capped"/>
    <w:basedOn w:val="DefaultParagraphFont"/>
    <w:rsid w:val="00513C4A"/>
  </w:style>
  <w:style w:type="character" w:customStyle="1" w:styleId="highlight-67132">
    <w:name w:val="highlight-67132"/>
    <w:basedOn w:val="DefaultParagraphFont"/>
    <w:rsid w:val="00513C4A"/>
  </w:style>
  <w:style w:type="character" w:customStyle="1" w:styleId="nlmstring-name">
    <w:name w:val="nlm_string-name"/>
    <w:basedOn w:val="DefaultParagraphFont"/>
    <w:rsid w:val="00513C4A"/>
  </w:style>
  <w:style w:type="character" w:customStyle="1" w:styleId="underline">
    <w:name w:val="underline"/>
    <w:basedOn w:val="DefaultParagraphFont"/>
    <w:qFormat/>
    <w:locked/>
    <w:rsid w:val="00513C4A"/>
    <w:rPr>
      <w:u w:val="single"/>
    </w:rPr>
  </w:style>
  <w:style w:type="paragraph" w:customStyle="1" w:styleId="story-body-text">
    <w:name w:val="story-body-text"/>
    <w:basedOn w:val="Normal"/>
    <w:rsid w:val="00513C4A"/>
    <w:pPr>
      <w:spacing w:before="100" w:beforeAutospacing="1" w:after="100" w:afterAutospacing="1"/>
    </w:pPr>
    <w:rPr>
      <w:rFonts w:ascii="Times New Roman" w:eastAsia="Times New Roman" w:hAnsi="Times New Roman" w:cs="Times New Roman"/>
      <w:sz w:val="24"/>
    </w:rPr>
  </w:style>
  <w:style w:type="paragraph" w:customStyle="1" w:styleId="card">
    <w:name w:val="card"/>
    <w:basedOn w:val="Normal"/>
    <w:link w:val="cardChar"/>
    <w:autoRedefine/>
    <w:rsid w:val="00513C4A"/>
    <w:pPr>
      <w:ind w:right="90"/>
    </w:pPr>
    <w:rPr>
      <w:rFonts w:asciiTheme="minorHAnsi" w:eastAsia="Times New Roman" w:hAnsiTheme="minorHAnsi" w:cstheme="minorHAnsi"/>
      <w:sz w:val="24"/>
      <w:szCs w:val="24"/>
      <w:lang w:bidi="en-US"/>
    </w:rPr>
  </w:style>
  <w:style w:type="paragraph" w:customStyle="1" w:styleId="tag">
    <w:name w:val="tag"/>
    <w:basedOn w:val="Normal"/>
    <w:rsid w:val="00513C4A"/>
    <w:rPr>
      <w:rFonts w:ascii="Times New Roman" w:eastAsia="Times New Roman" w:hAnsi="Times New Roman" w:cs="Times New Roman"/>
      <w:b/>
      <w:sz w:val="24"/>
      <w:szCs w:val="24"/>
      <w:lang w:bidi="en-US"/>
    </w:rPr>
  </w:style>
  <w:style w:type="character" w:customStyle="1" w:styleId="cardChar">
    <w:name w:val="card Char"/>
    <w:link w:val="card"/>
    <w:rsid w:val="00513C4A"/>
    <w:rPr>
      <w:rFonts w:eastAsia="Times New Roman" w:cstheme="minorHAnsi"/>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iles.eric.ed.gov/fulltext/ED528381.pdf" TargetMode="External"/><Relationship Id="rId18" Type="http://schemas.openxmlformats.org/officeDocument/2006/relationships/hyperlink" Target="http://www.epi.org/publication/modern-segregation/" TargetMode="External"/><Relationship Id="rId26" Type="http://schemas.openxmlformats.org/officeDocument/2006/relationships/hyperlink" Target="http://www.nytimes.com/2016/04/10/upshot/why-talented-black-and-hispanic-students-can-go-undiscovered.html" TargetMode="External"/><Relationship Id="rId39" Type="http://schemas.openxmlformats.org/officeDocument/2006/relationships/hyperlink" Target="https://edexcellence.net/articles/the-achilles-heel-of-charter-growth%E2%80%94overregulation)" TargetMode="External"/><Relationship Id="rId3" Type="http://schemas.openxmlformats.org/officeDocument/2006/relationships/styles" Target="styles.xml"/><Relationship Id="rId21" Type="http://schemas.openxmlformats.org/officeDocument/2006/relationships/hyperlink" Target="https://www.nytimes.com/2017/06/06/nyregion/long-awaited-plan-for-integrating-schools-proves-mostly-small-bore.html" TargetMode="External"/><Relationship Id="rId34" Type="http://schemas.openxmlformats.org/officeDocument/2006/relationships/hyperlink" Target="https://www.brookings.edu/program/economic-studies/" TargetMode="External"/><Relationship Id="rId42" Type="http://schemas.openxmlformats.org/officeDocument/2006/relationships/hyperlink" Target="https://www.brookings.edu/experts/tom-loveless/" TargetMode="External"/><Relationship Id="rId47" Type="http://schemas.openxmlformats.org/officeDocument/2006/relationships/hyperlink" Target="https://newrepublic.com/article/140319/charter-schools-good-bad-black-students)" TargetMode="External"/><Relationship Id="rId50" Type="http://schemas.openxmlformats.org/officeDocument/2006/relationships/hyperlink" Target="https://www.dailykos.com/story/2015/12/10/1458969/-New-report-Charter-schools-great-at-making-money-for-private-business-not-much-else" TargetMode="External"/><Relationship Id="rId7" Type="http://schemas.openxmlformats.org/officeDocument/2006/relationships/hyperlink" Target="http://credo.stanford.edu/reports/MULTIPLE_CHOICE_CREDO.pdf" TargetMode="External"/><Relationship Id="rId12" Type="http://schemas.openxmlformats.org/officeDocument/2006/relationships/hyperlink" Target="https://twitter.com/matt_barnum/status/554463560873832448" TargetMode="External"/><Relationship Id="rId17" Type="http://schemas.openxmlformats.org/officeDocument/2006/relationships/hyperlink" Target="https://www2.ed.gov/rschstat/eval/choice/district_impact.pdf" TargetMode="External"/><Relationship Id="rId25" Type="http://schemas.openxmlformats.org/officeDocument/2006/relationships/hyperlink" Target="https://cepa.stanford.edu/sites/default/files/wp16-09-v201604.pdf" TargetMode="External"/><Relationship Id="rId33" Type="http://schemas.openxmlformats.org/officeDocument/2006/relationships/hyperlink" Target="https://www.brookings.edu/experts/richard-v-reeves/" TargetMode="External"/><Relationship Id="rId38" Type="http://schemas.openxmlformats.org/officeDocument/2006/relationships/hyperlink" Target="https://edexcellence.net/articles/the-achilles-heel-of-charter-growth%E2%80%94overregulation)" TargetMode="External"/><Relationship Id="rId46" Type="http://schemas.openxmlformats.org/officeDocument/2006/relationships/hyperlink" Target="https://www.brookings.edu/author/michelle-croft/" TargetMode="External"/><Relationship Id="rId2" Type="http://schemas.openxmlformats.org/officeDocument/2006/relationships/numbering" Target="numbering.xml"/><Relationship Id="rId16" Type="http://schemas.openxmlformats.org/officeDocument/2006/relationships/hyperlink" Target="http://www.heritage.org/education/report/advancing-school-choice-and-restoring-state-and-local-control-education-through" TargetMode="External"/><Relationship Id="rId20" Type="http://schemas.openxmlformats.org/officeDocument/2006/relationships/hyperlink" Target="https://www.nytimes.com/2017/06/07/nyregion/a-manhattan-district-where-school-choice-amounts-to-segregation.html" TargetMode="External"/><Relationship Id="rId29" Type="http://schemas.openxmlformats.org/officeDocument/2006/relationships/hyperlink" Target="http://www.chalkbeat.org/posts/in/2016/08/29/how-charters-became-the-most-segregated-schools-in-indianapolis/" TargetMode="External"/><Relationship Id="rId41" Type="http://schemas.openxmlformats.org/officeDocument/2006/relationships/hyperlink" Target="https://www.brookings.edu/author/caroline-hoxby/"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orbes.com/sites/modeledbehavior/2015/01/11/charter-success/" TargetMode="External"/><Relationship Id="rId11" Type="http://schemas.openxmlformats.org/officeDocument/2006/relationships/hyperlink" Target="http://hanushek.stanford.edu/sites/default/files/publications/Baude%2BCasey%2BHanushek%2BRivkin%202014%20NBER%20w20645.pdf" TargetMode="External"/><Relationship Id="rId24" Type="http://schemas.openxmlformats.org/officeDocument/2006/relationships/hyperlink" Target="https://cepa.stanford.edu/seda/data-archive" TargetMode="External"/><Relationship Id="rId32" Type="http://schemas.openxmlformats.org/officeDocument/2006/relationships/hyperlink" Target="https://www.brookings.edu/center/center-on-children-and-families/" TargetMode="External"/><Relationship Id="rId37" Type="http://schemas.openxmlformats.org/officeDocument/2006/relationships/hyperlink" Target="http://broadfoundation.org/the-broad-prize-for-public-charter-schools/" TargetMode="External"/><Relationship Id="rId40" Type="http://schemas.openxmlformats.org/officeDocument/2006/relationships/hyperlink" Target="https://www.brookings.edu/author/susan-dynarski/" TargetMode="External"/><Relationship Id="rId45" Type="http://schemas.openxmlformats.org/officeDocument/2006/relationships/hyperlink" Target="https://www.brookings.edu/author/john-witte/"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heritage.org/education/report/recalibrating-accountability-education-savings-accounts-vehicles-choice-and" TargetMode="External"/><Relationship Id="rId23" Type="http://schemas.openxmlformats.org/officeDocument/2006/relationships/hyperlink" Target="http://www.demos.org/blog/4/17/15/charter-schools-wont-solve-segregation" TargetMode="External"/><Relationship Id="rId28" Type="http://schemas.openxmlformats.org/officeDocument/2006/relationships/hyperlink" Target="http://www.epi.org/publication/the-racial-achievement-gap-segregated-schools-and-segregated-neighborhoods-a-constitutional-insult/" TargetMode="External"/><Relationship Id="rId36" Type="http://schemas.openxmlformats.org/officeDocument/2006/relationships/hyperlink" Target="http://www.newsweek.com/proof-positive-charter-schools-are-better-606146" TargetMode="External"/><Relationship Id="rId49" Type="http://schemas.openxmlformats.org/officeDocument/2006/relationships/hyperlink" Target="http://www.slate.com/authors.jessica_huseman.html" TargetMode="External"/><Relationship Id="rId10" Type="http://schemas.openxmlformats.org/officeDocument/2006/relationships/hyperlink" Target="http://economics.mit.edu/files/9102" TargetMode="External"/><Relationship Id="rId19" Type="http://schemas.openxmlformats.org/officeDocument/2006/relationships/hyperlink" Target="http://america.aljazeera.com/watch/shows/the-stream/the-stream-multimedia/2013/9/24/charter-schools-infograohic.html" TargetMode="External"/><Relationship Id="rId31" Type="http://schemas.openxmlformats.org/officeDocument/2006/relationships/hyperlink" Target="https://www.brookings.edu/program/economic-studies/" TargetMode="External"/><Relationship Id="rId44" Type="http://schemas.openxmlformats.org/officeDocument/2006/relationships/hyperlink" Target="https://www.brookings.edu/experts/grover-j-russ-whitehurst/" TargetMode="External"/><Relationship Id="rId52" Type="http://schemas.openxmlformats.org/officeDocument/2006/relationships/hyperlink" Target="http://www.dailykos.com/story/2012/12/16/1167685/-Charter-schools-don-t-perform-as-advertised-but-try-getting-their-advocates-to-admit-that" TargetMode="External"/><Relationship Id="rId4" Type="http://schemas.openxmlformats.org/officeDocument/2006/relationships/settings" Target="settings.xml"/><Relationship Id="rId9" Type="http://schemas.openxmlformats.org/officeDocument/2006/relationships/hyperlink" Target="http://www.forbes.com/education/" TargetMode="External"/><Relationship Id="rId14" Type="http://schemas.openxmlformats.org/officeDocument/2006/relationships/hyperlink" Target="http://educationnext.org/the-effect-of-charter-schools-on-students-in-traditional-public-schools-a-review-of-the-evidence)" TargetMode="External"/><Relationship Id="rId22" Type="http://schemas.openxmlformats.org/officeDocument/2006/relationships/hyperlink" Target="https://www.nytimes.com/2017/06/06/nyregion/long-awaited-plan-for-integrating-schools-proves-mostly-small-bore.html" TargetMode="External"/><Relationship Id="rId27" Type="http://schemas.openxmlformats.org/officeDocument/2006/relationships/hyperlink" Target="https://www.theatlantic.com/education/archive/2016/04/white-teachers-expect-less-than-black-teachers-from-black-students/476307/" TargetMode="External"/><Relationship Id="rId30" Type="http://schemas.openxmlformats.org/officeDocument/2006/relationships/hyperlink" Target="http://www.slate.com/articles/life/education/2016/07/when_white_parents_have_a_choice_they_choose_segregated_schools.html" TargetMode="External"/><Relationship Id="rId35" Type="http://schemas.openxmlformats.org/officeDocument/2006/relationships/hyperlink" Target="http://www.npr.org/sections/ed/2014/07/22/334049393/charters-money-and-test-scores" TargetMode="External"/><Relationship Id="rId43" Type="http://schemas.openxmlformats.org/officeDocument/2006/relationships/hyperlink" Target="http://www.crisisgroup.org/en/about/staff/advocacy/washington/mark-schneider.aspx" TargetMode="External"/><Relationship Id="rId48" Type="http://schemas.openxmlformats.org/officeDocument/2006/relationships/hyperlink" Target="https://ucommblog.com/section/national-politics/racist-origins-charter-schools)-" TargetMode="External"/><Relationship Id="rId8" Type="http://schemas.openxmlformats.org/officeDocument/2006/relationships/hyperlink" Target="http://credo.stanford.edu/documents/NCSS%202013%20Final%20Draft.pdf" TargetMode="External"/><Relationship Id="rId51" Type="http://schemas.openxmlformats.org/officeDocument/2006/relationships/hyperlink" Target="http://america.aljazeera.com/articles/2015/12/10/charter-schools-are-a-gravy-train-say-researcher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F5C89-B4D8-4724-A478-4CD251651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41385</Words>
  <Characters>235896</Characters>
  <Application>Microsoft Office Word</Application>
  <DocSecurity>0</DocSecurity>
  <Lines>1965</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2017-07-04T06:42:00Z</dcterms:created>
  <dcterms:modified xsi:type="dcterms:W3CDTF">2017-07-04T06:42:00Z</dcterms:modified>
</cp:coreProperties>
</file>