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A96F59" w:rsidP="00D866FB">
      <w:pPr>
        <w:pStyle w:val="Heading1"/>
      </w:pPr>
      <w:r>
        <w:t>CIRCUMVENTION</w:t>
      </w:r>
      <w:r w:rsidR="00F57B2C">
        <w:t xml:space="preserve"> TAKEOUT</w:t>
      </w:r>
    </w:p>
    <w:p w:rsidR="00F57B2C" w:rsidRPr="00F57B2C" w:rsidRDefault="00F57B2C" w:rsidP="00F57B2C">
      <w:pPr>
        <w:pStyle w:val="Heading1"/>
      </w:pPr>
      <w:r>
        <w:t>NEGATIVE</w:t>
      </w:r>
    </w:p>
    <w:p w:rsidR="00D866FB" w:rsidRPr="000B77E6" w:rsidRDefault="00A96F59" w:rsidP="00A96F59">
      <w:pPr>
        <w:pStyle w:val="Heading3"/>
      </w:pPr>
      <w:r>
        <w:t>1nc</w:t>
      </w:r>
    </w:p>
    <w:p w:rsidR="00D866FB" w:rsidRDefault="00D866FB" w:rsidP="00D866FB">
      <w:pPr>
        <w:pStyle w:val="Heading4"/>
      </w:pPr>
      <w:r>
        <w:t xml:space="preserve">Federal </w:t>
      </w:r>
      <w:r w:rsidR="00A96F59">
        <w:t>education policy is circumvented</w:t>
      </w:r>
      <w:r>
        <w:t xml:space="preserve"> --- understaffed, state backlash, court challenges, loopholes, and local rejections</w:t>
      </w:r>
    </w:p>
    <w:p w:rsidR="00D866FB" w:rsidRPr="00A96F59" w:rsidRDefault="00D866FB" w:rsidP="00A96F59">
      <w:proofErr w:type="spellStart"/>
      <w:r w:rsidRPr="00A96F59">
        <w:rPr>
          <w:rStyle w:val="Style13ptBold"/>
        </w:rPr>
        <w:t>Vergari</w:t>
      </w:r>
      <w:proofErr w:type="spellEnd"/>
      <w:r w:rsidRPr="00A96F59">
        <w:rPr>
          <w:rStyle w:val="Style13ptBold"/>
        </w:rPr>
        <w:t xml:space="preserve"> 12</w:t>
      </w:r>
      <w:r w:rsidRPr="00A96F59">
        <w:t xml:space="preserve"> --- associate professor in Education</w:t>
      </w:r>
      <w:r w:rsidR="00A96F59">
        <w:t xml:space="preserve"> at State University of New York</w:t>
      </w:r>
      <w:r w:rsidRPr="00A96F59">
        <w:t xml:space="preserve"> (Sandra </w:t>
      </w:r>
      <w:proofErr w:type="spellStart"/>
      <w:r w:rsidRPr="00A96F59">
        <w:t>Vergari</w:t>
      </w:r>
      <w:proofErr w:type="spellEnd"/>
      <w:r w:rsidRPr="00A96F59">
        <w:t>, “The Limits of Federal Activism in Education Policy”, Education Policy. Accessed through Sage Journals)//ET</w:t>
      </w:r>
    </w:p>
    <w:p w:rsidR="00D866FB" w:rsidRDefault="00D866FB" w:rsidP="00D866FB">
      <w:r w:rsidRPr="004B7684">
        <w:t xml:space="preserve">Policy Implementation </w:t>
      </w:r>
      <w:r w:rsidRPr="004B7684">
        <w:rPr>
          <w:rStyle w:val="StyleUnderline"/>
        </w:rPr>
        <w:t>Policies</w:t>
      </w:r>
      <w:r w:rsidRPr="004B7684">
        <w:t xml:space="preserve"> often </w:t>
      </w:r>
      <w:r w:rsidRPr="004B7684">
        <w:rPr>
          <w:rStyle w:val="StyleUnderline"/>
        </w:rPr>
        <w:t>change during implementation</w:t>
      </w:r>
      <w:r w:rsidRPr="004B7684">
        <w:t xml:space="preserve">. This is </w:t>
      </w:r>
      <w:r w:rsidRPr="004B7684">
        <w:rPr>
          <w:rStyle w:val="StyleUnderline"/>
        </w:rPr>
        <w:t>due to practices and</w:t>
      </w:r>
      <w:r>
        <w:rPr>
          <w:rStyle w:val="StyleUnderline"/>
        </w:rPr>
        <w:t xml:space="preserve"> </w:t>
      </w:r>
      <w:r w:rsidRPr="004B7684">
        <w:rPr>
          <w:rStyle w:val="StyleUnderline"/>
        </w:rPr>
        <w:t>political demands of policy implementers and responses from policy makers</w:t>
      </w:r>
      <w:r w:rsidRPr="004B7684">
        <w:t xml:space="preserve"> and administrators who rely on others to implement policies (Fuhrman, 2004; </w:t>
      </w:r>
      <w:proofErr w:type="spellStart"/>
      <w:r w:rsidRPr="004B7684">
        <w:t>Mazmanian</w:t>
      </w:r>
      <w:proofErr w:type="spellEnd"/>
      <w:r w:rsidRPr="004B7684">
        <w:t xml:space="preserve"> &amp; Sabatier, 1983; McLaughlin, 1987). </w:t>
      </w:r>
      <w:r w:rsidRPr="004B7684">
        <w:rPr>
          <w:rStyle w:val="StyleUnderline"/>
        </w:rPr>
        <w:t>The federal government</w:t>
      </w:r>
      <w:r>
        <w:rPr>
          <w:rStyle w:val="StyleUnderline"/>
        </w:rPr>
        <w:t xml:space="preserve"> </w:t>
      </w:r>
      <w:r w:rsidRPr="004B7684">
        <w:rPr>
          <w:rStyle w:val="Emphasis"/>
        </w:rPr>
        <w:t>relies on states and localities to implement</w:t>
      </w:r>
      <w:r w:rsidRPr="004B7684">
        <w:rPr>
          <w:rStyle w:val="StyleUnderline"/>
        </w:rPr>
        <w:t xml:space="preserve"> federal education policy.</w:t>
      </w:r>
      <w:r>
        <w:rPr>
          <w:rStyle w:val="StyleUnderline"/>
        </w:rPr>
        <w:t xml:space="preserve"> </w:t>
      </w:r>
      <w:r w:rsidRPr="004B7684">
        <w:t xml:space="preserve">Across federal policies, state administrative discretion exists along a continuum of almost no discretion to substantial freedom. Federal programs such as Social Security disability benefits reflect a strong preference for uniform implementation. States enjoy more freedom when implementing other programs so long as they comply with basic features of the enabling legislation and regulations (Nugent, 2009). </w:t>
      </w:r>
      <w:r w:rsidRPr="004B7684">
        <w:rPr>
          <w:rStyle w:val="StyleUnderline"/>
        </w:rPr>
        <w:t xml:space="preserve">Federal education policy implementation is shaped by </w:t>
      </w:r>
      <w:r w:rsidRPr="004B7684">
        <w:rPr>
          <w:rStyle w:val="Emphasis"/>
        </w:rPr>
        <w:t>interests and capacities</w:t>
      </w:r>
      <w:r>
        <w:rPr>
          <w:rStyle w:val="StyleUnderline"/>
        </w:rPr>
        <w:t xml:space="preserve"> </w:t>
      </w:r>
      <w:r w:rsidRPr="004B7684">
        <w:rPr>
          <w:rStyle w:val="StyleUnderline"/>
        </w:rPr>
        <w:t xml:space="preserve">of agencies and administrators at </w:t>
      </w:r>
      <w:r w:rsidRPr="004B7684">
        <w:rPr>
          <w:rStyle w:val="Emphasis"/>
        </w:rPr>
        <w:t>all three levels of government</w:t>
      </w:r>
      <w:r w:rsidRPr="004B7684">
        <w:t xml:space="preserve">. The </w:t>
      </w:r>
      <w:r w:rsidRPr="004B7684">
        <w:rPr>
          <w:rStyle w:val="Emphasis"/>
        </w:rPr>
        <w:t>federal government has often lacked both capacity and will to enforce its</w:t>
      </w:r>
      <w:r>
        <w:rPr>
          <w:rStyle w:val="Emphasis"/>
        </w:rPr>
        <w:t xml:space="preserve"> </w:t>
      </w:r>
      <w:r w:rsidRPr="004B7684">
        <w:rPr>
          <w:rStyle w:val="Emphasis"/>
        </w:rPr>
        <w:t xml:space="preserve">education policies </w:t>
      </w:r>
      <w:r w:rsidRPr="00A96F59">
        <w:rPr>
          <w:rStyle w:val="Emphasis"/>
        </w:rPr>
        <w:t>fully</w:t>
      </w:r>
      <w:r w:rsidRPr="004B7684">
        <w:t xml:space="preserve">. </w:t>
      </w:r>
      <w:r w:rsidRPr="004B7684">
        <w:rPr>
          <w:rStyle w:val="StyleUnderline"/>
        </w:rPr>
        <w:t>Although the federal role in education has expanded,</w:t>
      </w:r>
      <w:r>
        <w:rPr>
          <w:rStyle w:val="StyleUnderline"/>
        </w:rPr>
        <w:t xml:space="preserve"> </w:t>
      </w:r>
      <w:r w:rsidRPr="004B7684">
        <w:rPr>
          <w:rStyle w:val="Emphasis"/>
        </w:rPr>
        <w:t>staffing at the U.S. Department of Education has not</w:t>
      </w:r>
      <w:r w:rsidRPr="004B7684">
        <w:t xml:space="preserve">.2 </w:t>
      </w:r>
      <w:r w:rsidRPr="004B7684">
        <w:rPr>
          <w:rStyle w:val="StyleUnderline"/>
        </w:rPr>
        <w:t>In cases where states</w:t>
      </w:r>
      <w:r>
        <w:rPr>
          <w:rStyle w:val="StyleUnderline"/>
        </w:rPr>
        <w:t xml:space="preserve"> </w:t>
      </w:r>
      <w:r w:rsidRPr="004B7684">
        <w:rPr>
          <w:rStyle w:val="StyleUnderline"/>
        </w:rPr>
        <w:t>and districts are not complying with federal regulations, it may be difficult</w:t>
      </w:r>
      <w:r>
        <w:rPr>
          <w:rStyle w:val="StyleUnderline"/>
        </w:rPr>
        <w:t xml:space="preserve"> </w:t>
      </w:r>
      <w:r w:rsidRPr="004B7684">
        <w:rPr>
          <w:rStyle w:val="StyleUnderline"/>
        </w:rPr>
        <w:t>morally and politically for the federal government to withhold funds since</w:t>
      </w:r>
      <w:r>
        <w:rPr>
          <w:rStyle w:val="StyleUnderline"/>
        </w:rPr>
        <w:t xml:space="preserve"> </w:t>
      </w:r>
      <w:r w:rsidRPr="004B7684">
        <w:rPr>
          <w:rStyle w:val="StyleUnderline"/>
        </w:rPr>
        <w:t>doing so may impact innocent students.</w:t>
      </w:r>
      <w:r>
        <w:rPr>
          <w:rStyle w:val="StyleUnderline"/>
        </w:rPr>
        <w:t xml:space="preserve"> </w:t>
      </w:r>
      <w:r w:rsidRPr="004B7684">
        <w:rPr>
          <w:rStyle w:val="StyleUnderline"/>
        </w:rPr>
        <w:t>The extent to which</w:t>
      </w:r>
      <w:r w:rsidRPr="004B7684">
        <w:t xml:space="preserve"> states and school </w:t>
      </w:r>
      <w:r w:rsidRPr="004B7684">
        <w:rPr>
          <w:rStyle w:val="StyleUnderline"/>
        </w:rPr>
        <w:t>districts implement federal education</w:t>
      </w:r>
      <w:r>
        <w:rPr>
          <w:rStyle w:val="StyleUnderline"/>
        </w:rPr>
        <w:t xml:space="preserve"> </w:t>
      </w:r>
      <w:r w:rsidRPr="004B7684">
        <w:rPr>
          <w:rStyle w:val="StyleUnderline"/>
        </w:rPr>
        <w:t xml:space="preserve">policy in a robust manner </w:t>
      </w:r>
      <w:r w:rsidRPr="004B7684">
        <w:t xml:space="preserve">also </w:t>
      </w:r>
      <w:r w:rsidRPr="004B7684">
        <w:rPr>
          <w:rStyle w:val="StyleUnderline"/>
        </w:rPr>
        <w:t>varies according to their p</w:t>
      </w:r>
      <w:r w:rsidRPr="004B7684">
        <w:rPr>
          <w:rStyle w:val="Emphasis"/>
        </w:rPr>
        <w:t>olitical interests</w:t>
      </w:r>
      <w:r>
        <w:rPr>
          <w:rStyle w:val="Emphasis"/>
        </w:rPr>
        <w:t xml:space="preserve"> </w:t>
      </w:r>
      <w:r w:rsidRPr="004B7684">
        <w:rPr>
          <w:rStyle w:val="Emphasis"/>
        </w:rPr>
        <w:t>and technical capacities</w:t>
      </w:r>
      <w:r w:rsidRPr="00A96F59">
        <w:t xml:space="preserve">. </w:t>
      </w:r>
      <w:r w:rsidRPr="004B7684">
        <w:t>The No Child Left Behind Act of 2001 (NCLB) has emphasized changing not only state policies but also relationships between states and school districts</w:t>
      </w:r>
      <w:r w:rsidRPr="004B7684">
        <w:rPr>
          <w:rStyle w:val="StyleUnderline"/>
        </w:rPr>
        <w:t>. In relying on states to influence districts and</w:t>
      </w:r>
      <w:r>
        <w:rPr>
          <w:rStyle w:val="StyleUnderline"/>
        </w:rPr>
        <w:t xml:space="preserve"> </w:t>
      </w:r>
      <w:r w:rsidRPr="004B7684">
        <w:rPr>
          <w:rStyle w:val="StyleUnderline"/>
        </w:rPr>
        <w:t>schools, NCLB reflects an assumption of “far more powerful and competent</w:t>
      </w:r>
      <w:r>
        <w:rPr>
          <w:rStyle w:val="StyleUnderline"/>
        </w:rPr>
        <w:t xml:space="preserve"> </w:t>
      </w:r>
      <w:r w:rsidRPr="004B7684">
        <w:rPr>
          <w:rStyle w:val="StyleUnderline"/>
        </w:rPr>
        <w:t>state education governance than exists</w:t>
      </w:r>
      <w:r w:rsidRPr="004B7684">
        <w:t xml:space="preserve">” (Fuhrman, 2004, p. 145). </w:t>
      </w:r>
      <w:r w:rsidRPr="004B7684">
        <w:rPr>
          <w:rStyle w:val="StyleUnderline"/>
        </w:rPr>
        <w:t>Weak implementation</w:t>
      </w:r>
      <w:r>
        <w:rPr>
          <w:rStyle w:val="StyleUnderline"/>
        </w:rPr>
        <w:t xml:space="preserve"> </w:t>
      </w:r>
      <w:r w:rsidRPr="004B7684">
        <w:rPr>
          <w:rStyle w:val="StyleUnderline"/>
        </w:rPr>
        <w:t xml:space="preserve">in a given state may be </w:t>
      </w:r>
      <w:r w:rsidRPr="004B7684">
        <w:rPr>
          <w:rStyle w:val="Emphasis"/>
        </w:rPr>
        <w:t>due to lack of will</w:t>
      </w:r>
      <w:r w:rsidRPr="004B7684">
        <w:rPr>
          <w:rStyle w:val="StyleUnderline"/>
        </w:rPr>
        <w:t>,</w:t>
      </w:r>
      <w:r w:rsidRPr="004B7684">
        <w:t xml:space="preserve"> </w:t>
      </w:r>
      <w:r w:rsidRPr="004B7684">
        <w:rPr>
          <w:rStyle w:val="Emphasis"/>
        </w:rPr>
        <w:t>inadequate capacity, or</w:t>
      </w:r>
      <w:r>
        <w:rPr>
          <w:rStyle w:val="Emphasis"/>
        </w:rPr>
        <w:t xml:space="preserve"> </w:t>
      </w:r>
      <w:r w:rsidRPr="004B7684">
        <w:rPr>
          <w:rStyle w:val="Emphasis"/>
        </w:rPr>
        <w:t>both.</w:t>
      </w:r>
      <w:r w:rsidRPr="004B7684">
        <w:t xml:space="preserve"> </w:t>
      </w:r>
      <w:r w:rsidRPr="004B7684">
        <w:rPr>
          <w:rStyle w:val="StyleUnderline"/>
        </w:rPr>
        <w:t>If state agencies are not effective implementers of federal policy it is</w:t>
      </w:r>
      <w:r>
        <w:rPr>
          <w:rStyle w:val="StyleUnderline"/>
        </w:rPr>
        <w:t xml:space="preserve"> </w:t>
      </w:r>
      <w:r w:rsidRPr="004B7684">
        <w:rPr>
          <w:rStyle w:val="StyleUnderline"/>
        </w:rPr>
        <w:t xml:space="preserve">difficult for school districts to “get it right” </w:t>
      </w:r>
      <w:r w:rsidRPr="004B7684">
        <w:t xml:space="preserve">(Cross, 2004, p. 154). As experienced implementers of federal education policy, state and local officials have special claims to knowledge about the strengths and weaknesses of a given policy. These </w:t>
      </w:r>
      <w:r w:rsidRPr="004B7684">
        <w:rPr>
          <w:rStyle w:val="StyleUnderline"/>
        </w:rPr>
        <w:t>circumstances make it difficult for federal</w:t>
      </w:r>
      <w:r>
        <w:rPr>
          <w:rStyle w:val="StyleUnderline"/>
        </w:rPr>
        <w:t xml:space="preserve"> </w:t>
      </w:r>
      <w:r w:rsidRPr="004B7684">
        <w:rPr>
          <w:rStyle w:val="StyleUnderline"/>
        </w:rPr>
        <w:t>officials to ignore state assertions about a policy</w:t>
      </w:r>
      <w:r w:rsidRPr="004B7684">
        <w:t xml:space="preserve"> and give states power in their interactions with the federal government (Nugent, 2009). </w:t>
      </w:r>
      <w:r w:rsidRPr="004B7684">
        <w:rPr>
          <w:rStyle w:val="StyleUnderline"/>
        </w:rPr>
        <w:t>In the case of NCLB, state and local officials engaged in aggressive lobbying</w:t>
      </w:r>
      <w:r>
        <w:rPr>
          <w:rStyle w:val="StyleUnderline"/>
        </w:rPr>
        <w:t xml:space="preserve"> </w:t>
      </w:r>
      <w:r w:rsidRPr="004B7684">
        <w:rPr>
          <w:rStyle w:val="StyleUnderline"/>
        </w:rPr>
        <w:t>of the federal government.</w:t>
      </w:r>
      <w:r w:rsidRPr="004B7684">
        <w:t xml:space="preserve"> St</w:t>
      </w:r>
      <w:r w:rsidRPr="004B7684">
        <w:rPr>
          <w:rStyle w:val="StyleUnderline"/>
        </w:rPr>
        <w:t>ates offered vigorous resistance to</w:t>
      </w:r>
      <w:r>
        <w:rPr>
          <w:rStyle w:val="StyleUnderline"/>
        </w:rPr>
        <w:t xml:space="preserve"> </w:t>
      </w:r>
      <w:r w:rsidRPr="004B7684">
        <w:rPr>
          <w:rStyle w:val="StyleUnderline"/>
        </w:rPr>
        <w:t>threats</w:t>
      </w:r>
      <w:r w:rsidRPr="004B7684">
        <w:t xml:space="preserve"> to their legal, fiscal, and administrative interests during the initial implementation of NCLB. Yet </w:t>
      </w:r>
      <w:r w:rsidRPr="004B7684">
        <w:rPr>
          <w:rStyle w:val="StyleUnderline"/>
        </w:rPr>
        <w:t>the federal government needed state and</w:t>
      </w:r>
      <w:r>
        <w:rPr>
          <w:rStyle w:val="StyleUnderline"/>
        </w:rPr>
        <w:t xml:space="preserve"> </w:t>
      </w:r>
      <w:r w:rsidRPr="004B7684">
        <w:rPr>
          <w:rStyle w:val="StyleUnderline"/>
        </w:rPr>
        <w:t>local cooperation to implement NCLB effectively</w:t>
      </w:r>
      <w:r w:rsidRPr="004B7684">
        <w:t xml:space="preserve">. Thus, </w:t>
      </w:r>
      <w:r w:rsidRPr="004B7684">
        <w:rPr>
          <w:rStyle w:val="StyleUnderline"/>
        </w:rPr>
        <w:t>state and local</w:t>
      </w:r>
      <w:r>
        <w:rPr>
          <w:rStyle w:val="StyleUnderline"/>
        </w:rPr>
        <w:t xml:space="preserve"> </w:t>
      </w:r>
      <w:r w:rsidRPr="004B7684">
        <w:rPr>
          <w:rStyle w:val="StyleUnderline"/>
        </w:rPr>
        <w:t>resistance to various components of NCLB provided leverage in securing</w:t>
      </w:r>
      <w:r>
        <w:rPr>
          <w:rStyle w:val="StyleUnderline"/>
        </w:rPr>
        <w:t xml:space="preserve"> </w:t>
      </w:r>
      <w:r w:rsidRPr="004B7684">
        <w:t xml:space="preserve">bargains and </w:t>
      </w:r>
      <w:r w:rsidRPr="004B7684">
        <w:rPr>
          <w:rStyle w:val="StyleUnderline"/>
        </w:rPr>
        <w:t>waivers</w:t>
      </w:r>
      <w:r w:rsidRPr="004B7684">
        <w:t xml:space="preserve"> from the federal government (</w:t>
      </w:r>
      <w:proofErr w:type="spellStart"/>
      <w:r w:rsidRPr="004B7684">
        <w:t>Dinan</w:t>
      </w:r>
      <w:proofErr w:type="spellEnd"/>
      <w:r w:rsidRPr="004B7684">
        <w:t xml:space="preserve">, 2008; Nugent, 2009; Shelly, 2008). The preceding discussion leads to the following claims: (a) </w:t>
      </w:r>
      <w:r w:rsidRPr="004B7684">
        <w:rPr>
          <w:rStyle w:val="StyleUnderline"/>
        </w:rPr>
        <w:t>implementation</w:t>
      </w:r>
      <w:r>
        <w:rPr>
          <w:rStyle w:val="StyleUnderline"/>
        </w:rPr>
        <w:t xml:space="preserve"> </w:t>
      </w:r>
      <w:r w:rsidRPr="004B7684">
        <w:rPr>
          <w:rStyle w:val="StyleUnderline"/>
        </w:rPr>
        <w:t>of federal education policy requires state and local cooperation,</w:t>
      </w:r>
      <w:r w:rsidRPr="004B7684">
        <w:t xml:space="preserve"> (b) a </w:t>
      </w:r>
      <w:r w:rsidRPr="004B7684">
        <w:rPr>
          <w:rStyle w:val="StyleUnderline"/>
        </w:rPr>
        <w:t>state may lack will</w:t>
      </w:r>
      <w:r w:rsidRPr="004B7684">
        <w:t xml:space="preserve"> and/or capacity to</w:t>
      </w:r>
      <w:r w:rsidRPr="004B7684">
        <w:rPr>
          <w:rStyle w:val="StyleUnderline"/>
        </w:rPr>
        <w:t xml:space="preserve"> hold its school districts accountable for</w:t>
      </w:r>
      <w:r>
        <w:rPr>
          <w:rStyle w:val="StyleUnderline"/>
        </w:rPr>
        <w:t xml:space="preserve"> </w:t>
      </w:r>
      <w:r w:rsidRPr="004B7684">
        <w:rPr>
          <w:rStyle w:val="StyleUnderline"/>
        </w:rPr>
        <w:t>robust policy implementation,</w:t>
      </w:r>
      <w:r w:rsidRPr="004B7684">
        <w:t xml:space="preserve"> (c) </w:t>
      </w:r>
      <w:r w:rsidRPr="004B7684">
        <w:rPr>
          <w:rStyle w:val="StyleUnderline"/>
        </w:rPr>
        <w:t>in the face of federal threats to state fiscal</w:t>
      </w:r>
      <w:r>
        <w:rPr>
          <w:rStyle w:val="StyleUnderline"/>
        </w:rPr>
        <w:t xml:space="preserve"> </w:t>
      </w:r>
      <w:r w:rsidRPr="004B7684">
        <w:rPr>
          <w:rStyle w:val="StyleUnderline"/>
        </w:rPr>
        <w:t>and administrative interests, states act to protect their interests,</w:t>
      </w:r>
      <w:r w:rsidRPr="004B7684">
        <w:t xml:space="preserve"> (d) </w:t>
      </w:r>
      <w:r w:rsidRPr="004B7684">
        <w:rPr>
          <w:rStyle w:val="StyleUnderline"/>
        </w:rPr>
        <w:t>when</w:t>
      </w:r>
      <w:r>
        <w:rPr>
          <w:rStyle w:val="StyleUnderline"/>
        </w:rPr>
        <w:t xml:space="preserve"> </w:t>
      </w:r>
      <w:r w:rsidRPr="004B7684">
        <w:rPr>
          <w:rStyle w:val="StyleUnderline"/>
        </w:rPr>
        <w:t>states do not like a federal policy but want the attached funding, they may do</w:t>
      </w:r>
      <w:r>
        <w:rPr>
          <w:rStyle w:val="StyleUnderline"/>
        </w:rPr>
        <w:t xml:space="preserve"> </w:t>
      </w:r>
      <w:r w:rsidRPr="004B7684">
        <w:rPr>
          <w:rStyle w:val="StyleUnderline"/>
        </w:rPr>
        <w:t xml:space="preserve">the </w:t>
      </w:r>
      <w:r w:rsidRPr="004B7684">
        <w:rPr>
          <w:rStyle w:val="Emphasis"/>
        </w:rPr>
        <w:t>minimum necessary</w:t>
      </w:r>
      <w:r w:rsidRPr="004B7684">
        <w:rPr>
          <w:rStyle w:val="StyleUnderline"/>
        </w:rPr>
        <w:t xml:space="preserve"> for compliance,</w:t>
      </w:r>
      <w:r w:rsidRPr="004B7684">
        <w:t xml:space="preserve"> (e) </w:t>
      </w:r>
      <w:r w:rsidRPr="004B7684">
        <w:rPr>
          <w:rStyle w:val="StyleUnderline"/>
        </w:rPr>
        <w:t>state and local experience and</w:t>
      </w:r>
      <w:r>
        <w:rPr>
          <w:rStyle w:val="StyleUnderline"/>
        </w:rPr>
        <w:t xml:space="preserve"> </w:t>
      </w:r>
      <w:r w:rsidRPr="004B7684">
        <w:rPr>
          <w:rStyle w:val="StyleUnderline"/>
        </w:rPr>
        <w:t>knowledge pertaining to education policy provide bargaining power</w:t>
      </w:r>
      <w:r w:rsidRPr="004B7684">
        <w:t xml:space="preserve"> in negotiations with the federal government, and (f) </w:t>
      </w:r>
      <w:r w:rsidRPr="004B7684">
        <w:rPr>
          <w:rStyle w:val="Emphasis"/>
        </w:rPr>
        <w:t>states are not at the mercy of the</w:t>
      </w:r>
      <w:r>
        <w:rPr>
          <w:rStyle w:val="Emphasis"/>
        </w:rPr>
        <w:t xml:space="preserve"> </w:t>
      </w:r>
      <w:r w:rsidRPr="004B7684">
        <w:rPr>
          <w:rStyle w:val="Emphasis"/>
        </w:rPr>
        <w:t>federal government and can often chang</w:t>
      </w:r>
      <w:r w:rsidRPr="004B7684">
        <w:t xml:space="preserve">e the original shape of </w:t>
      </w:r>
      <w:r w:rsidRPr="004B7684">
        <w:rPr>
          <w:rStyle w:val="Emphasis"/>
        </w:rPr>
        <w:t>federal education</w:t>
      </w:r>
      <w:r>
        <w:rPr>
          <w:rStyle w:val="Emphasis"/>
        </w:rPr>
        <w:t xml:space="preserve"> </w:t>
      </w:r>
      <w:r w:rsidRPr="004B7684">
        <w:rPr>
          <w:rStyle w:val="Emphasis"/>
        </w:rPr>
        <w:t>policy during implementation</w:t>
      </w:r>
      <w:r w:rsidRPr="004B7684">
        <w:t xml:space="preserve">. Next, I examine recent cases of education policy implementation that support these claims. </w:t>
      </w:r>
      <w:r w:rsidRPr="004B7684">
        <w:rPr>
          <w:rStyle w:val="StyleUnderline"/>
        </w:rPr>
        <w:t>State and Local Responses to Federal Activism</w:t>
      </w:r>
      <w:r>
        <w:rPr>
          <w:rStyle w:val="StyleUnderline"/>
        </w:rPr>
        <w:t xml:space="preserve"> </w:t>
      </w:r>
      <w:r w:rsidRPr="004B7684">
        <w:t xml:space="preserve">Today’s Cabinet-level U.S. Department of Education (ED) is just over three decades old. A product of heated political struggle, ED was created by Public Law 96-88 in 1979 and opened its doors in 1980.3 Congress recognized state legal interests and concerns about the new department by including several provisions in Public Law 96-88. The law declared congressional intention “to protect the rights of State and local governments . . .” and that establishment of the new department “shall not increase the authority of the Federal Government over education or diminish the responsibility for education which is reserved to the States and the local school systems and other instrumentalities of the States.” The </w:t>
      </w:r>
      <w:r w:rsidRPr="004B7684">
        <w:rPr>
          <w:rStyle w:val="StyleUnderline"/>
        </w:rPr>
        <w:t>law</w:t>
      </w:r>
      <w:r w:rsidRPr="004B7684">
        <w:t xml:space="preserve"> also </w:t>
      </w:r>
      <w:r w:rsidRPr="004B7684">
        <w:rPr>
          <w:rStyle w:val="StyleUnderline"/>
        </w:rPr>
        <w:t>prohibited the U.S. education secretary</w:t>
      </w:r>
      <w:r>
        <w:rPr>
          <w:rStyle w:val="StyleUnderline"/>
        </w:rPr>
        <w:t xml:space="preserve"> </w:t>
      </w:r>
      <w:r w:rsidRPr="004B7684">
        <w:rPr>
          <w:rStyle w:val="StyleUnderline"/>
        </w:rPr>
        <w:t xml:space="preserve">and other ED officials from exercising “any </w:t>
      </w:r>
      <w:r w:rsidRPr="004B7684">
        <w:rPr>
          <w:rStyle w:val="Emphasis"/>
        </w:rPr>
        <w:t>direction, supervision, or</w:t>
      </w:r>
      <w:r>
        <w:rPr>
          <w:rStyle w:val="Emphasis"/>
        </w:rPr>
        <w:t xml:space="preserve"> </w:t>
      </w:r>
      <w:r w:rsidRPr="004B7684">
        <w:rPr>
          <w:rStyle w:val="Emphasis"/>
        </w:rPr>
        <w:t>control over the curriculum, program of instruction, administration, or personnel</w:t>
      </w:r>
      <w:r>
        <w:rPr>
          <w:rStyle w:val="Emphasis"/>
        </w:rPr>
        <w:t xml:space="preserve"> </w:t>
      </w:r>
      <w:r w:rsidRPr="004B7684">
        <w:rPr>
          <w:rStyle w:val="Emphasis"/>
        </w:rPr>
        <w:t>of any educational institution, school, or school system</w:t>
      </w:r>
      <w:r w:rsidRPr="004B7684">
        <w:t xml:space="preserve"> . . .” (Pub. L. 96-88, § 103).4 Controversy over the balance of governmental power over education policy during the struggle to establish the Cabinet-level ED has endured to the present day. The Goals 2000: Educate America Act of 1994, Improving America’s Schools Act of 1994, and NCLB each include sections specifying limits on federal power.5 No Child Left Behind Act of 2001 Both individually and collectively</w:t>
      </w:r>
      <w:r w:rsidRPr="004B7684">
        <w:rPr>
          <w:rStyle w:val="StyleUnderline"/>
        </w:rPr>
        <w:t>, states and localities have taken various</w:t>
      </w:r>
      <w:r>
        <w:rPr>
          <w:rStyle w:val="StyleUnderline"/>
        </w:rPr>
        <w:t xml:space="preserve"> </w:t>
      </w:r>
      <w:r w:rsidRPr="004B7684">
        <w:rPr>
          <w:rStyle w:val="StyleUnderline"/>
        </w:rPr>
        <w:t xml:space="preserve">steps to </w:t>
      </w:r>
      <w:r w:rsidRPr="004B7684">
        <w:rPr>
          <w:rStyle w:val="Emphasis"/>
        </w:rPr>
        <w:t>protect their perceived interests</w:t>
      </w:r>
      <w:r w:rsidRPr="004B7684">
        <w:rPr>
          <w:rStyle w:val="StyleUnderline"/>
        </w:rPr>
        <w:t xml:space="preserve"> u</w:t>
      </w:r>
      <w:r w:rsidRPr="004B7684">
        <w:t xml:space="preserve">nder NCLB. A great deal of action occurred in 2005.6 For example, the </w:t>
      </w:r>
      <w:r w:rsidRPr="004B7684">
        <w:rPr>
          <w:rStyle w:val="StyleUnderline"/>
        </w:rPr>
        <w:t>National Conference of State Legislatures</w:t>
      </w:r>
      <w:r w:rsidRPr="004B7684">
        <w:t xml:space="preserve"> 20 Educational Policy 26(1) (2005) </w:t>
      </w:r>
      <w:r w:rsidRPr="004B7684">
        <w:rPr>
          <w:rStyle w:val="StyleUnderline"/>
        </w:rPr>
        <w:t>raised questions about the constitutionality of NCLB;</w:t>
      </w:r>
      <w:r w:rsidRPr="004B7684">
        <w:t xml:space="preserve"> and, </w:t>
      </w:r>
      <w:r w:rsidRPr="004B7684">
        <w:rPr>
          <w:rStyle w:val="Emphasis"/>
        </w:rPr>
        <w:t>Utah</w:t>
      </w:r>
      <w:r>
        <w:rPr>
          <w:rStyle w:val="Emphasis"/>
        </w:rPr>
        <w:t xml:space="preserve"> </w:t>
      </w:r>
      <w:r w:rsidRPr="004B7684">
        <w:rPr>
          <w:rStyle w:val="Emphasis"/>
        </w:rPr>
        <w:t>adopted a law permitting state officials to give priority to state academic</w:t>
      </w:r>
      <w:r>
        <w:rPr>
          <w:rStyle w:val="Emphasis"/>
        </w:rPr>
        <w:t xml:space="preserve"> </w:t>
      </w:r>
      <w:r w:rsidRPr="004B7684">
        <w:rPr>
          <w:rStyle w:val="Emphasis"/>
        </w:rPr>
        <w:t>standards over federal ones and to avoid implementing NCLB provisions</w:t>
      </w:r>
      <w:r>
        <w:rPr>
          <w:rStyle w:val="Emphasis"/>
        </w:rPr>
        <w:t xml:space="preserve"> </w:t>
      </w:r>
      <w:r w:rsidRPr="004B7684">
        <w:rPr>
          <w:rStyle w:val="Emphasis"/>
        </w:rPr>
        <w:t>that cost the state money.7</w:t>
      </w:r>
      <w:r>
        <w:rPr>
          <w:rStyle w:val="Emphasis"/>
        </w:rPr>
        <w:t xml:space="preserve"> </w:t>
      </w:r>
      <w:r w:rsidRPr="004B7684">
        <w:t xml:space="preserve">The first case fits Nugent’s category of a universal state interest and the collective action focused on protecting states’ legal authority. The Utah case is an example of a state acting individually to protect its administrative and fiscal interests. </w:t>
      </w:r>
      <w:r w:rsidRPr="004B7684">
        <w:rPr>
          <w:rStyle w:val="StyleUnderline"/>
        </w:rPr>
        <w:t>Additional events in 2005 included two federal lawsuits over NCLB</w:t>
      </w:r>
      <w:r>
        <w:rPr>
          <w:rStyle w:val="StyleUnderline"/>
        </w:rPr>
        <w:t xml:space="preserve"> </w:t>
      </w:r>
      <w:r w:rsidRPr="004B7684">
        <w:rPr>
          <w:rStyle w:val="StyleUnderline"/>
        </w:rPr>
        <w:t>implementation and costs</w:t>
      </w:r>
      <w:r w:rsidRPr="004B7684">
        <w:t xml:space="preserve">. A </w:t>
      </w:r>
      <w:r w:rsidRPr="004B7684">
        <w:rPr>
          <w:rStyle w:val="StyleUnderline"/>
        </w:rPr>
        <w:t>suit brought by the State of Connecticut challenged</w:t>
      </w:r>
      <w:r>
        <w:rPr>
          <w:rStyle w:val="StyleUnderline"/>
        </w:rPr>
        <w:t xml:space="preserve"> </w:t>
      </w:r>
      <w:r w:rsidRPr="004B7684">
        <w:rPr>
          <w:rStyle w:val="StyleUnderline"/>
        </w:rPr>
        <w:t>NCLB’s testing requirements and alleged costs</w:t>
      </w:r>
      <w:r w:rsidRPr="004B7684">
        <w:t xml:space="preserve"> to the state. The plaintiffs lost as the case made its way </w:t>
      </w:r>
      <w:proofErr w:type="spellStart"/>
      <w:r w:rsidRPr="004B7684">
        <w:t>though</w:t>
      </w:r>
      <w:proofErr w:type="spellEnd"/>
      <w:r w:rsidRPr="004B7684">
        <w:t xml:space="preserve"> the federal court system. The U.S. Court of Appeals for the Second Circuit upheld dismissal of Connecticut v. Duncan in 2010 and the U.S. Supreme Court declined to hear the case in 2011. However, the </w:t>
      </w:r>
      <w:r w:rsidRPr="004B7684">
        <w:rPr>
          <w:rStyle w:val="Emphasis"/>
        </w:rPr>
        <w:t>appeals court</w:t>
      </w:r>
      <w:r w:rsidRPr="004B7684">
        <w:t xml:space="preserve"> also </w:t>
      </w:r>
      <w:r w:rsidRPr="004B7684">
        <w:rPr>
          <w:rStyle w:val="StyleUnderline"/>
        </w:rPr>
        <w:t>indicated that the state could pursue</w:t>
      </w:r>
      <w:r>
        <w:rPr>
          <w:rStyle w:val="StyleUnderline"/>
        </w:rPr>
        <w:t xml:space="preserve"> </w:t>
      </w:r>
      <w:r w:rsidRPr="004B7684">
        <w:rPr>
          <w:rStyle w:val="StyleUnderline"/>
        </w:rPr>
        <w:t xml:space="preserve">some of its claims through the venue of </w:t>
      </w:r>
      <w:r w:rsidRPr="004B7684">
        <w:rPr>
          <w:rStyle w:val="Emphasis"/>
        </w:rPr>
        <w:t>administrative proceedings</w:t>
      </w:r>
      <w:r w:rsidRPr="004B7684">
        <w:t xml:space="preserve">.8 </w:t>
      </w:r>
      <w:r w:rsidRPr="004B7684">
        <w:rPr>
          <w:rStyle w:val="StyleUnderline"/>
        </w:rPr>
        <w:t>The second lawsuit was filed by the National Education Association</w:t>
      </w:r>
      <w:r>
        <w:rPr>
          <w:rStyle w:val="StyleUnderline"/>
        </w:rPr>
        <w:t xml:space="preserve"> </w:t>
      </w:r>
      <w:r w:rsidRPr="004B7684">
        <w:t xml:space="preserve">(NEA), nine school districts in three states, and NEA affiliates in 10 states. The plaintiffs </w:t>
      </w:r>
      <w:r w:rsidRPr="004B7684">
        <w:rPr>
          <w:rStyle w:val="StyleUnderline"/>
        </w:rPr>
        <w:t>argued that the U.S. education secretary was violating an</w:t>
      </w:r>
      <w:r>
        <w:rPr>
          <w:rStyle w:val="StyleUnderline"/>
        </w:rPr>
        <w:t xml:space="preserve"> </w:t>
      </w:r>
      <w:r w:rsidRPr="004B7684">
        <w:rPr>
          <w:rStyle w:val="StyleUnderline"/>
        </w:rPr>
        <w:t>alleged prohibition on unfunded mandates in NCLB by requiring states and</w:t>
      </w:r>
      <w:r>
        <w:rPr>
          <w:rStyle w:val="StyleUnderline"/>
        </w:rPr>
        <w:t xml:space="preserve"> </w:t>
      </w:r>
      <w:r w:rsidRPr="004B7684">
        <w:rPr>
          <w:rStyle w:val="StyleUnderline"/>
        </w:rPr>
        <w:t>school districts to comply with NCLB mandates in the absence of sufficient</w:t>
      </w:r>
      <w:r>
        <w:rPr>
          <w:rStyle w:val="StyleUnderline"/>
        </w:rPr>
        <w:t xml:space="preserve"> </w:t>
      </w:r>
      <w:r w:rsidRPr="004B7684">
        <w:rPr>
          <w:rStyle w:val="StyleUnderline"/>
        </w:rPr>
        <w:t xml:space="preserve">federal funding to pay for the compliance. </w:t>
      </w:r>
      <w:r w:rsidRPr="004B7684">
        <w:t xml:space="preserve">The plaintiffs lost as the case made its way through the federal court system and the U.S. Supreme Court declined to hear the case in 2010.9 </w:t>
      </w:r>
      <w:r w:rsidRPr="004B7684">
        <w:rPr>
          <w:rStyle w:val="StyleUnderline"/>
        </w:rPr>
        <w:t>States and localities have been more successful at protecting their fiscal</w:t>
      </w:r>
      <w:r>
        <w:rPr>
          <w:rStyle w:val="StyleUnderline"/>
        </w:rPr>
        <w:t xml:space="preserve"> </w:t>
      </w:r>
      <w:r w:rsidRPr="004B7684">
        <w:rPr>
          <w:rStyle w:val="StyleUnderline"/>
        </w:rPr>
        <w:t xml:space="preserve">and administrative interests by </w:t>
      </w:r>
      <w:r w:rsidRPr="004B7684">
        <w:rPr>
          <w:rStyle w:val="Emphasis"/>
        </w:rPr>
        <w:t>exploiting</w:t>
      </w:r>
      <w:r w:rsidRPr="004B7684">
        <w:rPr>
          <w:rStyle w:val="StyleUnderline"/>
        </w:rPr>
        <w:t xml:space="preserve"> NCLB </w:t>
      </w:r>
      <w:r w:rsidRPr="004B7684">
        <w:rPr>
          <w:rStyle w:val="Emphasis"/>
        </w:rPr>
        <w:t>loopholes and securing</w:t>
      </w:r>
      <w:r>
        <w:rPr>
          <w:rStyle w:val="Emphasis"/>
        </w:rPr>
        <w:t xml:space="preserve"> </w:t>
      </w:r>
      <w:r w:rsidRPr="004B7684">
        <w:t xml:space="preserve">NCLB </w:t>
      </w:r>
      <w:r w:rsidRPr="004B7684">
        <w:rPr>
          <w:rStyle w:val="Emphasis"/>
        </w:rPr>
        <w:t>waivers and bargains from ED</w:t>
      </w:r>
      <w:r w:rsidRPr="004B7684">
        <w:t xml:space="preserve">.10 </w:t>
      </w:r>
      <w:r w:rsidRPr="004B7684">
        <w:rPr>
          <w:rStyle w:val="StyleUnderline"/>
        </w:rPr>
        <w:t>Indeed</w:t>
      </w:r>
      <w:r w:rsidRPr="004B7684">
        <w:t xml:space="preserve">, </w:t>
      </w:r>
      <w:r w:rsidRPr="004B7684">
        <w:rPr>
          <w:rStyle w:val="StyleUnderline"/>
        </w:rPr>
        <w:t>NCLB shifted from a policy</w:t>
      </w:r>
      <w:r>
        <w:rPr>
          <w:rStyle w:val="StyleUnderline"/>
        </w:rPr>
        <w:t xml:space="preserve"> </w:t>
      </w:r>
      <w:r w:rsidRPr="004B7684">
        <w:rPr>
          <w:rStyle w:val="StyleUnderline"/>
        </w:rPr>
        <w:t>‘‘imposed equally on all jurisdictions to one dependent on what each state</w:t>
      </w:r>
      <w:r>
        <w:rPr>
          <w:rStyle w:val="StyleUnderline"/>
        </w:rPr>
        <w:t xml:space="preserve"> </w:t>
      </w:r>
      <w:r w:rsidRPr="004B7684">
        <w:rPr>
          <w:rStyle w:val="StyleUnderline"/>
        </w:rPr>
        <w:t>could negotiate with the federal administration’</w:t>
      </w:r>
      <w:r w:rsidRPr="004B7684">
        <w:t xml:space="preserve">’ (Wong &amp; </w:t>
      </w:r>
      <w:proofErr w:type="spellStart"/>
      <w:r w:rsidRPr="004B7684">
        <w:t>Sunderman</w:t>
      </w:r>
      <w:proofErr w:type="spellEnd"/>
      <w:r w:rsidRPr="004B7684">
        <w:t xml:space="preserve">, 2007, p. 345). Education Secretary Margaret Spellings granted NCLB waivers during her tenure in the George W. Bush Administration and Education Secretary Arne Duncan stepped up the pace when he approved 315 NCLB waivers in 2009.11 Below, I discuss several examples of NCLB loopholes, waivers, and consequences. NCLB allows states to determine how large a student subgroup must be to have student test scores count toward Adequate Yearly Progress (AYP) calculations for a school. Although some states set low thresholds, others set high ones.12 In addition, more than 50% of the states ignored NCLB guidelines for identifying “persistently dangerous” schools in 2006-2007, resulting in only 46 of the nation’s 97,000 public schools identified as such under NCLB (U.S. </w:t>
      </w:r>
      <w:proofErr w:type="spellStart"/>
      <w:r w:rsidRPr="004B7684">
        <w:t>Vergari</w:t>
      </w:r>
      <w:proofErr w:type="spellEnd"/>
      <w:r w:rsidRPr="004B7684">
        <w:t xml:space="preserve"> 21 Department of Education, 2007). In these cases, state power shaped federal education policy during implementation. </w:t>
      </w:r>
      <w:r w:rsidRPr="004B7684">
        <w:rPr>
          <w:rStyle w:val="StyleUnderline"/>
        </w:rPr>
        <w:t>States have also used disparate methods of calculating student proficiency</w:t>
      </w:r>
      <w:r>
        <w:rPr>
          <w:rStyle w:val="StyleUnderline"/>
        </w:rPr>
        <w:t xml:space="preserve"> </w:t>
      </w:r>
      <w:r w:rsidRPr="004B7684">
        <w:t xml:space="preserve">under NCLB. In 2005, all 50 state governors pledged to voluntarily use a common method for calculating high school graduation rates. Four years later, only 20 states were using the method (National Governors Association, 2005, 2009). In 2008, the federal government issued new NCLB regulations that are similar to components of the governors’ 2005 pledge, including a requirement that states calculate the percentage of students graduating within 4 years of entering high school. The </w:t>
      </w:r>
      <w:r w:rsidRPr="004B7684">
        <w:rPr>
          <w:rStyle w:val="StyleUnderline"/>
        </w:rPr>
        <w:t>states must also establish long-term statewide goals for graduation</w:t>
      </w:r>
      <w:r w:rsidRPr="004B7684">
        <w:t xml:space="preserve"> </w:t>
      </w:r>
      <w:r w:rsidRPr="004B7684">
        <w:rPr>
          <w:rStyle w:val="StyleUnderline"/>
        </w:rPr>
        <w:t>rates and hold schools accountable for meeting annual targets</w:t>
      </w:r>
      <w:r w:rsidRPr="004B7684">
        <w:t xml:space="preserve"> “that reflect continuous and substantial improvement from the prior year toward meeting or exceeding the State’s graduation rate goal” (Office of the Federal Register 2008, p. 64437). </w:t>
      </w:r>
      <w:r w:rsidRPr="004B7684">
        <w:rPr>
          <w:rStyle w:val="Emphasis"/>
        </w:rPr>
        <w:t>However</w:t>
      </w:r>
      <w:r w:rsidRPr="004B7684">
        <w:t xml:space="preserve">, </w:t>
      </w:r>
      <w:r w:rsidRPr="004B7684">
        <w:rPr>
          <w:rStyle w:val="Emphasis"/>
        </w:rPr>
        <w:t>the states</w:t>
      </w:r>
      <w:r w:rsidRPr="004B7684">
        <w:t xml:space="preserve">, not the federal government, </w:t>
      </w:r>
      <w:r w:rsidRPr="004B7684">
        <w:rPr>
          <w:rStyle w:val="Emphasis"/>
        </w:rPr>
        <w:t>establish</w:t>
      </w:r>
      <w:r>
        <w:rPr>
          <w:rStyle w:val="Emphasis"/>
        </w:rPr>
        <w:t xml:space="preserve"> </w:t>
      </w:r>
      <w:r w:rsidRPr="004B7684">
        <w:rPr>
          <w:rStyle w:val="Emphasis"/>
        </w:rPr>
        <w:t>their respective goals and targets.</w:t>
      </w:r>
      <w:r w:rsidRPr="004B7684">
        <w:t xml:space="preserve"> The extent to which states will set and uphold rigorous targets remains to be seen.13 A </w:t>
      </w:r>
      <w:r w:rsidRPr="004B7684">
        <w:rPr>
          <w:rStyle w:val="StyleUnderline"/>
        </w:rPr>
        <w:t>recent analysis of student proficiency standards found substantial variation</w:t>
      </w:r>
      <w:r>
        <w:rPr>
          <w:rStyle w:val="StyleUnderline"/>
        </w:rPr>
        <w:t xml:space="preserve"> </w:t>
      </w:r>
      <w:r w:rsidRPr="004B7684">
        <w:rPr>
          <w:rStyle w:val="StyleUnderline"/>
        </w:rPr>
        <w:t>in the levels of achievement that states set for proficient performance.</w:t>
      </w:r>
      <w:r>
        <w:rPr>
          <w:rStyle w:val="StyleUnderline"/>
        </w:rPr>
        <w:t xml:space="preserve"> </w:t>
      </w:r>
      <w:r w:rsidRPr="004B7684">
        <w:t>The National Assessment of Educational Progress (NAEP), also called “the Nation’s Report Card,” is sponsored by the U.S. Government. The National Center for Education Statistics (2009a) compared each state’s proficiency standards to those of NAEP for fourth- and eighth-grade reading and math. The study compared state minimum scores for determining student proficiency with cut-points for NAEP “Proficient” and “Basic” categories.14 In 31 states, proficiency standards for fourth-grade reading were lower than the “Basic” level on NAEP and eight states had proficiency standards for eighth</w:t>
      </w:r>
      <w:r w:rsidR="007B0AAF">
        <w:t xml:space="preserve"> </w:t>
      </w:r>
      <w:r w:rsidRPr="004B7684">
        <w:t xml:space="preserve">grade math that were lower than the NAEP “Basic” standard. The </w:t>
      </w:r>
      <w:r w:rsidRPr="004B7684">
        <w:rPr>
          <w:rStyle w:val="StyleUnderline"/>
        </w:rPr>
        <w:t>analyses</w:t>
      </w:r>
      <w:r>
        <w:rPr>
          <w:rStyle w:val="StyleUnderline"/>
        </w:rPr>
        <w:t xml:space="preserve"> </w:t>
      </w:r>
      <w:r w:rsidRPr="004B7684">
        <w:rPr>
          <w:rStyle w:val="StyleUnderline"/>
        </w:rPr>
        <w:t>indicated that “students of similar academic skills, but residing in different</w:t>
      </w:r>
      <w:r>
        <w:rPr>
          <w:rStyle w:val="StyleUnderline"/>
        </w:rPr>
        <w:t xml:space="preserve"> </w:t>
      </w:r>
      <w:r w:rsidRPr="004B7684">
        <w:rPr>
          <w:rStyle w:val="StyleUnderline"/>
        </w:rPr>
        <w:t>states, are being evaluated against different standards for proficiency</w:t>
      </w:r>
      <w:r w:rsidRPr="004B7684">
        <w:t xml:space="preserve">” (National Center for Education Statistics, 2009a, p. 47). Although the avowed federal policy intent has been to leave no child behind in the quest for excellence in education, the proficiency standards set by many states conflict with that federal objective. The </w:t>
      </w:r>
      <w:r w:rsidRPr="004B7684">
        <w:rPr>
          <w:rStyle w:val="StyleUnderline"/>
        </w:rPr>
        <w:t>supplemental educational services</w:t>
      </w:r>
      <w:r w:rsidRPr="004B7684">
        <w:t xml:space="preserve"> (SES) </w:t>
      </w:r>
      <w:r w:rsidRPr="004B7684">
        <w:rPr>
          <w:rStyle w:val="StyleUnderline"/>
        </w:rPr>
        <w:t>provision</w:t>
      </w:r>
      <w:r w:rsidRPr="004B7684">
        <w:t xml:space="preserve"> of NCLB requires </w:t>
      </w:r>
      <w:r w:rsidRPr="004B7684">
        <w:rPr>
          <w:rStyle w:val="StyleUnderline"/>
        </w:rPr>
        <w:t>school districts with lagging student performance to use some of their Title 1</w:t>
      </w:r>
      <w:r>
        <w:rPr>
          <w:rStyle w:val="StyleUnderline"/>
        </w:rPr>
        <w:t xml:space="preserve"> </w:t>
      </w:r>
      <w:r w:rsidRPr="004B7684">
        <w:rPr>
          <w:rStyle w:val="StyleUnderline"/>
        </w:rPr>
        <w:t>funds to offer free tutoring</w:t>
      </w:r>
      <w:r w:rsidRPr="004B7684">
        <w:t xml:space="preserve"> (delivered by public and private providers) to eligible students. </w:t>
      </w:r>
      <w:r w:rsidRPr="004B7684">
        <w:rPr>
          <w:rStyle w:val="Emphasis"/>
        </w:rPr>
        <w:t>District commitment to robust implementation of SES has</w:t>
      </w:r>
      <w:r>
        <w:rPr>
          <w:rStyle w:val="Emphasis"/>
        </w:rPr>
        <w:t xml:space="preserve"> </w:t>
      </w:r>
      <w:r w:rsidRPr="004B7684">
        <w:rPr>
          <w:rStyle w:val="Emphasis"/>
        </w:rPr>
        <w:t>been uneven across the nation</w:t>
      </w:r>
      <w:r w:rsidRPr="004B7684">
        <w:t xml:space="preserve">. Some </w:t>
      </w:r>
      <w:r w:rsidRPr="004B7684">
        <w:rPr>
          <w:rStyle w:val="StyleUnderline"/>
        </w:rPr>
        <w:t>school districts have approached the</w:t>
      </w:r>
      <w:r>
        <w:rPr>
          <w:rStyle w:val="StyleUnderline"/>
        </w:rPr>
        <w:t xml:space="preserve"> </w:t>
      </w:r>
      <w:r w:rsidRPr="004B7684">
        <w:t xml:space="preserve">22 Educational Policy 26(1) </w:t>
      </w:r>
      <w:r w:rsidRPr="004B7684">
        <w:rPr>
          <w:rStyle w:val="StyleUnderline"/>
        </w:rPr>
        <w:t xml:space="preserve">policy by doing what is </w:t>
      </w:r>
      <w:r w:rsidRPr="004B7684">
        <w:rPr>
          <w:rStyle w:val="Emphasis"/>
        </w:rPr>
        <w:t>minimally necessary for compliance</w:t>
      </w:r>
      <w:r w:rsidRPr="004B7684">
        <w:t xml:space="preserve"> </w:t>
      </w:r>
      <w:r w:rsidRPr="004B7684">
        <w:rPr>
          <w:rStyle w:val="StyleUnderline"/>
        </w:rPr>
        <w:t xml:space="preserve">and </w:t>
      </w:r>
      <w:r w:rsidRPr="004B7684">
        <w:rPr>
          <w:rStyle w:val="Emphasis"/>
        </w:rPr>
        <w:t>refraining</w:t>
      </w:r>
      <w:r>
        <w:rPr>
          <w:rStyle w:val="Emphasis"/>
        </w:rPr>
        <w:t xml:space="preserve"> </w:t>
      </w:r>
      <w:r w:rsidRPr="004B7684">
        <w:rPr>
          <w:rStyle w:val="Emphasis"/>
        </w:rPr>
        <w:t>from</w:t>
      </w:r>
      <w:r w:rsidRPr="004B7684">
        <w:rPr>
          <w:rStyle w:val="StyleUnderline"/>
        </w:rPr>
        <w:t xml:space="preserve"> enthusiastically </w:t>
      </w:r>
      <w:r w:rsidRPr="004B7684">
        <w:rPr>
          <w:rStyle w:val="Emphasis"/>
        </w:rPr>
        <w:t>encouraging student participation.</w:t>
      </w:r>
      <w:r>
        <w:rPr>
          <w:rStyle w:val="Emphasis"/>
        </w:rPr>
        <w:t xml:space="preserve"> </w:t>
      </w:r>
      <w:r w:rsidRPr="004B7684">
        <w:t xml:space="preserve">In </w:t>
      </w:r>
      <w:r w:rsidRPr="004B7684">
        <w:rPr>
          <w:rStyle w:val="StyleUnderline"/>
        </w:rPr>
        <w:t>2005, several school districts identified as “in need of improvement”</w:t>
      </w:r>
      <w:r>
        <w:rPr>
          <w:rStyle w:val="StyleUnderline"/>
        </w:rPr>
        <w:t xml:space="preserve"> </w:t>
      </w:r>
      <w:r w:rsidRPr="004B7684">
        <w:rPr>
          <w:rStyle w:val="StyleUnderline"/>
        </w:rPr>
        <w:t>under NCLB and, thus, originally ineligible to offer SES programs themselves,</w:t>
      </w:r>
      <w:r>
        <w:rPr>
          <w:rStyle w:val="StyleUnderline"/>
        </w:rPr>
        <w:t xml:space="preserve"> </w:t>
      </w:r>
      <w:r w:rsidRPr="004B7684">
        <w:rPr>
          <w:rStyle w:val="StyleUnderline"/>
        </w:rPr>
        <w:t>pushed for and won agreements from the U.S. education secretary that</w:t>
      </w:r>
      <w:r>
        <w:rPr>
          <w:rStyle w:val="StyleUnderline"/>
        </w:rPr>
        <w:t xml:space="preserve"> </w:t>
      </w:r>
      <w:r w:rsidRPr="004B7684">
        <w:rPr>
          <w:rStyle w:val="StyleUnderline"/>
        </w:rPr>
        <w:t>permitted them to offer SES programs</w:t>
      </w:r>
      <w:r w:rsidRPr="004B7684">
        <w:t xml:space="preserve">.15 These </w:t>
      </w:r>
      <w:r w:rsidRPr="004B7684">
        <w:rPr>
          <w:rStyle w:val="Emphasis"/>
        </w:rPr>
        <w:t>agreements demonstrated the</w:t>
      </w:r>
      <w:r>
        <w:rPr>
          <w:rStyle w:val="Emphasis"/>
        </w:rPr>
        <w:t xml:space="preserve"> </w:t>
      </w:r>
      <w:r w:rsidRPr="004B7684">
        <w:rPr>
          <w:rStyle w:val="Emphasis"/>
        </w:rPr>
        <w:t>“political power of some districts and federal propensity to engage in bargaining</w:t>
      </w:r>
      <w:r>
        <w:rPr>
          <w:rStyle w:val="Emphasis"/>
        </w:rPr>
        <w:t xml:space="preserve"> </w:t>
      </w:r>
      <w:r w:rsidRPr="004B7684">
        <w:rPr>
          <w:rStyle w:val="Emphasis"/>
        </w:rPr>
        <w:t>during policy implementation</w:t>
      </w:r>
      <w:r w:rsidRPr="004B7684">
        <w:t>” (</w:t>
      </w:r>
      <w:proofErr w:type="spellStart"/>
      <w:r w:rsidRPr="004B7684">
        <w:t>Vergari</w:t>
      </w:r>
      <w:proofErr w:type="spellEnd"/>
      <w:r w:rsidRPr="004B7684">
        <w:t xml:space="preserve">, 2007, p. 331). In 2009, ED granted 28 waivers allowing states to approve schools or school districts designated as “in need of improvement” to offer SES (U.S. Department of Education, 2010d). These waivers are evidence of state power to reshape NCLB during policy implementation. Under NCLB, states are supposed to ensure that all students are proficient in reading and math by 2014 by setting and meeting annual proficiency targets for achieving that outcome. By 2011, states were struggling to meet their targets and, as of June, officials in Montana, Idaho, and South Dakota had informed ED that they would not be implementing scheduled increases in their respective proficiency targets—a violation of NCLB. With reauthorization of NCLB long overdue and uncertain in mid-2011, Duncan signaled his intention to grant states more flexibility via his NCLB waiver authority. The states are likely to engage in collective action to advance their universal interests in securing greater flexibility on school accountability matters. Race to the Top Program Race to the Top (RTT) is a US$4 billion federal competitive grant program first authorized by the American Recovery and Reinvestment Act of 2009. It is the largest competitive education grant program in U.S. history. The program is intended to encourage and reward states that have demonstrated success in raising student achievement and have ambitious plans in four reform areas.16 During two competition phases in 2010, a total of 11 states and the District of Columbia won RTT awards. </w:t>
      </w:r>
      <w:proofErr w:type="gramStart"/>
      <w:r w:rsidRPr="004B7684">
        <w:t>States were eligible for US$20 million to US$700 million.17 Four states (Texas, Alaska, Vermont, and North Dakota) did not apply in either phase; six states did not apply in Phase 1 but did so in Phase 2, and nine states applied in Phase 1 but not in Phase 2.18 It is uncommon for states to forgo the opportunity to secure tens or hundreds of millions of federal education dollars.</w:t>
      </w:r>
      <w:proofErr w:type="gramEnd"/>
      <w:r w:rsidRPr="004B7684">
        <w:t xml:space="preserve"> Below, I discuss several states that chose not to participate. </w:t>
      </w:r>
      <w:proofErr w:type="spellStart"/>
      <w:r w:rsidRPr="004B7684">
        <w:t>Vergari</w:t>
      </w:r>
      <w:proofErr w:type="spellEnd"/>
      <w:r w:rsidRPr="004B7684">
        <w:t xml:space="preserve"> 23 Texas had recently adopted new state curriculum standards and the Office of Governor Rick Perry explained that a Texas RTT application would be penalized by ED “for refusing to commit to adopting national curriculum standards and tests or incurring related ongoing costs” (Office of the Governor, 2010a, p. 1). The Office asserted that ED was trying to “coerce” states such as Texas to abandon locally established standards in favor of centralized standards advocated by organizations in Washington, DC. Although Texas stood to gain US$700 million in RTT funds, it would reportedly cost about US$3 billion to realign its education system to conform to ED’s “uniform vision for public education” (Office of the Governor, 2010a, 2010b, p. 2). In Alaska, the education commissioner expressed concerns similar to those in Texas. He characterized RTT as inflexible and urban centric; he also noted that qualifying for a RTT award would require the state to give up some of its autonomy by adopting substantial education policy changes (Hsieh, 2010). Vermont officials asserted that RTT is better suited to urban, underperforming schools than rural states with high-performing schools. The state education commissioner noted that RTT requires states to link teacher pay to student performance and support charter schools. Such initiatives would have required policy changes in Vermont and state officials preferred to focus on other initiatives they deemed best for Vermont (</w:t>
      </w:r>
      <w:proofErr w:type="spellStart"/>
      <w:r w:rsidRPr="004B7684">
        <w:t>Rathke</w:t>
      </w:r>
      <w:proofErr w:type="spellEnd"/>
      <w:r w:rsidRPr="004B7684">
        <w:t>, 2010; Weiss-</w:t>
      </w:r>
      <w:proofErr w:type="spellStart"/>
      <w:r w:rsidRPr="004B7684">
        <w:t>Tisman</w:t>
      </w:r>
      <w:proofErr w:type="spellEnd"/>
      <w:r w:rsidRPr="004B7684">
        <w:t xml:space="preserve">, 2010). In North Dakota, an education improvement commission composed of lawmakers, public administrators, educators, and representatives of professional and business groups recommended that the state not apply for a RTT grant. State officials expressed concerns similar to those in Vermont. North Dakota also does not have charter schools or policy linking teacher pay to student performance (Weiss, 2010). In the Texas case, state officials sought to protect the state’s fiscal and administrative interests by rejecting RTT. Alaska, Vermont, and North Dakota officials shared categorical interests in rural education that they found underemphasized in RTT; they rejected the program as being incongruent with their respective state priorities and administrative interests. Elsewhere, some states chose not to file a Phase 2 RTT application after receiving federal reviews of their Phase 1 applications and experiencing unresolved internal political tensions. Virginia did not submit a Phase 2 application as the governor and other officials opposed inclusion of state adoption of common core academic standards in the RTT application guidelines (McDonnell, 2010). Indiana did not submit a Phase 2 application 24 Educational Policy 26(1) following clashes between the chief state school officer and the state’s largest teachers union (Bennett, 2010; Indiana Department of Education, 2010; </w:t>
      </w:r>
      <w:proofErr w:type="spellStart"/>
      <w:r w:rsidRPr="004B7684">
        <w:t>Schnellenberger</w:t>
      </w:r>
      <w:proofErr w:type="spellEnd"/>
      <w:r w:rsidRPr="004B7684">
        <w:t>, 2010a, 2010b). In 2011, Congress provided an additional US$700 million for RTT. The Department of Education planned to use US$500 million for a new RTT</w:t>
      </w:r>
      <w:r w:rsidR="007B0AAF">
        <w:t xml:space="preserve"> </w:t>
      </w:r>
      <w:r w:rsidRPr="004B7684">
        <w:t xml:space="preserve">Early Learning Challenge with the remaining US$200 million designated for RTT grants ranging from US$10 million to US$50 million. Given the much smaller grants than in the first two RTT phases, ED planned to require a more limited scope of work from state applicants. Moreover, eligibility for the US$200 million was limited to nine finalist states that did not win RTT awards in 2010. Acting to defend a universal state interest, the National Governors Association expressed concerns about how the federal government quickly rolled out the 2011 RTT programs without first securing input from governors (McNeil, 2011). One of the nine finalists, South Carolina, indicated that it would not be applying for the new RTT funds. The state’s new education superintendent, Mick </w:t>
      </w:r>
      <w:proofErr w:type="spellStart"/>
      <w:r w:rsidRPr="004B7684">
        <w:t>Zais</w:t>
      </w:r>
      <w:proofErr w:type="spellEnd"/>
      <w:r w:rsidRPr="004B7684">
        <w:t xml:space="preserve">, took office in 2011 along with a new governor. </w:t>
      </w:r>
      <w:proofErr w:type="spellStart"/>
      <w:r w:rsidRPr="004B7684">
        <w:t>Zais</w:t>
      </w:r>
      <w:proofErr w:type="spellEnd"/>
      <w:r w:rsidRPr="004B7684">
        <w:t xml:space="preserve"> asserted that the first two phases of RTT “were not competitive grant programs; they were top-down directives forcing states to adopt programs favored by Washington” (</w:t>
      </w:r>
      <w:proofErr w:type="spellStart"/>
      <w:r w:rsidRPr="004B7684">
        <w:t>Zais</w:t>
      </w:r>
      <w:proofErr w:type="spellEnd"/>
      <w:r w:rsidRPr="004B7684">
        <w:t xml:space="preserve">, 2011, p. 1). He also characterized RTT as a “quick, one-time cash infusion” to states whereby, once the grants are spent, states will be left to pay for programs initiated to meet RTT requirements. Thus, South Carolina officials rejected RTT as being against the state’s fiscal and administrative interests. State-Local Relations and Race to the Top </w:t>
      </w:r>
      <w:r w:rsidRPr="004B7684">
        <w:rPr>
          <w:rStyle w:val="StyleUnderline"/>
        </w:rPr>
        <w:t>Just as the federal government faces obstacles in securing robust cooperation</w:t>
      </w:r>
      <w:r>
        <w:rPr>
          <w:rStyle w:val="StyleUnderline"/>
        </w:rPr>
        <w:t xml:space="preserve"> </w:t>
      </w:r>
      <w:r w:rsidRPr="004B7684">
        <w:rPr>
          <w:rStyle w:val="StyleUnderline"/>
        </w:rPr>
        <w:t>from states,</w:t>
      </w:r>
      <w:r w:rsidRPr="004B7684">
        <w:t xml:space="preserve"> </w:t>
      </w:r>
      <w:r w:rsidRPr="004B7684">
        <w:rPr>
          <w:rStyle w:val="StyleUnderline"/>
        </w:rPr>
        <w:t xml:space="preserve">states can </w:t>
      </w:r>
      <w:r w:rsidRPr="004B7684">
        <w:rPr>
          <w:rStyle w:val="Emphasis"/>
        </w:rPr>
        <w:t>encounter local reluctance</w:t>
      </w:r>
      <w:r w:rsidRPr="004B7684">
        <w:rPr>
          <w:rStyle w:val="StyleUnderline"/>
        </w:rPr>
        <w:t xml:space="preserve"> to support state policies that</w:t>
      </w:r>
      <w:r>
        <w:rPr>
          <w:rStyle w:val="StyleUnderline"/>
        </w:rPr>
        <w:t xml:space="preserve"> </w:t>
      </w:r>
      <w:r w:rsidRPr="004B7684">
        <w:rPr>
          <w:rStyle w:val="StyleUnderline"/>
        </w:rPr>
        <w:t>are aligned with federal requirements.</w:t>
      </w:r>
      <w:r w:rsidRPr="004B7684">
        <w:t xml:space="preserve"> </w:t>
      </w:r>
      <w:r w:rsidRPr="004B7684">
        <w:rPr>
          <w:rStyle w:val="StyleUnderline"/>
        </w:rPr>
        <w:t>In some of the states that won RTT</w:t>
      </w:r>
      <w:r>
        <w:rPr>
          <w:rStyle w:val="StyleUnderline"/>
        </w:rPr>
        <w:t xml:space="preserve"> </w:t>
      </w:r>
      <w:r w:rsidRPr="004B7684">
        <w:rPr>
          <w:rStyle w:val="StyleUnderline"/>
        </w:rPr>
        <w:t>awards</w:t>
      </w:r>
      <w:r w:rsidRPr="004B7684">
        <w:t xml:space="preserve">, some </w:t>
      </w:r>
      <w:r w:rsidRPr="004B7684">
        <w:rPr>
          <w:rStyle w:val="Emphasis"/>
        </w:rPr>
        <w:t>local schools and districts originally set to participate in the</w:t>
      </w:r>
      <w:r>
        <w:rPr>
          <w:rStyle w:val="Emphasis"/>
        </w:rPr>
        <w:t xml:space="preserve"> </w:t>
      </w:r>
      <w:r w:rsidRPr="004B7684">
        <w:rPr>
          <w:rStyle w:val="Emphasis"/>
        </w:rPr>
        <w:t>program dropped out,</w:t>
      </w:r>
      <w:r w:rsidRPr="004B7684">
        <w:t xml:space="preserve"> </w:t>
      </w:r>
      <w:r w:rsidRPr="004B7684">
        <w:rPr>
          <w:rStyle w:val="Emphasis"/>
        </w:rPr>
        <w:t>forgoing</w:t>
      </w:r>
      <w:r w:rsidRPr="004B7684">
        <w:rPr>
          <w:rStyle w:val="StyleUnderline"/>
        </w:rPr>
        <w:t xml:space="preserve"> their share of </w:t>
      </w:r>
      <w:r w:rsidRPr="004B7684">
        <w:t xml:space="preserve">RTT </w:t>
      </w:r>
      <w:r w:rsidRPr="004B7684">
        <w:rPr>
          <w:rStyle w:val="Emphasis"/>
        </w:rPr>
        <w:t>funds</w:t>
      </w:r>
      <w:r w:rsidRPr="004B7684">
        <w:t xml:space="preserve">. For example, by December 2010, 50 of the 538 original local participants in Ohio had dropped out; in Massachusetts, 19 of 276 original participants had opted out; and, three of 65 original participants in Florida had cancelled. </w:t>
      </w:r>
      <w:r w:rsidRPr="004B7684">
        <w:rPr>
          <w:rStyle w:val="StyleUnderline"/>
        </w:rPr>
        <w:t>District leaders cited</w:t>
      </w:r>
      <w:r>
        <w:rPr>
          <w:rStyle w:val="StyleUnderline"/>
        </w:rPr>
        <w:t xml:space="preserve"> </w:t>
      </w:r>
      <w:r w:rsidRPr="004B7684">
        <w:rPr>
          <w:rStyle w:val="Emphasis"/>
        </w:rPr>
        <w:t>implementation costs in time, work, and money</w:t>
      </w:r>
      <w:r w:rsidRPr="004B7684">
        <w:rPr>
          <w:rStyle w:val="StyleUnderline"/>
        </w:rPr>
        <w:t xml:space="preserve"> as reasons for dropping out.</w:t>
      </w:r>
      <w:r w:rsidRPr="004B7684">
        <w:t xml:space="preserve"> </w:t>
      </w:r>
      <w:r w:rsidRPr="004B7684">
        <w:rPr>
          <w:rStyle w:val="StyleUnderline"/>
        </w:rPr>
        <w:t>Reaching state and local agreement on teacher pay-for-student-performance</w:t>
      </w:r>
      <w:r>
        <w:rPr>
          <w:rStyle w:val="StyleUnderline"/>
        </w:rPr>
        <w:t xml:space="preserve"> </w:t>
      </w:r>
      <w:r w:rsidRPr="004B7684">
        <w:rPr>
          <w:rStyle w:val="StyleUnderline"/>
        </w:rPr>
        <w:t>plans was also a challenge in some jurisdiction</w:t>
      </w:r>
      <w:r w:rsidRPr="004B7684">
        <w:t xml:space="preserve">s (Bowie, 2010; Cavanagh, 2010). A network of charter schools in Albany, New York declined RTT funds in opposition to state mandates attached to “some token Race to the Top dollars” (Carroll, 2010, p. 1). </w:t>
      </w:r>
      <w:proofErr w:type="spellStart"/>
      <w:r w:rsidRPr="004B7684">
        <w:t>Vergari</w:t>
      </w:r>
      <w:proofErr w:type="spellEnd"/>
      <w:r w:rsidRPr="004B7684">
        <w:t xml:space="preserve"> 25 It remains to be seen how far ED will let states diverge from their original RTT plans without facing any federal penalties</w:t>
      </w:r>
      <w:r w:rsidRPr="004B7684">
        <w:rPr>
          <w:rStyle w:val="StyleUnderline"/>
        </w:rPr>
        <w:t>. States were successful in</w:t>
      </w:r>
      <w:r>
        <w:rPr>
          <w:rStyle w:val="StyleUnderline"/>
        </w:rPr>
        <w:t xml:space="preserve"> </w:t>
      </w:r>
      <w:r w:rsidRPr="004B7684">
        <w:rPr>
          <w:rStyle w:val="StyleUnderline"/>
        </w:rPr>
        <w:t>protecting their perceived interests under prior federal education laws</w:t>
      </w:r>
      <w:r w:rsidRPr="004B7684">
        <w:t xml:space="preserve"> including Goals 2000, the Improving America’s Schools Act, and NCLB.19 </w:t>
      </w:r>
      <w:r w:rsidRPr="004B7684">
        <w:rPr>
          <w:rStyle w:val="StyleUnderline"/>
        </w:rPr>
        <w:t>Based</w:t>
      </w:r>
      <w:r>
        <w:rPr>
          <w:rStyle w:val="StyleUnderline"/>
        </w:rPr>
        <w:t xml:space="preserve"> </w:t>
      </w:r>
      <w:r w:rsidRPr="004B7684">
        <w:rPr>
          <w:rStyle w:val="StyleUnderline"/>
        </w:rPr>
        <w:t>on this historical pattern and the facets of state power identified in this study,</w:t>
      </w:r>
      <w:r>
        <w:rPr>
          <w:rStyle w:val="StyleUnderline"/>
        </w:rPr>
        <w:t xml:space="preserve"> </w:t>
      </w:r>
      <w:r w:rsidRPr="004B7684">
        <w:rPr>
          <w:rStyle w:val="Emphasis"/>
        </w:rPr>
        <w:t>there are likely to be significant differences between what states originally</w:t>
      </w:r>
      <w:r>
        <w:rPr>
          <w:rStyle w:val="Emphasis"/>
        </w:rPr>
        <w:t xml:space="preserve"> </w:t>
      </w:r>
      <w:r w:rsidRPr="004B7684">
        <w:rPr>
          <w:rStyle w:val="Emphasis"/>
        </w:rPr>
        <w:t>pledged to secure</w:t>
      </w:r>
      <w:r w:rsidRPr="004B7684">
        <w:t xml:space="preserve"> RTT </w:t>
      </w:r>
      <w:r w:rsidRPr="004B7684">
        <w:rPr>
          <w:rStyle w:val="Emphasis"/>
        </w:rPr>
        <w:t>funds and what actually happens.</w:t>
      </w:r>
      <w:r>
        <w:rPr>
          <w:rStyle w:val="Emphasis"/>
        </w:rPr>
        <w:t xml:space="preserve"> </w:t>
      </w:r>
      <w:r w:rsidRPr="004B7684">
        <w:t xml:space="preserve">Similar to NCLB, RTT as originally designed is likely to </w:t>
      </w:r>
      <w:proofErr w:type="gramStart"/>
      <w:r w:rsidRPr="004B7684">
        <w:t>be altered</w:t>
      </w:r>
      <w:proofErr w:type="gramEnd"/>
      <w:r w:rsidRPr="004B7684">
        <w:t xml:space="preserve"> during implementation due to states leveraging their power and ED engaging in bargains with the states. By July 2011, all of the 12 RTT awardees had submitted amendments to their RTT plans and ED had approved </w:t>
      </w:r>
      <w:proofErr w:type="gramStart"/>
      <w:r w:rsidRPr="004B7684">
        <w:t>a total of 30</w:t>
      </w:r>
      <w:proofErr w:type="gramEnd"/>
      <w:r w:rsidRPr="004B7684">
        <w:t xml:space="preserve"> amendments across the 11 states and DC. Many of the amendments alter implementation time frames pledged in the original RTT applications, suggesting state success in protecting perceived administrative interests. An amendment approved for New York included more extensive changes across 17 different items including some changes in spending plans, and an amendment approved for Delaware altered the state’s original teacher evaluation plan (U.S. Department of Education, 2011b). The ED-approved changes to the RTT applications of New York and Delaware, in particular, are indications of state power during policy implementation.</w:t>
      </w:r>
    </w:p>
    <w:p w:rsidR="00D866FB" w:rsidRDefault="00A96F59" w:rsidP="00A96F59">
      <w:pPr>
        <w:pStyle w:val="Heading3"/>
      </w:pPr>
      <w:r>
        <w:t>2nc - circumvention</w:t>
      </w:r>
    </w:p>
    <w:p w:rsidR="004C4F26" w:rsidRPr="003C0128" w:rsidRDefault="004C4F26" w:rsidP="004C4F26">
      <w:pPr>
        <w:pStyle w:val="Heading4"/>
      </w:pPr>
      <w:r>
        <w:t xml:space="preserve">Their solvency </w:t>
      </w:r>
      <w:proofErr w:type="spellStart"/>
      <w:r>
        <w:t>author’s</w:t>
      </w:r>
      <w:proofErr w:type="spellEnd"/>
      <w:r>
        <w:t xml:space="preserve"> are biased --- lean to far left and overestimate potential for implementation</w:t>
      </w:r>
    </w:p>
    <w:p w:rsidR="004C4F26" w:rsidRPr="003C0128"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Default="004C4F26" w:rsidP="004C4F26">
      <w:r w:rsidRPr="004B03B0">
        <w:rPr>
          <w:rStyle w:val="StyleUnderline"/>
        </w:rPr>
        <w:t>Progress has been undermined</w:t>
      </w:r>
      <w:r>
        <w:t>, however</w:t>
      </w:r>
      <w:r w:rsidRPr="004B03B0">
        <w:rPr>
          <w:rStyle w:val="StyleUnderline"/>
        </w:rPr>
        <w:t>, by the reform coalition's casual faith in the kind of social planning typically associated with the progressive left.</w:t>
      </w:r>
      <w:r>
        <w:t xml:space="preserve"> The reformist faith in prescriptive policies was famously evident in the Bush administration's signature No Child Left Behind Act, but it has been equally evident in the Obama administration's Race to the Top program and even in efforts by state-level reformers to impose complex teacher-evaluation formulas and school-improvement strategies.</w:t>
      </w:r>
    </w:p>
    <w:p w:rsidR="004C4F26" w:rsidRPr="005239E9" w:rsidRDefault="004C4F26" w:rsidP="004C4F26">
      <w:pPr>
        <w:rPr>
          <w:b/>
          <w:iCs/>
          <w:u w:val="single"/>
        </w:rPr>
      </w:pPr>
      <w:r>
        <w:t xml:space="preserve">These </w:t>
      </w:r>
      <w:r w:rsidRPr="004B03B0">
        <w:rPr>
          <w:rStyle w:val="StyleUnderline"/>
        </w:rPr>
        <w:t xml:space="preserve">efforts have paid short shrift to the </w:t>
      </w:r>
      <w:r w:rsidRPr="004B03B0">
        <w:rPr>
          <w:rStyle w:val="Emphasis"/>
        </w:rPr>
        <w:t xml:space="preserve">simple and frustrating fact that, </w:t>
      </w:r>
      <w:r w:rsidRPr="004B03B0">
        <w:rPr>
          <w:rStyle w:val="StyleUnderline"/>
        </w:rPr>
        <w:t>while public policy can make people do things</w:t>
      </w:r>
      <w:r w:rsidRPr="004B03B0">
        <w:rPr>
          <w:rStyle w:val="Emphasis"/>
        </w:rPr>
        <w:t xml:space="preserve">, it cannot make people do those things well. </w:t>
      </w:r>
      <w:r w:rsidRPr="004B03B0">
        <w:rPr>
          <w:rStyle w:val="StyleUnderline"/>
        </w:rPr>
        <w:t>This is especially salient in education</w:t>
      </w:r>
      <w:r>
        <w:t xml:space="preserve"> for two reasons. </w:t>
      </w:r>
      <w:r w:rsidRPr="004B03B0">
        <w:rPr>
          <w:rStyle w:val="StyleUnderline"/>
        </w:rPr>
        <w:t>First, state and federal policymakers do not run schools;</w:t>
      </w:r>
      <w:r>
        <w:t xml:space="preserve"> they </w:t>
      </w:r>
      <w:r w:rsidRPr="004B03B0">
        <w:rPr>
          <w:rStyle w:val="StyleUnderline"/>
        </w:rPr>
        <w:t xml:space="preserve">merely write laws </w:t>
      </w:r>
      <w:r>
        <w:t xml:space="preserve">and regulations telling school districts what principals and teachers ought to do. And </w:t>
      </w:r>
      <w:r w:rsidRPr="004B03B0">
        <w:rPr>
          <w:rStyle w:val="StyleUnderline"/>
        </w:rPr>
        <w:t>second</w:t>
      </w:r>
      <w:r>
        <w:t xml:space="preserve">, </w:t>
      </w:r>
      <w:r w:rsidRPr="004B03B0">
        <w:rPr>
          <w:rStyle w:val="StyleUnderline"/>
        </w:rPr>
        <w:t>schooling is a complex</w:t>
      </w:r>
      <w:r>
        <w:t xml:space="preserve">, </w:t>
      </w:r>
      <w:r w:rsidRPr="004B03B0">
        <w:rPr>
          <w:rStyle w:val="StyleUnderline"/>
        </w:rPr>
        <w:t xml:space="preserve">highly personal endeavor, which means that what happens at the individual level </w:t>
      </w:r>
      <w:r>
        <w:t xml:space="preserve">— the level of the teacher and the student — </w:t>
      </w:r>
      <w:r w:rsidRPr="004B03B0">
        <w:rPr>
          <w:rStyle w:val="StyleUnderline"/>
        </w:rPr>
        <w:t>is the most crucial factor in separating failure from success.</w:t>
      </w:r>
      <w:r>
        <w:t xml:space="preserve"> In </w:t>
      </w:r>
      <w:r w:rsidRPr="004B03B0">
        <w:rPr>
          <w:rStyle w:val="Emphasis"/>
        </w:rPr>
        <w:t>education, there is often a vast distance between policy and practice.</w:t>
      </w:r>
    </w:p>
    <w:p w:rsidR="004C4F26" w:rsidRDefault="004C4F26" w:rsidP="004C4F26">
      <w:r>
        <w:t xml:space="preserve">But </w:t>
      </w:r>
      <w:r w:rsidRPr="004B03B0">
        <w:rPr>
          <w:rStyle w:val="StyleUnderline"/>
        </w:rPr>
        <w:t>reformers have greeted with a surprising lack of interest the seemingly self-evident</w:t>
      </w:r>
      <w:r>
        <w:t xml:space="preserve"> </w:t>
      </w:r>
      <w:r w:rsidRPr="004B03B0">
        <w:rPr>
          <w:rStyle w:val="StyleUnderline"/>
        </w:rPr>
        <w:t xml:space="preserve">fact that the fruits of policy innovation depend as much on </w:t>
      </w:r>
      <w:r w:rsidRPr="004B03B0">
        <w:rPr>
          <w:rStyle w:val="Emphasis"/>
        </w:rPr>
        <w:t>how</w:t>
      </w:r>
      <w:r w:rsidRPr="004B03B0">
        <w:rPr>
          <w:rStyle w:val="StyleUnderline"/>
        </w:rPr>
        <w:t xml:space="preserve"> policies are carried out as on whether they're carried o</w:t>
      </w:r>
      <w:r>
        <w:t xml:space="preserve">ut. Advocates, foundation </w:t>
      </w:r>
      <w:r w:rsidRPr="004B03B0">
        <w:t>officials, and education-policy experts show less interest in implementing the reforms they have enacted than in tackling the next big project — whether that is promoting Common Core standards or championing President Obama's push for a massive expansion of pre-K schooling.</w:t>
      </w:r>
    </w:p>
    <w:p w:rsidR="004C4F26" w:rsidRDefault="004C4F26" w:rsidP="004C4F26">
      <w:pPr>
        <w:rPr>
          <w:rStyle w:val="StyleUnderline"/>
        </w:rPr>
      </w:pPr>
      <w:r>
        <w:t xml:space="preserve">Moreover, </w:t>
      </w:r>
      <w:r w:rsidRPr="004B03B0">
        <w:rPr>
          <w:rStyle w:val="StyleUnderline"/>
        </w:rPr>
        <w:t>while</w:t>
      </w:r>
      <w:r>
        <w:t xml:space="preserve"> the </w:t>
      </w:r>
      <w:r w:rsidRPr="004B03B0">
        <w:rPr>
          <w:rStyle w:val="StyleUnderline"/>
        </w:rPr>
        <w:t xml:space="preserve">education-reform coalition is bipartisan, </w:t>
      </w:r>
      <w:r w:rsidRPr="004B03B0">
        <w:rPr>
          <w:rStyle w:val="Emphasis"/>
        </w:rPr>
        <w:t>staff members</w:t>
      </w:r>
      <w:r>
        <w:t xml:space="preserve"> at the vast majority of foundations, advocacy groups, and associations </w:t>
      </w:r>
      <w:r w:rsidRPr="004B03B0">
        <w:rPr>
          <w:rStyle w:val="Emphasis"/>
        </w:rPr>
        <w:t>lean heavily to the left</w:t>
      </w:r>
      <w:r>
        <w:t xml:space="preserve">. </w:t>
      </w:r>
      <w:r w:rsidRPr="003C0128">
        <w:rPr>
          <w:rStyle w:val="Emphasis"/>
        </w:rPr>
        <w:t>The practical</w:t>
      </w:r>
      <w:r w:rsidRPr="004B03B0">
        <w:rPr>
          <w:rStyle w:val="Emphasis"/>
        </w:rPr>
        <w:t xml:space="preserve"> result is that reform </w:t>
      </w:r>
      <w:proofErr w:type="gramStart"/>
      <w:r w:rsidRPr="004B03B0">
        <w:rPr>
          <w:rStyle w:val="Emphasis"/>
        </w:rPr>
        <w:t>is marked</w:t>
      </w:r>
      <w:proofErr w:type="gramEnd"/>
      <w:r w:rsidRPr="004B03B0">
        <w:rPr>
          <w:rStyle w:val="Emphasis"/>
        </w:rPr>
        <w:t xml:space="preserve"> by an uncanny confidence that noble intentions and technocratic expertise are enough to drive social </w:t>
      </w:r>
      <w:r w:rsidRPr="00A96F59">
        <w:rPr>
          <w:rStyle w:val="Emphasis"/>
        </w:rPr>
        <w:t>change</w:t>
      </w:r>
      <w:r>
        <w:t xml:space="preserve">. Too often, </w:t>
      </w:r>
      <w:r w:rsidRPr="004B03B0">
        <w:rPr>
          <w:rStyle w:val="StyleUnderline"/>
        </w:rPr>
        <w:t>even conservative advocates</w:t>
      </w:r>
      <w:r>
        <w:t xml:space="preserve"> of school choice or teacher-tenure reform </w:t>
      </w:r>
      <w:r w:rsidRPr="004B03B0">
        <w:rPr>
          <w:rStyle w:val="StyleUnderline"/>
        </w:rPr>
        <w:t>exhibit an exaggerated faith in the ability of high-level policy change to deliver hoped-for outcomes on the ground.</w:t>
      </w:r>
    </w:p>
    <w:p w:rsidR="004C4F26" w:rsidRPr="003C0128" w:rsidRDefault="004C4F26" w:rsidP="004C4F26">
      <w:pPr>
        <w:pStyle w:val="Heading4"/>
        <w:rPr>
          <w:rStyle w:val="StyleUnderline"/>
          <w:sz w:val="26"/>
          <w:szCs w:val="26"/>
          <w:u w:val="none"/>
        </w:rPr>
      </w:pPr>
      <w:r>
        <w:rPr>
          <w:rStyle w:val="StyleUnderline"/>
          <w:sz w:val="26"/>
          <w:szCs w:val="26"/>
          <w:u w:val="none"/>
        </w:rPr>
        <w:t>Anti-reform administrative culture</w:t>
      </w:r>
      <w:r w:rsidR="00E15DC4">
        <w:rPr>
          <w:rStyle w:val="StyleUnderline"/>
          <w:sz w:val="26"/>
          <w:szCs w:val="26"/>
          <w:u w:val="none"/>
        </w:rPr>
        <w:t xml:space="preserve"> and massive scale</w:t>
      </w:r>
      <w:r>
        <w:rPr>
          <w:rStyle w:val="StyleUnderline"/>
          <w:sz w:val="26"/>
          <w:szCs w:val="26"/>
          <w:u w:val="none"/>
        </w:rPr>
        <w:t xml:space="preserve"> makes implementation </w:t>
      </w:r>
      <w:r w:rsidR="007B0AAF">
        <w:rPr>
          <w:rStyle w:val="StyleUnderline"/>
          <w:sz w:val="26"/>
          <w:szCs w:val="26"/>
          <w:u w:val="none"/>
        </w:rPr>
        <w:t>halfhearted</w:t>
      </w:r>
      <w:r>
        <w:rPr>
          <w:rStyle w:val="StyleUnderline"/>
          <w:sz w:val="26"/>
          <w:szCs w:val="26"/>
          <w:u w:val="none"/>
        </w:rPr>
        <w:t xml:space="preserve"> and produces foot dragging</w:t>
      </w:r>
    </w:p>
    <w:p w:rsidR="004C4F26" w:rsidRPr="003C0128"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Default="004C4F26" w:rsidP="004C4F26">
      <w:r w:rsidRPr="004B03B0">
        <w:rPr>
          <w:rStyle w:val="StyleUnderline"/>
        </w:rPr>
        <w:t>Reformers have</w:t>
      </w:r>
      <w:r>
        <w:t xml:space="preserve"> also </w:t>
      </w:r>
      <w:r w:rsidRPr="004B03B0">
        <w:rPr>
          <w:rStyle w:val="StyleUnderline"/>
        </w:rPr>
        <w:t>been inclined to leave implementation to others f</w:t>
      </w:r>
      <w:r>
        <w:t xml:space="preserve">or more mundane (and understandable) reasons. </w:t>
      </w:r>
      <w:r w:rsidRPr="004B03B0">
        <w:rPr>
          <w:rStyle w:val="StyleUnderline"/>
        </w:rPr>
        <w:t>Putting new policies into practice</w:t>
      </w:r>
      <w:r>
        <w:t xml:space="preserve"> and changing what teachers and school leaders actually do involve </w:t>
      </w:r>
      <w:r w:rsidRPr="004B03B0">
        <w:rPr>
          <w:rStyle w:val="StyleUnderline"/>
        </w:rPr>
        <w:t>tackling a massive education-industrial complex of training and professional-development programs. Policymakers are confronted by 14,000 school districts, 1,300 teacher-preparation programs, 1,100 educational-leadership programs</w:t>
      </w:r>
      <w:r>
        <w:t>,</w:t>
      </w:r>
      <w:r w:rsidRPr="004B03B0">
        <w:t xml:space="preserve"> </w:t>
      </w:r>
      <w:r w:rsidRPr="004B03B0">
        <w:rPr>
          <w:rStyle w:val="StyleUnderline"/>
        </w:rPr>
        <w:t>a web of professional associations, and a community of professional developers</w:t>
      </w:r>
      <w:r w:rsidRPr="004B03B0">
        <w:t xml:space="preserve"> </w:t>
      </w:r>
      <w:r>
        <w:t xml:space="preserve">— many of </w:t>
      </w:r>
      <w:r w:rsidRPr="004B03B0">
        <w:rPr>
          <w:rStyle w:val="Emphasis"/>
        </w:rPr>
        <w:t>whom view reformers with skepticism, if not outright hostility</w:t>
      </w:r>
      <w:r>
        <w:t xml:space="preserve">. </w:t>
      </w:r>
      <w:r w:rsidRPr="004B03B0">
        <w:rPr>
          <w:rStyle w:val="Emphasis"/>
        </w:rPr>
        <w:t>Earlier reform efforts failed</w:t>
      </w:r>
      <w:r>
        <w:t xml:space="preserve"> </w:t>
      </w:r>
      <w:r w:rsidRPr="004B03B0">
        <w:rPr>
          <w:rStyle w:val="StyleUnderline"/>
        </w:rPr>
        <w:t>w</w:t>
      </w:r>
      <w:r w:rsidRPr="004B03B0">
        <w:t xml:space="preserve">hen their champions got mired in changing "professional practice" while ignoring policy. This failure fueled an over-correction: While in the past reformers tried to change culture without changing policy, now they are trying to change policy without changing </w:t>
      </w:r>
      <w:r>
        <w:t xml:space="preserve">culture. The </w:t>
      </w:r>
      <w:r w:rsidRPr="004B03B0">
        <w:rPr>
          <w:rStyle w:val="StyleUnderline"/>
        </w:rPr>
        <w:t xml:space="preserve">resulting policies and systems of accountability are frequently </w:t>
      </w:r>
      <w:r w:rsidRPr="004B03B0">
        <w:rPr>
          <w:rStyle w:val="Emphasis"/>
        </w:rPr>
        <w:t>overmatched by the incentives embedded in professional</w:t>
      </w:r>
      <w:r>
        <w:t xml:space="preserve"> and political </w:t>
      </w:r>
      <w:r w:rsidRPr="004B03B0">
        <w:rPr>
          <w:rStyle w:val="Emphasis"/>
        </w:rPr>
        <w:t>culture and the fact</w:t>
      </w:r>
      <w:r>
        <w:t xml:space="preserve"> </w:t>
      </w:r>
      <w:r w:rsidRPr="004B03B0">
        <w:rPr>
          <w:rStyle w:val="StyleUnderline"/>
        </w:rPr>
        <w:t xml:space="preserve">that most school leaders, school-district officials, and state-level personnel are </w:t>
      </w:r>
      <w:r w:rsidRPr="004B03B0">
        <w:rPr>
          <w:rStyle w:val="Emphasis"/>
        </w:rPr>
        <w:t>neither inclined nor equipped</w:t>
      </w:r>
      <w:r w:rsidRPr="004B03B0">
        <w:rPr>
          <w:rStyle w:val="StyleUnderline"/>
        </w:rPr>
        <w:t xml:space="preserve"> to turn ambitious policy reforms into reality.</w:t>
      </w:r>
      <w:r>
        <w:rPr>
          <w:u w:val="single"/>
        </w:rPr>
        <w:t xml:space="preserve"> </w:t>
      </w:r>
      <w:r>
        <w:t xml:space="preserve">In response, the </w:t>
      </w:r>
      <w:r w:rsidRPr="004B03B0">
        <w:rPr>
          <w:rStyle w:val="StyleUnderline"/>
        </w:rPr>
        <w:t>progressively minded seek increasingly prescriptive state and federal policies</w:t>
      </w:r>
      <w:r>
        <w:t xml:space="preserve">, hoping thereby to finally compel obedience. The </w:t>
      </w:r>
      <w:r w:rsidRPr="004B03B0">
        <w:rPr>
          <w:rStyle w:val="Emphasis"/>
        </w:rPr>
        <w:t>lethargy</w:t>
      </w:r>
      <w:r>
        <w:t xml:space="preserve"> </w:t>
      </w:r>
      <w:r w:rsidRPr="004B03B0">
        <w:rPr>
          <w:rStyle w:val="StyleUnderline"/>
        </w:rPr>
        <w:t>and</w:t>
      </w:r>
      <w:r>
        <w:t xml:space="preserve"> </w:t>
      </w:r>
      <w:r w:rsidRPr="004B03B0">
        <w:rPr>
          <w:rStyle w:val="Emphasis"/>
        </w:rPr>
        <w:t>foot dragging</w:t>
      </w:r>
      <w:r>
        <w:t xml:space="preserve"> </w:t>
      </w:r>
      <w:r w:rsidRPr="004B03B0">
        <w:rPr>
          <w:rStyle w:val="StyleUnderline"/>
        </w:rPr>
        <w:t>they see in so many schools and systems</w:t>
      </w:r>
      <w:r>
        <w:t xml:space="preserve"> </w:t>
      </w:r>
      <w:r w:rsidRPr="004B03B0">
        <w:rPr>
          <w:rStyle w:val="StyleUnderline"/>
        </w:rPr>
        <w:t>is taken as evidence that they need to wield the whip hand ever more firmly</w:t>
      </w:r>
      <w:r>
        <w:t xml:space="preserve">. </w:t>
      </w:r>
      <w:r w:rsidRPr="004B03B0">
        <w:rPr>
          <w:rStyle w:val="Emphasis"/>
        </w:rPr>
        <w:t>The result is new layers of mandates and bureaucracy</w:t>
      </w:r>
      <w:r>
        <w:t xml:space="preserve">, </w:t>
      </w:r>
      <w:r w:rsidRPr="004B03B0">
        <w:rPr>
          <w:rStyle w:val="StyleUnderline"/>
        </w:rPr>
        <w:t>and</w:t>
      </w:r>
      <w:r>
        <w:t xml:space="preserve"> more grudging, </w:t>
      </w:r>
      <w:r w:rsidRPr="004B03B0">
        <w:rPr>
          <w:rStyle w:val="Emphasis"/>
        </w:rPr>
        <w:t>half-hearted compliance.</w:t>
      </w:r>
      <w:r>
        <w:rPr>
          <w:b/>
          <w:iCs/>
          <w:u w:val="single"/>
        </w:rPr>
        <w:t xml:space="preserve"> </w:t>
      </w:r>
      <w:r>
        <w:t xml:space="preserve">This </w:t>
      </w:r>
      <w:r w:rsidRPr="004B03B0">
        <w:rPr>
          <w:rStyle w:val="StyleUnderline"/>
        </w:rPr>
        <w:t xml:space="preserve">problem has </w:t>
      </w:r>
      <w:r w:rsidRPr="004B03B0">
        <w:rPr>
          <w:rStyle w:val="Emphasis"/>
        </w:rPr>
        <w:t>largely escaped</w:t>
      </w:r>
      <w:r w:rsidRPr="004B03B0">
        <w:rPr>
          <w:rStyle w:val="StyleUnderline"/>
        </w:rPr>
        <w:t xml:space="preserve"> the attention of observers and critics</w:t>
      </w:r>
      <w:r>
        <w:t xml:space="preserve">. It is quietly acknowledged by serious reformers, but rarely discussed. When the focus was on changing school culture, it was clear to anyone paying attention that nothing much was happening. Now, in the modern reform era, observers of education policy can see new laws and programs. Naturally enough, they assume such action means that big things are happening (thus, for instance, the enthusiasm for the Obama administration's Race to the Top program). But, on the ground, the story is rather different. Of course, there is nothing new, or unique to education, about social reformers being more than a little blasé about what happens after their legislation gets enacted. It is an inclination common to many ambitious policy projects, and has been the undoing of many a grand progressive experiment. Normally, conservatives see this as cause for regarding progressive designs with great skepticism. In K-12 schooling, however, the bipartisan nature of the exercise means the neglect of practical concerns has itself been thoroughly bipartisan too. Consequently, the challenges of implementation have not come in for nearly enough scrutiny. Only by first </w:t>
      </w:r>
      <w:proofErr w:type="gramStart"/>
      <w:r>
        <w:t>seeing</w:t>
      </w:r>
      <w:proofErr w:type="gramEnd"/>
      <w:r>
        <w:t xml:space="preserve"> this problem and then taking practical steps to see new policies put into effect can the champions of American education reform have a real shot at realizing their grand goals.</w:t>
      </w:r>
    </w:p>
    <w:p w:rsidR="004C4F26" w:rsidRDefault="004C4F26" w:rsidP="004C4F26">
      <w:pPr>
        <w:pStyle w:val="Heading4"/>
      </w:pPr>
      <w:r>
        <w:t xml:space="preserve">Quick turnover --- districts and </w:t>
      </w:r>
      <w:r w:rsidR="007B0AAF">
        <w:t>teachers</w:t>
      </w:r>
      <w:r>
        <w:t xml:space="preserve"> perceive reforms will pass and decide not to implement </w:t>
      </w:r>
    </w:p>
    <w:p w:rsidR="004C4F26" w:rsidRPr="003C0128"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Default="004C4F26" w:rsidP="004C4F26">
      <w:r>
        <w:t>FAILURES OF EXECUTION</w:t>
      </w:r>
    </w:p>
    <w:p w:rsidR="004C4F26" w:rsidRDefault="004C4F26" w:rsidP="004C4F26">
      <w:pPr>
        <w:rPr>
          <w:rStyle w:val="Emphasis"/>
        </w:rPr>
      </w:pPr>
      <w:r w:rsidRPr="004B03B0">
        <w:t xml:space="preserve">The inclination of reformers to invest single-mindedly in aspirational legislation at the expense of implementation has proven costly. </w:t>
      </w:r>
      <w:r w:rsidRPr="004B03B0">
        <w:rPr>
          <w:rStyle w:val="Emphasis"/>
        </w:rPr>
        <w:t>Again and again</w:t>
      </w:r>
      <w:r w:rsidRPr="004B03B0">
        <w:t xml:space="preserve">, </w:t>
      </w:r>
      <w:r w:rsidRPr="004B03B0">
        <w:rPr>
          <w:rStyle w:val="StyleUnderline"/>
        </w:rPr>
        <w:t xml:space="preserve">attractive, sensible reforms have </w:t>
      </w:r>
      <w:r w:rsidRPr="004B03B0">
        <w:rPr>
          <w:rStyle w:val="Emphasis"/>
        </w:rPr>
        <w:t>disappointed in practice</w:t>
      </w:r>
      <w:r w:rsidRPr="004B03B0">
        <w:rPr>
          <w:rStyle w:val="StyleUnderline"/>
        </w:rPr>
        <w:t xml:space="preserve">, </w:t>
      </w:r>
      <w:r w:rsidRPr="004B03B0">
        <w:rPr>
          <w:rStyle w:val="Emphasis"/>
        </w:rPr>
        <w:t>breeding impatience</w:t>
      </w:r>
      <w:r w:rsidRPr="004B03B0">
        <w:rPr>
          <w:rStyle w:val="StyleUnderline"/>
        </w:rPr>
        <w:t xml:space="preserve"> and </w:t>
      </w:r>
      <w:r w:rsidRPr="004B03B0">
        <w:rPr>
          <w:rStyle w:val="Emphasis"/>
        </w:rPr>
        <w:t>cynicism</w:t>
      </w:r>
      <w:r w:rsidRPr="004B03B0">
        <w:rPr>
          <w:rStyle w:val="StyleUnderline"/>
        </w:rPr>
        <w:t xml:space="preserve"> and fueling the unending search for the next big thing</w:t>
      </w:r>
      <w:r w:rsidRPr="004B03B0">
        <w:t xml:space="preserve">. </w:t>
      </w:r>
      <w:r w:rsidRPr="004B03B0">
        <w:rPr>
          <w:rStyle w:val="Emphasis"/>
        </w:rPr>
        <w:t xml:space="preserve">Administrators and teachers have learned </w:t>
      </w:r>
      <w:proofErr w:type="gramStart"/>
      <w:r w:rsidRPr="004B03B0">
        <w:rPr>
          <w:rStyle w:val="Emphasis"/>
        </w:rPr>
        <w:t>to just wait</w:t>
      </w:r>
      <w:proofErr w:type="gramEnd"/>
      <w:r w:rsidRPr="004B03B0">
        <w:rPr>
          <w:rStyle w:val="Emphasis"/>
        </w:rPr>
        <w:t xml:space="preserve"> out each new wave of policy innovations, counseling one another that "this too shall pass."</w:t>
      </w:r>
    </w:p>
    <w:p w:rsidR="004C4F26" w:rsidRPr="00A96F59" w:rsidRDefault="007B0AAF" w:rsidP="00A96F59">
      <w:pPr>
        <w:pStyle w:val="Heading4"/>
      </w:pPr>
      <w:r w:rsidRPr="00A96F59">
        <w:t>Litany</w:t>
      </w:r>
      <w:r w:rsidR="004C4F26" w:rsidRPr="00A96F59">
        <w:t xml:space="preserve"> of empirical examples on our side</w:t>
      </w:r>
    </w:p>
    <w:p w:rsidR="004C4F26" w:rsidRPr="00EB4F14"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Pr="005239E9" w:rsidRDefault="004C4F26" w:rsidP="004C4F26">
      <w:pPr>
        <w:rPr>
          <w:u w:val="single"/>
        </w:rPr>
      </w:pPr>
      <w:r w:rsidRPr="004B03B0">
        <w:rPr>
          <w:rStyle w:val="StyleUnderline"/>
        </w:rPr>
        <w:t>Examples abound</w:t>
      </w:r>
      <w:r>
        <w:t xml:space="preserve">. In recent years, </w:t>
      </w:r>
      <w:r w:rsidRPr="004B03B0">
        <w:rPr>
          <w:rStyle w:val="StyleUnderline"/>
        </w:rPr>
        <w:t>sparked by concerns that existing teacher-evaluation systems were toothless</w:t>
      </w:r>
      <w:r>
        <w:t xml:space="preserve"> and failing to identify low performers, </w:t>
      </w:r>
      <w:r w:rsidRPr="004B03B0">
        <w:rPr>
          <w:rStyle w:val="StyleUnderline"/>
        </w:rPr>
        <w:t>reformers have fought for more rigorous evaluation systems.</w:t>
      </w:r>
      <w:r>
        <w:t xml:space="preserve"> Lending urgency to the push was the New Teacher Project's widely cited 2009 study "The Widget Effect," which famously reported that more than 99% of teachers across the nation were routinely rated "satisfactory." In Florida, a year after then-governor Charlie Crist vetoed a controversial 2010 teacher-evaluation bill at the behest of the teachers' union, </w:t>
      </w:r>
      <w:r w:rsidRPr="004B03B0">
        <w:rPr>
          <w:rStyle w:val="StyleUnderline"/>
        </w:rPr>
        <w:t xml:space="preserve">reformers passed a </w:t>
      </w:r>
      <w:r>
        <w:t xml:space="preserve">similar </w:t>
      </w:r>
      <w:r w:rsidRPr="004B03B0">
        <w:rPr>
          <w:rStyle w:val="StyleUnderline"/>
        </w:rPr>
        <w:t>bill</w:t>
      </w:r>
      <w:r>
        <w:t xml:space="preserve"> under Crist's successor, Rick Scott. </w:t>
      </w:r>
      <w:r w:rsidRPr="004B03B0">
        <w:rPr>
          <w:rStyle w:val="StyleUnderline"/>
        </w:rPr>
        <w:t>When signing the bill, the governor enthusiastically asserted that, "Exceptional teachers will now be distinguished, celebrated and rewarded for their dedication and skill."</w:t>
      </w:r>
    </w:p>
    <w:p w:rsidR="004C4F26" w:rsidRPr="005239E9" w:rsidRDefault="004C4F26" w:rsidP="004C4F26">
      <w:pPr>
        <w:rPr>
          <w:u w:val="single"/>
        </w:rPr>
      </w:pPr>
      <w:r>
        <w:t xml:space="preserve">The Florida bill mandated that all teachers be evaluated based upon a set of formal observations and student gains on achievement tests (requiring the creation of a slew of new tests to gauge learning in every subject and grade). </w:t>
      </w:r>
      <w:proofErr w:type="gramStart"/>
      <w:r>
        <w:t xml:space="preserve">But </w:t>
      </w:r>
      <w:r w:rsidRPr="004B03B0">
        <w:rPr>
          <w:rStyle w:val="StyleUnderline"/>
        </w:rPr>
        <w:t>after all of the effort and political capital expended to enact the program, tens of thousands of hours spent observing and documenting teachers, and tens of millions of dollars spent developing the requisite tests</w:t>
      </w:r>
      <w:r>
        <w:t xml:space="preserve"> (</w:t>
      </w:r>
      <w:r w:rsidRPr="004B03B0">
        <w:rPr>
          <w:rStyle w:val="Emphasis"/>
        </w:rPr>
        <w:t>some of which are still being hotly debated and so have yet to be implemented</w:t>
      </w:r>
      <w:r>
        <w:t xml:space="preserve">), </w:t>
      </w:r>
      <w:r w:rsidRPr="004B03B0">
        <w:rPr>
          <w:rStyle w:val="StyleUnderline"/>
        </w:rPr>
        <w:t>when the preliminary results were announced in January of this year, 97% of teachers were rated effective or better.</w:t>
      </w:r>
      <w:proofErr w:type="gramEnd"/>
    </w:p>
    <w:p w:rsidR="004C4F26" w:rsidRPr="005239E9" w:rsidRDefault="004C4F26" w:rsidP="004C4F26">
      <w:pPr>
        <w:rPr>
          <w:b/>
          <w:iCs/>
          <w:u w:val="single"/>
        </w:rPr>
      </w:pPr>
      <w:r w:rsidRPr="004B03B0">
        <w:rPr>
          <w:rStyle w:val="StyleUnderline"/>
        </w:rPr>
        <w:t>In Tennessee, a Race to the Top grant winner and another state regarded as an exemplar of teacher-evaluation reform, 98% of teachers were rated at or above expectations. In Michigan, the figure was again 98</w:t>
      </w:r>
      <w:r>
        <w:t xml:space="preserve">%. </w:t>
      </w:r>
      <w:r w:rsidRPr="004B03B0">
        <w:rPr>
          <w:rStyle w:val="StyleUnderline"/>
        </w:rPr>
        <w:t>Obviously, no one thinks these results reflect a true measure of teacher quality. Rather</w:t>
      </w:r>
      <w:r>
        <w:t xml:space="preserve">, </w:t>
      </w:r>
      <w:r w:rsidRPr="004B03B0">
        <w:rPr>
          <w:rStyle w:val="Emphasis"/>
        </w:rPr>
        <w:t>they mean that the enormous effort and expense invested in these teacher-evaluation reforms have thus far achieved next to nothing.</w:t>
      </w:r>
    </w:p>
    <w:p w:rsidR="004C4F26" w:rsidRPr="005239E9" w:rsidRDefault="004C4F26" w:rsidP="004C4F26">
      <w:pPr>
        <w:rPr>
          <w:u w:val="single"/>
        </w:rPr>
      </w:pPr>
      <w:r w:rsidRPr="004B03B0">
        <w:rPr>
          <w:rStyle w:val="StyleUnderline"/>
        </w:rPr>
        <w:t xml:space="preserve">The reason is a straightforward </w:t>
      </w:r>
      <w:r w:rsidRPr="004B03B0">
        <w:rPr>
          <w:rStyle w:val="Emphasis"/>
        </w:rPr>
        <w:t>failure of follow through</w:t>
      </w:r>
      <w:r>
        <w:t xml:space="preserve">. </w:t>
      </w:r>
      <w:r w:rsidRPr="004B03B0">
        <w:rPr>
          <w:rStyle w:val="StyleUnderline"/>
        </w:rPr>
        <w:t xml:space="preserve">Legislators can change evaluation policies but </w:t>
      </w:r>
      <w:r w:rsidRPr="004B03B0">
        <w:rPr>
          <w:rStyle w:val="Emphasis"/>
        </w:rPr>
        <w:t>cannot force principals</w:t>
      </w:r>
      <w:r w:rsidRPr="004B03B0">
        <w:rPr>
          <w:rStyle w:val="StyleUnderline"/>
        </w:rPr>
        <w:t xml:space="preserve"> to apply them rigorously.</w:t>
      </w:r>
      <w:r>
        <w:t xml:space="preserve"> And it turns out that, </w:t>
      </w:r>
      <w:r w:rsidRPr="004B03B0">
        <w:rPr>
          <w:rStyle w:val="StyleUnderline"/>
        </w:rPr>
        <w:t>even after policies were changed, principals still were not sure what poor teaching looked like, still did not want to upset their staffs, and still did not think giving a negative evaluation was worth the ensuing tension and hassle — especially given contractual complications and doubts that superintendents would back up personnel actions against low-rated teachers.</w:t>
      </w:r>
    </w:p>
    <w:p w:rsidR="004C4F26" w:rsidRPr="005239E9" w:rsidRDefault="004C4F26" w:rsidP="004C4F26">
      <w:pPr>
        <w:rPr>
          <w:u w:val="single"/>
        </w:rPr>
      </w:pPr>
      <w:r w:rsidRPr="004B03B0">
        <w:rPr>
          <w:rStyle w:val="StyleUnderline"/>
        </w:rPr>
        <w:t>A similar story can be told about "school turnaround</w:t>
      </w:r>
      <w:r>
        <w:t xml:space="preserve">" </w:t>
      </w:r>
      <w:r w:rsidRPr="00DD612A">
        <w:rPr>
          <w:rStyle w:val="StyleUnderline"/>
        </w:rPr>
        <w:t>policies intended to aggressively intervene in persistently low-performing schools.</w:t>
      </w:r>
      <w:r>
        <w:t xml:space="preserve"> The 2009 federal stimulus bill included a hefty $3.5 billion for school-improvement grants. Reformers celebrated the grants as a chance to turn around struggling schools that have defied waves of previous such efforts. </w:t>
      </w:r>
      <w:r w:rsidRPr="00DD612A">
        <w:rPr>
          <w:rStyle w:val="StyleUnderline"/>
        </w:rPr>
        <w:t>What has been the result? In a 2012</w:t>
      </w:r>
      <w:r>
        <w:t xml:space="preserve"> </w:t>
      </w:r>
      <w:r w:rsidRPr="00DD612A">
        <w:rPr>
          <w:rStyle w:val="StyleUnderline"/>
        </w:rPr>
        <w:t>analysis</w:t>
      </w:r>
      <w:r>
        <w:t xml:space="preserve">, </w:t>
      </w:r>
      <w:r w:rsidRPr="00DD612A">
        <w:rPr>
          <w:rStyle w:val="StyleUnderline"/>
        </w:rPr>
        <w:t>researchers</w:t>
      </w:r>
      <w:r>
        <w:t xml:space="preserve"> at the University of Washington's Center on Reinventing Public Education </w:t>
      </w:r>
      <w:r w:rsidRPr="00DD612A">
        <w:rPr>
          <w:rStyle w:val="StyleUnderline"/>
        </w:rPr>
        <w:t xml:space="preserve">noted that school systems in Washington state </w:t>
      </w:r>
      <w:r w:rsidRPr="00DD612A">
        <w:rPr>
          <w:rStyle w:val="Emphasis"/>
        </w:rPr>
        <w:t>failed to move aggressively</w:t>
      </w:r>
      <w:r>
        <w:t xml:space="preserve">, </w:t>
      </w:r>
      <w:r w:rsidRPr="00DD612A">
        <w:rPr>
          <w:rStyle w:val="StyleUnderline"/>
        </w:rPr>
        <w:t xml:space="preserve">even when armed with millions in federal school turnaround dollars. </w:t>
      </w:r>
      <w:r>
        <w:t xml:space="preserve">The researchers observed that </w:t>
      </w:r>
      <w:r w:rsidRPr="00DD612A">
        <w:rPr>
          <w:rStyle w:val="StyleUnderline"/>
        </w:rPr>
        <w:t>school systems almost uniformly spent the funds on more staff, time, and professional development, and "approach[</w:t>
      </w:r>
      <w:proofErr w:type="spellStart"/>
      <w:r w:rsidRPr="00DD612A">
        <w:rPr>
          <w:rStyle w:val="StyleUnderline"/>
        </w:rPr>
        <w:t>ed</w:t>
      </w:r>
      <w:proofErr w:type="spellEnd"/>
      <w:r w:rsidRPr="00DD612A">
        <w:rPr>
          <w:rStyle w:val="StyleUnderline"/>
        </w:rPr>
        <w:t>] the work on turnaround in ways...</w:t>
      </w:r>
      <w:r w:rsidRPr="00DD612A">
        <w:rPr>
          <w:rStyle w:val="Emphasis"/>
        </w:rPr>
        <w:t>only</w:t>
      </w:r>
      <w:r w:rsidRPr="00DD612A">
        <w:rPr>
          <w:rStyle w:val="StyleUnderline"/>
        </w:rPr>
        <w:t xml:space="preserve"> </w:t>
      </w:r>
      <w:r w:rsidRPr="00DD612A">
        <w:rPr>
          <w:rStyle w:val="Emphasis"/>
        </w:rPr>
        <w:t>marginally different</w:t>
      </w:r>
      <w:r w:rsidRPr="00DD612A">
        <w:rPr>
          <w:rStyle w:val="StyleUnderline"/>
        </w:rPr>
        <w:t xml:space="preserve"> from past school improvement efforts."</w:t>
      </w:r>
    </w:p>
    <w:p w:rsidR="004C4F26" w:rsidRPr="005239E9" w:rsidRDefault="004C4F26" w:rsidP="004C4F26">
      <w:pPr>
        <w:rPr>
          <w:u w:val="single"/>
        </w:rPr>
      </w:pPr>
      <w:r>
        <w:t xml:space="preserve">Researchers blamed many factors, "including politics, fear of controversy, lack of knowledge, and the constraints of collective bargaining." These led school and system leaders to favor "incremental additions to ongoing activities" rather than new, potentially transformative measures. The </w:t>
      </w:r>
      <w:r w:rsidRPr="00DD612A">
        <w:rPr>
          <w:rStyle w:val="StyleUnderline"/>
        </w:rPr>
        <w:t xml:space="preserve">findings were reminiscent of those from an extensive evaluation of the federal Comprehensive School Reform program, which provided funding to nearly 7,000 schools </w:t>
      </w:r>
      <w:r>
        <w:t xml:space="preserve">between 1998 and 2006. The education non-profit </w:t>
      </w:r>
      <w:proofErr w:type="spellStart"/>
      <w:r>
        <w:t>WestEd</w:t>
      </w:r>
      <w:proofErr w:type="spellEnd"/>
      <w:r>
        <w:t xml:space="preserve"> reviewed that program in 2011. </w:t>
      </w:r>
      <w:r w:rsidRPr="00DD612A">
        <w:rPr>
          <w:rStyle w:val="StyleUnderline"/>
        </w:rPr>
        <w:t>It reported that just one-third of the grantees had even followed through on their commitments</w:t>
      </w:r>
      <w:r>
        <w:t xml:space="preserve">, that </w:t>
      </w:r>
      <w:r w:rsidRPr="00DD612A">
        <w:rPr>
          <w:rStyle w:val="StyleUnderline"/>
        </w:rPr>
        <w:t xml:space="preserve">participating schools were </w:t>
      </w:r>
      <w:r w:rsidRPr="00DD612A">
        <w:rPr>
          <w:rStyle w:val="Emphasis"/>
        </w:rPr>
        <w:t>no more likely</w:t>
      </w:r>
      <w:r w:rsidRPr="00DD612A">
        <w:rPr>
          <w:rStyle w:val="StyleUnderline"/>
        </w:rPr>
        <w:t xml:space="preserve"> than other comparable schools to have implemented the promised reforms</w:t>
      </w:r>
      <w:r>
        <w:t xml:space="preserve">, and that </w:t>
      </w:r>
      <w:r w:rsidRPr="00DD612A">
        <w:rPr>
          <w:rStyle w:val="StyleUnderline"/>
        </w:rPr>
        <w:t>the performance of participating schools was indistinguishable from that of comparison schools. Policymakers can require interventions, but they cannot mandate that such interventions be pursued wisely or well.</w:t>
      </w:r>
    </w:p>
    <w:p w:rsidR="004C4F26" w:rsidRDefault="004C4F26" w:rsidP="004C4F26">
      <w:r>
        <w:t xml:space="preserve">This </w:t>
      </w:r>
      <w:r w:rsidRPr="00DD612A">
        <w:rPr>
          <w:rStyle w:val="StyleUnderline"/>
        </w:rPr>
        <w:t xml:space="preserve">frustrating state of affairs is </w:t>
      </w:r>
      <w:r w:rsidRPr="00DD612A">
        <w:rPr>
          <w:rStyle w:val="Emphasis"/>
        </w:rPr>
        <w:t>prevalent</w:t>
      </w:r>
      <w:r>
        <w:t xml:space="preserve"> </w:t>
      </w:r>
      <w:r w:rsidRPr="00DD612A">
        <w:rPr>
          <w:rStyle w:val="StyleUnderline"/>
        </w:rPr>
        <w:t>even in charter schooling</w:t>
      </w:r>
      <w:r>
        <w:t xml:space="preserve">. Reformers have long hoped that charter schools might serve as an end run around the recalcitrance of public-school bureaucracies. In theory, charter schools free educators from the iron grip of contracts, regulations, and rules, allowing them to re-imagine how schools </w:t>
      </w:r>
      <w:proofErr w:type="gramStart"/>
      <w:r>
        <w:t>are led</w:t>
      </w:r>
      <w:proofErr w:type="gramEnd"/>
      <w:r>
        <w:t xml:space="preserve"> and what teachers do. More than two decades since the enactment of the first charter-school law, this promise has not been realized.</w:t>
      </w:r>
    </w:p>
    <w:p w:rsidR="004C4F26" w:rsidRDefault="004C4F26" w:rsidP="004C4F26">
      <w:r>
        <w:t xml:space="preserve">Here too, the gap between promise and reality is explained in large part by the gap between policy and implementation. There are 6,000 charter schools in America, and the vast majority of them simply have not taken advantage of their unique autonomy. The National Center on School Choice at Vanderbilt University reported in 2011 that the role of charter-school principals "was not significantly different" from that of traditional district principals. Researchers at the reform-minded non-profit Public Impact have noted that charter schools structure teacher pay much as local school districts do. In a 2011 study of charter-school collective bargaining, the Center on Reinventing Public Education's Mitch Price </w:t>
      </w:r>
      <w:proofErr w:type="gramStart"/>
      <w:r>
        <w:t>noted that</w:t>
      </w:r>
      <w:proofErr w:type="gramEnd"/>
      <w:r>
        <w:t xml:space="preserve"> "charter school contracts look quite similar to their district counterparts." Successful charters have used their autonomy to lengthen the school day and school year and to establish rigorous expectations and behavioral norms, but few have leveraged their autonomy to go much further.</w:t>
      </w:r>
    </w:p>
    <w:p w:rsidR="004C4F26" w:rsidRDefault="004C4F26" w:rsidP="004C4F26">
      <w:r>
        <w:t>Given all this, it should come as no great surprise that charter schools have generally failed to deliver the great gains once foretold. The most authoritative study to date, a 2013 evaluation of charter schools in more than two dozen states by Stanford University's Center for Research on Education Outcomes, reports that charters are now performing slightly better than similar district schools in reading and about the same in math. That is hardly the profound improvement that advocates promised. Charter-school leaders tend to abide by familiar public-education norms and nostrums, even when rules or collective-bargaining agreements no longer bind them. More than 20 years after the advent of charter schooling, the school-level leadership ready and able to exploit new opportunities is still evident only in rare and scattered instances.</w:t>
      </w:r>
    </w:p>
    <w:p w:rsidR="004C4F26" w:rsidRDefault="004C4F26" w:rsidP="004C4F26">
      <w:pPr>
        <w:pStyle w:val="Heading4"/>
      </w:pPr>
      <w:r>
        <w:t>Financial Incentives fail --- reviews are insufficient and consequences hard to stomach</w:t>
      </w:r>
    </w:p>
    <w:p w:rsidR="004C4F26"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Default="004C4F26" w:rsidP="004C4F26">
      <w:r>
        <w:t>THE POWER OF INERTIA</w:t>
      </w:r>
    </w:p>
    <w:p w:rsidR="004C4F26" w:rsidRDefault="004C4F26" w:rsidP="004C4F26">
      <w:r>
        <w:t>The right response to these disappointing trends is certainly not to abandon the reform agenda. It is, rather, to properly appreciate a lesson that the great political scientist James Q. Wilson taught long ago: Formal policy is often no match for the countervailing pressures of localized incentives, institutional cultures, situational imperatives, and internalized obstacles.</w:t>
      </w:r>
    </w:p>
    <w:p w:rsidR="004C4F26" w:rsidRDefault="004C4F26" w:rsidP="004C4F26">
      <w:r w:rsidRPr="00DD612A">
        <w:rPr>
          <w:rStyle w:val="StyleUnderline"/>
        </w:rPr>
        <w:t xml:space="preserve">Getting public employees to actually do what policymakers think </w:t>
      </w:r>
      <w:proofErr w:type="gramStart"/>
      <w:r w:rsidRPr="00DD612A">
        <w:rPr>
          <w:rStyle w:val="StyleUnderline"/>
        </w:rPr>
        <w:t>they've</w:t>
      </w:r>
      <w:proofErr w:type="gramEnd"/>
      <w:r w:rsidRPr="00DD612A">
        <w:rPr>
          <w:rStyle w:val="StyleUnderline"/>
        </w:rPr>
        <w:t xml:space="preserve"> told them to do turns out to be </w:t>
      </w:r>
      <w:r w:rsidRPr="00DD612A">
        <w:rPr>
          <w:rStyle w:val="Emphasis"/>
        </w:rPr>
        <w:t xml:space="preserve">immensely difficult. </w:t>
      </w:r>
      <w:r w:rsidRPr="00DD612A">
        <w:t>Indeed</w:t>
      </w:r>
      <w:r>
        <w:t xml:space="preserve">, in his classic work Varieties of Police Behavior, Wilson cited controlling bureaucratic discretion as the problem of public administration — a fact that remains plainly true in education. Indeed, </w:t>
      </w:r>
      <w:r w:rsidRPr="00DD612A">
        <w:t>education reformers have the disconcerting habit of being so intent on promoting "social justice" that they have little time or interest to invest in the stuff of bureaucracy, administration, or regulation.</w:t>
      </w:r>
      <w:r>
        <w:t xml:space="preserve"> With remarkable regularity, self-styled reformers dismiss practical complications as excuses undeserving of attention. This makes the frustration and distrust of so many educators easy to understand.</w:t>
      </w:r>
    </w:p>
    <w:p w:rsidR="004C4F26" w:rsidRPr="00A96F59" w:rsidRDefault="004C4F26" w:rsidP="00A96F59">
      <w:r w:rsidRPr="00A96F59">
        <w:t xml:space="preserve">In education, as in other government-dominated sectors, the burdens of regulatory compliance, expansive contracts, bureaucratic sprawl, and harsh consequences for missteps coupled with the limited rewards for risk-taking have driven entrepreneurial leaders from the field or into the shadows. What has taken root instead is a culture of exquisite caution and </w:t>
      </w:r>
      <w:proofErr w:type="spellStart"/>
      <w:r w:rsidRPr="00A96F59">
        <w:t>routinization</w:t>
      </w:r>
      <w:proofErr w:type="spellEnd"/>
      <w:r w:rsidRPr="00A96F59">
        <w:t>.</w:t>
      </w:r>
    </w:p>
    <w:p w:rsidR="004C4F26" w:rsidRDefault="004C4F26" w:rsidP="004C4F26">
      <w:r>
        <w:t>Some reformers, even on the right, explicitly counsel against worrying too much about any of this, dismissing concerns about the culture of education as evidence of a quaint failure to understand that incentives, accountability, and self-interest will assuredly (eventually) force even recalcitrant actors into line. But there are two major problems with this line of argument.</w:t>
      </w:r>
    </w:p>
    <w:p w:rsidR="004C4F26" w:rsidRDefault="004C4F26" w:rsidP="004C4F26">
      <w:r>
        <w:t>First, education reform is always partly a political exercise. Public schools spend public money to educate the public's kids, and policymakers and the public can easily sour on disruptive measures that do not seem to deliver useful change. Success depends on public support, and a wave of disappointments can undermine even popular and sensible ideas. Simply waiting for a new generation of leaders to finally make today's big ideas work will not be a viable strategy if public sanction is withdrawn and the reforms are abandoned. Moreover, if policies disappoint due to inept execution, it is unrealistic to assume that the public will blame trusted teachers and principals for fumbling the details rather than far-away advocates and legislators for pushing dumb ideas.</w:t>
      </w:r>
    </w:p>
    <w:p w:rsidR="004C4F26" w:rsidRPr="005239E9" w:rsidRDefault="004C4F26" w:rsidP="004C4F26">
      <w:pPr>
        <w:rPr>
          <w:u w:val="single"/>
        </w:rPr>
      </w:pPr>
      <w:r>
        <w:t xml:space="preserve">Second, while faith in the power of incentives is sensible </w:t>
      </w:r>
      <w:r w:rsidRPr="00A96F59">
        <w:t>enough,</w:t>
      </w:r>
      <w:r w:rsidRPr="00DD612A">
        <w:rPr>
          <w:rStyle w:val="Emphasis"/>
        </w:rPr>
        <w:t xml:space="preserve"> reformers are sometimes driven by </w:t>
      </w:r>
      <w:proofErr w:type="gramStart"/>
      <w:r w:rsidRPr="00DD612A">
        <w:rPr>
          <w:rStyle w:val="Emphasis"/>
        </w:rPr>
        <w:t>wishful thinking</w:t>
      </w:r>
      <w:proofErr w:type="gramEnd"/>
      <w:r w:rsidRPr="00DD612A">
        <w:rPr>
          <w:rStyle w:val="Emphasis"/>
        </w:rPr>
        <w:t xml:space="preserve"> about how those incentives actually play out in reality.</w:t>
      </w:r>
      <w:r>
        <w:t xml:space="preserve"> </w:t>
      </w:r>
      <w:r w:rsidRPr="00DD612A">
        <w:rPr>
          <w:rStyle w:val="StyleUnderline"/>
        </w:rPr>
        <w:t xml:space="preserve">The school leaders refusing to change their ways are responding to incentives: Principals, superintendents, and school-district officials inhabit a </w:t>
      </w:r>
      <w:r w:rsidRPr="00A96F59">
        <w:rPr>
          <w:rStyle w:val="Emphasis"/>
        </w:rPr>
        <w:t>highly politicized space</w:t>
      </w:r>
      <w:r w:rsidRPr="00DD612A">
        <w:rPr>
          <w:rStyle w:val="StyleUnderline"/>
        </w:rPr>
        <w:t xml:space="preserve">, where the benefits of bold action </w:t>
      </w:r>
      <w:proofErr w:type="gramStart"/>
      <w:r w:rsidRPr="00DD612A">
        <w:rPr>
          <w:rStyle w:val="StyleUnderline"/>
        </w:rPr>
        <w:t>are frequently dwarfed</w:t>
      </w:r>
      <w:proofErr w:type="gramEnd"/>
      <w:r w:rsidRPr="00DD612A">
        <w:rPr>
          <w:rStyle w:val="StyleUnderline"/>
        </w:rPr>
        <w:t xml:space="preserve"> by the costs of angering key constituencies.</w:t>
      </w:r>
      <w:r>
        <w:t xml:space="preserve"> For all the eager talk of teacher evaluation, school turnarounds, charter schooling, and much else, the reform agenda has not sufficed to fundamentally alter that dynamic. This means </w:t>
      </w:r>
      <w:r w:rsidRPr="00DD612A">
        <w:rPr>
          <w:rStyle w:val="StyleUnderline"/>
        </w:rPr>
        <w:t>its success is dependent upon leaders eager and equipped to leverage new opportunities and run the accompanying risks, but our education system is not well suited to producing or attracting such leaders.</w:t>
      </w:r>
    </w:p>
    <w:p w:rsidR="004C4F26" w:rsidRDefault="004C4F26" w:rsidP="004C4F26">
      <w:r>
        <w:t xml:space="preserve">How did educational leadership become such a morass? Ironically, ambitious reformers from a prior era had much to do with causing the problem. In the early 20th century, enthralled by the promise of "scientific management," Progressives fought to import into schooling (and government) the same managerial practices they admired in successful industrial enterprises. Ellwood </w:t>
      </w:r>
      <w:proofErr w:type="spellStart"/>
      <w:r>
        <w:t>Cubberley</w:t>
      </w:r>
      <w:proofErr w:type="spellEnd"/>
      <w:r>
        <w:t>, dean of the school of education at Stanford University and the father of the 20th-century school-leadership movement, explained that before 1900 schools had been like "a manufacturing establishment running at a low grade of efficiency." The solution was to bureaucratize and standardize schools. But the measures intended to improve efficiency and quality have, over time, become drivers of inertia, inefficiency, and ineptitude.</w:t>
      </w:r>
    </w:p>
    <w:p w:rsidR="004C4F26" w:rsidRDefault="004C4F26" w:rsidP="004C4F26">
      <w:pPr>
        <w:pStyle w:val="Heading4"/>
      </w:pPr>
      <w:r>
        <w:t>Local opposition --- there’s inertia against federal reform and flawed management</w:t>
      </w:r>
    </w:p>
    <w:p w:rsidR="004C4F26"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Pr="005239E9" w:rsidRDefault="004C4F26" w:rsidP="004C4F26">
      <w:pPr>
        <w:rPr>
          <w:b/>
          <w:iCs/>
          <w:u w:val="single"/>
        </w:rPr>
      </w:pPr>
      <w:r w:rsidRPr="00DD612A">
        <w:rPr>
          <w:rStyle w:val="StyleUnderline"/>
        </w:rPr>
        <w:t>The problem is not that educational leaders have wished for this state of affairs</w:t>
      </w:r>
      <w:r>
        <w:t xml:space="preserve">; it is that those </w:t>
      </w:r>
      <w:r w:rsidRPr="00DD612A">
        <w:rPr>
          <w:rStyle w:val="Emphasis"/>
        </w:rPr>
        <w:t>century-old industrial-management concepts have never really gone away.</w:t>
      </w:r>
      <w:r>
        <w:t xml:space="preserve"> In the private sector, old giants like UNIVAC, TWA, and Polaroid give way to the likes of Google, JetBlue, and Apple if they fail to respond to the needs of a changing world. Entrepreneurs don't have to "fix" sclerotic firms because those firms give way to upstarts that boast fresh talent, scrappier cultures, and less rigid management. But </w:t>
      </w:r>
      <w:r w:rsidRPr="00DD612A">
        <w:rPr>
          <w:rStyle w:val="StyleUnderline"/>
        </w:rPr>
        <w:t>schools and districts do not go out of business</w:t>
      </w:r>
      <w:r>
        <w:t xml:space="preserve">. Thus, </w:t>
      </w:r>
      <w:r w:rsidRPr="00DD612A">
        <w:rPr>
          <w:rStyle w:val="StyleUnderline"/>
        </w:rPr>
        <w:t xml:space="preserve">aged routines prove remarkably resilient. Intrusive regulation, </w:t>
      </w:r>
      <w:r w:rsidRPr="00DD612A">
        <w:t xml:space="preserve">petty </w:t>
      </w:r>
      <w:r w:rsidRPr="00DD612A">
        <w:rPr>
          <w:rStyle w:val="StyleUnderline"/>
        </w:rPr>
        <w:t>bureaucracy</w:t>
      </w:r>
      <w:r w:rsidRPr="00DD612A">
        <w:t xml:space="preserve">, the </w:t>
      </w:r>
      <w:r w:rsidRPr="00DD612A">
        <w:rPr>
          <w:rStyle w:val="StyleUnderline"/>
        </w:rPr>
        <w:t>vetoes</w:t>
      </w:r>
      <w:r w:rsidRPr="00DD612A">
        <w:t xml:space="preserve"> </w:t>
      </w:r>
      <w:r w:rsidRPr="00DD612A">
        <w:rPr>
          <w:rStyle w:val="StyleUnderline"/>
        </w:rPr>
        <w:t>wielded</w:t>
      </w:r>
      <w:r w:rsidRPr="00DD612A">
        <w:t xml:space="preserve"> by various constituencies, </w:t>
      </w:r>
      <w:r w:rsidRPr="00DD612A">
        <w:rPr>
          <w:rStyle w:val="StyleUnderline"/>
        </w:rPr>
        <w:t>and collective bargaining</w:t>
      </w:r>
      <w:r w:rsidRPr="00DD612A">
        <w:t xml:space="preserve"> have </w:t>
      </w:r>
      <w:r w:rsidRPr="00DD612A">
        <w:rPr>
          <w:rStyle w:val="StyleUnderline"/>
        </w:rPr>
        <w:t>frozen in place</w:t>
      </w:r>
      <w:r w:rsidRPr="00DD612A">
        <w:t xml:space="preserve"> old </w:t>
      </w:r>
      <w:r w:rsidRPr="00DD612A">
        <w:rPr>
          <w:rStyle w:val="StyleUnderline"/>
        </w:rPr>
        <w:t>salary schedules</w:t>
      </w:r>
      <w:r w:rsidRPr="00DD612A">
        <w:t xml:space="preserve">, work rules, school designs, </w:t>
      </w:r>
      <w:r w:rsidRPr="00DD612A">
        <w:rPr>
          <w:rStyle w:val="StyleUnderline"/>
        </w:rPr>
        <w:t>and governance systems</w:t>
      </w:r>
      <w:r w:rsidRPr="00DD612A">
        <w:t xml:space="preserve">. Indeed, these have bizarrely come to be treated as quintessential features of schoolhouse culture. </w:t>
      </w:r>
      <w:r w:rsidRPr="00DD612A">
        <w:rPr>
          <w:rStyle w:val="Emphasis"/>
        </w:rPr>
        <w:t>Efforts to import insights or practices from 21st-century management are routinely denounced as a "corporate" assault on schooling, and even on democracy itself.</w:t>
      </w:r>
    </w:p>
    <w:p w:rsidR="004C4F26" w:rsidRDefault="004C4F26" w:rsidP="004C4F26">
      <w:r w:rsidRPr="00DD612A">
        <w:rPr>
          <w:rStyle w:val="Emphasis"/>
        </w:rPr>
        <w:t xml:space="preserve">Few K-12 leaders are equipped to push against this inertia, </w:t>
      </w:r>
      <w:r>
        <w:t xml:space="preserve">and </w:t>
      </w:r>
      <w:r w:rsidRPr="00DD612A">
        <w:rPr>
          <w:rStyle w:val="Emphasis"/>
        </w:rPr>
        <w:t>most do not have much exposure to other ways of thinking about leadership and managemen</w:t>
      </w:r>
      <w:r>
        <w:t xml:space="preserve">t. </w:t>
      </w:r>
      <w:r w:rsidRPr="00DD612A">
        <w:rPr>
          <w:rStyle w:val="StyleUnderline"/>
        </w:rPr>
        <w:t xml:space="preserve">The roughly 1,100 programs that train school and school-district leaders have typically reinforced the old norms while failing to help the people who run our schools think about how to run much of anything. </w:t>
      </w:r>
      <w:r w:rsidRPr="00DD612A">
        <w:t xml:space="preserve">A </w:t>
      </w:r>
      <w:r w:rsidRPr="00DD612A">
        <w:rPr>
          <w:rStyle w:val="StyleUnderline"/>
        </w:rPr>
        <w:t>national survey of education professors in 2008 found that zero percent of education-leadership faculty claim a primary scholarly emphasis on collective bargaining or school-business management</w:t>
      </w:r>
      <w:r>
        <w:t>; only 1% claimed a specialization in school-community relations, and 2% claimed an emphasis in either personnel management or technology.</w:t>
      </w:r>
    </w:p>
    <w:p w:rsidR="004C4F26" w:rsidRPr="005239E9" w:rsidRDefault="004C4F26" w:rsidP="004C4F26">
      <w:pPr>
        <w:rPr>
          <w:u w:val="single"/>
        </w:rPr>
      </w:pPr>
      <w:r w:rsidRPr="00DD612A">
        <w:rPr>
          <w:rStyle w:val="StyleUnderline"/>
        </w:rPr>
        <w:t xml:space="preserve">Education leaders work in a culture in which waste and mediocrity are not </w:t>
      </w:r>
      <w:r>
        <w:t xml:space="preserve">treated as </w:t>
      </w:r>
      <w:r w:rsidRPr="00DD612A">
        <w:rPr>
          <w:rStyle w:val="StyleUnderline"/>
        </w:rPr>
        <w:t>particularly urgent concerns</w:t>
      </w:r>
      <w:r>
        <w:t xml:space="preserve">. This is made painfully clear in the most widely read books on school leadership. </w:t>
      </w:r>
      <w:proofErr w:type="spellStart"/>
      <w:r>
        <w:t>Thelbert</w:t>
      </w:r>
      <w:proofErr w:type="spellEnd"/>
      <w:r>
        <w:t xml:space="preserve"> Drake and William Roe argue in The Principalship that "running a tight ship" is a "distortion of the goal of educating children." Michael Fullan and Andy Hargreaves tell principals in their enormously influential What's Worth Fighting for in Your School? that "[t]he worst thing to do is to write off apparently poor or mediocre teachers as dead wood, and seek easy administrative solutions in transfers or retirements</w:t>
      </w:r>
      <w:r w:rsidRPr="00DD612A">
        <w:rPr>
          <w:rStyle w:val="StyleUnderline"/>
        </w:rPr>
        <w:t>." It may seem bizarre to suggest that using time and money wisely is a distraction, yet that notion recurs with startling consistency in this literature.</w:t>
      </w:r>
    </w:p>
    <w:p w:rsidR="004C4F26" w:rsidRDefault="004C4F26" w:rsidP="004C4F26">
      <w:r>
        <w:t>The journals that school and system leaders read reflect a similar, studied disinterest in the practical side of what it takes to lead change. The most read journal in the field is the monthly Educational Leadership. Between January 2009 and September 2012, in the widely midst of a struggling economy, the magazine's stories mentioned collaboration 142 times, professional development 180 times, and culture 214 times, but had almost nothing to say about management practices. The term "collaboration" alone tallied more appearances than the combined mentions of regulation, licensure, compliance, maintenance of effort, productivity, collective bargaining, layoff, arbitration, grievance, due process, labor agreement, and negotiation.</w:t>
      </w:r>
    </w:p>
    <w:p w:rsidR="004C4F26" w:rsidRPr="00DD612A" w:rsidRDefault="004C4F26" w:rsidP="004C4F26">
      <w:pPr>
        <w:rPr>
          <w:rStyle w:val="StyleUnderline"/>
        </w:rPr>
      </w:pPr>
      <w:r>
        <w:t xml:space="preserve">The </w:t>
      </w:r>
      <w:r w:rsidRPr="00DD612A">
        <w:rPr>
          <w:rStyle w:val="StyleUnderline"/>
        </w:rPr>
        <w:t>consequences are predictable. Leaders express little interest in streamlining operations or boosting efficiency</w:t>
      </w:r>
      <w:r>
        <w:t xml:space="preserve">. In a 2010 survey, though 84% of district leaders said their district was "inadequately funded," surprisingly few of them had looked for ways to reduce their costs: 73% said they "never considered" reducing employee pension benefits; 70% never considered outsourcing custodial or maintenance work; 48% never considered finding new transportation efficiencies; and 75% never considered closing or consolidating schools. The Association of School Business Officials reported in 2011 that </w:t>
      </w:r>
      <w:r w:rsidRPr="00DD612A">
        <w:rPr>
          <w:rStyle w:val="StyleUnderline"/>
        </w:rPr>
        <w:t>just one-third of administrators said that evaluating the effective allocation and use of resources was one of their top three responsibilities.</w:t>
      </w:r>
    </w:p>
    <w:p w:rsidR="004C4F26" w:rsidRDefault="004C4F26" w:rsidP="004C4F26">
      <w:r>
        <w:t>Champions of school improvement have been able to identify the elements of "effective schools" for at least four decades, going back to the seminal work of Harvard's Ronald Edmonds in the 1970s. The challenge, through the whole of that period, has been replicating and sustaining isolated successes. While reformers are right to focus on the policy changes that might help expand the reach of sensible practice, they've given short shrift to just how the mindset of administrators, superintendents, and principals can undercut even the most dramatic of policy victories.</w:t>
      </w:r>
    </w:p>
    <w:p w:rsidR="004C4F26" w:rsidRDefault="00A96F59" w:rsidP="004C4F26">
      <w:pPr>
        <w:pStyle w:val="Heading4"/>
      </w:pPr>
      <w:r>
        <w:t>Union</w:t>
      </w:r>
      <w:r w:rsidR="004C4F26">
        <w:t xml:space="preserve"> leaders get blamed instead of administrators responsible</w:t>
      </w:r>
    </w:p>
    <w:p w:rsidR="004C4F26" w:rsidRPr="00B619B8" w:rsidRDefault="004C4F26" w:rsidP="004C4F26">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4C4F26" w:rsidRPr="00B619B8" w:rsidRDefault="004C4F26" w:rsidP="004C4F26">
      <w:r w:rsidRPr="00B619B8">
        <w:t xml:space="preserve">SELF-IMPOSED LIMITS The culture of schooling means not only that many reform efforts fail to keep their promises but also that </w:t>
      </w:r>
      <w:r w:rsidRPr="00DD612A">
        <w:rPr>
          <w:rStyle w:val="StyleUnderline"/>
        </w:rPr>
        <w:t>many efforts to lift legal constraints on innovation are not actually necessary in the first place. Many of the problems reformers are trying to solve are the result less of legal or administrative constraints than of the absence of the knowledge, desire, or nerve required to break the patterns of the past.</w:t>
      </w:r>
      <w:r>
        <w:rPr>
          <w:rStyle w:val="StyleUnderline"/>
        </w:rPr>
        <w:t xml:space="preserve"> </w:t>
      </w:r>
      <w:r w:rsidRPr="00B619B8">
        <w:t xml:space="preserve">For example, </w:t>
      </w:r>
      <w:r w:rsidRPr="00DD612A">
        <w:rPr>
          <w:rStyle w:val="StyleUnderline"/>
        </w:rPr>
        <w:t>while reformers engage in ferocious state legislative battles to allow districts to take merit into account when laying off teachers, most large districts relying on seniority-driven layoffs are doing so of their own volition</w:t>
      </w:r>
      <w:r w:rsidRPr="00B619B8">
        <w:t xml:space="preserve">. While 70 of 90 large school district contracts examined by the National Council for Teacher Quality in 2011 declared seniority to be the primary determinant when making layoffs, two-thirds of the 70 were in states that did not mandate the use of seniority. In other words, district leaders have willingly bargained away their discretion (although they obviously remain free to fight for new terms in their next contract). Responsible leadership or district governance would render such policy fights unnecessary. Observers </w:t>
      </w:r>
      <w:proofErr w:type="gramStart"/>
      <w:r w:rsidRPr="00B619B8">
        <w:t>are often surprised</w:t>
      </w:r>
      <w:proofErr w:type="gramEnd"/>
      <w:r w:rsidRPr="00B619B8">
        <w:t xml:space="preserve"> by this state of affairs. Given a dozen years under No Child Left Behind and the experience of fierce state and federal policy battles, they imagine that school systems have already done all that they can — and that only policy-driven change will enable schools to get smarter about things like teacher evaluation, pay, and dismissal. But often </w:t>
      </w:r>
      <w:r w:rsidRPr="00DD612A">
        <w:rPr>
          <w:rStyle w:val="StyleUnderline"/>
        </w:rPr>
        <w:t>that is simply not the case.</w:t>
      </w:r>
      <w:r w:rsidRPr="00B619B8">
        <w:t xml:space="preserve"> Attorney Daniel Weisberg, former </w:t>
      </w:r>
      <w:r w:rsidRPr="00DD612A">
        <w:rPr>
          <w:rStyle w:val="StyleUnderline"/>
        </w:rPr>
        <w:t xml:space="preserve">chief of labor strategy for the New York City </w:t>
      </w:r>
      <w:r w:rsidRPr="00B619B8">
        <w:rPr>
          <w:rStyle w:val="StyleUnderline"/>
        </w:rPr>
        <w:t>Department of Education</w:t>
      </w:r>
      <w:r w:rsidRPr="00B619B8">
        <w:t xml:space="preserve">, relates, "When I first got into education, I was amazed how rarely I heard, 'We're doing this because this is the right policy for kids,' and how often I heard, 'We have to.'" Starting out in New York City under then-chancellor Joel Klein, </w:t>
      </w:r>
      <w:r w:rsidRPr="00DD612A">
        <w:rPr>
          <w:rStyle w:val="StyleUnderline"/>
        </w:rPr>
        <w:t xml:space="preserve">Weisberg recalls </w:t>
      </w:r>
      <w:proofErr w:type="gramStart"/>
      <w:r w:rsidRPr="00DD612A">
        <w:rPr>
          <w:rStyle w:val="StyleUnderline"/>
        </w:rPr>
        <w:t>being told</w:t>
      </w:r>
      <w:proofErr w:type="gramEnd"/>
      <w:r w:rsidRPr="00DD612A">
        <w:rPr>
          <w:rStyle w:val="StyleUnderline"/>
        </w:rPr>
        <w:t xml:space="preserve"> that principals needed five negative letters in a teacher's personnel file before that teacher could be "discontinued</w:t>
      </w:r>
      <w:r w:rsidRPr="00B619B8">
        <w:t xml:space="preserve">." At first, he thought the culprit was the city's muscular teachers' union. Yet, upon a closer look, it turned out the contract was not to blame — as a contractual matter, one letter could suffice. Even after extensive staff training, though, Weisberg continued to hear the five-letter excuse. Where was it coming from? Weisberg found that it was not the union but "our own district lawyers in the field." It made the lives of the attorneys easier if they had stacks of paperwork when trying to fire a teacher. </w:t>
      </w:r>
      <w:proofErr w:type="spellStart"/>
      <w:r w:rsidRPr="00B619B8">
        <w:t>Ariela</w:t>
      </w:r>
      <w:proofErr w:type="spellEnd"/>
      <w:r w:rsidRPr="00B619B8">
        <w:t xml:space="preserve"> </w:t>
      </w:r>
      <w:proofErr w:type="spellStart"/>
      <w:r w:rsidRPr="00B619B8">
        <w:t>Rozman</w:t>
      </w:r>
      <w:proofErr w:type="spellEnd"/>
      <w:r w:rsidRPr="00B619B8">
        <w:t xml:space="preserve">, CEO of The New Teacher Project, similarly recounts, "We went into [one troubled Midwestern district] expecting to find a very restrictive contract. [But] we found a very limited, small contract that covered only a few specific topics. And </w:t>
      </w:r>
      <w:r w:rsidRPr="005239E9">
        <w:rPr>
          <w:rStyle w:val="StyleUnderline"/>
        </w:rPr>
        <w:t>the reason the district was doing a ton of forced placement was because that's just the way [human resources</w:t>
      </w:r>
      <w:r w:rsidRPr="00B619B8">
        <w:t xml:space="preserve">] had operated for years. But </w:t>
      </w:r>
      <w:r w:rsidRPr="005239E9">
        <w:rPr>
          <w:rStyle w:val="StyleUnderline"/>
        </w:rPr>
        <w:t>the superintendent believed it was better to be out there lambasting the union than to be cleaning up his house internally."</w:t>
      </w:r>
      <w:r>
        <w:rPr>
          <w:u w:val="single"/>
        </w:rPr>
        <w:t xml:space="preserve"> </w:t>
      </w:r>
      <w:proofErr w:type="spellStart"/>
      <w:r w:rsidRPr="00B619B8">
        <w:t>Rozman</w:t>
      </w:r>
      <w:proofErr w:type="spellEnd"/>
      <w:r w:rsidRPr="00B619B8">
        <w:t xml:space="preserve"> says </w:t>
      </w:r>
      <w:r w:rsidRPr="005239E9">
        <w:rPr>
          <w:rStyle w:val="StyleUnderline"/>
        </w:rPr>
        <w:t>this kind of thing is dishearteningly common. Superintendents and school boards have learned that scapegoating unions is often easier than taking tough steps or adopting a negotiating stance that would provoke conflict.</w:t>
      </w:r>
      <w:r w:rsidRPr="00B619B8">
        <w:t xml:space="preserve"> Meanwhile, they have found that </w:t>
      </w:r>
      <w:r w:rsidRPr="005239E9">
        <w:rPr>
          <w:rStyle w:val="Emphasis"/>
        </w:rPr>
        <w:t>credulous reformers can be distracted into blaming the union bogeyman, letting administrators off the hook.</w:t>
      </w:r>
      <w:r>
        <w:rPr>
          <w:b/>
          <w:iCs/>
          <w:u w:val="single"/>
        </w:rPr>
        <w:t xml:space="preserve"> </w:t>
      </w:r>
      <w:r w:rsidRPr="005239E9">
        <w:rPr>
          <w:rStyle w:val="Emphasis"/>
        </w:rPr>
        <w:t>Lackluster leadership can even threaten to undo crucial wins</w:t>
      </w:r>
      <w:r w:rsidRPr="00B619B8">
        <w:t>. Consider the case of Milwaukee Public Schools. In 2011, the Wisconsin legislature adopted Act 10, which restricted the scope of bargaining and required teachers to contribute to the cost of their health care and pensions. In anticipation of Walker's governorship, MPS renegotiated its collective-bargaining agreement with the Milwaukee Teachers' Education Association, asking employees to make what the union president called the "historic" concession of contributing 1% (2% for families) of their salaries for health-care coverage.[Correction appended] That amounted to $184 million for the 2010-11 school year alone. MPS could have redirected tens of millions of dollars from benefits into classrooms, but its local leaders chose to curry favor with the teachers (and the union) and substantially delay the benefits of the hard-won state legislative battle.</w:t>
      </w:r>
    </w:p>
    <w:p w:rsidR="00D866FB" w:rsidRPr="00AE32D0" w:rsidRDefault="00D866FB" w:rsidP="00D866FB">
      <w:pPr>
        <w:pStyle w:val="Heading4"/>
      </w:pPr>
      <w:r>
        <w:t>Empirics --- ESEA and Title 1 proves</w:t>
      </w:r>
    </w:p>
    <w:p w:rsidR="00D866FB" w:rsidRPr="000B77E6" w:rsidRDefault="00D866FB" w:rsidP="00D866FB">
      <w:proofErr w:type="spellStart"/>
      <w:r>
        <w:rPr>
          <w:rStyle w:val="Style13ptBold"/>
        </w:rPr>
        <w:t>Lewellyn</w:t>
      </w:r>
      <w:proofErr w:type="spellEnd"/>
      <w:r>
        <w:rPr>
          <w:rStyle w:val="Style13ptBold"/>
        </w:rPr>
        <w:t xml:space="preserve"> 2014 </w:t>
      </w:r>
      <w:r>
        <w:rPr>
          <w:rStyle w:val="Style13ptBold"/>
          <w:b w:val="0"/>
        </w:rPr>
        <w:t xml:space="preserve">--- </w:t>
      </w:r>
      <w:r w:rsidRPr="000B77E6">
        <w:rPr>
          <w:rStyle w:val="Style13ptBold"/>
          <w:b w:val="0"/>
          <w:sz w:val="22"/>
        </w:rPr>
        <w:t xml:space="preserve">PhD </w:t>
      </w:r>
      <w:r>
        <w:rPr>
          <w:rStyle w:val="Style13ptBold"/>
          <w:b w:val="0"/>
          <w:sz w:val="22"/>
        </w:rPr>
        <w:t xml:space="preserve">from Virginia Commonwealth University. </w:t>
      </w:r>
      <w:r>
        <w:t xml:space="preserve">(Carol Atkinson </w:t>
      </w:r>
      <w:proofErr w:type="spellStart"/>
      <w:r>
        <w:t>Lewellyn</w:t>
      </w:r>
      <w:proofErr w:type="spellEnd"/>
      <w:r>
        <w:t xml:space="preserve">, “AN EXAMINATION OF THE FIDELITY AND BEST PRACTICES OF LOCAL IMPLEMENTATION OF STUDENT WELLNESS POLICIES IN VIRGINIA ELEMENTARY SCHOOLS AS MANDATED BY THE FEDERAL GOVERNMENT CHILD NUTRITION REAUTHORIZATION ACT SECTION 204”, </w:t>
      </w:r>
      <w:proofErr w:type="spellStart"/>
      <w:r>
        <w:t>Viriginia</w:t>
      </w:r>
      <w:proofErr w:type="spellEnd"/>
      <w:r>
        <w:t xml:space="preserve"> Commonwealth University Dissertations. http://scholarscompass.vcu.edu/cgi/viewcontent.cgi?article=4451&amp;context=etd)//ET</w:t>
      </w:r>
    </w:p>
    <w:p w:rsidR="00D866FB" w:rsidRDefault="00D866FB" w:rsidP="00D866FB">
      <w:pPr>
        <w:rPr>
          <w:sz w:val="14"/>
        </w:rPr>
      </w:pPr>
      <w:r w:rsidRPr="00AE32D0">
        <w:rPr>
          <w:sz w:val="14"/>
        </w:rPr>
        <w:t xml:space="preserve">Policy Implementation Research on policy implementation reveals the different perspectives of educational policy making. Educational policies have been written from a top-down perspective, where emphasis is on compliance and management from “the top” where policy is written, typically by those removed from the educational setting. </w:t>
      </w:r>
      <w:r w:rsidRPr="00AE32D0">
        <w:rPr>
          <w:rStyle w:val="StyleUnderline"/>
        </w:rPr>
        <w:t>Effective implementation from the top-down</w:t>
      </w:r>
      <w:r>
        <w:rPr>
          <w:rStyle w:val="StyleUnderline"/>
        </w:rPr>
        <w:t xml:space="preserve"> </w:t>
      </w:r>
      <w:r w:rsidRPr="00AE32D0">
        <w:rPr>
          <w:rStyle w:val="StyleUnderline"/>
        </w:rPr>
        <w:t>perspective is based on the determination of whether stated intentions have been explicitly</w:t>
      </w:r>
      <w:r>
        <w:rPr>
          <w:rStyle w:val="StyleUnderline"/>
        </w:rPr>
        <w:t xml:space="preserve"> </w:t>
      </w:r>
      <w:r w:rsidRPr="00AE32D0">
        <w:rPr>
          <w:rStyle w:val="StyleUnderline"/>
        </w:rPr>
        <w:t>implemented</w:t>
      </w:r>
      <w:r w:rsidRPr="00AE32D0">
        <w:rPr>
          <w:sz w:val="14"/>
        </w:rPr>
        <w:t xml:space="preserve"> and desired outcomes have resulted. The bottom-up perspective considers the 9 actions during policy implementation, which can be ignored from a top-down perspective, with bottom-up incorporating the views of those who implement. Through the years, research has recognized a third perspective regarding policy. This third perspective merges the top, where policy is defined, and the bottom, where agents implement policy. The third approach considers a relationship between top and bottom, policy and practice, and recognizes context and organizational influences as essential to predicting the outcome during policy implementation (Harris, 2007). Top-Down Policy Perspective Top-down studies look at policy input and output of policy using a compliance perspective (Cohen et al., 2007). Policy formation includes determining the specifications and intentions, and implementation is carrying out the specific intentions as written in the policy’s design. The policy design alone drives practice according to a top-down perspective (</w:t>
      </w:r>
      <w:proofErr w:type="spellStart"/>
      <w:r w:rsidRPr="00AE32D0">
        <w:rPr>
          <w:sz w:val="14"/>
        </w:rPr>
        <w:t>Mazmanian</w:t>
      </w:r>
      <w:proofErr w:type="spellEnd"/>
      <w:r w:rsidRPr="00AE32D0">
        <w:rPr>
          <w:sz w:val="14"/>
        </w:rPr>
        <w:t xml:space="preserve"> &amp; Sabatier, 1989). </w:t>
      </w:r>
      <w:r w:rsidRPr="00AE32D0">
        <w:rPr>
          <w:rStyle w:val="StyleUnderline"/>
        </w:rPr>
        <w:t>Top-down models of policy consider the policymakers at the top as the formal authority</w:t>
      </w:r>
      <w:r>
        <w:rPr>
          <w:rStyle w:val="StyleUnderline"/>
        </w:rPr>
        <w:t xml:space="preserve"> </w:t>
      </w:r>
      <w:r w:rsidRPr="00AE32D0">
        <w:rPr>
          <w:rStyle w:val="StyleUnderline"/>
        </w:rPr>
        <w:t>and minimize the significance</w:t>
      </w:r>
      <w:r w:rsidRPr="00AE32D0">
        <w:rPr>
          <w:sz w:val="14"/>
        </w:rPr>
        <w:t xml:space="preserve"> or influence </w:t>
      </w:r>
      <w:r w:rsidRPr="00AE32D0">
        <w:rPr>
          <w:rStyle w:val="StyleUnderline"/>
        </w:rPr>
        <w:t>of adaptations made at the bottom</w:t>
      </w:r>
      <w:r w:rsidRPr="00AE32D0">
        <w:rPr>
          <w:sz w:val="14"/>
        </w:rPr>
        <w:t xml:space="preserve">, the implementation level. Policy is developed solely and strictly by the top as those are the ones with policy-making power (Harris, 2007; </w:t>
      </w:r>
      <w:proofErr w:type="spellStart"/>
      <w:r w:rsidRPr="00AE32D0">
        <w:rPr>
          <w:sz w:val="14"/>
        </w:rPr>
        <w:t>Mazmanian</w:t>
      </w:r>
      <w:proofErr w:type="spellEnd"/>
      <w:r w:rsidRPr="00AE32D0">
        <w:rPr>
          <w:sz w:val="14"/>
        </w:rPr>
        <w:t xml:space="preserve"> &amp; Sabatier, 1989; McLaughlin, 1987). Studies based on a top-down perspective assumed if policies were well designed and the resources were available educational programs would produce the desired outcomes. Proponents of a top-down perspective assert that if the goals of the policy are clear and consistent, and the structure of implementation is clearly defined, then consistent implementation will follow, allowing generalization regarding the effectiveness of the policy’s implementation (Cohen et al., 2007; Elmore &amp; McLaughlin, 1982; Harris, 2007; </w:t>
      </w:r>
      <w:proofErr w:type="spellStart"/>
      <w:r w:rsidRPr="00AE32D0">
        <w:rPr>
          <w:sz w:val="14"/>
        </w:rPr>
        <w:t>Mazmanian</w:t>
      </w:r>
      <w:proofErr w:type="spellEnd"/>
      <w:r w:rsidRPr="00AE32D0">
        <w:rPr>
          <w:sz w:val="14"/>
        </w:rPr>
        <w:t xml:space="preserve"> &amp; Sabatier, 1989). 10 </w:t>
      </w:r>
      <w:r w:rsidRPr="00AE32D0">
        <w:rPr>
          <w:rStyle w:val="StyleUnderline"/>
        </w:rPr>
        <w:t xml:space="preserve">The federal government research considered a top-down perspective in </w:t>
      </w:r>
      <w:r w:rsidRPr="00AE32D0">
        <w:rPr>
          <w:sz w:val="14"/>
        </w:rPr>
        <w:t xml:space="preserve">its analysis of the Great Society programs of </w:t>
      </w:r>
      <w:r w:rsidRPr="00AE32D0">
        <w:rPr>
          <w:rStyle w:val="StyleUnderline"/>
        </w:rPr>
        <w:t>ESEA</w:t>
      </w:r>
      <w:r w:rsidRPr="00AE32D0">
        <w:rPr>
          <w:sz w:val="14"/>
        </w:rPr>
        <w:t xml:space="preserve"> authorized in the 1960s. </w:t>
      </w:r>
      <w:r w:rsidRPr="00AE32D0">
        <w:rPr>
          <w:rStyle w:val="StyleUnderline"/>
        </w:rPr>
        <w:t>Assuming that top-down directives in the mandated policy would be followed, the federal government expected that implementation</w:t>
      </w:r>
      <w:r w:rsidRPr="00AE32D0">
        <w:rPr>
          <w:sz w:val="14"/>
        </w:rPr>
        <w:t xml:space="preserve"> of these programs </w:t>
      </w:r>
      <w:r w:rsidRPr="00AE32D0">
        <w:rPr>
          <w:rStyle w:val="StyleUnderline"/>
        </w:rPr>
        <w:t>would have the expected outcomes</w:t>
      </w:r>
      <w:r w:rsidRPr="00AE32D0">
        <w:rPr>
          <w:sz w:val="14"/>
        </w:rPr>
        <w:t xml:space="preserve">. </w:t>
      </w:r>
      <w:r w:rsidRPr="00AE32D0">
        <w:rPr>
          <w:rStyle w:val="Emphasis"/>
        </w:rPr>
        <w:t>Studies</w:t>
      </w:r>
      <w:r w:rsidRPr="00AE32D0">
        <w:rPr>
          <w:sz w:val="14"/>
        </w:rPr>
        <w:t xml:space="preserve">, however, </w:t>
      </w:r>
      <w:r w:rsidRPr="00AE32D0">
        <w:rPr>
          <w:rStyle w:val="Emphasis"/>
        </w:rPr>
        <w:t>revealed variation during</w:t>
      </w:r>
      <w:r>
        <w:rPr>
          <w:rStyle w:val="Emphasis"/>
        </w:rPr>
        <w:t xml:space="preserve"> </w:t>
      </w:r>
      <w:r w:rsidRPr="00AE32D0">
        <w:rPr>
          <w:rStyle w:val="Emphasis"/>
        </w:rPr>
        <w:t>implementation and in the outcomes</w:t>
      </w:r>
      <w:r w:rsidRPr="00AE32D0">
        <w:rPr>
          <w:sz w:val="14"/>
        </w:rPr>
        <w:t xml:space="preserve"> (Harris, 2007; </w:t>
      </w:r>
      <w:proofErr w:type="spellStart"/>
      <w:r w:rsidRPr="00AE32D0">
        <w:rPr>
          <w:sz w:val="14"/>
        </w:rPr>
        <w:t>Mazmanian</w:t>
      </w:r>
      <w:proofErr w:type="spellEnd"/>
      <w:r w:rsidRPr="00AE32D0">
        <w:rPr>
          <w:sz w:val="14"/>
        </w:rPr>
        <w:t xml:space="preserve"> &amp; Sabatier, 1989). The National Association for the Advancement of Colored People Legal Defense and Education Fund’s General Electric Tempo </w:t>
      </w:r>
      <w:r w:rsidRPr="00AE32D0">
        <w:rPr>
          <w:rStyle w:val="StyleUnderline"/>
        </w:rPr>
        <w:t>Study</w:t>
      </w:r>
      <w:r w:rsidRPr="00AE32D0">
        <w:rPr>
          <w:sz w:val="14"/>
        </w:rPr>
        <w:t xml:space="preserve"> of 1968 </w:t>
      </w:r>
      <w:r w:rsidRPr="00AE32D0">
        <w:rPr>
          <w:rStyle w:val="StyleUnderline"/>
        </w:rPr>
        <w:t xml:space="preserve">reported </w:t>
      </w:r>
      <w:r w:rsidRPr="00AE32D0">
        <w:rPr>
          <w:rStyle w:val="Emphasis"/>
        </w:rPr>
        <w:t>variations in state and local</w:t>
      </w:r>
      <w:r>
        <w:rPr>
          <w:rStyle w:val="Emphasis"/>
        </w:rPr>
        <w:t xml:space="preserve"> </w:t>
      </w:r>
      <w:r w:rsidRPr="00AE32D0">
        <w:rPr>
          <w:rStyle w:val="Emphasis"/>
        </w:rPr>
        <w:t>uses of Title I funding.</w:t>
      </w:r>
      <w:r w:rsidRPr="00AE32D0">
        <w:rPr>
          <w:rStyle w:val="StyleUnderline"/>
        </w:rPr>
        <w:t xml:space="preserve"> </w:t>
      </w:r>
      <w:r w:rsidRPr="00AE32D0">
        <w:rPr>
          <w:sz w:val="14"/>
        </w:rPr>
        <w:t xml:space="preserve">The study found that </w:t>
      </w:r>
      <w:r w:rsidRPr="00AE32D0">
        <w:rPr>
          <w:rStyle w:val="StyleUnderline"/>
        </w:rPr>
        <w:t>while some schools did spend Title I money on the</w:t>
      </w:r>
      <w:r>
        <w:rPr>
          <w:rStyle w:val="StyleUnderline"/>
        </w:rPr>
        <w:t xml:space="preserve"> </w:t>
      </w:r>
      <w:r w:rsidRPr="00AE32D0">
        <w:rPr>
          <w:rStyle w:val="StyleUnderline"/>
        </w:rPr>
        <w:t>implementation of reading programs</w:t>
      </w:r>
      <w:r w:rsidRPr="00AE32D0">
        <w:rPr>
          <w:sz w:val="14"/>
        </w:rPr>
        <w:t xml:space="preserve">, as was the intent of ESEA, </w:t>
      </w:r>
      <w:r w:rsidRPr="00AE32D0">
        <w:rPr>
          <w:rStyle w:val="StyleUnderline"/>
        </w:rPr>
        <w:t>the funding was also used for</w:t>
      </w:r>
      <w:r>
        <w:rPr>
          <w:rStyle w:val="StyleUnderline"/>
        </w:rPr>
        <w:t xml:space="preserve"> </w:t>
      </w:r>
      <w:r w:rsidRPr="00AE32D0">
        <w:rPr>
          <w:rStyle w:val="StyleUnderline"/>
        </w:rPr>
        <w:t xml:space="preserve">other instructional purposes and </w:t>
      </w:r>
      <w:proofErr w:type="spellStart"/>
      <w:r w:rsidRPr="00AE32D0">
        <w:rPr>
          <w:rStyle w:val="Emphasis"/>
        </w:rPr>
        <w:t>noninstructional</w:t>
      </w:r>
      <w:proofErr w:type="spellEnd"/>
      <w:r w:rsidRPr="00AE32D0">
        <w:rPr>
          <w:rStyle w:val="Emphasis"/>
        </w:rPr>
        <w:t xml:space="preserve"> purposes</w:t>
      </w:r>
      <w:r w:rsidRPr="00AE32D0">
        <w:rPr>
          <w:sz w:val="14"/>
        </w:rPr>
        <w:t xml:space="preserve">. </w:t>
      </w:r>
      <w:r w:rsidRPr="00AE32D0">
        <w:rPr>
          <w:rStyle w:val="StyleUnderline"/>
        </w:rPr>
        <w:t>Because Title I funding was used for</w:t>
      </w:r>
      <w:r>
        <w:rPr>
          <w:rStyle w:val="StyleUnderline"/>
        </w:rPr>
        <w:t xml:space="preserve"> </w:t>
      </w:r>
      <w:r w:rsidRPr="00AE32D0">
        <w:rPr>
          <w:rStyle w:val="StyleUnderline"/>
        </w:rPr>
        <w:t>other uses</w:t>
      </w:r>
      <w:r w:rsidRPr="00AE32D0">
        <w:rPr>
          <w:sz w:val="14"/>
        </w:rPr>
        <w:t xml:space="preserve"> instead of what was intended by the design, </w:t>
      </w:r>
      <w:r w:rsidRPr="00AE32D0">
        <w:rPr>
          <w:rStyle w:val="StyleUnderline"/>
        </w:rPr>
        <w:t>it was dif</w:t>
      </w:r>
      <w:r w:rsidRPr="00AE32D0">
        <w:rPr>
          <w:rStyle w:val="Emphasis"/>
        </w:rPr>
        <w:t>ficult to conclude Title I had any</w:t>
      </w:r>
      <w:r>
        <w:rPr>
          <w:rStyle w:val="Emphasis"/>
        </w:rPr>
        <w:t xml:space="preserve"> </w:t>
      </w:r>
      <w:r w:rsidRPr="00AE32D0">
        <w:rPr>
          <w:rStyle w:val="Emphasis"/>
        </w:rPr>
        <w:t>reportable effects on student learn</w:t>
      </w:r>
      <w:r w:rsidRPr="00AE32D0">
        <w:rPr>
          <w:rStyle w:val="StyleUnderline"/>
        </w:rPr>
        <w:t>ing nor could it be said that Title I had actually been</w:t>
      </w:r>
      <w:r>
        <w:rPr>
          <w:rStyle w:val="StyleUnderline"/>
        </w:rPr>
        <w:t xml:space="preserve"> </w:t>
      </w:r>
      <w:r w:rsidRPr="00AE32D0">
        <w:rPr>
          <w:rStyle w:val="StyleUnderline"/>
        </w:rPr>
        <w:t xml:space="preserve">implemented </w:t>
      </w:r>
      <w:r w:rsidRPr="00AE32D0">
        <w:rPr>
          <w:sz w:val="14"/>
        </w:rPr>
        <w:t xml:space="preserve">(Cohen et al., 2007). The </w:t>
      </w:r>
      <w:r w:rsidRPr="00AE32D0">
        <w:rPr>
          <w:rStyle w:val="StyleUnderline"/>
        </w:rPr>
        <w:t>various contexts of implementation and the multiple</w:t>
      </w:r>
      <w:r>
        <w:rPr>
          <w:rStyle w:val="StyleUnderline"/>
        </w:rPr>
        <w:t xml:space="preserve"> </w:t>
      </w:r>
      <w:r w:rsidRPr="00AE32D0">
        <w:rPr>
          <w:rStyle w:val="StyleUnderline"/>
        </w:rPr>
        <w:t>outcomes of Title I led to questions regarding the content and quality of the mandates of the</w:t>
      </w:r>
      <w:r>
        <w:rPr>
          <w:rStyle w:val="StyleUnderline"/>
        </w:rPr>
        <w:t xml:space="preserve"> </w:t>
      </w:r>
      <w:r w:rsidRPr="00AE32D0">
        <w:rPr>
          <w:rStyle w:val="StyleUnderline"/>
        </w:rPr>
        <w:t>federal government’s top-down policymaking influence</w:t>
      </w:r>
      <w:r w:rsidRPr="00AE32D0">
        <w:rPr>
          <w:sz w:val="14"/>
        </w:rPr>
        <w:t xml:space="preserve"> (Harris, 2007; </w:t>
      </w:r>
      <w:proofErr w:type="spellStart"/>
      <w:r w:rsidRPr="00AE32D0">
        <w:rPr>
          <w:sz w:val="14"/>
        </w:rPr>
        <w:t>Mazmanian</w:t>
      </w:r>
      <w:proofErr w:type="spellEnd"/>
      <w:r w:rsidRPr="00AE32D0">
        <w:rPr>
          <w:sz w:val="14"/>
        </w:rPr>
        <w:t xml:space="preserve"> &amp; Sabatier, 1989). Early studies of ESEA prompted questions regarding policy making and the perspective of top-down policy design’s ability to predict, manage, and control the structure of implementation. From a top-down perspective, policies </w:t>
      </w:r>
      <w:proofErr w:type="gramStart"/>
      <w:r w:rsidRPr="00AE32D0">
        <w:rPr>
          <w:sz w:val="14"/>
        </w:rPr>
        <w:t>are designed</w:t>
      </w:r>
      <w:proofErr w:type="gramEnd"/>
      <w:r w:rsidRPr="00AE32D0">
        <w:rPr>
          <w:sz w:val="14"/>
        </w:rPr>
        <w:t xml:space="preserve"> to expect certain particular consequences and outcomes. However, </w:t>
      </w:r>
      <w:r w:rsidRPr="00AE32D0">
        <w:rPr>
          <w:rStyle w:val="StyleUnderline"/>
        </w:rPr>
        <w:t>during implementation unintended consequences occur,</w:t>
      </w:r>
      <w:r>
        <w:rPr>
          <w:rStyle w:val="StyleUnderline"/>
        </w:rPr>
        <w:t xml:space="preserve"> </w:t>
      </w:r>
      <w:r w:rsidRPr="00AE32D0">
        <w:rPr>
          <w:rStyle w:val="StyleUnderline"/>
        </w:rPr>
        <w:t>and as shown in the ESEA studies, implementation can produce uncertain, unpredictable, and</w:t>
      </w:r>
      <w:r>
        <w:rPr>
          <w:rStyle w:val="StyleUnderline"/>
        </w:rPr>
        <w:t xml:space="preserve"> </w:t>
      </w:r>
      <w:r w:rsidRPr="00AE32D0">
        <w:rPr>
          <w:rStyle w:val="StyleUnderline"/>
        </w:rPr>
        <w:t xml:space="preserve">varied outcomes. </w:t>
      </w:r>
      <w:r w:rsidRPr="00AE32D0">
        <w:rPr>
          <w:sz w:val="14"/>
        </w:rPr>
        <w:t xml:space="preserve">These studies led researchers to acknowledge the need for research to look at 11 what actually happens when policy </w:t>
      </w:r>
      <w:proofErr w:type="gramStart"/>
      <w:r w:rsidRPr="00AE32D0">
        <w:rPr>
          <w:sz w:val="14"/>
        </w:rPr>
        <w:t>is put</w:t>
      </w:r>
      <w:proofErr w:type="gramEnd"/>
      <w:r w:rsidRPr="00AE32D0">
        <w:rPr>
          <w:sz w:val="14"/>
        </w:rPr>
        <w:t xml:space="preserve"> into practice in order to account and better prepare for varied consequences of policy implementation (McLaughlin, 1987). </w:t>
      </w:r>
    </w:p>
    <w:p w:rsidR="00B63EB6" w:rsidRDefault="00B63EB6" w:rsidP="00B63EB6"/>
    <w:p w:rsidR="00154916" w:rsidRDefault="00154916" w:rsidP="00154916">
      <w:pPr>
        <w:pStyle w:val="Heading4"/>
      </w:pPr>
      <w:r>
        <w:t>DOE will inevitably failed at enforcement due to lack of staff --- trends prove</w:t>
      </w:r>
    </w:p>
    <w:p w:rsidR="00E7169C" w:rsidRDefault="00E7169C" w:rsidP="00D866FB">
      <w:proofErr w:type="spellStart"/>
      <w:r>
        <w:rPr>
          <w:rStyle w:val="Style13ptBold"/>
        </w:rPr>
        <w:t>McGuinn</w:t>
      </w:r>
      <w:proofErr w:type="spellEnd"/>
      <w:r>
        <w:rPr>
          <w:rStyle w:val="Style13ptBold"/>
        </w:rPr>
        <w:t xml:space="preserve"> 15 --- </w:t>
      </w:r>
      <w:r w:rsidRPr="00E7169C">
        <w:rPr>
          <w:rStyle w:val="Style13ptBold"/>
          <w:b w:val="0"/>
          <w:sz w:val="22"/>
        </w:rPr>
        <w:t>professor of political science and education</w:t>
      </w:r>
      <w:r>
        <w:rPr>
          <w:rStyle w:val="Style13ptBold"/>
          <w:b w:val="0"/>
          <w:sz w:val="22"/>
        </w:rPr>
        <w:t xml:space="preserve"> at Drew University.</w:t>
      </w:r>
      <w:r w:rsidRPr="00E7169C">
        <w:rPr>
          <w:rStyle w:val="Style13ptBold"/>
          <w:b w:val="0"/>
          <w:sz w:val="22"/>
        </w:rPr>
        <w:t xml:space="preserve"> </w:t>
      </w:r>
      <w:r>
        <w:t xml:space="preserve">(Patrick </w:t>
      </w:r>
      <w:proofErr w:type="spellStart"/>
      <w:r>
        <w:t>McGuinn</w:t>
      </w:r>
      <w:proofErr w:type="spellEnd"/>
      <w:r>
        <w:t>, “Schooling the State: ESEA and the Evolution of the U.S. Department of Education”, Russell Sage Journal for Social Science. Volume 1 Issue 3, December 2015. http://www.rsfjournal.org/doi/full/10.7758/RSF.2015.1.3.04)//ET</w:t>
      </w:r>
    </w:p>
    <w:p w:rsidR="00E7169C" w:rsidRPr="00E7169C" w:rsidRDefault="00E7169C" w:rsidP="00D866FB">
      <w:pPr>
        <w:rPr>
          <w:sz w:val="14"/>
        </w:rPr>
      </w:pPr>
      <w:r w:rsidRPr="00E7169C">
        <w:rPr>
          <w:sz w:val="14"/>
        </w:rPr>
        <w:t xml:space="preserve">In The Politics of Federal Reorganization: Creating the Department of Education, Beryl </w:t>
      </w:r>
      <w:proofErr w:type="spellStart"/>
      <w:r w:rsidRPr="00E7169C">
        <w:rPr>
          <w:sz w:val="14"/>
        </w:rPr>
        <w:t>Radin</w:t>
      </w:r>
      <w:proofErr w:type="spellEnd"/>
      <w:r w:rsidRPr="00E7169C">
        <w:rPr>
          <w:sz w:val="14"/>
        </w:rPr>
        <w:t xml:space="preserve"> and Willis Hawley observe that the political compromises in the drafting of the authorizing legislation limited the flexibility and resources accorded to the department's leadership and diluted the effectiveness of the new department in the short term. </w:t>
      </w:r>
      <w:r w:rsidRPr="00E7169C">
        <w:rPr>
          <w:rStyle w:val="StyleUnderline"/>
        </w:rPr>
        <w:t>The practical task of merging a large number of programs with their disparate organizational structures, cultures, and procedures would take time and</w:t>
      </w:r>
      <w:r w:rsidRPr="00E7169C">
        <w:rPr>
          <w:sz w:val="14"/>
        </w:rPr>
        <w:t xml:space="preserve"> meant that “true” reorganization of the executive department </w:t>
      </w:r>
      <w:r w:rsidRPr="00E7169C">
        <w:rPr>
          <w:rStyle w:val="StyleUnderline"/>
        </w:rPr>
        <w:t>would take many years</w:t>
      </w:r>
      <w:r w:rsidRPr="00E7169C">
        <w:rPr>
          <w:sz w:val="14"/>
        </w:rPr>
        <w:t xml:space="preserve">. From the very beginning, </w:t>
      </w:r>
      <w:r w:rsidRPr="00E7169C">
        <w:rPr>
          <w:rStyle w:val="Emphasis"/>
        </w:rPr>
        <w:t>the administrative functions of the department were underfunded and understaffed and these issues persisted as the number and size of federal education programs grew over time.</w:t>
      </w:r>
      <w:r w:rsidRPr="00E7169C">
        <w:rPr>
          <w:sz w:val="14"/>
        </w:rPr>
        <w:t xml:space="preserve"> This reflected the vision of ED as a mere grant-making and information-gathering organization, rather than one charged with pushing states to embrace school reform (1988, 188). The new department also needed to adapt to the demands of rigorous oversight. Protective of certain Education Department programs and staff, members of Congress were quite willing to intervene to protect them, which limited the managerial flexibility of the secretary even further (Balogh et al. 2002).† When Carter was defeated in the 1980 presidential election (shortly after the department was created), the Department of Education lost its most powerful proponent. President Carter's successor, Republican Ronald Reagan, announced his desire to abolish the department entirely and secured the passage of the 1981 Education Consolidation and Improvement Act (ECIA), which dramatically reduced its size and power.† Although </w:t>
      </w:r>
      <w:r w:rsidRPr="00E7169C">
        <w:rPr>
          <w:rStyle w:val="StyleUnderline"/>
        </w:rPr>
        <w:t>Reagan's</w:t>
      </w:r>
      <w:r w:rsidRPr="00E7169C">
        <w:rPr>
          <w:sz w:val="14"/>
        </w:rPr>
        <w:t xml:space="preserve"> efforts to disband the department were ultimately unsuccessful, the </w:t>
      </w:r>
      <w:r w:rsidRPr="00E7169C">
        <w:rPr>
          <w:rStyle w:val="StyleUnderline"/>
        </w:rPr>
        <w:t>attacks succeeded in substantially reducing its staffing and budget and its regulatory authority, thereby further limiting its ability to promote educational coordination or improvement</w:t>
      </w:r>
      <w:r w:rsidRPr="00E7169C">
        <w:rPr>
          <w:sz w:val="14"/>
        </w:rPr>
        <w:t>. Some scholars have estimated that the number of regulatory mandates imposed on states through federal education programs was reduced by 85 percent during the Reagan administration (Glendening and Reeves 1984, 243). The budget for the Department of Education was cut by 11 percent between fiscal year (FY) 1981 and FY1988 (in real dollars), and the National Institute of Education (the federal educational research and development body) lost 70 percent of its funding during the period (</w:t>
      </w:r>
      <w:proofErr w:type="spellStart"/>
      <w:r w:rsidRPr="00E7169C">
        <w:rPr>
          <w:sz w:val="14"/>
        </w:rPr>
        <w:t>Verstegen</w:t>
      </w:r>
      <w:proofErr w:type="spellEnd"/>
      <w:r w:rsidRPr="00E7169C">
        <w:rPr>
          <w:sz w:val="14"/>
        </w:rPr>
        <w:t xml:space="preserve"> and Clark 1988, 137). As Maris </w:t>
      </w:r>
      <w:proofErr w:type="spellStart"/>
      <w:r w:rsidRPr="00E7169C">
        <w:rPr>
          <w:sz w:val="14"/>
        </w:rPr>
        <w:t>Vinovskis</w:t>
      </w:r>
      <w:proofErr w:type="spellEnd"/>
      <w:r w:rsidRPr="00E7169C">
        <w:rPr>
          <w:sz w:val="14"/>
        </w:rPr>
        <w:t xml:space="preserve"> notes, these reductions significantly reduced the number and quality of program evaluations within the department and thus made it more difficult for the agency to gauge the effectiveness of its educational improvement efforts (1999). Moreover, the assault on the department's legitimacy occupied the time and energies of both policymakers within the department and of its supporters in Congress. Consequently, the new department and its allies were preoccupied with its survival rather than on the difficult task of adapting the organization to its new responsibilities. The 1980s thus witnessed two contradictory trends in national administrative power in education. On one hand, the opening of a cabinet-level national Department of Education in 1980 represented the expansion and institutionalization of federal authority over public schools. On the other hand, however, this expansion was not accompanied by an increase in the administrative capacity or political will that would have enabled the ED to hold states accountable for the outputs of their school systems or to force them to adopt major reforms. By 1980, </w:t>
      </w:r>
      <w:r w:rsidRPr="00E7169C">
        <w:rPr>
          <w:rStyle w:val="StyleUnderline"/>
        </w:rPr>
        <w:t>federal spending and influence on schooling had expanded dramatically and the new Department of Education administered approximately five hundred federal education programs.†</w:t>
      </w:r>
      <w:r w:rsidRPr="00E7169C">
        <w:rPr>
          <w:sz w:val="14"/>
        </w:rPr>
        <w:t xml:space="preserve"> As federal spending at the state and local level increased, </w:t>
      </w:r>
      <w:r w:rsidRPr="00E7169C">
        <w:rPr>
          <w:rStyle w:val="Emphasis"/>
        </w:rPr>
        <w:t>however</w:t>
      </w:r>
      <w:r w:rsidRPr="00E7169C">
        <w:rPr>
          <w:sz w:val="14"/>
        </w:rPr>
        <w:t xml:space="preserve">, </w:t>
      </w:r>
      <w:r w:rsidRPr="00E7169C">
        <w:rPr>
          <w:rStyle w:val="StyleUnderline"/>
        </w:rPr>
        <w:t>federal funding for the operations of the Department of Education did not increase even close to proportionally</w:t>
      </w:r>
      <w:r w:rsidRPr="00E7169C">
        <w:rPr>
          <w:sz w:val="14"/>
        </w:rPr>
        <w:t xml:space="preserve">. </w:t>
      </w:r>
      <w:proofErr w:type="gramStart"/>
      <w:r w:rsidRPr="00E7169C">
        <w:rPr>
          <w:sz w:val="14"/>
        </w:rPr>
        <w:t xml:space="preserve">As a result, </w:t>
      </w:r>
      <w:r w:rsidRPr="00E7169C">
        <w:rPr>
          <w:rStyle w:val="Emphasis"/>
        </w:rPr>
        <w:t xml:space="preserve">the department has been tasked with overseeing a growing enterprise, but has been specifically hamstrung by Congress to prevent it from engaging in that oversight with rigor.† </w:t>
      </w:r>
      <w:r w:rsidRPr="00E7169C">
        <w:rPr>
          <w:sz w:val="14"/>
        </w:rPr>
        <w:t>Between 1965 and 2010, the budget for the department increased from $1.5 billion to about $60 billion, an increase of forty times, yet the number of department employees overseeing those funds barely doubled, from 2,100 to 4,300 (U.S. Department of Education 2010).</w:t>
      </w:r>
      <w:proofErr w:type="gramEnd"/>
      <w:r w:rsidRPr="00E7169C">
        <w:rPr>
          <w:sz w:val="14"/>
        </w:rPr>
        <w:t xml:space="preserve"> In 2012, </w:t>
      </w:r>
      <w:r w:rsidRPr="00E7169C">
        <w:rPr>
          <w:rStyle w:val="StyleUnderline"/>
        </w:rPr>
        <w:t xml:space="preserve">the Department of Education had the third largest discretionary budget of the fifteen federal cabinet agencies but </w:t>
      </w:r>
      <w:r w:rsidRPr="00E7169C">
        <w:rPr>
          <w:rStyle w:val="Emphasis"/>
        </w:rPr>
        <w:t>the smallest staff</w:t>
      </w:r>
      <w:r w:rsidRPr="00E7169C">
        <w:rPr>
          <w:sz w:val="14"/>
        </w:rPr>
        <w:t xml:space="preserve"> (U.S. Department of Education 2012).</w:t>
      </w:r>
    </w:p>
    <w:p w:rsidR="00E7169C" w:rsidRDefault="00E7169C" w:rsidP="00D866FB"/>
    <w:p w:rsidR="00B3113A" w:rsidRDefault="00B3113A" w:rsidP="00B3113A">
      <w:pPr>
        <w:pStyle w:val="Heading4"/>
        <w:rPr>
          <w:rStyle w:val="StyleUnderline"/>
          <w:u w:val="none"/>
        </w:rPr>
      </w:pPr>
      <w:r w:rsidRPr="0043703D">
        <w:rPr>
          <w:rStyle w:val="StyleUnderline"/>
          <w:sz w:val="28"/>
          <w:u w:val="none"/>
        </w:rPr>
        <w:t>Too many decisionmakers complicate implementation</w:t>
      </w:r>
    </w:p>
    <w:p w:rsidR="00B3113A" w:rsidRPr="00A96F59" w:rsidRDefault="00B3113A" w:rsidP="00A96F59">
      <w:r w:rsidRPr="00A96F59">
        <w:rPr>
          <w:rStyle w:val="Style13ptBold"/>
        </w:rPr>
        <w:t xml:space="preserve">Grant </w:t>
      </w:r>
      <w:r w:rsidR="00A96F59">
        <w:rPr>
          <w:rStyle w:val="Style13ptBold"/>
        </w:rPr>
        <w:t>Makers</w:t>
      </w:r>
      <w:r w:rsidRPr="00A96F59">
        <w:rPr>
          <w:rStyle w:val="Style13ptBold"/>
        </w:rPr>
        <w:t xml:space="preserve"> for Education 2011</w:t>
      </w:r>
      <w:r w:rsidRPr="00A96F59">
        <w:t xml:space="preserve"> (“Implementing Education Policy: Getting from What Now? </w:t>
      </w:r>
      <w:proofErr w:type="gramStart"/>
      <w:r w:rsidRPr="00A96F59">
        <w:t>to</w:t>
      </w:r>
      <w:proofErr w:type="gramEnd"/>
      <w:r w:rsidRPr="00A96F59">
        <w:t xml:space="preserve"> What Works”, Education Grant makers Institute. https://www.edfunders.org/sites/default/files/institute_2011.pdf)//ET</w:t>
      </w:r>
    </w:p>
    <w:p w:rsidR="00B3113A" w:rsidRPr="007532B3" w:rsidRDefault="00B3113A" w:rsidP="00B3113A">
      <w:r w:rsidRPr="00A95AB1">
        <w:rPr>
          <w:rStyle w:val="StyleUnderline"/>
        </w:rPr>
        <w:t xml:space="preserve">Without careful attention to </w:t>
      </w:r>
      <w:r w:rsidRPr="007532B3">
        <w:t xml:space="preserve">these </w:t>
      </w:r>
      <w:r w:rsidRPr="00A95AB1">
        <w:rPr>
          <w:rStyle w:val="StyleUnderline"/>
        </w:rPr>
        <w:t>next steps</w:t>
      </w:r>
      <w:r w:rsidRPr="007532B3">
        <w:t xml:space="preserve">, some </w:t>
      </w:r>
      <w:r w:rsidRPr="00A95AB1">
        <w:rPr>
          <w:rStyle w:val="StyleUnderline"/>
        </w:rPr>
        <w:t>promising policies</w:t>
      </w:r>
      <w:r>
        <w:rPr>
          <w:rStyle w:val="StyleUnderline"/>
        </w:rPr>
        <w:t xml:space="preserve"> </w:t>
      </w:r>
      <w:proofErr w:type="gramStart"/>
      <w:r w:rsidRPr="00A95AB1">
        <w:rPr>
          <w:rStyle w:val="StyleUnderline"/>
        </w:rPr>
        <w:t>will never be realized</w:t>
      </w:r>
      <w:proofErr w:type="gramEnd"/>
      <w:r w:rsidRPr="007532B3">
        <w:t xml:space="preserve">, </w:t>
      </w:r>
      <w:r w:rsidRPr="00A95AB1">
        <w:rPr>
          <w:rStyle w:val="StyleUnderline"/>
        </w:rPr>
        <w:t>while others will be</w:t>
      </w:r>
      <w:r>
        <w:rPr>
          <w:rStyle w:val="StyleUnderline"/>
        </w:rPr>
        <w:t xml:space="preserve"> </w:t>
      </w:r>
      <w:r w:rsidRPr="00A95AB1">
        <w:rPr>
          <w:rStyle w:val="StyleUnderline"/>
        </w:rPr>
        <w:t xml:space="preserve">carried out only partially and </w:t>
      </w:r>
      <w:r w:rsidRPr="00A95AB1">
        <w:rPr>
          <w:rStyle w:val="Emphasis"/>
        </w:rPr>
        <w:t>others may set in</w:t>
      </w:r>
      <w:r>
        <w:rPr>
          <w:rStyle w:val="Emphasis"/>
        </w:rPr>
        <w:t xml:space="preserve"> </w:t>
      </w:r>
      <w:r w:rsidRPr="00A95AB1">
        <w:rPr>
          <w:rStyle w:val="Emphasis"/>
        </w:rPr>
        <w:t>motion a series of unintended consequences</w:t>
      </w:r>
      <w:r w:rsidRPr="00A95AB1">
        <w:rPr>
          <w:rStyle w:val="StyleUnderline"/>
        </w:rPr>
        <w:t>.</w:t>
      </w:r>
      <w:r>
        <w:rPr>
          <w:rStyle w:val="StyleUnderline"/>
        </w:rPr>
        <w:t xml:space="preserve"> </w:t>
      </w:r>
      <w:r w:rsidRPr="007532B3">
        <w:t xml:space="preserve">Within the last few years, </w:t>
      </w:r>
      <w:r w:rsidRPr="00A95AB1">
        <w:rPr>
          <w:rStyle w:val="StyleUnderline"/>
        </w:rPr>
        <w:t>federal stimulus</w:t>
      </w:r>
      <w:r>
        <w:rPr>
          <w:rStyle w:val="StyleUnderline"/>
        </w:rPr>
        <w:t xml:space="preserve"> </w:t>
      </w:r>
      <w:r w:rsidRPr="007532B3">
        <w:t xml:space="preserve">dollars and Race to the Top grants, coupled now with sweeping leadership changes following the 2010 elections, </w:t>
      </w:r>
      <w:r w:rsidRPr="007532B3">
        <w:rPr>
          <w:rStyle w:val="Emphasis"/>
        </w:rPr>
        <w:t>have led to a wave of</w:t>
      </w:r>
      <w:r>
        <w:rPr>
          <w:rStyle w:val="Emphasis"/>
        </w:rPr>
        <w:t xml:space="preserve"> </w:t>
      </w:r>
      <w:r w:rsidRPr="007532B3">
        <w:rPr>
          <w:rStyle w:val="Emphasis"/>
        </w:rPr>
        <w:t>bold policy developments a</w:t>
      </w:r>
      <w:r w:rsidRPr="007532B3">
        <w:t xml:space="preserve">cross the education sector and at all levels of governance. </w:t>
      </w:r>
      <w:r w:rsidRPr="007532B3">
        <w:rPr>
          <w:rStyle w:val="StyleUnderline"/>
        </w:rPr>
        <w:t>Federal programs are prodding and rewarding</w:t>
      </w:r>
      <w:r>
        <w:rPr>
          <w:rStyle w:val="StyleUnderline"/>
        </w:rPr>
        <w:t xml:space="preserve"> </w:t>
      </w:r>
      <w:r w:rsidRPr="007532B3">
        <w:rPr>
          <w:rStyle w:val="StyleUnderline"/>
        </w:rPr>
        <w:t>states for pursuing dramatically new policy</w:t>
      </w:r>
      <w:r>
        <w:rPr>
          <w:rStyle w:val="StyleUnderline"/>
        </w:rPr>
        <w:t xml:space="preserve"> </w:t>
      </w:r>
      <w:r w:rsidRPr="007532B3">
        <w:rPr>
          <w:rStyle w:val="StyleUnderline"/>
        </w:rPr>
        <w:t>directions</w:t>
      </w:r>
      <w:r w:rsidRPr="007532B3">
        <w:t>——such as using new, common standards, designing new ways of gauging teacher effectiveness and providing greater support to low-performing schools——</w:t>
      </w:r>
      <w:r w:rsidRPr="007532B3">
        <w:rPr>
          <w:rStyle w:val="StyleUnderline"/>
        </w:rPr>
        <w:t>and states and districts</w:t>
      </w:r>
      <w:r>
        <w:rPr>
          <w:rStyle w:val="StyleUnderline"/>
        </w:rPr>
        <w:t xml:space="preserve"> </w:t>
      </w:r>
      <w:r w:rsidRPr="007532B3">
        <w:rPr>
          <w:rStyle w:val="StyleUnderline"/>
        </w:rPr>
        <w:t>are responding with their own new laws,</w:t>
      </w:r>
      <w:r>
        <w:rPr>
          <w:rStyle w:val="StyleUnderline"/>
        </w:rPr>
        <w:t xml:space="preserve"> </w:t>
      </w:r>
      <w:r w:rsidRPr="007532B3">
        <w:rPr>
          <w:rStyle w:val="StyleUnderline"/>
        </w:rPr>
        <w:t>administrative rules, initiatives and bargaining</w:t>
      </w:r>
      <w:r>
        <w:rPr>
          <w:rStyle w:val="StyleUnderline"/>
        </w:rPr>
        <w:t xml:space="preserve"> </w:t>
      </w:r>
      <w:r w:rsidRPr="007532B3">
        <w:rPr>
          <w:rStyle w:val="StyleUnderline"/>
        </w:rPr>
        <w:t>agreements. In</w:t>
      </w:r>
      <w:r w:rsidRPr="007532B3">
        <w:t xml:space="preserve"> addition to significant changes in K-12 policies in most states and school districts, policymakers are also working to impact other parts of the education system——encouraging the development of longitudinal data systems and increasing state commitments to high quality early education, for example. Furthermore, the Obama Administration has established a national goal of raising the college graduation rate to 60 percent within 10 years, and this in turn is spurring new activity in the states and new commitments from governors to improve college completion rates and to better engage higher education in improvement efforts. </w:t>
      </w:r>
      <w:r w:rsidRPr="007532B3">
        <w:rPr>
          <w:rStyle w:val="Emphasis"/>
        </w:rPr>
        <w:t>Spurring activity</w:t>
      </w:r>
      <w:r w:rsidRPr="007532B3">
        <w:t xml:space="preserve">, </w:t>
      </w:r>
      <w:r w:rsidRPr="007532B3">
        <w:rPr>
          <w:rStyle w:val="Emphasis"/>
        </w:rPr>
        <w:t>however</w:t>
      </w:r>
      <w:r w:rsidRPr="007532B3">
        <w:t xml:space="preserve">, </w:t>
      </w:r>
      <w:r w:rsidRPr="007532B3">
        <w:rPr>
          <w:rStyle w:val="Emphasis"/>
        </w:rPr>
        <w:t>is not the same</w:t>
      </w:r>
      <w:r>
        <w:rPr>
          <w:rStyle w:val="Emphasis"/>
        </w:rPr>
        <w:t xml:space="preserve"> </w:t>
      </w:r>
      <w:r w:rsidRPr="007532B3">
        <w:rPr>
          <w:rStyle w:val="Emphasis"/>
        </w:rPr>
        <w:t>as making genuine improvements in student</w:t>
      </w:r>
      <w:r>
        <w:rPr>
          <w:rStyle w:val="Emphasis"/>
        </w:rPr>
        <w:t xml:space="preserve"> </w:t>
      </w:r>
      <w:r w:rsidRPr="007532B3">
        <w:rPr>
          <w:rStyle w:val="Emphasis"/>
        </w:rPr>
        <w:t>outcomes.</w:t>
      </w:r>
      <w:r>
        <w:rPr>
          <w:rStyle w:val="Emphasis"/>
        </w:rPr>
        <w:t xml:space="preserve"> </w:t>
      </w:r>
      <w:r w:rsidRPr="007532B3">
        <w:t xml:space="preserve">THREATS TO SUCCESS: WHAT MAKES POLICY IMPLEMENTATION DIFFICULT? </w:t>
      </w:r>
      <w:r w:rsidRPr="007532B3">
        <w:rPr>
          <w:rStyle w:val="StyleUnderline"/>
        </w:rPr>
        <w:t>The implementation of any new policy is an</w:t>
      </w:r>
      <w:r>
        <w:rPr>
          <w:rStyle w:val="StyleUnderline"/>
        </w:rPr>
        <w:t xml:space="preserve"> </w:t>
      </w:r>
      <w:r w:rsidRPr="007532B3">
        <w:rPr>
          <w:rStyle w:val="StyleUnderline"/>
        </w:rPr>
        <w:t>inherently complex endeavor that involves</w:t>
      </w:r>
      <w:r>
        <w:rPr>
          <w:rStyle w:val="StyleUnderline"/>
        </w:rPr>
        <w:t xml:space="preserve"> </w:t>
      </w:r>
      <w:r w:rsidRPr="007532B3">
        <w:rPr>
          <w:rStyle w:val="StyleUnderline"/>
        </w:rPr>
        <w:t>multiple players and multiple systems.</w:t>
      </w:r>
      <w:r>
        <w:rPr>
          <w:rStyle w:val="StyleUnderline"/>
        </w:rPr>
        <w:t xml:space="preserve"> </w:t>
      </w:r>
      <w:r w:rsidRPr="007532B3">
        <w:t xml:space="preserve">Whereas </w:t>
      </w:r>
      <w:r w:rsidRPr="007532B3">
        <w:rPr>
          <w:rStyle w:val="StyleUnderline"/>
        </w:rPr>
        <w:t>most education policies are adopted</w:t>
      </w:r>
      <w:r>
        <w:rPr>
          <w:rStyle w:val="StyleUnderline"/>
        </w:rPr>
        <w:t xml:space="preserve"> </w:t>
      </w:r>
      <w:r w:rsidRPr="007532B3">
        <w:rPr>
          <w:rStyle w:val="StyleUnderline"/>
        </w:rPr>
        <w:t>by a discrete body of decision makers</w:t>
      </w:r>
      <w:r w:rsidRPr="007532B3">
        <w:t xml:space="preserve">, such as a </w:t>
      </w:r>
      <w:r w:rsidRPr="007532B3">
        <w:rPr>
          <w:rStyle w:val="StyleUnderline"/>
        </w:rPr>
        <w:t>local school board or state legislature,</w:t>
      </w:r>
      <w:r>
        <w:rPr>
          <w:rStyle w:val="StyleUnderline"/>
        </w:rPr>
        <w:t xml:space="preserve"> </w:t>
      </w:r>
      <w:r w:rsidRPr="007532B3">
        <w:rPr>
          <w:rStyle w:val="StyleUnderline"/>
        </w:rPr>
        <w:t>they are implemented by a much wider group</w:t>
      </w:r>
      <w:r>
        <w:rPr>
          <w:rStyle w:val="StyleUnderline"/>
        </w:rPr>
        <w:t xml:space="preserve"> </w:t>
      </w:r>
      <w:r w:rsidRPr="007532B3">
        <w:rPr>
          <w:rStyle w:val="StyleUnderline"/>
        </w:rPr>
        <w:t>of actors.</w:t>
      </w:r>
      <w:r w:rsidRPr="007532B3">
        <w:t xml:space="preserve"> Furthermore, </w:t>
      </w:r>
      <w:r w:rsidRPr="007532B3">
        <w:rPr>
          <w:rStyle w:val="StyleUnderline"/>
        </w:rPr>
        <w:t>the key stakeholders</w:t>
      </w:r>
      <w:r>
        <w:rPr>
          <w:rStyle w:val="StyleUnderline"/>
        </w:rPr>
        <w:t xml:space="preserve"> </w:t>
      </w:r>
      <w:r w:rsidRPr="007532B3">
        <w:t xml:space="preserve">engaged in the work </w:t>
      </w:r>
      <w:r w:rsidRPr="007532B3">
        <w:rPr>
          <w:rStyle w:val="StyleUnderline"/>
        </w:rPr>
        <w:t>are different</w:t>
      </w:r>
      <w:r w:rsidRPr="007532B3">
        <w:t xml:space="preserve">——the </w:t>
      </w:r>
      <w:r w:rsidRPr="007532B3">
        <w:rPr>
          <w:rStyle w:val="StyleUnderline"/>
        </w:rPr>
        <w:t>elected</w:t>
      </w:r>
      <w:r>
        <w:rPr>
          <w:rStyle w:val="StyleUnderline"/>
        </w:rPr>
        <w:t xml:space="preserve"> </w:t>
      </w:r>
      <w:r w:rsidRPr="007532B3">
        <w:rPr>
          <w:rStyle w:val="StyleUnderline"/>
        </w:rPr>
        <w:t>leaders who debated and enacted the policy</w:t>
      </w:r>
      <w:r>
        <w:rPr>
          <w:rStyle w:val="StyleUnderline"/>
        </w:rPr>
        <w:t xml:space="preserve"> </w:t>
      </w:r>
      <w:r w:rsidRPr="007532B3">
        <w:rPr>
          <w:rStyle w:val="StyleUnderline"/>
        </w:rPr>
        <w:t>are not the people charged with determining</w:t>
      </w:r>
      <w:r>
        <w:rPr>
          <w:rStyle w:val="StyleUnderline"/>
        </w:rPr>
        <w:t xml:space="preserve"> </w:t>
      </w:r>
      <w:r w:rsidRPr="007532B3">
        <w:rPr>
          <w:rStyle w:val="StyleUnderline"/>
        </w:rPr>
        <w:t>its day-to-day implementation.</w:t>
      </w:r>
      <w:r>
        <w:rPr>
          <w:rStyle w:val="StyleUnderline"/>
        </w:rPr>
        <w:t xml:space="preserve"> </w:t>
      </w:r>
      <w:r w:rsidRPr="007532B3">
        <w:rPr>
          <w:rStyle w:val="StyleUnderline"/>
        </w:rPr>
        <w:t>Other challenges threaten implementation, in</w:t>
      </w:r>
      <w:r>
        <w:rPr>
          <w:rStyle w:val="StyleUnderline"/>
        </w:rPr>
        <w:t xml:space="preserve"> </w:t>
      </w:r>
      <w:r w:rsidRPr="007532B3">
        <w:rPr>
          <w:rStyle w:val="StyleUnderline"/>
        </w:rPr>
        <w:t>addition to those posed by new players and</w:t>
      </w:r>
      <w:r>
        <w:rPr>
          <w:rStyle w:val="StyleUnderline"/>
        </w:rPr>
        <w:t xml:space="preserve"> </w:t>
      </w:r>
      <w:r w:rsidRPr="007532B3">
        <w:rPr>
          <w:rStyle w:val="StyleUnderline"/>
        </w:rPr>
        <w:t>new audiences</w:t>
      </w:r>
      <w:r w:rsidRPr="007532B3">
        <w:t xml:space="preserve">. Some of them are </w:t>
      </w:r>
      <w:r w:rsidRPr="007532B3">
        <w:rPr>
          <w:rStyle w:val="Emphasis"/>
        </w:rPr>
        <w:t>political</w:t>
      </w:r>
      <w:r w:rsidRPr="007532B3">
        <w:t xml:space="preserve">, </w:t>
      </w:r>
      <w:r w:rsidRPr="007532B3">
        <w:rPr>
          <w:rStyle w:val="StyleUnderline"/>
        </w:rPr>
        <w:t>such as a lack of sustained leadership</w:t>
      </w:r>
      <w:r w:rsidRPr="007532B3">
        <w:t xml:space="preserve">, or </w:t>
      </w:r>
      <w:r w:rsidRPr="007532B3">
        <w:rPr>
          <w:rStyle w:val="Emphasis"/>
        </w:rPr>
        <w:t>resistance</w:t>
      </w:r>
      <w:r w:rsidRPr="007532B3">
        <w:t xml:space="preserve"> </w:t>
      </w:r>
      <w:r w:rsidRPr="007532B3">
        <w:rPr>
          <w:rStyle w:val="StyleUnderline"/>
        </w:rPr>
        <w:t>from key stakeholders once the spotlight</w:t>
      </w:r>
      <w:r>
        <w:rPr>
          <w:rStyle w:val="StyleUnderline"/>
        </w:rPr>
        <w:t xml:space="preserve"> </w:t>
      </w:r>
      <w:r w:rsidRPr="007532B3">
        <w:rPr>
          <w:rStyle w:val="StyleUnderline"/>
        </w:rPr>
        <w:t>has moved on to other issues and debates.</w:t>
      </w:r>
      <w:r>
        <w:rPr>
          <w:rStyle w:val="StyleUnderline"/>
        </w:rPr>
        <w:t xml:space="preserve"> </w:t>
      </w:r>
      <w:r w:rsidRPr="007532B3">
        <w:rPr>
          <w:rStyle w:val="StyleUnderline"/>
        </w:rPr>
        <w:t xml:space="preserve">Others include a lack of </w:t>
      </w:r>
      <w:r w:rsidRPr="007532B3">
        <w:rPr>
          <w:rStyle w:val="Emphasis"/>
        </w:rPr>
        <w:t>capacity</w:t>
      </w:r>
      <w:r w:rsidRPr="007532B3">
        <w:rPr>
          <w:rStyle w:val="StyleUnderline"/>
        </w:rPr>
        <w:t xml:space="preserve"> or </w:t>
      </w:r>
      <w:r w:rsidRPr="007532B3">
        <w:rPr>
          <w:rStyle w:val="Emphasis"/>
        </w:rPr>
        <w:t>knowledge</w:t>
      </w:r>
      <w:r>
        <w:rPr>
          <w:rStyle w:val="StyleUnderline"/>
        </w:rPr>
        <w:t xml:space="preserve"> </w:t>
      </w:r>
      <w:r w:rsidRPr="007532B3">
        <w:rPr>
          <w:rStyle w:val="Emphasis"/>
        </w:rPr>
        <w:t>at the practitioner level</w:t>
      </w:r>
      <w:r w:rsidRPr="007532B3">
        <w:rPr>
          <w:rStyle w:val="StyleUnderline"/>
        </w:rPr>
        <w:t xml:space="preserve"> to make the kinds of</w:t>
      </w:r>
      <w:r>
        <w:rPr>
          <w:rStyle w:val="StyleUnderline"/>
        </w:rPr>
        <w:t xml:space="preserve"> </w:t>
      </w:r>
      <w:r w:rsidRPr="007532B3">
        <w:rPr>
          <w:rStyle w:val="StyleUnderline"/>
        </w:rPr>
        <w:t xml:space="preserve">changes in practice that </w:t>
      </w:r>
      <w:proofErr w:type="gramStart"/>
      <w:r w:rsidRPr="007532B3">
        <w:rPr>
          <w:rStyle w:val="StyleUnderline"/>
        </w:rPr>
        <w:t>are sought or mandated</w:t>
      </w:r>
      <w:proofErr w:type="gramEnd"/>
      <w:r w:rsidRPr="00A96F59">
        <w:t>. Some challenges are financial——local actors may not have the resources to respond to “unfunded mandates” passed down from higher bodies, or they may not know how to invest new resources effectively. In the end, new policies offer the promise of change——but they may also prove difficult to implement well, because they are fundamentally about altering incentives, reshaping well-established patterns of behavior, and increasing the capacity of institutions to change practices at scale. Newly enacted policies face significant barriers to implementation, especially today: Budget cuts and limited public resources create a greater demand for delivery models that are more efficient and cost-effective. For grant makers, these challenges suggest that it is no longer enough to win the adoption of new policies and then move on to promote another policy change</w:t>
      </w:r>
      <w:r w:rsidRPr="007532B3">
        <w:t xml:space="preserve"> or priority. Funders who want to ensure that new policies actually improve student outcomes need to expend additional energy and resources helping public agencies and education systems struggle with the challenges of implementing complicated, often politically difficult new reforms. Now more than ever, grant makers focused on policy solutions as a lever for improving education outcomes must attend to how these solutions are implemented on the ground.</w:t>
      </w:r>
    </w:p>
    <w:p w:rsidR="00F454FF" w:rsidRDefault="00F454FF" w:rsidP="00F454FF">
      <w:pPr>
        <w:pStyle w:val="Heading3"/>
      </w:pPr>
      <w:r>
        <w:t xml:space="preserve">2nc </w:t>
      </w:r>
      <w:r w:rsidR="00F57B2C">
        <w:t>– Congressional backlash</w:t>
      </w:r>
    </w:p>
    <w:p w:rsidR="00F454FF" w:rsidRPr="00F454FF" w:rsidRDefault="00F454FF" w:rsidP="00F454FF">
      <w:pPr>
        <w:pStyle w:val="Heading4"/>
      </w:pPr>
      <w:r>
        <w:t>They can’t fiat future compliance---federal intervention causes subsequent policies that hollow-out the DoE and wreck compliance</w:t>
      </w:r>
    </w:p>
    <w:p w:rsidR="00F454FF" w:rsidRPr="007532B3" w:rsidRDefault="00F454FF" w:rsidP="00F454FF">
      <w:r>
        <w:rPr>
          <w:rStyle w:val="Style13ptBold"/>
        </w:rPr>
        <w:t xml:space="preserve">Barnum 15 --- </w:t>
      </w:r>
      <w:proofErr w:type="gramStart"/>
      <w:r>
        <w:rPr>
          <w:rStyle w:val="Style13ptBold"/>
          <w:b w:val="0"/>
          <w:sz w:val="22"/>
        </w:rPr>
        <w:t>Senior</w:t>
      </w:r>
      <w:proofErr w:type="gramEnd"/>
      <w:r>
        <w:rPr>
          <w:rStyle w:val="Style13ptBold"/>
          <w:b w:val="0"/>
          <w:sz w:val="22"/>
        </w:rPr>
        <w:t xml:space="preserve"> staff writer at the 74. </w:t>
      </w:r>
      <w:r>
        <w:t>(MATT BARNUM, 6/22/15, ‘Arne Duncan’s Wrong Turn on Reform: How Federal Dollars Fueled the Testing Backlash’, https://www.the74million.org/article/arne-duncans-wrong-turn-on-reform-how-federal-dollars-fueled-the-testing-backlash)//ET</w:t>
      </w:r>
    </w:p>
    <w:p w:rsidR="00F454FF" w:rsidRDefault="00F454FF" w:rsidP="00F454FF">
      <w:pPr>
        <w:rPr>
          <w:sz w:val="14"/>
        </w:rPr>
      </w:pPr>
      <w:r w:rsidRPr="008B4237">
        <w:rPr>
          <w:sz w:val="14"/>
        </w:rPr>
        <w:t xml:space="preserve">Shining from bipartisan praise, </w:t>
      </w:r>
      <w:r w:rsidRPr="00F454FF">
        <w:rPr>
          <w:rStyle w:val="StyleUnderline"/>
          <w:highlight w:val="yellow"/>
        </w:rPr>
        <w:t>Duncan set to work</w:t>
      </w:r>
      <w:r w:rsidRPr="008B4237">
        <w:rPr>
          <w:sz w:val="14"/>
        </w:rPr>
        <w:t xml:space="preserve"> on </w:t>
      </w:r>
      <w:r w:rsidRPr="00F454FF">
        <w:rPr>
          <w:rStyle w:val="StyleUnderline"/>
          <w:highlight w:val="yellow"/>
        </w:rPr>
        <w:t>strengthening</w:t>
      </w:r>
      <w:r w:rsidRPr="008B4237">
        <w:rPr>
          <w:sz w:val="14"/>
        </w:rPr>
        <w:t xml:space="preserve"> the </w:t>
      </w:r>
      <w:r w:rsidRPr="00F454FF">
        <w:rPr>
          <w:rStyle w:val="StyleUnderline"/>
          <w:highlight w:val="yellow"/>
        </w:rPr>
        <w:t>standards and accountability</w:t>
      </w:r>
      <w:r w:rsidRPr="008B4237">
        <w:rPr>
          <w:sz w:val="14"/>
        </w:rPr>
        <w:t xml:space="preserve"> movement enshrined in No Child Left Behind. </w:t>
      </w:r>
      <w:proofErr w:type="gramStart"/>
      <w:r w:rsidRPr="008B4237">
        <w:rPr>
          <w:sz w:val="14"/>
        </w:rPr>
        <w:t>But</w:t>
      </w:r>
      <w:proofErr w:type="gramEnd"/>
      <w:r w:rsidRPr="0033785D">
        <w:rPr>
          <w:rStyle w:val="StyleUnderline"/>
        </w:rPr>
        <w:t xml:space="preserve"> </w:t>
      </w:r>
      <w:r w:rsidRPr="00F454FF">
        <w:rPr>
          <w:rStyle w:val="StyleUnderline"/>
          <w:highlight w:val="yellow"/>
        </w:rPr>
        <w:t>Duncan overplayed his hand</w:t>
      </w:r>
      <w:r w:rsidRPr="008B4237">
        <w:rPr>
          <w:sz w:val="14"/>
        </w:rPr>
        <w:t xml:space="preserve"> by creating a policy that so expanded standardized testing, </w:t>
      </w:r>
      <w:r w:rsidRPr="00F454FF">
        <w:rPr>
          <w:rStyle w:val="StyleUnderline"/>
        </w:rPr>
        <w:t xml:space="preserve">it </w:t>
      </w:r>
      <w:r w:rsidRPr="00F454FF">
        <w:rPr>
          <w:rStyle w:val="StyleUnderline"/>
          <w:highlight w:val="yellow"/>
        </w:rPr>
        <w:t xml:space="preserve">helped lead to a </w:t>
      </w:r>
      <w:r w:rsidRPr="00F454FF">
        <w:rPr>
          <w:rStyle w:val="Emphasis"/>
          <w:highlight w:val="yellow"/>
        </w:rPr>
        <w:t>politically disastrous opt-out movement</w:t>
      </w:r>
      <w:r w:rsidRPr="0033785D">
        <w:rPr>
          <w:rStyle w:val="StyleUnderline"/>
        </w:rPr>
        <w:t>,</w:t>
      </w:r>
      <w:r w:rsidRPr="008B4237">
        <w:rPr>
          <w:sz w:val="14"/>
        </w:rPr>
        <w:t xml:space="preserve"> a </w:t>
      </w:r>
      <w:r w:rsidRPr="0033785D">
        <w:rPr>
          <w:rStyle w:val="Emphasis"/>
        </w:rPr>
        <w:t>radicalization of teachers’ unions</w:t>
      </w:r>
      <w:r w:rsidRPr="008B4237">
        <w:rPr>
          <w:sz w:val="14"/>
        </w:rPr>
        <w:t xml:space="preserve">, </w:t>
      </w:r>
      <w:r w:rsidRPr="00F454FF">
        <w:rPr>
          <w:rStyle w:val="Emphasis"/>
          <w:highlight w:val="yellow"/>
        </w:rPr>
        <w:t>and ultimately a loss of political support for federal education policy</w:t>
      </w:r>
      <w:r w:rsidRPr="008B4237">
        <w:rPr>
          <w:sz w:val="14"/>
        </w:rPr>
        <w:t xml:space="preserve">. Duncan’s </w:t>
      </w:r>
      <w:r w:rsidRPr="0033785D">
        <w:rPr>
          <w:rStyle w:val="StyleUnderline"/>
        </w:rPr>
        <w:t>determination to rely partly on student test scores</w:t>
      </w:r>
      <w:r w:rsidRPr="008B4237">
        <w:rPr>
          <w:sz w:val="14"/>
        </w:rPr>
        <w:t xml:space="preserve"> to evaluate all teachers in all grades and subjects </w:t>
      </w:r>
      <w:r w:rsidRPr="0033785D">
        <w:rPr>
          <w:rStyle w:val="StyleUnderline"/>
        </w:rPr>
        <w:t>was a strategic misstep</w:t>
      </w:r>
      <w:r w:rsidRPr="008B4237">
        <w:rPr>
          <w:sz w:val="14"/>
        </w:rPr>
        <w:t xml:space="preserve"> that helped wed otherwise opposing forces. The worst of Duncan’s </w:t>
      </w:r>
      <w:r w:rsidRPr="00F454FF">
        <w:rPr>
          <w:rStyle w:val="Emphasis"/>
          <w:highlight w:val="yellow"/>
        </w:rPr>
        <w:t>foes</w:t>
      </w:r>
      <w:r w:rsidRPr="00F454FF">
        <w:rPr>
          <w:sz w:val="14"/>
          <w:highlight w:val="yellow"/>
        </w:rPr>
        <w:t xml:space="preserve"> </w:t>
      </w:r>
      <w:r w:rsidRPr="00F454FF">
        <w:rPr>
          <w:rStyle w:val="StyleUnderline"/>
          <w:highlight w:val="yellow"/>
        </w:rPr>
        <w:t>now want to do away with the</w:t>
      </w:r>
      <w:r w:rsidRPr="0033785D">
        <w:rPr>
          <w:rStyle w:val="StyleUnderline"/>
        </w:rPr>
        <w:t xml:space="preserve"> </w:t>
      </w:r>
      <w:r w:rsidRPr="0033785D">
        <w:rPr>
          <w:rStyle w:val="Emphasis"/>
        </w:rPr>
        <w:t xml:space="preserve">U.S. </w:t>
      </w:r>
      <w:r w:rsidRPr="00F454FF">
        <w:rPr>
          <w:rStyle w:val="Emphasis"/>
          <w:highlight w:val="yellow"/>
        </w:rPr>
        <w:t>Department of Education</w:t>
      </w:r>
      <w:r w:rsidRPr="00F454FF">
        <w:rPr>
          <w:sz w:val="14"/>
          <w:highlight w:val="yellow"/>
        </w:rPr>
        <w:t xml:space="preserve"> </w:t>
      </w:r>
      <w:r w:rsidRPr="00F454FF">
        <w:rPr>
          <w:rStyle w:val="StyleUnderline"/>
          <w:highlight w:val="yellow"/>
        </w:rPr>
        <w:t>altogether</w:t>
      </w:r>
      <w:r w:rsidRPr="008B4237">
        <w:rPr>
          <w:sz w:val="14"/>
        </w:rPr>
        <w:t xml:space="preserve"> </w:t>
      </w:r>
      <w:r w:rsidRPr="0033785D">
        <w:rPr>
          <w:rStyle w:val="StyleUnderline"/>
        </w:rPr>
        <w:t>and the friendliest would take away much of its power</w:t>
      </w:r>
      <w:r w:rsidRPr="008B4237">
        <w:rPr>
          <w:sz w:val="14"/>
        </w:rPr>
        <w:t>. Meanwhile Duncan’s rhetoric has dramatically downplayed his department’s role in incentivizing the creation of more tests. “</w:t>
      </w:r>
      <w:r w:rsidRPr="0033785D">
        <w:rPr>
          <w:rStyle w:val="StyleUnderline"/>
        </w:rPr>
        <w:t>I’ve never seen both Democrats and Republicans want to curb the authority of the federal Department of Education the way they want to now</w:t>
      </w:r>
      <w:r w:rsidRPr="008B4237">
        <w:rPr>
          <w:sz w:val="14"/>
        </w:rPr>
        <w:t xml:space="preserve">,” said American Federation of Teachers president Randi Weingarten. Give the states money and they will test </w:t>
      </w:r>
      <w:proofErr w:type="gramStart"/>
      <w:r w:rsidRPr="008B4237">
        <w:rPr>
          <w:sz w:val="14"/>
        </w:rPr>
        <w:t>It</w:t>
      </w:r>
      <w:proofErr w:type="gramEnd"/>
      <w:r w:rsidRPr="008B4237">
        <w:rPr>
          <w:sz w:val="14"/>
        </w:rPr>
        <w:t xml:space="preserve"> started in 2009 with the realization that cash-strapped states were desperate for money in the midst of a struggling economy. Knowing this, Duncan designed Race to the Top, an ingenious program that gave states the chance to dip into a $4.35 billion pot of federal money if they adopted certain accountability and school choice policies. One of those policies was the evaluation of all teachers based partly on student growth on tests.1 And the administration meant all teachers, explaining that for educators in non-tested grades and subjects — think social studies and first grade — “alternative measures of student learning and performance” needed to be used. It worked. Supporters of a Colorado law to base 50 percent of all teachers’ evaluations on test scores cited the $175 million that the state stood to gain from Race to the Top. (The law passed, but Colorado did not initially win the federal funds with reformers in the state blaming lack of union buy-in. The state eventually won $17.9 million in a later round.) Similarly, New York put in place a far-reaching law that based 40 percent of teachers’ evaluations on test scores2 with the explicit premise of competing for $700 million in Race to the Top dollars, which the state subsequently won. A recent study confirmed that Race to the Top drove significant changes in state policy. The National Center for Teacher Quality found that in </w:t>
      </w:r>
      <w:proofErr w:type="gramStart"/>
      <w:r w:rsidRPr="008B4237">
        <w:rPr>
          <w:sz w:val="14"/>
        </w:rPr>
        <w:t>2009</w:t>
      </w:r>
      <w:proofErr w:type="gramEnd"/>
      <w:r w:rsidRPr="008B4237">
        <w:rPr>
          <w:sz w:val="14"/>
        </w:rPr>
        <w:t xml:space="preserve"> just 15 states used “objective” measures of student achievement — test scores — to evaluate teachers; by 2013, 41 states did. Duncan declined to </w:t>
      </w:r>
      <w:proofErr w:type="gramStart"/>
      <w:r w:rsidRPr="008B4237">
        <w:rPr>
          <w:sz w:val="14"/>
        </w:rPr>
        <w:t>be interviewed</w:t>
      </w:r>
      <w:proofErr w:type="gramEnd"/>
      <w:r w:rsidRPr="008B4237">
        <w:rPr>
          <w:sz w:val="14"/>
        </w:rPr>
        <w:t xml:space="preserve">. Department spokeswoman Dorie </w:t>
      </w:r>
      <w:proofErr w:type="spellStart"/>
      <w:r w:rsidRPr="008B4237">
        <w:rPr>
          <w:sz w:val="14"/>
        </w:rPr>
        <w:t>Nolt</w:t>
      </w:r>
      <w:proofErr w:type="spellEnd"/>
      <w:r w:rsidRPr="008B4237">
        <w:rPr>
          <w:sz w:val="14"/>
        </w:rPr>
        <w:t xml:space="preserve"> said in a statement that Race to the Top accomplished what Duncan set out to do — “advance a new way of making education change — not based on prescriptive mandates from Washington, but instead through the powerful ideas of educators and leaders in states.” She said the more than $4 billion was an unprecedented federal investment in reform that “sparked innovation even in places that didn’t receive money” and spurred states to collaborate with one another to create more opportunities for students, especially the neediest ones, to reach their full potential. “Today, the innovations unleashed by Race to the Top are touching nearly half the nation’s students and 1.5 million teachers in schools across the country,” </w:t>
      </w:r>
      <w:proofErr w:type="spellStart"/>
      <w:r w:rsidRPr="008B4237">
        <w:rPr>
          <w:sz w:val="14"/>
        </w:rPr>
        <w:t>Nolt</w:t>
      </w:r>
      <w:proofErr w:type="spellEnd"/>
      <w:r w:rsidRPr="008B4237">
        <w:rPr>
          <w:sz w:val="14"/>
        </w:rPr>
        <w:t xml:space="preserve"> said. </w:t>
      </w:r>
      <w:proofErr w:type="gramStart"/>
      <w:r w:rsidRPr="008B4237">
        <w:rPr>
          <w:sz w:val="14"/>
        </w:rPr>
        <w:t>Not interested in Race to the Top?</w:t>
      </w:r>
      <w:proofErr w:type="gramEnd"/>
      <w:r w:rsidRPr="008B4237">
        <w:rPr>
          <w:sz w:val="14"/>
        </w:rPr>
        <w:t xml:space="preserve"> Too bad. There was no requirement that states compete in Race to the Top, and 10 </w:t>
      </w:r>
      <w:proofErr w:type="gramStart"/>
      <w:r w:rsidRPr="008B4237">
        <w:rPr>
          <w:sz w:val="14"/>
        </w:rPr>
        <w:t>didn’t</w:t>
      </w:r>
      <w:proofErr w:type="gramEnd"/>
      <w:r w:rsidRPr="008B4237">
        <w:rPr>
          <w:sz w:val="14"/>
        </w:rPr>
        <w:t xml:space="preserve"> in the first phase, including Washington state. </w:t>
      </w:r>
      <w:proofErr w:type="gramStart"/>
      <w:r w:rsidRPr="008B4237">
        <w:rPr>
          <w:sz w:val="14"/>
        </w:rPr>
        <w:t>But</w:t>
      </w:r>
      <w:proofErr w:type="gramEnd"/>
      <w:r w:rsidRPr="008B4237">
        <w:rPr>
          <w:sz w:val="14"/>
        </w:rPr>
        <w:t xml:space="preserve"> Duncan’s Department of Education pulled Washington’s waiver from the federal No Child Left Behind law (NLCB) because the state was not evaluating teachers and principals based on test scores. In order to receive a waiver, states must develop teacher and principal evaluation systems that “use multiple valid measures in determining performance levels, including as a significant factor data on student growth for all students.” </w:t>
      </w:r>
      <w:proofErr w:type="gramStart"/>
      <w:r w:rsidRPr="008B4237">
        <w:rPr>
          <w:sz w:val="14"/>
        </w:rPr>
        <w:t>That’s</w:t>
      </w:r>
      <w:proofErr w:type="gramEnd"/>
      <w:r w:rsidRPr="008B4237">
        <w:rPr>
          <w:sz w:val="14"/>
        </w:rPr>
        <w:t xml:space="preserve"> education-ese for use student test scores to evaluate teachers. Without a waiver, Washington is subject to an NCLB requirement that 100 percent of students score proficient on state exams. Schools that fall short of that number — as 88% of the state’s schools did in 2014-15 — were labeled failing and faced sanctions, including paying for outside tutoring. </w:t>
      </w:r>
      <w:proofErr w:type="gramStart"/>
      <w:r w:rsidRPr="008B4237">
        <w:rPr>
          <w:sz w:val="14"/>
        </w:rPr>
        <w:t>The threat of losing their waiver likely caused some states to pass new evaluation laws, and may have stopped others from reconsidering their already-adopted Race to the Top policies.</w:t>
      </w:r>
      <w:proofErr w:type="gramEnd"/>
      <w:r w:rsidRPr="008B4237">
        <w:rPr>
          <w:sz w:val="14"/>
        </w:rPr>
        <w:t xml:space="preserve"> Meanwhile, states that had fallen in line with Race to the Top and the NCLB waivers faced a hurdle that most districts were entirely unprepared for: Measuring student growth for teachers in non-tested grades and subjects. Much of the evaluation debate has focused on reading and math teachers in grades 4–8, because they </w:t>
      </w:r>
      <w:proofErr w:type="gramStart"/>
      <w:r w:rsidRPr="008B4237">
        <w:rPr>
          <w:sz w:val="14"/>
        </w:rPr>
        <w:t>can be evaluated</w:t>
      </w:r>
      <w:proofErr w:type="gramEnd"/>
      <w:r w:rsidRPr="008B4237">
        <w:rPr>
          <w:sz w:val="14"/>
        </w:rPr>
        <w:t xml:space="preserve"> on federally mandated state tests; yet teachers in non-tested grades and subjects make up the majority of the teaching force. Few state laws made separate provisions for these two categories of educators. Duncan’s Department of Education laid out three options for addressing the problem: Use new teacher-created assessments, known as student learning objectives; create new standardized tests tailored to traditionally non-tested subjects; or use group measures of performance. Essentially the feds left states to pick their poison: Either hastily create a proliferation of new tests or unfairly evaluate teachers based on tests over which they have little-to-no influence. States ended up doing a combination of both. Many districts opted for using group </w:t>
      </w:r>
      <w:proofErr w:type="gramStart"/>
      <w:r w:rsidRPr="008B4237">
        <w:rPr>
          <w:sz w:val="14"/>
        </w:rPr>
        <w:t>scores,</w:t>
      </w:r>
      <w:proofErr w:type="gramEnd"/>
      <w:r w:rsidRPr="008B4237">
        <w:rPr>
          <w:sz w:val="14"/>
        </w:rPr>
        <w:t xml:space="preserve"> or “measures of collective performance” as the Department of Education calls it. What that means is that teachers are evaluated based on students they </w:t>
      </w:r>
      <w:proofErr w:type="gramStart"/>
      <w:r w:rsidRPr="008B4237">
        <w:rPr>
          <w:sz w:val="14"/>
        </w:rPr>
        <w:t>don’t</w:t>
      </w:r>
      <w:proofErr w:type="gramEnd"/>
      <w:r w:rsidRPr="008B4237">
        <w:rPr>
          <w:sz w:val="14"/>
        </w:rPr>
        <w:t xml:space="preserve"> teach, subjects they don’t teach, or both. It means an art teacher will be evaluated on English test scores; it means a kindergarten teacher will be judged on third-graders’ scores. Stories have poured in across the country — including in New Mexico, Florida, Tennessee, and New York — of educators outraged that their evaluation ratings are based on scores they </w:t>
      </w:r>
      <w:proofErr w:type="gramStart"/>
      <w:r w:rsidRPr="008B4237">
        <w:rPr>
          <w:sz w:val="14"/>
        </w:rPr>
        <w:t>couldn’t</w:t>
      </w:r>
      <w:proofErr w:type="gramEnd"/>
      <w:r w:rsidRPr="008B4237">
        <w:rPr>
          <w:sz w:val="14"/>
        </w:rPr>
        <w:t xml:space="preserve"> control. Lily Eskelsen Garcia, the president of the National Education Association, said she asked Duncan’s department to stipulate that no teacher should be evaluated based on the scores of student </w:t>
      </w:r>
      <w:proofErr w:type="gramStart"/>
      <w:r w:rsidRPr="008B4237">
        <w:rPr>
          <w:sz w:val="14"/>
        </w:rPr>
        <w:t>they’ve</w:t>
      </w:r>
      <w:proofErr w:type="gramEnd"/>
      <w:r w:rsidRPr="008B4237">
        <w:rPr>
          <w:sz w:val="14"/>
        </w:rPr>
        <w:t xml:space="preserve"> never met. The department refused, </w:t>
      </w:r>
      <w:proofErr w:type="gramStart"/>
      <w:r w:rsidRPr="008B4237">
        <w:rPr>
          <w:sz w:val="14"/>
        </w:rPr>
        <w:t>she</w:t>
      </w:r>
      <w:proofErr w:type="gramEnd"/>
      <w:r w:rsidRPr="008B4237">
        <w:rPr>
          <w:sz w:val="14"/>
        </w:rPr>
        <w:t xml:space="preserve"> said.3 </w:t>
      </w:r>
      <w:proofErr w:type="spellStart"/>
      <w:r w:rsidRPr="008B4237">
        <w:rPr>
          <w:sz w:val="14"/>
        </w:rPr>
        <w:t>Nolt</w:t>
      </w:r>
      <w:proofErr w:type="spellEnd"/>
      <w:r w:rsidRPr="008B4237">
        <w:rPr>
          <w:sz w:val="14"/>
        </w:rPr>
        <w:t xml:space="preserve">, the department spokeswoman, did not respond to a request for comment. Many districts have tried to avoid the unfairness of group measures by creating new tests to evaluate teachers. New York City, for example, uses a series of standardized “performance assessments” — which sometimes include both pre- and post-tests — as part of the city’s teacher evaluation system. Colorado is working </w:t>
      </w:r>
      <w:proofErr w:type="gramStart"/>
      <w:r w:rsidRPr="008B4237">
        <w:rPr>
          <w:sz w:val="14"/>
        </w:rPr>
        <w:t>to rapidly expand</w:t>
      </w:r>
      <w:proofErr w:type="gramEnd"/>
      <w:r w:rsidRPr="008B4237">
        <w:rPr>
          <w:sz w:val="14"/>
        </w:rPr>
        <w:t xml:space="preserve"> its assessment options, and at least one district4 there has created standardized tests in art, music, and physical education. Chicago and New Mexico are reportedly doing the same. The Commissioner of Education in Kentucky estimated at a Senate hearing that 40% of his state’s tests were due to the federally incentivized teacher evaluation system.5 When it comes to time spent on testing, hard numbers are difficult to track down, and it’s often unclear what, exactly, is leading to all these assessments. </w:t>
      </w:r>
      <w:proofErr w:type="gramStart"/>
      <w:r w:rsidRPr="008B4237">
        <w:rPr>
          <w:sz w:val="14"/>
        </w:rPr>
        <w:t>But</w:t>
      </w:r>
      <w:proofErr w:type="gramEnd"/>
      <w:r w:rsidRPr="008B4237">
        <w:rPr>
          <w:sz w:val="14"/>
        </w:rPr>
        <w:t xml:space="preserve"> in Ohio, there is strong evidence that teacher evaluation has created a large share of tests that many are complaining about. A report by Ohio’s Education Department found that most testing </w:t>
      </w:r>
      <w:proofErr w:type="gramStart"/>
      <w:r w:rsidRPr="008B4237">
        <w:rPr>
          <w:sz w:val="14"/>
        </w:rPr>
        <w:t>was required</w:t>
      </w:r>
      <w:proofErr w:type="gramEnd"/>
      <w:r w:rsidRPr="008B4237">
        <w:rPr>
          <w:sz w:val="14"/>
        </w:rPr>
        <w:t xml:space="preserve"> by a combination of the statewide teacher evaluation system and NCLB’s requirements. That includes testing in grades K–2, most of which occurred due to the evaluation law. None of this should be surprising: In Ohio’s Race to the Top application the state promised Duncan that it would introduce a daunting battery of “supplemental tests, end-of-course exams, and performance-based assessments” for its evaluation system. </w:t>
      </w:r>
      <w:proofErr w:type="gramStart"/>
      <w:r w:rsidRPr="008B4237">
        <w:rPr>
          <w:sz w:val="14"/>
        </w:rPr>
        <w:t>It’s</w:t>
      </w:r>
      <w:proofErr w:type="gramEnd"/>
      <w:r w:rsidRPr="008B4237">
        <w:rPr>
          <w:sz w:val="14"/>
        </w:rPr>
        <w:t xml:space="preserve"> this </w:t>
      </w:r>
      <w:r w:rsidRPr="0033785D">
        <w:rPr>
          <w:rStyle w:val="StyleUnderline"/>
        </w:rPr>
        <w:t>proliferation of testing</w:t>
      </w:r>
      <w:r w:rsidRPr="008B4237">
        <w:rPr>
          <w:sz w:val="14"/>
        </w:rPr>
        <w:t xml:space="preserve"> that may have </w:t>
      </w:r>
      <w:r w:rsidRPr="0033785D">
        <w:rPr>
          <w:rStyle w:val="StyleUnderline"/>
        </w:rPr>
        <w:t>spurred the opt-out movement</w:t>
      </w:r>
      <w:r w:rsidRPr="008B4237">
        <w:rPr>
          <w:sz w:val="14"/>
        </w:rPr>
        <w:t xml:space="preserve"> — not the NCLB-mandated 3–8 testing that long predated it. It seems like every state has had its own anti-testing backlash. New York </w:t>
      </w:r>
      <w:proofErr w:type="gramStart"/>
      <w:r w:rsidRPr="008B4237">
        <w:rPr>
          <w:sz w:val="14"/>
        </w:rPr>
        <w:t>state</w:t>
      </w:r>
      <w:proofErr w:type="gramEnd"/>
      <w:r w:rsidRPr="008B4237">
        <w:rPr>
          <w:sz w:val="14"/>
        </w:rPr>
        <w:t xml:space="preserve"> had massive opt-out numbers. Connecticut, Colorado, and Minnesota have all passed bills to scale back the number of assessments. In fact, a recent report found that a remarkable 39 states are attempting to reduce standardized testing. </w:t>
      </w:r>
      <w:r w:rsidRPr="0033785D">
        <w:rPr>
          <w:rStyle w:val="StyleUnderline"/>
        </w:rPr>
        <w:t>Duncan blames the locals</w:t>
      </w:r>
      <w:r>
        <w:rPr>
          <w:rStyle w:val="StyleUnderline"/>
        </w:rPr>
        <w:t xml:space="preserve"> </w:t>
      </w:r>
      <w:proofErr w:type="gramStart"/>
      <w:r w:rsidRPr="008B4237">
        <w:rPr>
          <w:sz w:val="14"/>
        </w:rPr>
        <w:t>The</w:t>
      </w:r>
      <w:proofErr w:type="gramEnd"/>
      <w:r w:rsidRPr="008B4237">
        <w:rPr>
          <w:sz w:val="14"/>
        </w:rPr>
        <w:t xml:space="preserve"> </w:t>
      </w:r>
      <w:r w:rsidRPr="0033785D">
        <w:rPr>
          <w:rStyle w:val="StyleUnderline"/>
        </w:rPr>
        <w:t>anti-testing sentiment has clearly made an impression</w:t>
      </w:r>
      <w:r w:rsidRPr="008B4237">
        <w:rPr>
          <w:sz w:val="14"/>
        </w:rPr>
        <w:t xml:space="preserve"> on Duncan. In an August 2014 blog post and press conference, Duncan acknowledged and agreed with the concerns about over-testing, writing, “There’s plenty of responsibility to share on these challenges [regarding testing], and a fair chunk of that sits with me and my department.” He also announced that he would award NCLB waivers to states that did not factor in test scores for teacher evaluation during a grace period. Such a </w:t>
      </w:r>
      <w:r w:rsidRPr="0033785D">
        <w:rPr>
          <w:rStyle w:val="StyleUnderline"/>
        </w:rPr>
        <w:t xml:space="preserve">move allowed states </w:t>
      </w:r>
      <w:proofErr w:type="gramStart"/>
      <w:r w:rsidRPr="0033785D">
        <w:rPr>
          <w:rStyle w:val="StyleUnderline"/>
        </w:rPr>
        <w:t>to temporarily reduce</w:t>
      </w:r>
      <w:proofErr w:type="gramEnd"/>
      <w:r w:rsidRPr="0033785D">
        <w:rPr>
          <w:rStyle w:val="StyleUnderline"/>
        </w:rPr>
        <w:t xml:space="preserve"> the stakes attached to tests, but did little to address over-testing or the concerns of teachers unfairly evaluated.</w:t>
      </w:r>
      <w:r>
        <w:rPr>
          <w:rStyle w:val="StyleUnderline"/>
        </w:rPr>
        <w:t xml:space="preserve"> </w:t>
      </w:r>
      <w:r w:rsidRPr="008B4237">
        <w:rPr>
          <w:sz w:val="14"/>
        </w:rPr>
        <w:t xml:space="preserve">Duncan has continued to talk about the issue, but by early spring 2015, his rhetoric had subtly shifted. Duncan began to lay the blame at the feet of states and districts. “This is really for the state to grapple with and figure out,” Duncan said in West Palm Beach, Fla., referring to concerns about too much testing. In Chicago, Duncan suggested that over-testing was a result of local policies: “I've been clear that there are some places that </w:t>
      </w:r>
      <w:proofErr w:type="spellStart"/>
      <w:r w:rsidRPr="008B4237">
        <w:rPr>
          <w:sz w:val="14"/>
        </w:rPr>
        <w:t>overtest</w:t>
      </w:r>
      <w:proofErr w:type="spellEnd"/>
      <w:r w:rsidRPr="008B4237">
        <w:rPr>
          <w:sz w:val="14"/>
        </w:rPr>
        <w:t xml:space="preserve">.” In Kentucky, when confronted by a protester who complained about testing in early grades, Duncan responded that the federal government </w:t>
      </w:r>
      <w:proofErr w:type="gramStart"/>
      <w:r w:rsidRPr="008B4237">
        <w:rPr>
          <w:sz w:val="14"/>
        </w:rPr>
        <w:t>doesn’t</w:t>
      </w:r>
      <w:proofErr w:type="gramEnd"/>
      <w:r w:rsidRPr="008B4237">
        <w:rPr>
          <w:sz w:val="14"/>
        </w:rPr>
        <w:t xml:space="preserve"> require testing until third grade. In remarks to state school superintendents, Duncan claimed that districts mistakenly added additional testing without taking away old ones. Yet largely unacknowledged in Duncan’s remarks is his department’s role in incentivizing the creation and use of more tests — a policy </w:t>
      </w:r>
      <w:proofErr w:type="gramStart"/>
      <w:r w:rsidRPr="008B4237">
        <w:rPr>
          <w:sz w:val="14"/>
        </w:rPr>
        <w:t>that still</w:t>
      </w:r>
      <w:proofErr w:type="gramEnd"/>
      <w:r w:rsidRPr="008B4237">
        <w:rPr>
          <w:sz w:val="14"/>
        </w:rPr>
        <w:t xml:space="preserve"> remains with NCLB waivers. </w:t>
      </w:r>
      <w:r w:rsidRPr="0033785D">
        <w:rPr>
          <w:rStyle w:val="Emphasis"/>
        </w:rPr>
        <w:t>U. S. Education Department becomes the enemy</w:t>
      </w:r>
      <w:r>
        <w:rPr>
          <w:rStyle w:val="Emphasis"/>
        </w:rPr>
        <w:t xml:space="preserve"> </w:t>
      </w:r>
      <w:r w:rsidRPr="0033785D">
        <w:rPr>
          <w:rStyle w:val="Emphasis"/>
        </w:rPr>
        <w:t>Teachers unions and conservatives</w:t>
      </w:r>
      <w:r w:rsidRPr="0033785D">
        <w:rPr>
          <w:rStyle w:val="StyleUnderline"/>
        </w:rPr>
        <w:t xml:space="preserve"> say that </w:t>
      </w:r>
      <w:r w:rsidRPr="008B4237">
        <w:rPr>
          <w:sz w:val="14"/>
        </w:rPr>
        <w:t>Duncan’s</w:t>
      </w:r>
      <w:r w:rsidRPr="0033785D">
        <w:rPr>
          <w:rStyle w:val="StyleUnderline"/>
        </w:rPr>
        <w:t xml:space="preserve"> actions show the </w:t>
      </w:r>
      <w:r w:rsidRPr="0033785D">
        <w:rPr>
          <w:rStyle w:val="Emphasis"/>
        </w:rPr>
        <w:t xml:space="preserve">problem with </w:t>
      </w:r>
      <w:r w:rsidRPr="00F454FF">
        <w:rPr>
          <w:rStyle w:val="Emphasis"/>
          <w:highlight w:val="yellow"/>
        </w:rPr>
        <w:t>federal overreach</w:t>
      </w:r>
      <w:r w:rsidRPr="0033785D">
        <w:rPr>
          <w:rStyle w:val="StyleUnderline"/>
        </w:rPr>
        <w:t>.</w:t>
      </w:r>
      <w:r w:rsidRPr="008B4237">
        <w:rPr>
          <w:sz w:val="14"/>
        </w:rPr>
        <w:t xml:space="preserve"> </w:t>
      </w:r>
      <w:proofErr w:type="gramStart"/>
      <w:r w:rsidRPr="008B4237">
        <w:rPr>
          <w:sz w:val="14"/>
        </w:rPr>
        <w:t>But</w:t>
      </w:r>
      <w:proofErr w:type="gramEnd"/>
      <w:r w:rsidRPr="008B4237">
        <w:rPr>
          <w:sz w:val="14"/>
        </w:rPr>
        <w:t xml:space="preserve"> that’s not quite right — the problem is with one major decision Duncan made, not with the perch from which he made it. If Duncan had simply incentivized states to implement evaluations that included test scores only for teachers who already had them the pushback we now see might be much smaller. There </w:t>
      </w:r>
      <w:proofErr w:type="gramStart"/>
      <w:r w:rsidRPr="008B4237">
        <w:rPr>
          <w:sz w:val="14"/>
        </w:rPr>
        <w:t>wouldn’t</w:t>
      </w:r>
      <w:proofErr w:type="gramEnd"/>
      <w:r w:rsidRPr="008B4237">
        <w:rPr>
          <w:sz w:val="14"/>
        </w:rPr>
        <w:t xml:space="preserve"> have been the same proliferation of new tests, and there wouldn’t have been educators unfairly evaluated. </w:t>
      </w:r>
      <w:r w:rsidRPr="0033785D">
        <w:rPr>
          <w:rStyle w:val="StyleUnderline"/>
        </w:rPr>
        <w:t>None of this is to say that</w:t>
      </w:r>
      <w:r w:rsidRPr="008B4237">
        <w:rPr>
          <w:sz w:val="14"/>
        </w:rPr>
        <w:t xml:space="preserve">, as a policy matter, </w:t>
      </w:r>
      <w:r w:rsidRPr="0033785D">
        <w:rPr>
          <w:rStyle w:val="StyleUnderline"/>
        </w:rPr>
        <w:t>increased testing is a bad idea.</w:t>
      </w:r>
      <w:r w:rsidRPr="008B4237">
        <w:rPr>
          <w:sz w:val="14"/>
        </w:rPr>
        <w:t xml:space="preserve"> Perhaps </w:t>
      </w:r>
      <w:proofErr w:type="gramStart"/>
      <w:r w:rsidRPr="008B4237">
        <w:rPr>
          <w:sz w:val="14"/>
        </w:rPr>
        <w:t>there’s</w:t>
      </w:r>
      <w:proofErr w:type="gramEnd"/>
      <w:r w:rsidRPr="008B4237">
        <w:rPr>
          <w:sz w:val="14"/>
        </w:rPr>
        <w:t xml:space="preserve"> value in more standardized assessment in the early grades, in arts, in science. For all the gripes about over-testing in Ohio, for example, the state report found that students spent somewhere between one and three percent of the school year on mandated tests. Include time spent on practice tests and that number goes up by just 1.4 percent. </w:t>
      </w:r>
      <w:proofErr w:type="gramStart"/>
      <w:r w:rsidRPr="008B4237">
        <w:rPr>
          <w:sz w:val="14"/>
        </w:rPr>
        <w:t>But</w:t>
      </w:r>
      <w:proofErr w:type="gramEnd"/>
      <w:r w:rsidRPr="008B4237">
        <w:rPr>
          <w:sz w:val="14"/>
        </w:rPr>
        <w:t xml:space="preserve"> </w:t>
      </w:r>
      <w:r w:rsidRPr="0033785D">
        <w:rPr>
          <w:rStyle w:val="StyleUnderline"/>
        </w:rPr>
        <w:t>regardless of the wisdom</w:t>
      </w:r>
      <w:r w:rsidRPr="008B4237">
        <w:rPr>
          <w:sz w:val="14"/>
        </w:rPr>
        <w:t xml:space="preserve"> from a policy perspective, the </w:t>
      </w:r>
      <w:r w:rsidRPr="0033785D">
        <w:rPr>
          <w:rStyle w:val="StyleUnderline"/>
        </w:rPr>
        <w:t>increase</w:t>
      </w:r>
      <w:r w:rsidRPr="008B4237">
        <w:rPr>
          <w:sz w:val="14"/>
        </w:rPr>
        <w:t xml:space="preserve"> in testing </w:t>
      </w:r>
      <w:r w:rsidRPr="0033785D">
        <w:rPr>
          <w:rStyle w:val="Emphasis"/>
        </w:rPr>
        <w:t xml:space="preserve">has </w:t>
      </w:r>
      <w:r w:rsidRPr="00F454FF">
        <w:rPr>
          <w:rStyle w:val="Emphasis"/>
          <w:highlight w:val="yellow"/>
        </w:rPr>
        <w:t>contributed to a political backlash</w:t>
      </w:r>
      <w:r w:rsidRPr="00F454FF">
        <w:rPr>
          <w:sz w:val="14"/>
          <w:highlight w:val="yellow"/>
        </w:rPr>
        <w:t xml:space="preserve"> </w:t>
      </w:r>
      <w:r w:rsidRPr="00F454FF">
        <w:rPr>
          <w:rStyle w:val="StyleUnderline"/>
          <w:highlight w:val="yellow"/>
        </w:rPr>
        <w:t xml:space="preserve">that </w:t>
      </w:r>
      <w:r w:rsidRPr="00F454FF">
        <w:rPr>
          <w:rStyle w:val="Emphasis"/>
          <w:highlight w:val="yellow"/>
        </w:rPr>
        <w:t>threatens the whole enterprise</w:t>
      </w:r>
      <w:r w:rsidRPr="008B4237">
        <w:rPr>
          <w:sz w:val="14"/>
        </w:rPr>
        <w:t xml:space="preserve">. </w:t>
      </w:r>
      <w:proofErr w:type="gramStart"/>
      <w:r w:rsidRPr="008B4237">
        <w:rPr>
          <w:sz w:val="14"/>
        </w:rPr>
        <w:t>And</w:t>
      </w:r>
      <w:proofErr w:type="gramEnd"/>
      <w:r w:rsidRPr="008B4237">
        <w:rPr>
          <w:sz w:val="14"/>
        </w:rPr>
        <w:t xml:space="preserve"> the self-evident folly of evaluating educators on subjects they don’t teach is bad on both counts. </w:t>
      </w:r>
      <w:r w:rsidRPr="008B4237">
        <w:rPr>
          <w:rStyle w:val="StyleUnderline"/>
        </w:rPr>
        <w:t>Now Congress is working to reauthorize NCLB</w:t>
      </w:r>
      <w:r w:rsidRPr="008B4237">
        <w:rPr>
          <w:rStyle w:val="Emphasis"/>
        </w:rPr>
        <w:t xml:space="preserve">, and </w:t>
      </w:r>
      <w:r w:rsidRPr="00F454FF">
        <w:rPr>
          <w:rStyle w:val="Emphasis"/>
          <w:highlight w:val="yellow"/>
        </w:rPr>
        <w:t>the most likely result will be a gutting of the federal role in education</w:t>
      </w:r>
      <w:r w:rsidRPr="008B4237">
        <w:rPr>
          <w:rStyle w:val="Emphasis"/>
        </w:rPr>
        <w:t>.</w:t>
      </w:r>
      <w:r w:rsidRPr="008B4237">
        <w:rPr>
          <w:sz w:val="14"/>
        </w:rPr>
        <w:t xml:space="preserve"> The </w:t>
      </w:r>
      <w:r w:rsidRPr="008B4237">
        <w:rPr>
          <w:rStyle w:val="Emphasis"/>
        </w:rPr>
        <w:t>bipartisan</w:t>
      </w:r>
      <w:r w:rsidRPr="008B4237">
        <w:rPr>
          <w:sz w:val="14"/>
        </w:rPr>
        <w:t xml:space="preserve"> Senate draft </w:t>
      </w:r>
      <w:r w:rsidRPr="008B4237">
        <w:rPr>
          <w:rStyle w:val="Emphasis"/>
        </w:rPr>
        <w:t xml:space="preserve">bill prohibits the current policy of federal involvement in </w:t>
      </w:r>
      <w:proofErr w:type="gramStart"/>
      <w:r w:rsidRPr="008B4237">
        <w:rPr>
          <w:rStyle w:val="Emphasis"/>
        </w:rPr>
        <w:t xml:space="preserve">state teacher </w:t>
      </w:r>
      <w:r w:rsidRPr="008B4237">
        <w:rPr>
          <w:sz w:val="14"/>
        </w:rPr>
        <w:t xml:space="preserve">evaluation </w:t>
      </w:r>
      <w:r w:rsidRPr="008B4237">
        <w:rPr>
          <w:rStyle w:val="Emphasis"/>
        </w:rPr>
        <w:t>systems</w:t>
      </w:r>
      <w:proofErr w:type="gramEnd"/>
      <w:r w:rsidRPr="008B4237">
        <w:rPr>
          <w:sz w:val="14"/>
        </w:rPr>
        <w:t xml:space="preserve">, and would significantly limit federal oversight in school accountability systems. Duncan, unsurprisingly, has decried aspects of the rewrite, but his actions have created potent adversaries (and strange bedfellows) in Republicans and teachers’ unions, both of whom want to roll back federal involvement. Even Democratic accountability hawks have essentially conceded that the federal role in education </w:t>
      </w:r>
      <w:proofErr w:type="gramStart"/>
      <w:r w:rsidRPr="008B4237">
        <w:rPr>
          <w:sz w:val="14"/>
        </w:rPr>
        <w:t>will be reduced</w:t>
      </w:r>
      <w:proofErr w:type="gramEnd"/>
      <w:r w:rsidRPr="008B4237">
        <w:rPr>
          <w:sz w:val="14"/>
        </w:rPr>
        <w:t xml:space="preserve">. </w:t>
      </w:r>
      <w:r w:rsidRPr="008B4237">
        <w:rPr>
          <w:rStyle w:val="StyleUnderline"/>
        </w:rPr>
        <w:t>The irony of</w:t>
      </w:r>
      <w:r w:rsidRPr="008B4237">
        <w:rPr>
          <w:sz w:val="14"/>
        </w:rPr>
        <w:t xml:space="preserve"> Duncan’s </w:t>
      </w:r>
      <w:r w:rsidRPr="00F454FF">
        <w:rPr>
          <w:rStyle w:val="Emphasis"/>
          <w:highlight w:val="yellow"/>
        </w:rPr>
        <w:t>overreach</w:t>
      </w:r>
      <w:r w:rsidRPr="008B4237">
        <w:rPr>
          <w:rStyle w:val="Emphasis"/>
        </w:rPr>
        <w:t xml:space="preserve"> is that while it’s </w:t>
      </w:r>
      <w:r w:rsidRPr="00F454FF">
        <w:rPr>
          <w:rStyle w:val="Emphasis"/>
          <w:highlight w:val="yellow"/>
        </w:rPr>
        <w:t>sparked widespread backlash</w:t>
      </w:r>
      <w:r w:rsidRPr="008B4237">
        <w:rPr>
          <w:sz w:val="14"/>
        </w:rPr>
        <w:t xml:space="preserve">, </w:t>
      </w:r>
      <w:proofErr w:type="gramStart"/>
      <w:r w:rsidRPr="008B4237">
        <w:rPr>
          <w:sz w:val="14"/>
        </w:rPr>
        <w:t>it’s</w:t>
      </w:r>
      <w:proofErr w:type="gramEnd"/>
      <w:r w:rsidRPr="008B4237">
        <w:rPr>
          <w:sz w:val="14"/>
        </w:rPr>
        <w:t xml:space="preserve"> also put the White House in a strong negotiating position. The power to grant or deny waivers under the current version of NCLB means Obama does not have much motivation to sign a bill he </w:t>
      </w:r>
      <w:proofErr w:type="gramStart"/>
      <w:r w:rsidRPr="008B4237">
        <w:rPr>
          <w:sz w:val="14"/>
        </w:rPr>
        <w:t>doesn’t</w:t>
      </w:r>
      <w:proofErr w:type="gramEnd"/>
      <w:r w:rsidRPr="008B4237">
        <w:rPr>
          <w:sz w:val="14"/>
        </w:rPr>
        <w:t xml:space="preserve"> like. Yet Democrats may regret it if a rewrite </w:t>
      </w:r>
      <w:proofErr w:type="gramStart"/>
      <w:r w:rsidRPr="008B4237">
        <w:rPr>
          <w:sz w:val="14"/>
        </w:rPr>
        <w:t>doesn’t</w:t>
      </w:r>
      <w:proofErr w:type="gramEnd"/>
      <w:r w:rsidRPr="008B4237">
        <w:rPr>
          <w:sz w:val="14"/>
        </w:rPr>
        <w:t xml:space="preserve"> gets done and suddenly a Republican administration has free reign to implement its own educational priorities. Duncan has always emphasized </w:t>
      </w:r>
      <w:r w:rsidRPr="00F454FF">
        <w:rPr>
          <w:rStyle w:val="Emphasis"/>
          <w:highlight w:val="yellow"/>
        </w:rPr>
        <w:t>the urgency of reform</w:t>
      </w:r>
      <w:r w:rsidRPr="00F454FF">
        <w:rPr>
          <w:sz w:val="14"/>
          <w:highlight w:val="yellow"/>
        </w:rPr>
        <w:t>.</w:t>
      </w:r>
      <w:r w:rsidRPr="008B4237">
        <w:rPr>
          <w:sz w:val="14"/>
        </w:rPr>
        <w:t xml:space="preserve"> This urgency </w:t>
      </w:r>
      <w:r w:rsidRPr="008B4237">
        <w:rPr>
          <w:rStyle w:val="StyleUnderline"/>
        </w:rPr>
        <w:t xml:space="preserve">may have </w:t>
      </w:r>
      <w:r w:rsidRPr="00F454FF">
        <w:rPr>
          <w:rStyle w:val="StyleUnderline"/>
          <w:highlight w:val="yellow"/>
        </w:rPr>
        <w:t xml:space="preserve">harmed his own cause, leading him to overplay his hand and </w:t>
      </w:r>
      <w:r w:rsidRPr="00F454FF">
        <w:rPr>
          <w:rStyle w:val="Emphasis"/>
          <w:highlight w:val="yellow"/>
        </w:rPr>
        <w:t>ignore political realities</w:t>
      </w:r>
      <w:r w:rsidRPr="008B4237">
        <w:rPr>
          <w:sz w:val="14"/>
        </w:rPr>
        <w:t xml:space="preserve">. Whether reformers across the country will learn the lesson from Duncan’s cautionary tale remains to </w:t>
      </w:r>
      <w:proofErr w:type="gramStart"/>
      <w:r w:rsidRPr="008B4237">
        <w:rPr>
          <w:sz w:val="14"/>
        </w:rPr>
        <w:t>be seen</w:t>
      </w:r>
      <w:proofErr w:type="gramEnd"/>
      <w:r w:rsidRPr="008B4237">
        <w:rPr>
          <w:sz w:val="14"/>
        </w:rPr>
        <w:t xml:space="preserve">. Perhaps the better question is whether </w:t>
      </w:r>
      <w:proofErr w:type="gramStart"/>
      <w:r w:rsidRPr="008B4237">
        <w:rPr>
          <w:sz w:val="14"/>
        </w:rPr>
        <w:t>they’ll</w:t>
      </w:r>
      <w:proofErr w:type="gramEnd"/>
      <w:r w:rsidRPr="008B4237">
        <w:rPr>
          <w:sz w:val="14"/>
        </w:rPr>
        <w:t xml:space="preserve"> have another chance.</w:t>
      </w:r>
    </w:p>
    <w:p w:rsidR="00F454FF" w:rsidRPr="00DF232B" w:rsidRDefault="00F454FF" w:rsidP="00F454FF">
      <w:pPr>
        <w:pStyle w:val="Heading4"/>
      </w:pPr>
      <w:r>
        <w:t>Backlash kills solvency --- best theoretical studies prove</w:t>
      </w:r>
    </w:p>
    <w:p w:rsidR="00F454FF" w:rsidRPr="001F759C" w:rsidRDefault="00F454FF" w:rsidP="00F454FF">
      <w:proofErr w:type="spellStart"/>
      <w:r w:rsidRPr="00DF232B">
        <w:rPr>
          <w:b/>
        </w:rPr>
        <w:t>McGUINN</w:t>
      </w:r>
      <w:proofErr w:type="spellEnd"/>
      <w:r>
        <w:rPr>
          <w:b/>
        </w:rPr>
        <w:t xml:space="preserve"> 6</w:t>
      </w:r>
      <w:r>
        <w:t xml:space="preserve"> -- PhD, Professor of Political Science and Education at Drew University and Senior Research Specialist, Consortium for Policy Research in Education. (PATRICK, “Swing Issues and Policy Regimes: Federal Education Policy and the Politics of Policy Change”, https://users.drew.edu/pmcguinn/publications/Policy%20Regimes%20article%20final.pdf)//ET</w:t>
      </w:r>
    </w:p>
    <w:p w:rsidR="00F454FF" w:rsidRDefault="00F454FF" w:rsidP="00F454FF">
      <w:pPr>
        <w:rPr>
          <w:rStyle w:val="StyleUnderline"/>
        </w:rPr>
      </w:pPr>
      <w:r w:rsidRPr="00DF232B">
        <w:rPr>
          <w:sz w:val="14"/>
        </w:rPr>
        <w:t xml:space="preserve">An </w:t>
      </w:r>
      <w:r w:rsidRPr="00DF232B">
        <w:rPr>
          <w:rStyle w:val="StyleUnderline"/>
        </w:rPr>
        <w:t>examination of the evolution of federal education policy12</w:t>
      </w:r>
      <w:r w:rsidRPr="00DF232B">
        <w:rPr>
          <w:sz w:val="14"/>
        </w:rPr>
        <w:t xml:space="preserve"> offers an opportunity to explore the politics of policy regime construction, maintenance, destruction, and reconstruction as well as its relationship to and 214 SWING ISSUES AND POLICY REGIMES influence on American political development more generally. The major policy change contained in the No Child Left </w:t>
      </w:r>
      <w:proofErr w:type="gramStart"/>
      <w:r w:rsidRPr="00DF232B">
        <w:rPr>
          <w:sz w:val="14"/>
        </w:rPr>
        <w:t>Behind</w:t>
      </w:r>
      <w:proofErr w:type="gramEnd"/>
      <w:r w:rsidRPr="00DF232B">
        <w:rPr>
          <w:sz w:val="14"/>
        </w:rPr>
        <w:t xml:space="preserve"> Act of 2002 is best understood as a response to gradual shifts in the policy regime and broader political environment that played out over a three-decade period. In particular, </w:t>
      </w:r>
      <w:r w:rsidRPr="00DF232B">
        <w:rPr>
          <w:rStyle w:val="StyleUnderline"/>
        </w:rPr>
        <w:t>the emergence of the new federal policy regime in education</w:t>
      </w:r>
      <w:r>
        <w:rPr>
          <w:rStyle w:val="StyleUnderline"/>
        </w:rPr>
        <w:t xml:space="preserve"> </w:t>
      </w:r>
      <w:proofErr w:type="gramStart"/>
      <w:r w:rsidRPr="00DF232B">
        <w:rPr>
          <w:rStyle w:val="StyleUnderline"/>
        </w:rPr>
        <w:t>cannot be understood</w:t>
      </w:r>
      <w:proofErr w:type="gramEnd"/>
      <w:r w:rsidRPr="00DF232B">
        <w:rPr>
          <w:rStyle w:val="StyleUnderline"/>
        </w:rPr>
        <w:t xml:space="preserve"> apart from the deep and growing salience of</w:t>
      </w:r>
      <w:r>
        <w:rPr>
          <w:rStyle w:val="StyleUnderline"/>
        </w:rPr>
        <w:t xml:space="preserve"> </w:t>
      </w:r>
      <w:r w:rsidRPr="00DF232B">
        <w:rPr>
          <w:rStyle w:val="StyleUnderline"/>
        </w:rPr>
        <w:t>school reform on the public agenda</w:t>
      </w:r>
      <w:r w:rsidRPr="00DF232B">
        <w:rPr>
          <w:sz w:val="14"/>
        </w:rPr>
        <w:t xml:space="preserve"> and its influence on the strategic calculations of political actors. The federal role in education policy has undergone major changes from the original path established in the Elementary and Secondary Education Act of 1965. </w:t>
      </w:r>
      <w:r w:rsidRPr="00DF232B">
        <w:rPr>
          <w:rStyle w:val="StyleUnderline"/>
        </w:rPr>
        <w:t>Public and elite perceptions</w:t>
      </w:r>
      <w:r>
        <w:rPr>
          <w:rStyle w:val="StyleUnderline"/>
        </w:rPr>
        <w:t xml:space="preserve"> </w:t>
      </w:r>
      <w:r w:rsidRPr="00DF232B">
        <w:rPr>
          <w:rStyle w:val="StyleUnderline"/>
        </w:rPr>
        <w:t>of a crisis in education,</w:t>
      </w:r>
      <w:r w:rsidRPr="00DF232B">
        <w:rPr>
          <w:sz w:val="14"/>
        </w:rPr>
        <w:t xml:space="preserve"> in tandem with changes in the wider political and electoral environment, </w:t>
      </w:r>
      <w:r w:rsidRPr="00DF232B">
        <w:rPr>
          <w:rStyle w:val="StyleUnderline"/>
        </w:rPr>
        <w:t>have led politicians to alter how they</w:t>
      </w:r>
      <w:r>
        <w:rPr>
          <w:rStyle w:val="StyleUnderline"/>
        </w:rPr>
        <w:t xml:space="preserve"> </w:t>
      </w:r>
      <w:r w:rsidRPr="00DF232B">
        <w:rPr>
          <w:rStyle w:val="StyleUnderline"/>
        </w:rPr>
        <w:t>look at education policy and to challenge existing arrangements in pursuit</w:t>
      </w:r>
      <w:r>
        <w:rPr>
          <w:rStyle w:val="StyleUnderline"/>
        </w:rPr>
        <w:t xml:space="preserve"> </w:t>
      </w:r>
      <w:r w:rsidRPr="00DF232B">
        <w:rPr>
          <w:rStyle w:val="StyleUnderline"/>
        </w:rPr>
        <w:t>of school improvement and electoral gain.</w:t>
      </w:r>
      <w:r>
        <w:rPr>
          <w:rStyle w:val="StyleUnderline"/>
        </w:rPr>
        <w:t xml:space="preserve"> </w:t>
      </w:r>
      <w:r w:rsidRPr="00DF232B">
        <w:rPr>
          <w:sz w:val="14"/>
        </w:rPr>
        <w:t xml:space="preserve">The Elementary and Secondary Education Act (ESEA) of 1965 laid the foundation for a policy regime in education that persisted for over thirty years (Hess and </w:t>
      </w:r>
      <w:proofErr w:type="spellStart"/>
      <w:r w:rsidRPr="00DF232B">
        <w:rPr>
          <w:sz w:val="14"/>
        </w:rPr>
        <w:t>McGuinn</w:t>
      </w:r>
      <w:proofErr w:type="spellEnd"/>
      <w:r w:rsidRPr="00DF232B">
        <w:rPr>
          <w:sz w:val="14"/>
        </w:rPr>
        <w:t xml:space="preserve"> 2002). At the heart of this regime was a policy paradigm, meaning a set of views about the nature of the country’s educational problems and the appropriate means of government response. </w:t>
      </w:r>
      <w:proofErr w:type="gramStart"/>
      <w:r w:rsidRPr="00DF232B">
        <w:rPr>
          <w:sz w:val="14"/>
        </w:rPr>
        <w:t>The core beliefs of this paradigm were that most public schools were doing fine, that problems were concentrated in schools located in poor areas, and that issues of school governance and improvement were the responsibility of local and state governments.13 As a result, ESEA programs were framed as temporary measures designed to address an extraordinary crisis for a specific group of disadvantaged students.</w:t>
      </w:r>
      <w:proofErr w:type="gramEnd"/>
      <w:r w:rsidRPr="00DF232B">
        <w:rPr>
          <w:sz w:val="14"/>
        </w:rPr>
        <w:t xml:space="preserve"> Both the ends and means of federal policy were clearly circumscribed; the national government would limit its efforts to improving educational equity by providing small categorical programs and supplemental funding for poor schools and children. Strong </w:t>
      </w:r>
      <w:r w:rsidRPr="00DF232B">
        <w:rPr>
          <w:rStyle w:val="Emphasis"/>
        </w:rPr>
        <w:t>institutional and ideological obstacles</w:t>
      </w:r>
      <w:r w:rsidRPr="00DF232B">
        <w:rPr>
          <w:rStyle w:val="StyleUnderline"/>
        </w:rPr>
        <w:t xml:space="preserve"> to an expansion of the</w:t>
      </w:r>
      <w:r>
        <w:rPr>
          <w:rStyle w:val="StyleUnderline"/>
        </w:rPr>
        <w:t xml:space="preserve"> </w:t>
      </w:r>
      <w:r w:rsidRPr="00DF232B">
        <w:rPr>
          <w:rStyle w:val="StyleUnderline"/>
        </w:rPr>
        <w:t>federal role in education persisted long after the passage of ESEA</w:t>
      </w:r>
      <w:r w:rsidRPr="00DF232B">
        <w:rPr>
          <w:sz w:val="14"/>
        </w:rPr>
        <w:t xml:space="preserve"> in 1965 </w:t>
      </w:r>
      <w:r w:rsidRPr="00DF232B">
        <w:rPr>
          <w:rStyle w:val="StyleUnderline"/>
        </w:rPr>
        <w:t>and a</w:t>
      </w:r>
      <w:r w:rsidRPr="00DF232B">
        <w:rPr>
          <w:sz w:val="14"/>
        </w:rPr>
        <w:t xml:space="preserve"> </w:t>
      </w:r>
      <w:r w:rsidRPr="00DF232B">
        <w:rPr>
          <w:rStyle w:val="Emphasis"/>
        </w:rPr>
        <w:t>bipartisan consensus of sorts developed around these limits</w:t>
      </w:r>
      <w:r w:rsidRPr="00DF232B">
        <w:rPr>
          <w:rStyle w:val="StyleUnderline"/>
        </w:rPr>
        <w:t xml:space="preserve"> on the</w:t>
      </w:r>
      <w:r>
        <w:rPr>
          <w:rStyle w:val="StyleUnderline"/>
        </w:rPr>
        <w:t xml:space="preserve"> </w:t>
      </w:r>
      <w:r w:rsidRPr="00DF232B">
        <w:rPr>
          <w:rStyle w:val="StyleUnderline"/>
        </w:rPr>
        <w:t>federal role</w:t>
      </w:r>
      <w:r w:rsidRPr="00DF232B">
        <w:rPr>
          <w:sz w:val="14"/>
        </w:rPr>
        <w:t xml:space="preserve">. Because of their alliance with </w:t>
      </w:r>
      <w:proofErr w:type="gramStart"/>
      <w:r w:rsidRPr="00DF232B">
        <w:rPr>
          <w:sz w:val="14"/>
        </w:rPr>
        <w:t>teachers</w:t>
      </w:r>
      <w:proofErr w:type="gramEnd"/>
      <w:r w:rsidRPr="00DF232B">
        <w:rPr>
          <w:sz w:val="14"/>
        </w:rPr>
        <w:t xml:space="preserve"> unions and the belief that inadequate school resources were the primary problem facing schools, Democrats sought to keep the federal role centered on school inputs rather than on school outputs or governance issues. </w:t>
      </w:r>
      <w:r w:rsidRPr="00DF232B">
        <w:rPr>
          <w:rStyle w:val="StyleUnderline"/>
        </w:rPr>
        <w:t>Conservatives</w:t>
      </w:r>
      <w:r w:rsidRPr="00DF232B">
        <w:rPr>
          <w:sz w:val="14"/>
        </w:rPr>
        <w:t xml:space="preserve">, meanwhile, </w:t>
      </w:r>
      <w:r w:rsidRPr="00DF232B">
        <w:rPr>
          <w:rStyle w:val="StyleUnderline"/>
        </w:rPr>
        <w:t>saw any increase in federal involvement as a threat to local control</w:t>
      </w:r>
      <w:r>
        <w:rPr>
          <w:rStyle w:val="StyleUnderline"/>
        </w:rPr>
        <w:t xml:space="preserve"> </w:t>
      </w:r>
      <w:r w:rsidRPr="00DF232B">
        <w:rPr>
          <w:rStyle w:val="StyleUnderline"/>
        </w:rPr>
        <w:t>of schools</w:t>
      </w:r>
      <w:r w:rsidRPr="00DF232B">
        <w:rPr>
          <w:sz w:val="14"/>
        </w:rPr>
        <w:t xml:space="preserve"> </w:t>
      </w:r>
      <w:r w:rsidRPr="00DF232B">
        <w:rPr>
          <w:rStyle w:val="StyleUnderline"/>
        </w:rPr>
        <w:t>and sought to minimize the intrusiveness of federal directives</w:t>
      </w:r>
      <w:r>
        <w:rPr>
          <w:rStyle w:val="StyleUnderline"/>
        </w:rPr>
        <w:t xml:space="preserve"> </w:t>
      </w:r>
      <w:r w:rsidRPr="00DF232B">
        <w:rPr>
          <w:rStyle w:val="StyleUnderline"/>
        </w:rPr>
        <w:t xml:space="preserve">and enforcement efforts. </w:t>
      </w:r>
      <w:r w:rsidRPr="00DF232B">
        <w:rPr>
          <w:sz w:val="14"/>
        </w:rPr>
        <w:t xml:space="preserve">While they supported standards, testing, and accountability reforms, they believed that these </w:t>
      </w:r>
      <w:proofErr w:type="gramStart"/>
      <w:r w:rsidRPr="00DF232B">
        <w:rPr>
          <w:sz w:val="14"/>
        </w:rPr>
        <w:t>should be established</w:t>
      </w:r>
      <w:proofErr w:type="gramEnd"/>
      <w:r w:rsidRPr="00DF232B">
        <w:rPr>
          <w:sz w:val="14"/>
        </w:rPr>
        <w:t xml:space="preserve"> at the state rather than federal level. PATRICK MCGUINN 215 An influential network of interest groups arose during the 1960s and 1970s to maintain the policy regime and advocate for the expansion of existing programs.14 </w:t>
      </w:r>
      <w:proofErr w:type="gramStart"/>
      <w:r w:rsidRPr="00DF232B">
        <w:rPr>
          <w:sz w:val="14"/>
        </w:rPr>
        <w:t>These</w:t>
      </w:r>
      <w:proofErr w:type="gramEnd"/>
      <w:r w:rsidRPr="00DF232B">
        <w:rPr>
          <w:sz w:val="14"/>
        </w:rPr>
        <w:t xml:space="preserve"> groups allied with powerful congressional committees and subcommittees to lock in the equity orientation of federal education policy and to defeat periodic reform efforts. Federal education policymaking during this early period was a largely closed process dominated by an iron triangle of congressional staffers, educational interest groups, and executive bureaucrats with little influence exerted by the wider public. </w:t>
      </w:r>
      <w:proofErr w:type="gramStart"/>
      <w:r w:rsidRPr="00DF232B">
        <w:rPr>
          <w:sz w:val="14"/>
        </w:rPr>
        <w:t>School reform was not a salient issue in national elections during the 1960s and 1970s because the majority of voters saw public schools as doing a good job and the major debates around schools centered on equity, integration, and social issues rather than concerns about academic performance.15 This permitted the scope of conflict around education policy to be narrow and the issue to be dominated by a small group of political actors.</w:t>
      </w:r>
      <w:proofErr w:type="gramEnd"/>
      <w:r w:rsidRPr="00DF232B">
        <w:rPr>
          <w:sz w:val="14"/>
        </w:rPr>
        <w:t xml:space="preserve"> Democrats used their control of Congress during most of the 1960s, 1970s, and 1980s to gradually expand existing federal education programs for the poor and to create small </w:t>
      </w:r>
      <w:proofErr w:type="gramStart"/>
      <w:r w:rsidRPr="00DF232B">
        <w:rPr>
          <w:sz w:val="14"/>
        </w:rPr>
        <w:t>new targeted</w:t>
      </w:r>
      <w:proofErr w:type="gramEnd"/>
      <w:r w:rsidRPr="00DF232B">
        <w:rPr>
          <w:sz w:val="14"/>
        </w:rPr>
        <w:t xml:space="preserve"> initiatives. Crucially, federal mandates and administrative capacity in education also increased as liberal Democrats sought to force recalcitrant state and local school officials to embrace congressional goals and methods. The story of the 1960s and 1970s for federal education policy, then, was one of expansion—but expansion largely within the context of a limited focus on ensuring procedural compliance with equity programs for a small group of disadvantaged students. </w:t>
      </w:r>
      <w:r w:rsidRPr="00DF232B">
        <w:rPr>
          <w:rStyle w:val="StyleUnderline"/>
        </w:rPr>
        <w:t>By 1980,</w:t>
      </w:r>
      <w:r w:rsidRPr="00DF232B">
        <w:rPr>
          <w:sz w:val="14"/>
        </w:rPr>
        <w:t xml:space="preserve"> however, </w:t>
      </w:r>
      <w:r w:rsidRPr="00DF232B">
        <w:rPr>
          <w:rStyle w:val="StyleUnderline"/>
        </w:rPr>
        <w:t>the increasingly active and prescriptive federal</w:t>
      </w:r>
      <w:r>
        <w:rPr>
          <w:rStyle w:val="StyleUnderline"/>
        </w:rPr>
        <w:t xml:space="preserve"> </w:t>
      </w:r>
      <w:r w:rsidRPr="00DF232B">
        <w:rPr>
          <w:rStyle w:val="StyleUnderline"/>
        </w:rPr>
        <w:t>presence in education—symbolized by the creation of a U.S. Department</w:t>
      </w:r>
      <w:r>
        <w:rPr>
          <w:rStyle w:val="StyleUnderline"/>
        </w:rPr>
        <w:t xml:space="preserve"> </w:t>
      </w:r>
      <w:r w:rsidRPr="00DF232B">
        <w:rPr>
          <w:rStyle w:val="StyleUnderline"/>
        </w:rPr>
        <w:t>of Education</w:t>
      </w:r>
      <w:r w:rsidRPr="00DF232B">
        <w:rPr>
          <w:sz w:val="14"/>
        </w:rPr>
        <w:t xml:space="preserve"> by Democratic president Jimmy Carter in 1979—</w:t>
      </w:r>
      <w:r w:rsidRPr="00DF232B">
        <w:rPr>
          <w:rStyle w:val="StyleUnderline"/>
        </w:rPr>
        <w:t>led to a</w:t>
      </w:r>
      <w:r>
        <w:rPr>
          <w:rStyle w:val="StyleUnderline"/>
        </w:rPr>
        <w:t xml:space="preserve"> </w:t>
      </w:r>
      <w:r w:rsidRPr="00DF232B">
        <w:rPr>
          <w:rStyle w:val="Emphasis"/>
        </w:rPr>
        <w:t>backlash from conservatives.</w:t>
      </w:r>
      <w:r w:rsidRPr="00DF232B">
        <w:rPr>
          <w:sz w:val="14"/>
        </w:rPr>
        <w:t xml:space="preserve"> Republican president Ronald </w:t>
      </w:r>
      <w:r w:rsidRPr="00DF232B">
        <w:rPr>
          <w:rStyle w:val="StyleUnderline"/>
        </w:rPr>
        <w:t>Reagan made</w:t>
      </w:r>
      <w:r>
        <w:rPr>
          <w:rStyle w:val="StyleUnderline"/>
        </w:rPr>
        <w:t xml:space="preserve"> </w:t>
      </w:r>
      <w:r w:rsidRPr="00DF232B">
        <w:rPr>
          <w:rStyle w:val="StyleUnderline"/>
        </w:rPr>
        <w:t>tax cuts, devolution, and privatization the centerpieces of his administration.</w:t>
      </w:r>
      <w:r>
        <w:rPr>
          <w:rStyle w:val="StyleUnderline"/>
        </w:rPr>
        <w:t xml:space="preserve"> </w:t>
      </w:r>
      <w:r w:rsidRPr="00DF232B">
        <w:rPr>
          <w:sz w:val="14"/>
        </w:rPr>
        <w:t xml:space="preserve">Social welfare programs generally, and </w:t>
      </w:r>
      <w:r w:rsidRPr="00DF232B">
        <w:rPr>
          <w:rStyle w:val="Emphasis"/>
        </w:rPr>
        <w:t>federal education programs</w:t>
      </w:r>
      <w:r w:rsidRPr="00DF232B">
        <w:rPr>
          <w:sz w:val="14"/>
        </w:rPr>
        <w:t xml:space="preserve"> specifically, </w:t>
      </w:r>
      <w:r w:rsidRPr="00DF232B">
        <w:rPr>
          <w:rStyle w:val="Emphasis"/>
        </w:rPr>
        <w:t>were attacked as being expensive, overly bureaucratic, and</w:t>
      </w:r>
      <w:r>
        <w:rPr>
          <w:rStyle w:val="Emphasis"/>
        </w:rPr>
        <w:t xml:space="preserve"> </w:t>
      </w:r>
      <w:r w:rsidRPr="00DF232B">
        <w:rPr>
          <w:rStyle w:val="Emphasis"/>
        </w:rPr>
        <w:t>ineffective and were targeted for reduction or elimination.</w:t>
      </w:r>
      <w:r w:rsidRPr="00DF232B">
        <w:rPr>
          <w:sz w:val="14"/>
        </w:rPr>
        <w:t xml:space="preserve"> The release of the A Nation at Risk report in 1983 was a crucial focusing event as it fueled increasing public concern about the decline of public education and, in particular, its impact on the nation’s economic competitiveness. </w:t>
      </w:r>
      <w:r w:rsidRPr="00DF232B">
        <w:rPr>
          <w:rStyle w:val="Emphasis"/>
        </w:rPr>
        <w:t>Both Democrats and Republicans</w:t>
      </w:r>
      <w:r w:rsidRPr="00DF232B">
        <w:rPr>
          <w:rStyle w:val="StyleUnderline"/>
        </w:rPr>
        <w:t xml:space="preserve"> seized on the report to argue for major</w:t>
      </w:r>
      <w:r>
        <w:rPr>
          <w:rStyle w:val="StyleUnderline"/>
        </w:rPr>
        <w:t xml:space="preserve"> </w:t>
      </w:r>
      <w:r w:rsidRPr="00DF232B">
        <w:rPr>
          <w:rStyle w:val="StyleUnderline"/>
        </w:rPr>
        <w:t xml:space="preserve">changes in federal education policies, </w:t>
      </w:r>
      <w:r w:rsidRPr="00DF232B">
        <w:rPr>
          <w:sz w:val="14"/>
        </w:rPr>
        <w:t xml:space="preserve">but they advocated very different approaches. Democrats argued that the country’s educational problems demanded greatly expanded federal funding and control over schools. Republicans argued that A Nation at Risk was an indictment of past federal programs and mandates and the public education system generally 216 SWING ISSUES AND POLICY REGIMES and called for eliminating federal influence and converting federal education funding into block grants or vouchers. An alternative reform vision, which called for national leadership and reforms centered on academic standards and </w:t>
      </w:r>
      <w:proofErr w:type="gramStart"/>
      <w:r w:rsidRPr="00DF232B">
        <w:rPr>
          <w:sz w:val="14"/>
        </w:rPr>
        <w:t>assessments, also</w:t>
      </w:r>
      <w:proofErr w:type="gramEnd"/>
      <w:r w:rsidRPr="00DF232B">
        <w:rPr>
          <w:sz w:val="14"/>
        </w:rPr>
        <w:t xml:space="preserve"> began to develop among many governors and business leaders. These developments altered the political dynamics around </w:t>
      </w:r>
      <w:proofErr w:type="gramStart"/>
      <w:r w:rsidRPr="00DF232B">
        <w:rPr>
          <w:sz w:val="14"/>
        </w:rPr>
        <w:t>education and started the country on a road to major reform, albeit one that would have many significant twists and turns</w:t>
      </w:r>
      <w:proofErr w:type="gramEnd"/>
      <w:r w:rsidRPr="00DF232B">
        <w:rPr>
          <w:sz w:val="14"/>
        </w:rPr>
        <w:t xml:space="preserve"> and take almost two decades to complete. Regime change would take some time, as the guardians of the old regime continued to defend it and both parties faced challenges in attempting to develop federal education reform agendas. </w:t>
      </w:r>
      <w:r w:rsidRPr="00DF232B">
        <w:rPr>
          <w:rStyle w:val="StyleUnderline"/>
        </w:rPr>
        <w:t>The continuing opposition of</w:t>
      </w:r>
      <w:r>
        <w:rPr>
          <w:rStyle w:val="StyleUnderline"/>
        </w:rPr>
        <w:t xml:space="preserve"> </w:t>
      </w:r>
      <w:r w:rsidRPr="00DF232B">
        <w:rPr>
          <w:rStyle w:val="StyleUnderline"/>
        </w:rPr>
        <w:t>both liberals and conservatives—and key groups within the Democratic</w:t>
      </w:r>
      <w:r>
        <w:rPr>
          <w:rStyle w:val="StyleUnderline"/>
        </w:rPr>
        <w:t xml:space="preserve"> </w:t>
      </w:r>
      <w:r w:rsidRPr="00DF232B">
        <w:rPr>
          <w:rStyle w:val="StyleUnderline"/>
        </w:rPr>
        <w:t xml:space="preserve">and Republican </w:t>
      </w:r>
      <w:proofErr w:type="gramStart"/>
      <w:r w:rsidRPr="00DF232B">
        <w:rPr>
          <w:rStyle w:val="StyleUnderline"/>
        </w:rPr>
        <w:t>party</w:t>
      </w:r>
      <w:proofErr w:type="gramEnd"/>
      <w:r w:rsidRPr="00DF232B">
        <w:rPr>
          <w:rStyle w:val="StyleUnderline"/>
        </w:rPr>
        <w:t xml:space="preserve"> coalitions—to a reform-oriented federal role in education</w:t>
      </w:r>
      <w:r>
        <w:rPr>
          <w:rStyle w:val="StyleUnderline"/>
        </w:rPr>
        <w:t xml:space="preserve"> </w:t>
      </w:r>
      <w:r w:rsidRPr="00DF232B">
        <w:rPr>
          <w:rStyle w:val="StyleUnderline"/>
        </w:rPr>
        <w:t>persisted throughout the 1980s and into the 1990s. The position</w:t>
      </w:r>
      <w:r>
        <w:rPr>
          <w:rStyle w:val="StyleUnderline"/>
        </w:rPr>
        <w:t xml:space="preserve"> </w:t>
      </w:r>
      <w:r w:rsidRPr="00DF232B">
        <w:rPr>
          <w:rStyle w:val="StyleUnderline"/>
        </w:rPr>
        <w:t xml:space="preserve">of Democrats on education continued to </w:t>
      </w:r>
      <w:proofErr w:type="gramStart"/>
      <w:r w:rsidRPr="00DF232B">
        <w:rPr>
          <w:rStyle w:val="StyleUnderline"/>
        </w:rPr>
        <w:t xml:space="preserve">be </w:t>
      </w:r>
      <w:r w:rsidRPr="00DF232B">
        <w:rPr>
          <w:rStyle w:val="Emphasis"/>
        </w:rPr>
        <w:t>heavily influenced</w:t>
      </w:r>
      <w:proofErr w:type="gramEnd"/>
      <w:r w:rsidRPr="00DF232B">
        <w:rPr>
          <w:rStyle w:val="Emphasis"/>
        </w:rPr>
        <w:t xml:space="preserve"> by the</w:t>
      </w:r>
      <w:r>
        <w:rPr>
          <w:rStyle w:val="Emphasis"/>
        </w:rPr>
        <w:t xml:space="preserve"> </w:t>
      </w:r>
      <w:r w:rsidRPr="00DF232B">
        <w:rPr>
          <w:rStyle w:val="Emphasis"/>
        </w:rPr>
        <w:t>teachers unions</w:t>
      </w:r>
      <w:r w:rsidRPr="00DF232B">
        <w:rPr>
          <w:rStyle w:val="StyleUnderline"/>
        </w:rPr>
        <w:t xml:space="preserve"> and its strong opposition to federal reforms such as</w:t>
      </w:r>
      <w:r>
        <w:rPr>
          <w:rStyle w:val="StyleUnderline"/>
        </w:rPr>
        <w:t xml:space="preserve"> </w:t>
      </w:r>
      <w:r w:rsidRPr="00DF232B">
        <w:rPr>
          <w:rStyle w:val="StyleUnderline"/>
        </w:rPr>
        <w:t>strong standards</w:t>
      </w:r>
      <w:r w:rsidRPr="00DF232B">
        <w:rPr>
          <w:sz w:val="14"/>
        </w:rPr>
        <w:t xml:space="preserve">, testing, choice, and accountability measures. The Republican </w:t>
      </w:r>
      <w:proofErr w:type="gramStart"/>
      <w:r w:rsidRPr="00DF232B">
        <w:rPr>
          <w:sz w:val="14"/>
        </w:rPr>
        <w:t>party</w:t>
      </w:r>
      <w:proofErr w:type="gramEnd"/>
      <w:r w:rsidRPr="00DF232B">
        <w:rPr>
          <w:sz w:val="14"/>
        </w:rPr>
        <w:t xml:space="preserve"> in the 1980s and 1990s, meanwhile, was heavily influenced by religious conservatives and states-rights groups that opposed any federal influence over schools whatsoever. </w:t>
      </w:r>
      <w:r w:rsidRPr="00DF232B">
        <w:rPr>
          <w:rStyle w:val="Emphasis"/>
        </w:rPr>
        <w:t>As a result, the federal role in education remained limited</w:t>
      </w:r>
      <w:r w:rsidRPr="00DF232B">
        <w:rPr>
          <w:sz w:val="14"/>
        </w:rPr>
        <w:t xml:space="preserve"> in important ways between 1965 and 1994, and even contracted somewhat in the 1980s as part of a broader assault on federal activism and the welfare state. During the 1980s, conservative proposals to abolish the Department of Education and to create private school choice programs </w:t>
      </w:r>
      <w:proofErr w:type="gramStart"/>
      <w:r w:rsidRPr="00DF232B">
        <w:rPr>
          <w:sz w:val="14"/>
        </w:rPr>
        <w:t>were successfully resisted</w:t>
      </w:r>
      <w:proofErr w:type="gramEnd"/>
      <w:r w:rsidRPr="00DF232B">
        <w:rPr>
          <w:sz w:val="14"/>
        </w:rPr>
        <w:t xml:space="preserve"> by a coalition of Democrats and moderate Republicans with support from the education establishment. </w:t>
      </w:r>
      <w:proofErr w:type="gramStart"/>
      <w:r w:rsidRPr="00DF232B">
        <w:rPr>
          <w:sz w:val="14"/>
        </w:rPr>
        <w:t>Democratic proposals for a significantly enlarged federal role were also blocked by the Reagan administration’s philosophical opposition and a squeeze on discretionary spending due to tax cuts and the defense buildup</w:t>
      </w:r>
      <w:proofErr w:type="gramEnd"/>
      <w:r w:rsidRPr="00DF232B">
        <w:rPr>
          <w:sz w:val="14"/>
        </w:rPr>
        <w:t xml:space="preserve">. </w:t>
      </w:r>
      <w:r w:rsidRPr="00DF232B">
        <w:rPr>
          <w:rStyle w:val="Emphasis"/>
        </w:rPr>
        <w:t>Thus</w:t>
      </w:r>
      <w:r w:rsidRPr="00DF232B">
        <w:rPr>
          <w:sz w:val="14"/>
        </w:rPr>
        <w:t xml:space="preserve">, </w:t>
      </w:r>
      <w:r w:rsidRPr="00DF232B">
        <w:rPr>
          <w:rStyle w:val="StyleUnderline"/>
        </w:rPr>
        <w:t xml:space="preserve">the decade resulted in a stalemate as efforts </w:t>
      </w:r>
      <w:r w:rsidRPr="00DF232B">
        <w:rPr>
          <w:sz w:val="14"/>
        </w:rPr>
        <w:t>to eliminate or</w:t>
      </w:r>
      <w:r w:rsidRPr="00DF232B">
        <w:rPr>
          <w:rStyle w:val="StyleUnderline"/>
        </w:rPr>
        <w:t xml:space="preserve"> significantly expand the federal role in education largely failed.</w:t>
      </w:r>
    </w:p>
    <w:p w:rsidR="00F454FF" w:rsidRDefault="00F454FF" w:rsidP="00F454FF">
      <w:pPr>
        <w:pStyle w:val="Heading4"/>
        <w:rPr>
          <w:rStyle w:val="StyleUnderline"/>
          <w:sz w:val="28"/>
          <w:u w:val="none"/>
        </w:rPr>
      </w:pPr>
      <w:r>
        <w:rPr>
          <w:rStyle w:val="StyleUnderline"/>
          <w:sz w:val="28"/>
          <w:u w:val="none"/>
        </w:rPr>
        <w:t xml:space="preserve">Backlash to top-down mandates reverse </w:t>
      </w:r>
      <w:proofErr w:type="spellStart"/>
      <w:r>
        <w:rPr>
          <w:rStyle w:val="StyleUnderline"/>
          <w:sz w:val="28"/>
          <w:u w:val="none"/>
        </w:rPr>
        <w:t>aff</w:t>
      </w:r>
      <w:proofErr w:type="spellEnd"/>
      <w:r>
        <w:rPr>
          <w:rStyle w:val="StyleUnderline"/>
          <w:sz w:val="28"/>
          <w:u w:val="none"/>
        </w:rPr>
        <w:t xml:space="preserve"> solvency --- growing threat now</w:t>
      </w:r>
    </w:p>
    <w:p w:rsidR="00F454FF" w:rsidRDefault="00F454FF" w:rsidP="00F454FF">
      <w:pPr>
        <w:rPr>
          <w:rStyle w:val="Style13ptBold"/>
          <w:b w:val="0"/>
          <w:sz w:val="22"/>
        </w:rPr>
      </w:pPr>
      <w:r>
        <w:rPr>
          <w:rStyle w:val="Style13ptBold"/>
        </w:rPr>
        <w:t xml:space="preserve">Bryant 13 </w:t>
      </w:r>
      <w:r>
        <w:rPr>
          <w:rStyle w:val="Style13ptBold"/>
          <w:b w:val="0"/>
          <w:sz w:val="22"/>
        </w:rPr>
        <w:t>--- Associate Fellow at the Campaign for America’s Future.</w:t>
      </w:r>
    </w:p>
    <w:p w:rsidR="00F454FF" w:rsidRPr="00ED2466" w:rsidRDefault="00F454FF" w:rsidP="00F454FF">
      <w:r>
        <w:rPr>
          <w:rStyle w:val="Style13ptBold"/>
          <w:b w:val="0"/>
          <w:sz w:val="22"/>
        </w:rPr>
        <w:t xml:space="preserve"> </w:t>
      </w:r>
      <w:r>
        <w:t xml:space="preserve"> (Jeff, 5/17/13, “The revolution is here”, Washington Post. https://www.washingtonpost.com/news/answer-sheet/wp/2013/05/17/the-revolution-is-here/?utm_term=.fcee43c21b75)//ET</w:t>
      </w:r>
    </w:p>
    <w:p w:rsidR="00F454FF" w:rsidRDefault="00F454FF" w:rsidP="00F454FF">
      <w:pPr>
        <w:rPr>
          <w:rStyle w:val="StyleUnderline"/>
        </w:rPr>
      </w:pPr>
      <w:r w:rsidRPr="00895323">
        <w:rPr>
          <w:rStyle w:val="StyleUnderline"/>
          <w:sz w:val="14"/>
          <w:u w:val="none"/>
        </w:rPr>
        <w:t xml:space="preserve">“It’s always hard to tell for sure exactly when a revolution starts,” wrote John </w:t>
      </w:r>
      <w:proofErr w:type="spellStart"/>
      <w:r w:rsidRPr="00895323">
        <w:rPr>
          <w:rStyle w:val="StyleUnderline"/>
          <w:sz w:val="14"/>
          <w:u w:val="none"/>
        </w:rPr>
        <w:t>Tierny</w:t>
      </w:r>
      <w:proofErr w:type="spellEnd"/>
      <w:r w:rsidRPr="00895323">
        <w:rPr>
          <w:rStyle w:val="StyleUnderline"/>
          <w:sz w:val="14"/>
          <w:u w:val="none"/>
        </w:rPr>
        <w:t xml:space="preserve"> in The Atlantic recently. “I’m not an expert on revolutions,” he continued, “but even I can see that a new one is taking shape in American K-12 public education.” In the piece titled, “The Coming Revolution in Public Education,” </w:t>
      </w:r>
      <w:r w:rsidRPr="00895323">
        <w:rPr>
          <w:rStyle w:val="StyleUnderline"/>
        </w:rPr>
        <w:t>Tierney pointed to a number</w:t>
      </w:r>
      <w:r w:rsidRPr="000C72FD">
        <w:rPr>
          <w:rStyle w:val="StyleUnderline"/>
        </w:rPr>
        <w:t xml:space="preserve"> of signs:</w:t>
      </w:r>
      <w:r>
        <w:rPr>
          <w:rStyle w:val="StyleUnderline"/>
        </w:rPr>
        <w:t xml:space="preserve"> </w:t>
      </w:r>
      <w:r w:rsidRPr="00895323">
        <w:rPr>
          <w:rStyle w:val="StyleUnderline"/>
          <w:sz w:val="14"/>
          <w:u w:val="none"/>
        </w:rPr>
        <w:t>*</w:t>
      </w:r>
      <w:r w:rsidRPr="000C72FD">
        <w:rPr>
          <w:rStyle w:val="StyleUnderline"/>
        </w:rPr>
        <w:t>Teachers refusing to give standardized tests, parents opting their kids out of tests, and students boycotting tests.</w:t>
      </w:r>
      <w:r>
        <w:rPr>
          <w:rStyle w:val="StyleUnderline"/>
        </w:rPr>
        <w:t xml:space="preserve"> </w:t>
      </w:r>
      <w:r w:rsidRPr="00895323">
        <w:rPr>
          <w:rStyle w:val="StyleUnderline"/>
          <w:sz w:val="14"/>
          <w:u w:val="none"/>
        </w:rPr>
        <w:t>*</w:t>
      </w:r>
      <w:r w:rsidRPr="000C72FD">
        <w:rPr>
          <w:rStyle w:val="StyleUnderline"/>
        </w:rPr>
        <w:t>Legislators reconsidering testing and expressing concerns about corruption in the testing industry.</w:t>
      </w:r>
      <w:r>
        <w:rPr>
          <w:rStyle w:val="StyleUnderline"/>
        </w:rPr>
        <w:t xml:space="preserve"> </w:t>
      </w:r>
      <w:r w:rsidRPr="00895323">
        <w:rPr>
          <w:rStyle w:val="StyleUnderline"/>
          <w:sz w:val="14"/>
          <w:u w:val="none"/>
        </w:rPr>
        <w:t>*</w:t>
      </w:r>
      <w:r w:rsidRPr="000C72FD">
        <w:rPr>
          <w:rStyle w:val="StyleUnderline"/>
        </w:rPr>
        <w:t xml:space="preserve">Voucher and other “choice” proposals being strongly </w:t>
      </w:r>
      <w:proofErr w:type="gramStart"/>
      <w:r w:rsidRPr="000C72FD">
        <w:rPr>
          <w:rStyle w:val="StyleUnderline"/>
        </w:rPr>
        <w:t>contested</w:t>
      </w:r>
      <w:proofErr w:type="gramEnd"/>
      <w:r w:rsidRPr="00895323">
        <w:rPr>
          <w:rStyle w:val="StyleUnderline"/>
          <w:sz w:val="14"/>
          <w:u w:val="none"/>
        </w:rPr>
        <w:t xml:space="preserve"> and voted down in states that had been friendly to them. Tierney linked to a blog post by yours truly, “The Inconvenient Truth of Education Reform,” explaining how the movement known as “</w:t>
      </w:r>
      <w:r w:rsidRPr="000C72FD">
        <w:rPr>
          <w:rStyle w:val="StyleUnderline"/>
        </w:rPr>
        <w:t>education reform” has committed severe harm to the populations it professes</w:t>
      </w:r>
      <w:r w:rsidRPr="00895323">
        <w:rPr>
          <w:rStyle w:val="StyleUnderline"/>
          <w:sz w:val="14"/>
          <w:u w:val="none"/>
        </w:rPr>
        <w:t xml:space="preserve"> to serve while spreading corruption and enriching businesses and political figures. </w:t>
      </w:r>
      <w:proofErr w:type="gramStart"/>
      <w:r w:rsidRPr="00895323">
        <w:rPr>
          <w:rStyle w:val="StyleUnderline"/>
          <w:sz w:val="14"/>
          <w:u w:val="none"/>
        </w:rPr>
        <w:t xml:space="preserve">Echoing Tierney, on the pages of Slate, The Nation, and elsewhere, David </w:t>
      </w:r>
      <w:proofErr w:type="spellStart"/>
      <w:r w:rsidRPr="00895323">
        <w:rPr>
          <w:rStyle w:val="StyleUnderline"/>
          <w:sz w:val="14"/>
          <w:u w:val="none"/>
        </w:rPr>
        <w:t>Kirp</w:t>
      </w:r>
      <w:proofErr w:type="spellEnd"/>
      <w:r w:rsidRPr="00895323">
        <w:rPr>
          <w:rStyle w:val="StyleUnderline"/>
          <w:sz w:val="14"/>
          <w:u w:val="none"/>
        </w:rPr>
        <w:t>, education professor and author of a popular new book casting doubt on competitive driven, market-based school reform, declared that cheating scandals and parent rebellions over high stakes standardized testing were proof that much ballyhooed reform policies championed by New York City Mayor Michael Bloomberg and Education Secretary Arne Duncan are not “a proven – or even a promising – way to make schools better.”</w:t>
      </w:r>
      <w:proofErr w:type="gramEnd"/>
      <w:r w:rsidRPr="00895323">
        <w:rPr>
          <w:rStyle w:val="StyleUnderline"/>
          <w:sz w:val="14"/>
          <w:u w:val="none"/>
        </w:rPr>
        <w:t xml:space="preserve"> </w:t>
      </w:r>
      <w:proofErr w:type="spellStart"/>
      <w:r w:rsidRPr="00895323">
        <w:rPr>
          <w:rStyle w:val="StyleUnderline"/>
          <w:sz w:val="14"/>
          <w:u w:val="none"/>
        </w:rPr>
        <w:t>Kirp</w:t>
      </w:r>
      <w:proofErr w:type="spellEnd"/>
      <w:r w:rsidRPr="00895323">
        <w:rPr>
          <w:rStyle w:val="StyleUnderline"/>
          <w:sz w:val="14"/>
          <w:u w:val="none"/>
        </w:rPr>
        <w:t xml:space="preserve"> declared that mounting evidence from school reform efforts in major U.S. metropolitan areas </w:t>
      </w:r>
      <w:proofErr w:type="gramStart"/>
      <w:r w:rsidRPr="00895323">
        <w:rPr>
          <w:rStyle w:val="StyleUnderline"/>
          <w:sz w:val="14"/>
          <w:u w:val="none"/>
        </w:rPr>
        <w:t>reveals</w:t>
      </w:r>
      <w:proofErr w:type="gramEnd"/>
      <w:r w:rsidRPr="00895323">
        <w:rPr>
          <w:rStyle w:val="StyleUnderline"/>
          <w:sz w:val="14"/>
          <w:u w:val="none"/>
        </w:rPr>
        <w:t xml:space="preserve"> “it’s a terrible time for advocates of market-driven reform in public education. For more than a decade, their strategy – which makes teachers’ careers turn on student gains in reading and math tests, and promotes competition through charter schools and vouchers – has been the dominant policy mantra. But now the cracks are showing.” In a legislative view, the Progressive State Network, which supports left-leaning state legislators and monitors legislative policy in state houses, </w:t>
      </w:r>
      <w:proofErr w:type="gramStart"/>
      <w:r w:rsidRPr="00895323">
        <w:rPr>
          <w:rStyle w:val="StyleUnderline"/>
          <w:sz w:val="14"/>
          <w:u w:val="none"/>
        </w:rPr>
        <w:t>noticed</w:t>
      </w:r>
      <w:proofErr w:type="gramEnd"/>
      <w:r w:rsidRPr="00895323">
        <w:rPr>
          <w:rStyle w:val="StyleUnderline"/>
          <w:sz w:val="14"/>
          <w:u w:val="none"/>
        </w:rPr>
        <w:t xml:space="preserve"> “</w:t>
      </w:r>
      <w:r w:rsidRPr="000C72FD">
        <w:rPr>
          <w:rStyle w:val="Emphasis"/>
        </w:rPr>
        <w:t>a backlash</w:t>
      </w:r>
      <w:r w:rsidRPr="00895323">
        <w:rPr>
          <w:rStyle w:val="StyleUnderline"/>
          <w:sz w:val="14"/>
          <w:u w:val="none"/>
        </w:rPr>
        <w:t xml:space="preserve"> </w:t>
      </w:r>
      <w:r w:rsidRPr="000C72FD">
        <w:rPr>
          <w:rStyle w:val="StyleUnderline"/>
        </w:rPr>
        <w:t>is brewing in many states as more and more parents and legislators alike start asking questions about</w:t>
      </w:r>
      <w:r w:rsidRPr="00895323">
        <w:rPr>
          <w:rStyle w:val="StyleUnderline"/>
          <w:sz w:val="14"/>
          <w:u w:val="none"/>
        </w:rPr>
        <w:t xml:space="preserve"> corporate </w:t>
      </w:r>
      <w:r w:rsidRPr="000C72FD">
        <w:rPr>
          <w:rStyle w:val="Emphasis"/>
        </w:rPr>
        <w:t>education reform</w:t>
      </w:r>
      <w:r w:rsidRPr="00895323">
        <w:rPr>
          <w:rStyle w:val="StyleUnderline"/>
          <w:sz w:val="14"/>
          <w:u w:val="none"/>
        </w:rPr>
        <w:t xml:space="preserve">.” The post on PSN’s website referenced Tierney’s article and highlighted </w:t>
      </w:r>
      <w:r w:rsidRPr="000C72FD">
        <w:rPr>
          <w:rStyle w:val="StyleUnderline"/>
        </w:rPr>
        <w:t>a Minnesota bill</w:t>
      </w:r>
      <w:r w:rsidRPr="00895323">
        <w:rPr>
          <w:rStyle w:val="StyleUnderline"/>
          <w:sz w:val="14"/>
          <w:u w:val="none"/>
        </w:rPr>
        <w:t xml:space="preserve"> that </w:t>
      </w:r>
      <w:r w:rsidRPr="000C72FD">
        <w:rPr>
          <w:rStyle w:val="StyleUnderline"/>
        </w:rPr>
        <w:t>eliminates testing requirements for graduation and several states that are embroiled in battles to defeat measures known as the “parent trigger,”</w:t>
      </w:r>
      <w:r w:rsidRPr="00895323">
        <w:rPr>
          <w:rStyle w:val="StyleUnderline"/>
          <w:sz w:val="14"/>
          <w:u w:val="none"/>
        </w:rPr>
        <w:t xml:space="preserve"> which enables private takeovers of public schools. These </w:t>
      </w:r>
      <w:r w:rsidRPr="000C72FD">
        <w:rPr>
          <w:rStyle w:val="StyleUnderline"/>
        </w:rPr>
        <w:t>observations</w:t>
      </w:r>
      <w:r w:rsidRPr="00895323">
        <w:rPr>
          <w:rStyle w:val="StyleUnderline"/>
          <w:sz w:val="14"/>
          <w:u w:val="none"/>
        </w:rPr>
        <w:t xml:space="preserve"> </w:t>
      </w:r>
      <w:r w:rsidRPr="000C72FD">
        <w:rPr>
          <w:rStyle w:val="StyleUnderline"/>
        </w:rPr>
        <w:t>are</w:t>
      </w:r>
      <w:r w:rsidRPr="00895323">
        <w:rPr>
          <w:rStyle w:val="StyleUnderline"/>
          <w:sz w:val="14"/>
          <w:u w:val="none"/>
        </w:rPr>
        <w:t xml:space="preserve"> not alarmist chatter but well-reasoned, </w:t>
      </w:r>
      <w:r w:rsidRPr="000C72FD">
        <w:rPr>
          <w:rStyle w:val="StyleUnderline"/>
        </w:rPr>
        <w:t xml:space="preserve">valid conclusions that anti-government collectivist actions related to public school policy are </w:t>
      </w:r>
      <w:r w:rsidRPr="000C72FD">
        <w:rPr>
          <w:rStyle w:val="Emphasis"/>
        </w:rPr>
        <w:t>scaling up from isolated protests to a nationwide movement of unified resistance.</w:t>
      </w:r>
      <w:r>
        <w:rPr>
          <w:rStyle w:val="Emphasis"/>
        </w:rPr>
        <w:t xml:space="preserve"> </w:t>
      </w:r>
      <w:r w:rsidRPr="000C72FD">
        <w:rPr>
          <w:rStyle w:val="StyleUnderline"/>
        </w:rPr>
        <w:t xml:space="preserve">The movement is widespread among </w:t>
      </w:r>
      <w:r w:rsidRPr="000C72FD">
        <w:rPr>
          <w:rStyle w:val="Emphasis"/>
        </w:rPr>
        <w:t>teachers, students, and parents</w:t>
      </w:r>
      <w:r w:rsidRPr="00895323">
        <w:rPr>
          <w:rStyle w:val="StyleUnderline"/>
          <w:sz w:val="14"/>
          <w:u w:val="none"/>
        </w:rPr>
        <w:t xml:space="preserve">. It is grassroots driven and way out in front of most journalists and political leaders. </w:t>
      </w:r>
      <w:proofErr w:type="gramStart"/>
      <w:r w:rsidRPr="00895323">
        <w:rPr>
          <w:rStyle w:val="StyleUnderline"/>
          <w:sz w:val="14"/>
          <w:u w:val="none"/>
        </w:rPr>
        <w:t>And</w:t>
      </w:r>
      <w:proofErr w:type="gramEnd"/>
      <w:r w:rsidRPr="00895323">
        <w:rPr>
          <w:rStyle w:val="StyleUnderline"/>
          <w:sz w:val="14"/>
          <w:u w:val="none"/>
        </w:rPr>
        <w:t xml:space="preserve"> </w:t>
      </w:r>
      <w:r w:rsidRPr="000C72FD">
        <w:rPr>
          <w:rStyle w:val="Emphasis"/>
        </w:rPr>
        <w:t xml:space="preserve">it’s scaling up </w:t>
      </w:r>
      <w:r w:rsidRPr="00895323">
        <w:rPr>
          <w:sz w:val="14"/>
        </w:rPr>
        <w:t>in</w:t>
      </w:r>
      <w:r w:rsidRPr="00895323">
        <w:rPr>
          <w:rStyle w:val="StyleUnderline"/>
          <w:sz w:val="14"/>
          <w:u w:val="none"/>
        </w:rPr>
        <w:t xml:space="preserve"> intensity. A Teacher-Student-Parent Movement For quite some time now, education historian and reform opponent Diane </w:t>
      </w:r>
      <w:proofErr w:type="spellStart"/>
      <w:r w:rsidRPr="00895323">
        <w:rPr>
          <w:rStyle w:val="StyleUnderline"/>
          <w:sz w:val="14"/>
          <w:u w:val="none"/>
        </w:rPr>
        <w:t>Ravitch</w:t>
      </w:r>
      <w:proofErr w:type="spellEnd"/>
      <w:r w:rsidRPr="00895323">
        <w:rPr>
          <w:rStyle w:val="StyleUnderline"/>
          <w:sz w:val="14"/>
          <w:u w:val="none"/>
        </w:rPr>
        <w:t xml:space="preserve"> has written about the </w:t>
      </w:r>
      <w:proofErr w:type="gramStart"/>
      <w:r w:rsidRPr="00895323">
        <w:rPr>
          <w:rStyle w:val="StyleUnderline"/>
          <w:sz w:val="14"/>
          <w:u w:val="none"/>
        </w:rPr>
        <w:t>ever expanding</w:t>
      </w:r>
      <w:proofErr w:type="gramEnd"/>
      <w:r w:rsidRPr="00895323">
        <w:rPr>
          <w:rStyle w:val="StyleUnderline"/>
          <w:sz w:val="14"/>
          <w:u w:val="none"/>
        </w:rPr>
        <w:t xml:space="preserve"> discontent among teachers over the emphasis on standardized testing and test-based teacher evaluation and school rating systems. As proof of this discontent, </w:t>
      </w:r>
      <w:proofErr w:type="spellStart"/>
      <w:r w:rsidRPr="00895323">
        <w:rPr>
          <w:rStyle w:val="StyleUnderline"/>
          <w:sz w:val="14"/>
          <w:u w:val="none"/>
        </w:rPr>
        <w:t>Ravitch</w:t>
      </w:r>
      <w:proofErr w:type="spellEnd"/>
      <w:r w:rsidRPr="00895323">
        <w:rPr>
          <w:rStyle w:val="StyleUnderline"/>
          <w:sz w:val="14"/>
          <w:u w:val="none"/>
        </w:rPr>
        <w:t xml:space="preserve"> has closely followed and commented on a boycott against standardized testing among teachers in Seattle, an ongoing protest among principals in New York </w:t>
      </w:r>
      <w:proofErr w:type="gramStart"/>
      <w:r w:rsidRPr="00895323">
        <w:rPr>
          <w:rStyle w:val="StyleUnderline"/>
          <w:sz w:val="14"/>
          <w:u w:val="none"/>
        </w:rPr>
        <w:t>state</w:t>
      </w:r>
      <w:proofErr w:type="gramEnd"/>
      <w:r w:rsidRPr="00895323">
        <w:rPr>
          <w:rStyle w:val="StyleUnderline"/>
          <w:sz w:val="14"/>
          <w:u w:val="none"/>
        </w:rPr>
        <w:t xml:space="preserve"> against new teacher evaluations, and objections to the “testing beast” among educators and parents in Texas. In ever-greater numbers, however, </w:t>
      </w:r>
      <w:r w:rsidRPr="00895323">
        <w:rPr>
          <w:sz w:val="14"/>
        </w:rPr>
        <w:t>students are also leading the resistance. A recent article in The Nation reported on the growing student resistance movement driven by grievances over</w:t>
      </w:r>
      <w:r w:rsidRPr="00895323">
        <w:rPr>
          <w:rStyle w:val="StyleUnderline"/>
          <w:sz w:val="14"/>
          <w:u w:val="none"/>
        </w:rPr>
        <w:t xml:space="preserve"> austerity budgets and systemic racism. </w:t>
      </w:r>
      <w:proofErr w:type="gramStart"/>
      <w:r w:rsidRPr="00895323">
        <w:rPr>
          <w:rStyle w:val="StyleUnderline"/>
          <w:sz w:val="14"/>
          <w:u w:val="none"/>
        </w:rPr>
        <w:t>From all corners of the country – North Carolina to Philadelphia to Louisiana to Chicago – students as young as eight years old are organizing and taking part in a variety of actions including zombie protests, school walkouts and sit-ins, and acts of defiance like the recent rant by a high school student in Texas that went viral over the Internet when he castigated a seemingly indifferent teacher for dispensing education in “packets” rather than engaging the class in meaningful, relevant learning.</w:t>
      </w:r>
      <w:proofErr w:type="gramEnd"/>
      <w:r w:rsidRPr="00895323">
        <w:rPr>
          <w:rStyle w:val="StyleUnderline"/>
          <w:sz w:val="14"/>
          <w:u w:val="none"/>
        </w:rPr>
        <w:t xml:space="preserve"> In Chicago, </w:t>
      </w:r>
      <w:r w:rsidRPr="000C72FD">
        <w:rPr>
          <w:rStyle w:val="StyleUnderline"/>
        </w:rPr>
        <w:t>youth voice is forming</w:t>
      </w:r>
      <w:r w:rsidRPr="00895323">
        <w:rPr>
          <w:rStyle w:val="StyleUnderline"/>
          <w:sz w:val="14"/>
          <w:u w:val="none"/>
        </w:rPr>
        <w:t xml:space="preserve"> in grassroots groups like CSOSOS (Chicago Students Organizing To Save Our Schools) and VOYCE (Voices of Youth in Chicago Education) that have led prominent, </w:t>
      </w:r>
      <w:r w:rsidRPr="000C72FD">
        <w:rPr>
          <w:rStyle w:val="StyleUnderline"/>
        </w:rPr>
        <w:t>headline-earning protests to school closures, teacher firings, and over emphasis on high-stakes testing.</w:t>
      </w:r>
      <w:r>
        <w:rPr>
          <w:rStyle w:val="StyleUnderline"/>
        </w:rPr>
        <w:t xml:space="preserve"> </w:t>
      </w:r>
      <w:r w:rsidRPr="00895323">
        <w:rPr>
          <w:rStyle w:val="StyleUnderline"/>
          <w:sz w:val="14"/>
          <w:u w:val="none"/>
        </w:rPr>
        <w:t xml:space="preserve">In Philadelphia, a handful of students used their social media and organizing skills to whip up student resentment and send hundreds of students into the streets to protest budget cuts to their favorite education programs. In Denver, high </w:t>
      </w:r>
      <w:proofErr w:type="spellStart"/>
      <w:r w:rsidRPr="00895323">
        <w:rPr>
          <w:rStyle w:val="StyleUnderline"/>
          <w:sz w:val="14"/>
          <w:u w:val="none"/>
        </w:rPr>
        <w:t>schoolers</w:t>
      </w:r>
      <w:proofErr w:type="spellEnd"/>
      <w:r w:rsidRPr="00895323">
        <w:rPr>
          <w:rStyle w:val="StyleUnderline"/>
          <w:sz w:val="14"/>
          <w:u w:val="none"/>
        </w:rPr>
        <w:t xml:space="preserve"> have formed Students4OurSchools and staged walkouts protesting the over-emphasis on standardized testing. Students in Philadelphia, Providence, Rhode Island, Portland, Oregon, and elsewhere have formed student unions that have developed attention-getting tactics, which have spread to a national scale. These student organizations’ Facebook pages speak in unison against school closures and cutbacks, widespread teacher firings, and top-down implementations of mandated standards and high-stakes testing. In many places, </w:t>
      </w:r>
      <w:r w:rsidRPr="000C72FD">
        <w:rPr>
          <w:rStyle w:val="StyleUnderline"/>
        </w:rPr>
        <w:t>teachers and parents are supporting rebellious students and even joining in the protes</w:t>
      </w:r>
      <w:r w:rsidRPr="00895323">
        <w:rPr>
          <w:rStyle w:val="StyleUnderline"/>
          <w:sz w:val="14"/>
          <w:u w:val="none"/>
        </w:rPr>
        <w:t xml:space="preserve">ts. </w:t>
      </w:r>
      <w:r w:rsidRPr="000C72FD">
        <w:rPr>
          <w:rStyle w:val="StyleUnderline"/>
        </w:rPr>
        <w:t>Grassroots parent groups, in fact, have been the driving force behind</w:t>
      </w:r>
      <w:r w:rsidRPr="00895323">
        <w:rPr>
          <w:rStyle w:val="StyleUnderline"/>
          <w:sz w:val="14"/>
          <w:u w:val="none"/>
        </w:rPr>
        <w:t xml:space="preserve"> efforts to beat back school voucher proposals in Tennessee and parent trigger </w:t>
      </w:r>
      <w:r w:rsidRPr="000C72FD">
        <w:rPr>
          <w:rStyle w:val="Emphasis"/>
        </w:rPr>
        <w:t>legislation in Florida.</w:t>
      </w:r>
      <w:r>
        <w:rPr>
          <w:rStyle w:val="Emphasis"/>
        </w:rPr>
        <w:t xml:space="preserve"> </w:t>
      </w:r>
      <w:r w:rsidRPr="00895323">
        <w:rPr>
          <w:rStyle w:val="StyleUnderline"/>
          <w:sz w:val="14"/>
          <w:u w:val="none"/>
        </w:rPr>
        <w:t xml:space="preserve">Resistance is particularly vehement in low-income communities of color in large urban school districts where reform measures have </w:t>
      </w:r>
      <w:proofErr w:type="spellStart"/>
      <w:r w:rsidRPr="00895323">
        <w:rPr>
          <w:rStyle w:val="StyleUnderline"/>
          <w:sz w:val="14"/>
          <w:u w:val="none"/>
        </w:rPr>
        <w:t>lead</w:t>
      </w:r>
      <w:proofErr w:type="spellEnd"/>
      <w:r w:rsidRPr="00895323">
        <w:rPr>
          <w:rStyle w:val="StyleUnderline"/>
          <w:sz w:val="14"/>
          <w:u w:val="none"/>
        </w:rPr>
        <w:t xml:space="preserve"> to widespread teacher firings and school closings. In Chicago, Philadelphia, New York City, Cleveland, and Detroit, vocal protestors have been organizing in their own communities but also uniting in national campaigns, such as this year’s Journey for Justice </w:t>
      </w:r>
      <w:proofErr w:type="gramStart"/>
      <w:r w:rsidRPr="00895323">
        <w:rPr>
          <w:rStyle w:val="StyleUnderline"/>
          <w:sz w:val="14"/>
          <w:u w:val="none"/>
        </w:rPr>
        <w:t>effort</w:t>
      </w:r>
      <w:proofErr w:type="gramEnd"/>
      <w:r w:rsidRPr="00895323">
        <w:rPr>
          <w:rStyle w:val="StyleUnderline"/>
          <w:sz w:val="14"/>
          <w:u w:val="none"/>
        </w:rPr>
        <w:t xml:space="preserve"> that brought hundreds of activists in allied grassroots organizations to the White House to protest school closings. Unlike </w:t>
      </w:r>
      <w:proofErr w:type="gramStart"/>
      <w:r w:rsidRPr="00895323">
        <w:rPr>
          <w:rStyle w:val="StyleUnderline"/>
          <w:sz w:val="14"/>
          <w:u w:val="none"/>
        </w:rPr>
        <w:t>school</w:t>
      </w:r>
      <w:proofErr w:type="gramEnd"/>
      <w:r w:rsidRPr="00895323">
        <w:rPr>
          <w:rStyle w:val="StyleUnderline"/>
          <w:sz w:val="14"/>
          <w:u w:val="none"/>
        </w:rPr>
        <w:t xml:space="preserve"> reform proponents who benefit from massive donations from rich foundations and politically connected funders, grassroots groups leading the resistance – like the Alliance for Educational Justice and Alliance for Quality Education – have far humbler means and few connections to the political class and deep pocketed philanthropists like Bill Gates. Nevertheless, these groups have generated strong outpourings of popular dissent and produced important analyses of the duplicity of the reform agenda. A Movement Getting More Recognition Mostly, </w:t>
      </w:r>
      <w:r w:rsidRPr="000C72FD">
        <w:rPr>
          <w:rStyle w:val="Emphasis"/>
        </w:rPr>
        <w:t>grassroots-led protests against education mandates</w:t>
      </w:r>
      <w:r w:rsidRPr="00895323">
        <w:rPr>
          <w:rStyle w:val="StyleUnderline"/>
          <w:sz w:val="14"/>
          <w:u w:val="none"/>
        </w:rPr>
        <w:t xml:space="preserve"> </w:t>
      </w:r>
      <w:r w:rsidRPr="000C72FD">
        <w:rPr>
          <w:rStyle w:val="StyleUnderline"/>
        </w:rPr>
        <w:t>have gotten little attention from even the few media outlets</w:t>
      </w:r>
      <w:r w:rsidRPr="00895323">
        <w:rPr>
          <w:rStyle w:val="StyleUnderline"/>
          <w:sz w:val="14"/>
          <w:u w:val="none"/>
        </w:rPr>
        <w:t xml:space="preserve"> and reporters focused on education. </w:t>
      </w:r>
      <w:r w:rsidRPr="000C72FD">
        <w:rPr>
          <w:rStyle w:val="Emphasis"/>
        </w:rPr>
        <w:t>That changed</w:t>
      </w:r>
      <w:r w:rsidRPr="00895323">
        <w:rPr>
          <w:rStyle w:val="StyleUnderline"/>
          <w:sz w:val="14"/>
          <w:u w:val="none"/>
        </w:rPr>
        <w:t xml:space="preserve">, however, </w:t>
      </w:r>
      <w:r w:rsidRPr="000C72FD">
        <w:rPr>
          <w:rStyle w:val="Emphasis"/>
        </w:rPr>
        <w:t>when the head of the American Federation of Teachers,</w:t>
      </w:r>
      <w:r w:rsidRPr="00895323">
        <w:rPr>
          <w:rStyle w:val="StyleUnderline"/>
          <w:sz w:val="14"/>
          <w:u w:val="none"/>
        </w:rPr>
        <w:t xml:space="preserve"> Randi Weingarten, </w:t>
      </w:r>
      <w:r w:rsidRPr="000C72FD">
        <w:rPr>
          <w:rStyle w:val="Emphasis"/>
        </w:rPr>
        <w:t>called for a moratorium on</w:t>
      </w:r>
      <w:r w:rsidRPr="00895323">
        <w:rPr>
          <w:rStyle w:val="StyleUnderline"/>
          <w:sz w:val="14"/>
          <w:u w:val="none"/>
        </w:rPr>
        <w:t xml:space="preserve"> the consequences of high-stakes testing related to the </w:t>
      </w:r>
      <w:r w:rsidRPr="000C72FD">
        <w:rPr>
          <w:rStyle w:val="Emphasis"/>
        </w:rPr>
        <w:t>Common Core.</w:t>
      </w:r>
      <w:r>
        <w:rPr>
          <w:rStyle w:val="Emphasis"/>
        </w:rPr>
        <w:t xml:space="preserve"> </w:t>
      </w:r>
      <w:r w:rsidRPr="00895323">
        <w:rPr>
          <w:rStyle w:val="StyleUnderline"/>
          <w:sz w:val="14"/>
          <w:u w:val="none"/>
        </w:rPr>
        <w:t xml:space="preserve">All of a </w:t>
      </w:r>
      <w:r w:rsidRPr="00895323">
        <w:rPr>
          <w:sz w:val="14"/>
        </w:rPr>
        <w:t>sudden, when there was a crack in the conventional wisdom that education policy was a centrist agreement between teachers’ unions and conservative belief tanks, many education bloggers and journalists decided the school accountability movement had reached a surprising new level of intensity.</w:t>
      </w:r>
      <w:r w:rsidRPr="00895323">
        <w:rPr>
          <w:rStyle w:val="StyleUnderline"/>
          <w:sz w:val="14"/>
          <w:u w:val="none"/>
        </w:rPr>
        <w:t xml:space="preserve"> Long-time education journalist Dana Goldstein speculated on her blog that Weingarten’s moratorium call is proof that education matters that were once considered products of a “coalition” of centrist-minded – although mostly conservative – wonks and Beltway operatives are now points of strong contention. Her conclusion was that these differences represent a “deep divide” among the political class about whether </w:t>
      </w:r>
      <w:proofErr w:type="gramStart"/>
      <w:r w:rsidRPr="00895323">
        <w:rPr>
          <w:rStyle w:val="StyleUnderline"/>
          <w:sz w:val="14"/>
          <w:u w:val="none"/>
        </w:rPr>
        <w:t>it’s</w:t>
      </w:r>
      <w:proofErr w:type="gramEnd"/>
      <w:r w:rsidRPr="00895323">
        <w:rPr>
          <w:rStyle w:val="StyleUnderline"/>
          <w:sz w:val="14"/>
          <w:u w:val="none"/>
        </w:rPr>
        <w:t xml:space="preserve"> a good idea to “scare us into meaningful school reform.” Another experienced education journalist, Sam </w:t>
      </w:r>
      <w:proofErr w:type="spellStart"/>
      <w:r w:rsidRPr="00895323">
        <w:rPr>
          <w:rStyle w:val="StyleUnderline"/>
          <w:sz w:val="14"/>
          <w:u w:val="none"/>
        </w:rPr>
        <w:t>Chaltain</w:t>
      </w:r>
      <w:proofErr w:type="spellEnd"/>
      <w:r w:rsidRPr="00895323">
        <w:rPr>
          <w:rStyle w:val="StyleUnderline"/>
          <w:sz w:val="14"/>
          <w:u w:val="none"/>
        </w:rPr>
        <w:t xml:space="preserve"> also reflected on his blog on calls for a testing moratorium. He recalled that after Barak Obama </w:t>
      </w:r>
      <w:proofErr w:type="gramStart"/>
      <w:r w:rsidRPr="00895323">
        <w:rPr>
          <w:rStyle w:val="StyleUnderline"/>
          <w:sz w:val="14"/>
          <w:u w:val="none"/>
        </w:rPr>
        <w:t>was elected</w:t>
      </w:r>
      <w:proofErr w:type="gramEnd"/>
      <w:r w:rsidRPr="00895323">
        <w:rPr>
          <w:rStyle w:val="StyleUnderline"/>
          <w:sz w:val="14"/>
          <w:u w:val="none"/>
        </w:rPr>
        <w:t xml:space="preserve">, Obama proceeded with “a series of education policies that further entrenched America’s reliance on reading and math scores as a proxy for whole-school evaluation.” </w:t>
      </w:r>
      <w:r w:rsidRPr="00895323">
        <w:rPr>
          <w:sz w:val="14"/>
        </w:rPr>
        <w:t>Critics of those policies “vented</w:t>
      </w:r>
      <w:r w:rsidRPr="00895323">
        <w:rPr>
          <w:rStyle w:val="StyleUnderline"/>
          <w:sz w:val="14"/>
          <w:u w:val="none"/>
        </w:rPr>
        <w:t xml:space="preserve">,” </w:t>
      </w:r>
      <w:proofErr w:type="spellStart"/>
      <w:r w:rsidRPr="00895323">
        <w:rPr>
          <w:rStyle w:val="StyleUnderline"/>
          <w:sz w:val="14"/>
          <w:u w:val="none"/>
        </w:rPr>
        <w:t>Chaltain</w:t>
      </w:r>
      <w:proofErr w:type="spellEnd"/>
      <w:r w:rsidRPr="00895323">
        <w:rPr>
          <w:rStyle w:val="StyleUnderline"/>
          <w:sz w:val="14"/>
          <w:u w:val="none"/>
        </w:rPr>
        <w:t xml:space="preserve"> explained, but “policymakers nodded. And absent any real noise, the tests continued.” </w:t>
      </w:r>
      <w:proofErr w:type="gramStart"/>
      <w:r w:rsidRPr="00895323">
        <w:rPr>
          <w:rStyle w:val="StyleUnderline"/>
          <w:sz w:val="14"/>
          <w:u w:val="none"/>
        </w:rPr>
        <w:t>But</w:t>
      </w:r>
      <w:proofErr w:type="gramEnd"/>
      <w:r w:rsidRPr="00895323">
        <w:rPr>
          <w:rStyle w:val="StyleUnderline"/>
          <w:sz w:val="14"/>
          <w:u w:val="none"/>
        </w:rPr>
        <w:t xml:space="preserve"> </w:t>
      </w:r>
      <w:r w:rsidRPr="000C72FD">
        <w:rPr>
          <w:rStyle w:val="StyleUnderline"/>
        </w:rPr>
        <w:t>with this more recent backlash to education mandate</w:t>
      </w:r>
      <w:r w:rsidRPr="00895323">
        <w:rPr>
          <w:rStyle w:val="StyleUnderline"/>
          <w:sz w:val="14"/>
          <w:u w:val="none"/>
        </w:rPr>
        <w:t xml:space="preserve">s, </w:t>
      </w:r>
      <w:proofErr w:type="spellStart"/>
      <w:r w:rsidRPr="00895323">
        <w:rPr>
          <w:rStyle w:val="StyleUnderline"/>
          <w:sz w:val="14"/>
          <w:u w:val="none"/>
        </w:rPr>
        <w:t>Chaltain</w:t>
      </w:r>
      <w:proofErr w:type="spellEnd"/>
      <w:r w:rsidRPr="00895323">
        <w:rPr>
          <w:rStyle w:val="StyleUnderline"/>
          <w:sz w:val="14"/>
          <w:u w:val="none"/>
        </w:rPr>
        <w:t xml:space="preserve"> observed, “</w:t>
      </w:r>
      <w:r w:rsidRPr="000C72FD">
        <w:rPr>
          <w:rStyle w:val="StyleUnderline"/>
        </w:rPr>
        <w:t>policymakers have been unable to ignore a groundswell of noise and resistance.”</w:t>
      </w:r>
      <w:r>
        <w:rPr>
          <w:rStyle w:val="StyleUnderline"/>
        </w:rPr>
        <w:t xml:space="preserve"> </w:t>
      </w:r>
      <w:proofErr w:type="spellStart"/>
      <w:r w:rsidRPr="00895323">
        <w:rPr>
          <w:rStyle w:val="StyleUnderline"/>
          <w:sz w:val="14"/>
          <w:u w:val="none"/>
        </w:rPr>
        <w:t>Chaltain</w:t>
      </w:r>
      <w:proofErr w:type="spellEnd"/>
      <w:r w:rsidRPr="00895323">
        <w:rPr>
          <w:rStyle w:val="StyleUnderline"/>
          <w:sz w:val="14"/>
          <w:u w:val="none"/>
        </w:rPr>
        <w:t xml:space="preserve"> concluded that conflicts over school policy had “reached a tipping point.” </w:t>
      </w:r>
      <w:r w:rsidRPr="00895323">
        <w:rPr>
          <w:sz w:val="14"/>
        </w:rPr>
        <w:t>Similarly, veteran education reporter at Education Week Michelle McNeil observed,</w:t>
      </w:r>
      <w:r w:rsidRPr="000C72FD">
        <w:rPr>
          <w:rStyle w:val="StyleUnderline"/>
        </w:rPr>
        <w:t xml:space="preserve"> “Not since the battles over school desegregation has the debate about public education been so </w:t>
      </w:r>
      <w:r w:rsidRPr="000C72FD">
        <w:rPr>
          <w:rStyle w:val="Emphasis"/>
        </w:rPr>
        <w:t>intense and polarized.”</w:t>
      </w:r>
      <w:r>
        <w:rPr>
          <w:rStyle w:val="StyleUnderline"/>
        </w:rPr>
        <w:t xml:space="preserve"> </w:t>
      </w:r>
      <w:r w:rsidRPr="00895323">
        <w:rPr>
          <w:rStyle w:val="StyleUnderline"/>
          <w:sz w:val="14"/>
          <w:u w:val="none"/>
        </w:rPr>
        <w:t xml:space="preserve">McNeil sourced the polarity to the conventional wisdom that public education is “an institution that historically is slow to change,” and now </w:t>
      </w:r>
      <w:proofErr w:type="gramStart"/>
      <w:r w:rsidRPr="00895323">
        <w:rPr>
          <w:rStyle w:val="StyleUnderline"/>
          <w:sz w:val="14"/>
          <w:u w:val="none"/>
        </w:rPr>
        <w:t>it’s</w:t>
      </w:r>
      <w:proofErr w:type="gramEnd"/>
      <w:r w:rsidRPr="00895323">
        <w:rPr>
          <w:rStyle w:val="StyleUnderline"/>
          <w:sz w:val="14"/>
          <w:u w:val="none"/>
        </w:rPr>
        <w:t xml:space="preserve"> being “forced to deal with so much change at once.” </w:t>
      </w:r>
      <w:proofErr w:type="gramStart"/>
      <w:r w:rsidRPr="00895323">
        <w:rPr>
          <w:rStyle w:val="StyleUnderline"/>
          <w:sz w:val="14"/>
          <w:u w:val="none"/>
        </w:rPr>
        <w:t>And</w:t>
      </w:r>
      <w:proofErr w:type="gramEnd"/>
      <w:r w:rsidRPr="00895323">
        <w:rPr>
          <w:rStyle w:val="StyleUnderline"/>
          <w:sz w:val="14"/>
          <w:u w:val="none"/>
        </w:rPr>
        <w:t xml:space="preserve"> she asserts that the controversy over change is mostly “about centralization or decentralization” of specific “reform” efforts. </w:t>
      </w:r>
      <w:proofErr w:type="gramStart"/>
      <w:r w:rsidRPr="00895323">
        <w:rPr>
          <w:rStyle w:val="StyleUnderline"/>
          <w:sz w:val="14"/>
          <w:u w:val="none"/>
        </w:rPr>
        <w:t>But</w:t>
      </w:r>
      <w:proofErr w:type="gramEnd"/>
      <w:r w:rsidRPr="00895323">
        <w:rPr>
          <w:rStyle w:val="StyleUnderline"/>
          <w:sz w:val="14"/>
          <w:u w:val="none"/>
        </w:rPr>
        <w:t xml:space="preserve"> what Goldstein, McNeil, and others on the sidelines fail to grasp is that the pushback against the nation’s education policy is not new. The “polarization” is not “obscuring” the issues – as McNeil contends – </w:t>
      </w:r>
      <w:proofErr w:type="gramStart"/>
      <w:r w:rsidRPr="00895323">
        <w:rPr>
          <w:rStyle w:val="StyleUnderline"/>
          <w:sz w:val="14"/>
          <w:u w:val="none"/>
        </w:rPr>
        <w:t>it’s</w:t>
      </w:r>
      <w:proofErr w:type="gramEnd"/>
      <w:r w:rsidRPr="00895323">
        <w:rPr>
          <w:rStyle w:val="StyleUnderline"/>
          <w:sz w:val="14"/>
          <w:u w:val="none"/>
        </w:rPr>
        <w:t xml:space="preserve"> clarifying them. </w:t>
      </w:r>
      <w:proofErr w:type="gramStart"/>
      <w:r w:rsidRPr="00895323">
        <w:rPr>
          <w:rStyle w:val="StyleUnderline"/>
          <w:sz w:val="14"/>
          <w:u w:val="none"/>
        </w:rPr>
        <w:t>And</w:t>
      </w:r>
      <w:proofErr w:type="gramEnd"/>
      <w:r w:rsidRPr="00895323">
        <w:rPr>
          <w:rStyle w:val="StyleUnderline"/>
          <w:sz w:val="14"/>
          <w:u w:val="none"/>
        </w:rPr>
        <w:t xml:space="preserve"> </w:t>
      </w:r>
      <w:r w:rsidRPr="000C72FD">
        <w:rPr>
          <w:rStyle w:val="StyleUnderline"/>
        </w:rPr>
        <w:t>the “debate” over education has broken free from being an issue confined to “fringes” and “policy elites” to take its rightful place at the center of “a growing, broader backlash.”</w:t>
      </w:r>
      <w:r>
        <w:rPr>
          <w:rStyle w:val="StyleUnderline"/>
        </w:rPr>
        <w:t xml:space="preserve"> </w:t>
      </w:r>
      <w:proofErr w:type="gramStart"/>
      <w:r w:rsidRPr="00895323">
        <w:rPr>
          <w:rStyle w:val="StyleUnderline"/>
          <w:sz w:val="14"/>
          <w:u w:val="none"/>
        </w:rPr>
        <w:t xml:space="preserve">Indeed, just like the fight to integrate public schools was connected to the larger struggle for civil rights, fights to preserve and strengthen public schools – whether they take the form of students walking out of class to protest education cuts, </w:t>
      </w:r>
      <w:r w:rsidRPr="000C72FD">
        <w:rPr>
          <w:rStyle w:val="StyleUnderline"/>
        </w:rPr>
        <w:t>parents fighting against deceptively named “empowerment” policies, or teachers boycotting standardized tests – are connected to much larger struggles over what kind of nation America is becoming.</w:t>
      </w:r>
      <w:proofErr w:type="gramEnd"/>
      <w:r>
        <w:rPr>
          <w:rStyle w:val="StyleUnderline"/>
        </w:rPr>
        <w:t xml:space="preserve"> </w:t>
      </w:r>
      <w:proofErr w:type="gramStart"/>
      <w:r w:rsidRPr="000C72FD">
        <w:rPr>
          <w:rStyle w:val="Emphasis"/>
        </w:rPr>
        <w:t>A Leadership Out Of Touch</w:t>
      </w:r>
      <w:r>
        <w:rPr>
          <w:rStyle w:val="Emphasis"/>
        </w:rPr>
        <w:t xml:space="preserve"> </w:t>
      </w:r>
      <w:r w:rsidRPr="000C72FD">
        <w:rPr>
          <w:rStyle w:val="StyleUnderline"/>
        </w:rPr>
        <w:t>The growing rebellion to education mandates has been driven mostly by grassroots groups formed first among low-income communities of color, but now the movement is extending to people of greater means and social-political capacity like parent groups that worked an inside game with state legislators to thwart implementation of the Common Core standards in Indiana, block parent trigger bills in Florida, and curb the emphasis on high stakes testing in Texas.</w:t>
      </w:r>
      <w:proofErr w:type="gramEnd"/>
      <w:r>
        <w:rPr>
          <w:rStyle w:val="StyleUnderline"/>
        </w:rPr>
        <w:t xml:space="preserve"> </w:t>
      </w:r>
      <w:r w:rsidRPr="00895323">
        <w:rPr>
          <w:rStyle w:val="StyleUnderline"/>
          <w:sz w:val="14"/>
          <w:u w:val="none"/>
        </w:rPr>
        <w:t xml:space="preserve">This unification of the grassroots with the “grass tops” in education </w:t>
      </w:r>
      <w:proofErr w:type="gramStart"/>
      <w:r w:rsidRPr="00895323">
        <w:rPr>
          <w:rStyle w:val="StyleUnderline"/>
          <w:sz w:val="14"/>
          <w:u w:val="none"/>
        </w:rPr>
        <w:t>is not well understood</w:t>
      </w:r>
      <w:proofErr w:type="gramEnd"/>
      <w:r w:rsidRPr="00895323">
        <w:rPr>
          <w:rStyle w:val="StyleUnderline"/>
          <w:sz w:val="14"/>
          <w:u w:val="none"/>
        </w:rPr>
        <w:t xml:space="preserve"> in the media or among policy elites. In fact, </w:t>
      </w:r>
      <w:r w:rsidRPr="000C72FD">
        <w:rPr>
          <w:rStyle w:val="StyleUnderline"/>
        </w:rPr>
        <w:t xml:space="preserve">people in charge of education governance appear to be </w:t>
      </w:r>
      <w:proofErr w:type="gramStart"/>
      <w:r w:rsidRPr="000C72FD">
        <w:rPr>
          <w:rStyle w:val="StyleUnderline"/>
        </w:rPr>
        <w:t>more clueless</w:t>
      </w:r>
      <w:proofErr w:type="gramEnd"/>
      <w:r w:rsidRPr="000C72FD">
        <w:rPr>
          <w:rStyle w:val="StyleUnderline"/>
        </w:rPr>
        <w:t xml:space="preserve"> than ever about what they are intent on accomplishing and legislating.</w:t>
      </w:r>
      <w:r>
        <w:rPr>
          <w:rStyle w:val="StyleUnderline"/>
        </w:rPr>
        <w:t xml:space="preserve"> </w:t>
      </w:r>
      <w:r w:rsidRPr="00895323">
        <w:rPr>
          <w:rStyle w:val="StyleUnderline"/>
          <w:sz w:val="14"/>
          <w:u w:val="none"/>
        </w:rPr>
        <w:t xml:space="preserve">Witness the recent confession from one of the movement’s most influential leaders, Bridgeport, Conn., school chief Paul </w:t>
      </w:r>
      <w:proofErr w:type="spellStart"/>
      <w:r w:rsidRPr="00895323">
        <w:rPr>
          <w:rStyle w:val="StyleUnderline"/>
          <w:sz w:val="14"/>
          <w:u w:val="none"/>
        </w:rPr>
        <w:t>Vallas</w:t>
      </w:r>
      <w:proofErr w:type="spellEnd"/>
      <w:r w:rsidRPr="00895323">
        <w:rPr>
          <w:rStyle w:val="StyleUnderline"/>
          <w:sz w:val="14"/>
          <w:u w:val="none"/>
        </w:rPr>
        <w:t xml:space="preserve">. As Valerie Strauss reported on this blog, The Answer Sheet, </w:t>
      </w:r>
      <w:proofErr w:type="spellStart"/>
      <w:r w:rsidRPr="000C72FD">
        <w:rPr>
          <w:rStyle w:val="StyleUnderline"/>
        </w:rPr>
        <w:t>Vallas</w:t>
      </w:r>
      <w:proofErr w:type="spellEnd"/>
      <w:r w:rsidRPr="00895323">
        <w:rPr>
          <w:rStyle w:val="StyleUnderline"/>
          <w:sz w:val="14"/>
          <w:u w:val="none"/>
        </w:rPr>
        <w:t xml:space="preserve"> has led reform efforts in Chicago, Philadelphia, and New Orleans that have become blueprints for education policy ideas across the country. Yet he </w:t>
      </w:r>
      <w:r w:rsidRPr="000C72FD">
        <w:rPr>
          <w:rStyle w:val="StyleUnderline"/>
        </w:rPr>
        <w:t>admitted that the policies he has championed are resulting in a “nightmare” of complexity.</w:t>
      </w:r>
      <w:r>
        <w:rPr>
          <w:rStyle w:val="StyleUnderline"/>
        </w:rPr>
        <w:t xml:space="preserve"> </w:t>
      </w:r>
      <w:r w:rsidRPr="00895323">
        <w:rPr>
          <w:rStyle w:val="StyleUnderline"/>
          <w:sz w:val="14"/>
          <w:u w:val="none"/>
        </w:rPr>
        <w:t xml:space="preserve">Reportedly, he characterized his efforts to enact test-based teacher evaluations as a feature of a “testing industrial complex” and “a system where you literally have binders on individual teachers with rubrics that are so complicated … that they’ll just make you suicidal.” </w:t>
      </w:r>
      <w:proofErr w:type="spellStart"/>
      <w:r w:rsidRPr="00895323">
        <w:rPr>
          <w:rStyle w:val="StyleUnderline"/>
          <w:sz w:val="14"/>
          <w:u w:val="none"/>
        </w:rPr>
        <w:t>Vallas</w:t>
      </w:r>
      <w:proofErr w:type="spellEnd"/>
      <w:r w:rsidRPr="00895323">
        <w:rPr>
          <w:rStyle w:val="StyleUnderline"/>
          <w:sz w:val="14"/>
          <w:u w:val="none"/>
        </w:rPr>
        <w:t xml:space="preserve">’ newfound doubts over what he has created reflected other confusing comments from education policy leaders. Most notable was the commentary by Bill Gates, widely acknowledged as a leader in the movement to base teacher evaluations and school ratings on student test scores, warning against the “rush to implement new teacher development and evaluation systems” based on test scores. Even more perplexing was Secretary Duncan’s recent inability to deliver a straight answer about parent trigger bills. As Beltway gadfly Alexander Russo recently reported, “Duncan described the trigger as ‘an important tool’ for parent involvement — but not the only or even the most important one” – whatever that means. Compared to authentic grassroots outpourings for resources, equity, and real democracy, these equivocations from education policy leaders are puny and venal to say the least.  “Scared” or not, recalling Goldstein’s comment, </w:t>
      </w:r>
      <w:r w:rsidRPr="00895323">
        <w:rPr>
          <w:rStyle w:val="StyleUnderline"/>
        </w:rPr>
        <w:t>activists driving protests against the nation’s prevailing education policies are ratcheting the fight to unprecedented intensit</w:t>
      </w:r>
      <w:r w:rsidRPr="00895323">
        <w:rPr>
          <w:rStyle w:val="StyleUnderline"/>
          <w:sz w:val="14"/>
          <w:u w:val="none"/>
        </w:rPr>
        <w:t xml:space="preserve">y that will likely become even more forceful in future efforts. Later this month, for instance, teachers in Chicago are planning a citywide three-day march to protest impending school closures. Education related bills in state </w:t>
      </w:r>
      <w:r w:rsidRPr="00895323">
        <w:rPr>
          <w:sz w:val="14"/>
        </w:rPr>
        <w:t>legislatures</w:t>
      </w:r>
      <w:r w:rsidRPr="00895323">
        <w:rPr>
          <w:rStyle w:val="StyleUnderline"/>
          <w:sz w:val="14"/>
          <w:u w:val="none"/>
        </w:rPr>
        <w:t xml:space="preserve"> in California, Texas, New York, North Carolina, and elsewhere will be highly visible points of contention. </w:t>
      </w:r>
      <w:proofErr w:type="gramStart"/>
      <w:r w:rsidRPr="00895323">
        <w:rPr>
          <w:rStyle w:val="StyleUnderline"/>
          <w:sz w:val="14"/>
          <w:u w:val="none"/>
        </w:rPr>
        <w:t>And</w:t>
      </w:r>
      <w:proofErr w:type="gramEnd"/>
      <w:r w:rsidRPr="00895323">
        <w:rPr>
          <w:rStyle w:val="StyleUnderline"/>
          <w:sz w:val="14"/>
          <w:u w:val="none"/>
        </w:rPr>
        <w:t xml:space="preserve"> actions to protest the imminent doubling of college loan debt interest rates – certainly an issue related to public education – are generating a unified response from hundreds of thousands of Americans. Clearly, </w:t>
      </w:r>
      <w:r w:rsidRPr="00895323">
        <w:rPr>
          <w:rStyle w:val="StyleUnderline"/>
        </w:rPr>
        <w:t xml:space="preserve">the resistance to </w:t>
      </w:r>
      <w:r w:rsidRPr="00895323">
        <w:rPr>
          <w:rStyle w:val="Emphasis"/>
        </w:rPr>
        <w:t>top-down education mandates</w:t>
      </w:r>
      <w:r w:rsidRPr="00895323">
        <w:rPr>
          <w:rStyle w:val="StyleUnderline"/>
        </w:rPr>
        <w:t xml:space="preserve"> is building.</w:t>
      </w:r>
      <w:r w:rsidRPr="00895323">
        <w:rPr>
          <w:rStyle w:val="StyleUnderline"/>
          <w:sz w:val="14"/>
          <w:u w:val="none"/>
        </w:rPr>
        <w:t xml:space="preserve"> </w:t>
      </w:r>
      <w:r w:rsidRPr="00895323">
        <w:rPr>
          <w:rStyle w:val="StyleUnderline"/>
        </w:rPr>
        <w:t xml:space="preserve">The movement is propelled by forces far greater than what education </w:t>
      </w:r>
      <w:proofErr w:type="gramStart"/>
      <w:r w:rsidRPr="00895323">
        <w:rPr>
          <w:rStyle w:val="StyleUnderline"/>
        </w:rPr>
        <w:t>journalists</w:t>
      </w:r>
      <w:proofErr w:type="gramEnd"/>
      <w:r w:rsidRPr="00895323">
        <w:rPr>
          <w:rStyle w:val="StyleUnderline"/>
        </w:rPr>
        <w:t xml:space="preserve"> and policy leaders understand – widespread grievances about inequity, unfairness, and public disempowerment.</w:t>
      </w:r>
    </w:p>
    <w:p w:rsidR="00F454FF" w:rsidRPr="008946EE" w:rsidRDefault="00F454FF" w:rsidP="00F454FF">
      <w:pPr>
        <w:pStyle w:val="Heading4"/>
      </w:pPr>
      <w:r>
        <w:t>Principals backlash and refuse to implement top-down reforms</w:t>
      </w:r>
    </w:p>
    <w:p w:rsidR="00F454FF" w:rsidRPr="008946EE" w:rsidRDefault="00F454FF" w:rsidP="00F454FF">
      <w:pPr>
        <w:rPr>
          <w:rStyle w:val="Style13ptBold"/>
          <w:b w:val="0"/>
          <w:sz w:val="22"/>
        </w:rPr>
      </w:pPr>
      <w:r>
        <w:rPr>
          <w:rStyle w:val="Style13ptBold"/>
        </w:rPr>
        <w:t xml:space="preserve">Gross and Hill 16 --- </w:t>
      </w:r>
      <w:r w:rsidRPr="008946EE">
        <w:rPr>
          <w:rStyle w:val="Style13ptBold"/>
          <w:b w:val="0"/>
          <w:sz w:val="22"/>
        </w:rPr>
        <w:t>Research Director at the Center on Reinventing Public Education at the University of</w:t>
      </w:r>
    </w:p>
    <w:p w:rsidR="00F454FF" w:rsidRPr="008946EE" w:rsidRDefault="00F454FF" w:rsidP="00F454FF">
      <w:r w:rsidRPr="008946EE">
        <w:rPr>
          <w:rStyle w:val="Style13ptBold"/>
          <w:b w:val="0"/>
          <w:sz w:val="22"/>
        </w:rPr>
        <w:t xml:space="preserve">Washington Bothell, Ph.D., Education Policy Studies. </w:t>
      </w:r>
      <w:r>
        <w:t>(</w:t>
      </w:r>
      <w:proofErr w:type="spellStart"/>
      <w:r>
        <w:t>Betheny</w:t>
      </w:r>
      <w:proofErr w:type="spellEnd"/>
      <w:r>
        <w:t xml:space="preserve"> Gross and Paul T. Hill, 6/1, “The State Role in K–12 Education: From Issuing Mandates to Experimentation”, http://harvardlpr.com/wp-content/uploads/2016/06/10.2_2_GrossHill.pdf)//ET</w:t>
      </w:r>
    </w:p>
    <w:p w:rsidR="00F454FF" w:rsidRDefault="00F454FF" w:rsidP="00F454FF">
      <w:r w:rsidRPr="008946EE">
        <w:t xml:space="preserve">In recent years, a </w:t>
      </w:r>
      <w:r w:rsidRPr="008946EE">
        <w:rPr>
          <w:rStyle w:val="Emphasis"/>
        </w:rPr>
        <w:t>backlash</w:t>
      </w:r>
      <w:r w:rsidRPr="008946EE">
        <w:t xml:space="preserve"> </w:t>
      </w:r>
      <w:r w:rsidRPr="008946EE">
        <w:rPr>
          <w:rStyle w:val="StyleUnderline"/>
        </w:rPr>
        <w:t>against federally mandated testing and</w:t>
      </w:r>
      <w:r>
        <w:rPr>
          <w:rStyle w:val="StyleUnderline"/>
        </w:rPr>
        <w:t xml:space="preserve"> </w:t>
      </w:r>
      <w:r w:rsidRPr="008946EE">
        <w:rPr>
          <w:rStyle w:val="StyleUnderline"/>
        </w:rPr>
        <w:t xml:space="preserve">school accountability has </w:t>
      </w:r>
      <w:r w:rsidRPr="008946EE">
        <w:rPr>
          <w:rStyle w:val="Emphasis"/>
        </w:rPr>
        <w:t>reinforced demands</w:t>
      </w:r>
      <w:r w:rsidRPr="008946EE">
        <w:rPr>
          <w:rStyle w:val="StyleUnderline"/>
        </w:rPr>
        <w:t xml:space="preserve"> that school improvement </w:t>
      </w:r>
      <w:proofErr w:type="gramStart"/>
      <w:r w:rsidRPr="008946EE">
        <w:rPr>
          <w:rStyle w:val="StyleUnderline"/>
        </w:rPr>
        <w:t>be</w:t>
      </w:r>
      <w:r>
        <w:rPr>
          <w:rStyle w:val="StyleUnderline"/>
        </w:rPr>
        <w:t xml:space="preserve"> </w:t>
      </w:r>
      <w:r w:rsidRPr="008946EE">
        <w:rPr>
          <w:rStyle w:val="StyleUnderline"/>
        </w:rPr>
        <w:t>left</w:t>
      </w:r>
      <w:proofErr w:type="gramEnd"/>
      <w:r w:rsidRPr="008946EE">
        <w:rPr>
          <w:rStyle w:val="StyleUnderline"/>
        </w:rPr>
        <w:t xml:space="preserve"> to the states</w:t>
      </w:r>
      <w:r w:rsidRPr="008946EE">
        <w:t>. The December 2015 passage of the Every Student Succeeds Act (ESSA), which reauthorized the long-standing Elementary and Secondary Education Act (</w:t>
      </w:r>
      <w:r w:rsidRPr="008946EE">
        <w:rPr>
          <w:rStyle w:val="StyleUnderline"/>
        </w:rPr>
        <w:t>ESEA</w:t>
      </w:r>
      <w:r w:rsidRPr="008946EE">
        <w:t xml:space="preserve">), </w:t>
      </w:r>
      <w:r w:rsidRPr="008946EE">
        <w:rPr>
          <w:rStyle w:val="StyleUnderline"/>
        </w:rPr>
        <w:t>intended to return policy authority back to legislatures, governors, and state education agencies</w:t>
      </w:r>
      <w:r w:rsidRPr="008946EE">
        <w:t xml:space="preserve">. With this act, the federal government </w:t>
      </w:r>
      <w:r w:rsidRPr="008946EE">
        <w:rPr>
          <w:rStyle w:val="StyleUnderline"/>
        </w:rPr>
        <w:t>reversed many of the policy requirements of the 2001</w:t>
      </w:r>
      <w:r>
        <w:rPr>
          <w:rStyle w:val="StyleUnderline"/>
        </w:rPr>
        <w:t xml:space="preserve"> </w:t>
      </w:r>
      <w:r w:rsidRPr="008946EE">
        <w:rPr>
          <w:rStyle w:val="StyleUnderline"/>
        </w:rPr>
        <w:t xml:space="preserve">reauthorization of ESEA, known as No Child Left </w:t>
      </w:r>
      <w:proofErr w:type="gramStart"/>
      <w:r w:rsidRPr="008946EE">
        <w:rPr>
          <w:rStyle w:val="StyleUnderline"/>
        </w:rPr>
        <w:t>Behind</w:t>
      </w:r>
      <w:proofErr w:type="gramEnd"/>
      <w:r w:rsidRPr="008946EE">
        <w:rPr>
          <w:rStyle w:val="StyleUnderline"/>
        </w:rPr>
        <w:t xml:space="preserve"> (NCLB), </w:t>
      </w:r>
      <w:r w:rsidRPr="008946EE">
        <w:t xml:space="preserve">as well as subsequent NCLB waiver provisions made around teacher evaluation, testing, charter schools, curriculum standards and school turnaround, and the Race to the Top competition. The federal government still requires states to test students in grades three through eight and in a high school grade, but they have much more leeway to judge results and decide what to do to improve schools.1 As states prepare to take on more authority, they face a range of challenges that are rooted in state-specific economic and demographic realities. States must find ways to address these challenges in their own ways, but too often states’ current capacities </w:t>
      </w:r>
      <w:proofErr w:type="gramStart"/>
      <w:r w:rsidRPr="008946EE">
        <w:t>are not well matched</w:t>
      </w:r>
      <w:proofErr w:type="gramEnd"/>
      <w:r w:rsidRPr="008946EE">
        <w:t xml:space="preserve"> to today’s challenges. In this paper we argue that states, singly and in combination, can meet today’s challenges if they build greater problem-solving and leadership capacities.2 Our goal is to examine the roles states are accustomed to playing, the capacities states have developed through the last century-and-a-half of educational policy making, and the capacities they will need moving forward. </w:t>
      </w:r>
      <w:proofErr w:type="gramStart"/>
      <w:r w:rsidRPr="008946EE">
        <w:t>In the sections below we: • Describe the complex challenges states face as ESSA shifts authority back to them, challenges that we argue states are unlikely to overcome with a policy regime that favors centralization; • Review how states—initially leaders in establishing our system of public schools—in the mid-twentieth century were first forced by federal policy to focus on the resources put into schools (ensuring that fully-staffed and -resourced schools were available in every locality) and then to focus on performance and equitable outcomes of schools; • Argue that the shift in attention to student performance and results has created a momentum of its own that is likely to continue, even as the federal government becomes less prescriptive and states reclaim their leadership role; • Show that states in recent years have developed the capacity and now are creating policy demonstrating that they are on the threshold of democratic experimentalism, a governance regime organized to promote innovation and learning; • Discuss how the policy preconditions for democratic experimentalism emphasize deregulation, flexibility, and expectations for performance outcomes over mandates; • Show how states, possibly in partnership with the U.S. Department of Education, can gather and share lessons to accelerate progress toward more effective schooling for all students in this less prescriptive federal policy environment; and • Finally, discuss the potential risks of deregulation—a precondition of democratic experimentalism—and how transparency, a performance focus, and a mandate for learning and policy revision in a democratic experimentalism regime are meant to mitigate these risks.</w:t>
      </w:r>
      <w:proofErr w:type="gramEnd"/>
      <w:r w:rsidRPr="008946EE">
        <w:t xml:space="preserve"> 1. STATES FACE INCREASINGLY COMPLEX EDUCATIONAL CHALLENGES States are assuming more responsibility at a challenging time. </w:t>
      </w:r>
      <w:r w:rsidRPr="008946EE">
        <w:rPr>
          <w:rStyle w:val="StyleUnderline"/>
        </w:rPr>
        <w:t>Public</w:t>
      </w:r>
      <w:r>
        <w:rPr>
          <w:rStyle w:val="StyleUnderline"/>
        </w:rPr>
        <w:t xml:space="preserve"> </w:t>
      </w:r>
      <w:r w:rsidRPr="008946EE">
        <w:rPr>
          <w:rStyle w:val="StyleUnderline"/>
        </w:rPr>
        <w:t>schools are serving an increasingly diverse, low-income, and more heavily</w:t>
      </w:r>
      <w:r>
        <w:rPr>
          <w:rStyle w:val="StyleUnderline"/>
        </w:rPr>
        <w:t xml:space="preserve"> </w:t>
      </w:r>
      <w:r w:rsidRPr="008946EE">
        <w:rPr>
          <w:rStyle w:val="StyleUnderline"/>
        </w:rPr>
        <w:t xml:space="preserve">minority group of students than ever before. </w:t>
      </w:r>
      <w:proofErr w:type="gramStart"/>
      <w:r w:rsidRPr="008946EE">
        <w:t xml:space="preserve">The U.S. Department of Education (USDOE), for example, estimated that 2012 was the first year in which the percentage of non-white students enrolled in public schools in the United States exceeded the percentage of white students.3 The USDOE also reports that in 2013, 51.3% of the nation’s students were eligible for free or reduced lunch (a federal program available to students from low-income families), up thirteen percentage points from 2001.4 </w:t>
      </w:r>
      <w:r w:rsidRPr="008946EE">
        <w:rPr>
          <w:rStyle w:val="StyleUnderline"/>
        </w:rPr>
        <w:t>Large gaps between the performance</w:t>
      </w:r>
      <w:r>
        <w:rPr>
          <w:rStyle w:val="StyleUnderline"/>
        </w:rPr>
        <w:t xml:space="preserve"> </w:t>
      </w:r>
      <w:r w:rsidRPr="008946EE">
        <w:rPr>
          <w:rStyle w:val="StyleUnderline"/>
        </w:rPr>
        <w:t>of white and minority students also persist</w:t>
      </w:r>
      <w:r w:rsidRPr="008946EE">
        <w:t>.</w:t>
      </w:r>
      <w:proofErr w:type="gramEnd"/>
      <w:r w:rsidRPr="008946EE">
        <w:t xml:space="preserve"> </w:t>
      </w:r>
      <w:proofErr w:type="gramStart"/>
      <w:r w:rsidRPr="008946EE">
        <w:t>For example, in 2015, 51% of white fourth graders scored proficient or better in math but only 19% and 26% of African-American and Hispanic students, respectively, scored as high.5 In 2015, for the first time in decades, overall student performance dropped on the National Assessment of Educational Progress (NAEP), known popularly as the nation’s report card.6 Although graduation rates are on the rise nationally, in 2012–13, the National Center on Education Statistics reports that five states—Alaska, Georgia, Louisiana, New Mexico, and Nevada—graduated fewer than 75% of their students state-wide.7 That same year, 29% of African-American and 25% of Hispanic students nationwide failed to graduate from high school in four years.</w:t>
      </w:r>
      <w:proofErr w:type="gramEnd"/>
      <w:r w:rsidRPr="008946EE">
        <w:t xml:space="preserve"> Thirty-nine percent of students who are English language learners failed to graduate in four years.8 </w:t>
      </w:r>
      <w:proofErr w:type="gramStart"/>
      <w:r w:rsidRPr="008946EE">
        <w:t>Behind</w:t>
      </w:r>
      <w:proofErr w:type="gramEnd"/>
      <w:r w:rsidRPr="008946EE">
        <w:t xml:space="preserve"> these discouraging outcomes are circumstances in states that are unlikely to be susceptible to a uniform set of policies. Our own state of Washington, for example, illustrates how complex and varied local education can be. In the economically booming Puget Sound region, Washington confronts vast inequalities in students’ access to quality schools. </w:t>
      </w:r>
      <w:proofErr w:type="gramStart"/>
      <w:r w:rsidRPr="008946EE">
        <w:t>In Seattle, for example, our analysis shows that African-American students are six times more likely than the city’s white students to be enrolled in one of the city’s lowest scoring schools.9 The city’s low-income students are over four times more likely than affluent students to be enrolled in the city’s lowest scoring schools.10 To remedy these gaps, Seattle must find a way to not only turn around its lowest performing schools, but also to design policy whereby the city’s low-income and minority students have equal opportunity to attend the city’s highest scoring schools.</w:t>
      </w:r>
      <w:proofErr w:type="gramEnd"/>
      <w:r w:rsidRPr="008946EE">
        <w:t xml:space="preserve"> In the Central Valley, Washington must help districts contend with a constantly shifting population of low-income, migrant worker families. In 2015, for example, the percentage of students eligible for migrant student funding in the area was 24.1% in Wapato School District and 14.9% in the larger Yakima School district. Compare this to the only 1.9% of students state-wide who were eligible for migrant student funding.11 Central Valley districts must figure out how to provide a strong academic curriculum alongside a suite of social services that support a highly mobile population. In the northern part of Washington, districts must support the needs of students and educators in isolated small mountain towns. These small school districts contend with a limited (and sometimes shrinking) educator workforce and the challenge of providing a diverse curriculum on a small budget.12 Given such variation</w:t>
      </w:r>
      <w:r w:rsidRPr="008946EE">
        <w:rPr>
          <w:rStyle w:val="StyleUnderline"/>
        </w:rPr>
        <w:t xml:space="preserve">, it is unsurprising that </w:t>
      </w:r>
      <w:r w:rsidRPr="008946EE">
        <w:rPr>
          <w:rStyle w:val="Emphasis"/>
        </w:rPr>
        <w:t>school leaders</w:t>
      </w:r>
      <w:r w:rsidRPr="008946EE">
        <w:t xml:space="preserve"> in Washington </w:t>
      </w:r>
      <w:r w:rsidRPr="008946EE">
        <w:rPr>
          <w:rStyle w:val="Emphasis"/>
        </w:rPr>
        <w:t>can bristle at mandates</w:t>
      </w:r>
      <w:r w:rsidRPr="008946EE">
        <w:rPr>
          <w:rStyle w:val="StyleUnderline"/>
        </w:rPr>
        <w:t xml:space="preserve"> </w:t>
      </w:r>
      <w:r w:rsidRPr="008946EE">
        <w:t xml:space="preserve">from the state. </w:t>
      </w:r>
      <w:proofErr w:type="gramStart"/>
      <w:r w:rsidRPr="008946EE">
        <w:t xml:space="preserve">For example, </w:t>
      </w:r>
      <w:r w:rsidRPr="008946EE">
        <w:rPr>
          <w:rStyle w:val="StyleUnderline"/>
        </w:rPr>
        <w:t>when Washington</w:t>
      </w:r>
      <w:r>
        <w:rPr>
          <w:rStyle w:val="StyleUnderline"/>
        </w:rPr>
        <w:t xml:space="preserve"> </w:t>
      </w:r>
      <w:r w:rsidRPr="008946EE">
        <w:rPr>
          <w:rStyle w:val="StyleUnderline"/>
        </w:rPr>
        <w:t>mandated that all districts adopt</w:t>
      </w:r>
      <w:r w:rsidRPr="008946EE">
        <w:t xml:space="preserve"> a new four-point rating scale for teacher evaluation and incorporate</w:t>
      </w:r>
      <w:r w:rsidRPr="008946EE">
        <w:rPr>
          <w:rStyle w:val="StyleUnderline"/>
        </w:rPr>
        <w:t xml:space="preserve"> measures of student progress in a teacher’s evaluation</w:t>
      </w:r>
      <w:r>
        <w:rPr>
          <w:rStyle w:val="StyleUnderline"/>
        </w:rPr>
        <w:t xml:space="preserve"> </w:t>
      </w:r>
      <w:r w:rsidRPr="008946EE">
        <w:t xml:space="preserve">in 2012, </w:t>
      </w:r>
      <w:r w:rsidRPr="008946EE">
        <w:rPr>
          <w:rStyle w:val="Emphasis"/>
        </w:rPr>
        <w:t>principals across the state struggled to implement the reforms</w:t>
      </w:r>
      <w:r>
        <w:rPr>
          <w:rStyle w:val="Emphasis"/>
        </w:rPr>
        <w:t xml:space="preserve"> </w:t>
      </w:r>
      <w:r w:rsidRPr="008946EE">
        <w:rPr>
          <w:rStyle w:val="Emphasis"/>
        </w:rPr>
        <w:t>in different contexts</w:t>
      </w:r>
      <w:r w:rsidRPr="008946EE">
        <w:t xml:space="preserve">.13 </w:t>
      </w:r>
      <w:r w:rsidRPr="008946EE">
        <w:rPr>
          <w:rStyle w:val="Emphasis"/>
        </w:rPr>
        <w:t>All of this suggests</w:t>
      </w:r>
      <w:r w:rsidRPr="008946EE">
        <w:rPr>
          <w:rStyle w:val="StyleUnderline"/>
        </w:rPr>
        <w:t xml:space="preserve"> that states and </w:t>
      </w:r>
      <w:r w:rsidRPr="008946EE">
        <w:rPr>
          <w:rStyle w:val="Emphasis"/>
        </w:rPr>
        <w:t>our nation</w:t>
      </w:r>
      <w:r w:rsidRPr="008946EE">
        <w:rPr>
          <w:rStyle w:val="StyleUnderline"/>
        </w:rPr>
        <w:t xml:space="preserve"> are </w:t>
      </w:r>
      <w:r w:rsidRPr="008946EE">
        <w:rPr>
          <w:rStyle w:val="Emphasis"/>
        </w:rPr>
        <w:t>unlikely to make dramatic</w:t>
      </w:r>
      <w:r>
        <w:rPr>
          <w:rStyle w:val="Emphasis"/>
        </w:rPr>
        <w:t xml:space="preserve"> </w:t>
      </w:r>
      <w:r w:rsidRPr="008946EE">
        <w:rPr>
          <w:rStyle w:val="Emphasis"/>
        </w:rPr>
        <w:t xml:space="preserve">progress </w:t>
      </w:r>
      <w:r w:rsidRPr="008946EE">
        <w:rPr>
          <w:rStyle w:val="StyleUnderline"/>
        </w:rPr>
        <w:t xml:space="preserve">on our challenges </w:t>
      </w:r>
      <w:r w:rsidRPr="008946EE">
        <w:rPr>
          <w:rStyle w:val="Emphasis"/>
        </w:rPr>
        <w:t>by issuing centralized directives for</w:t>
      </w:r>
      <w:r>
        <w:rPr>
          <w:rStyle w:val="Emphasis"/>
        </w:rPr>
        <w:t xml:space="preserve"> </w:t>
      </w:r>
      <w:r w:rsidRPr="008946EE">
        <w:rPr>
          <w:rStyle w:val="Emphasis"/>
        </w:rPr>
        <w:t>change.</w:t>
      </w:r>
      <w:proofErr w:type="gramEnd"/>
      <w:r w:rsidRPr="008946EE">
        <w:t xml:space="preserve"> </w:t>
      </w:r>
      <w:proofErr w:type="gramStart"/>
      <w:r w:rsidRPr="008946EE">
        <w:t>But</w:t>
      </w:r>
      <w:proofErr w:type="gramEnd"/>
      <w:r w:rsidRPr="008946EE">
        <w:t xml:space="preserve"> is there any evidence in the history of U.S. public schooling that states have the capacity and disposition to do something different in their policymaking?</w:t>
      </w:r>
    </w:p>
    <w:p w:rsidR="00F454FF" w:rsidRDefault="00F454FF" w:rsidP="00F454FF"/>
    <w:p w:rsidR="00F57B2C" w:rsidRDefault="00F57B2C" w:rsidP="00F57B2C">
      <w:pPr>
        <w:pStyle w:val="Heading3"/>
      </w:pPr>
      <w:r>
        <w:t>2nc – teacher backlash</w:t>
      </w:r>
    </w:p>
    <w:p w:rsidR="00F57B2C" w:rsidRPr="00B63EB6" w:rsidRDefault="00F57B2C" w:rsidP="00F57B2C"/>
    <w:p w:rsidR="00F57B2C" w:rsidRDefault="00F57B2C" w:rsidP="00F57B2C">
      <w:pPr>
        <w:pStyle w:val="Heading4"/>
      </w:pPr>
      <w:r>
        <w:t>Teachers --- they lack the knowledge and abilities to alter practices</w:t>
      </w:r>
    </w:p>
    <w:p w:rsidR="00F57B2C" w:rsidRPr="007923AA" w:rsidRDefault="00F57B2C" w:rsidP="00F57B2C">
      <w:r>
        <w:rPr>
          <w:rStyle w:val="Style13ptBold"/>
        </w:rPr>
        <w:t xml:space="preserve">Cohen -Vogel 2015 --- </w:t>
      </w:r>
      <w:r>
        <w:t xml:space="preserve">Lora Cohen-Vogel – UNC Professor of Education Reform, Ariel </w:t>
      </w:r>
      <w:proofErr w:type="spellStart"/>
      <w:r>
        <w:t>Tichnor</w:t>
      </w:r>
      <w:proofErr w:type="spellEnd"/>
      <w:r>
        <w:t xml:space="preserve">-Wagner – Doctoral student in policy at UNC, Danielle Allen – Post doctoral research fellow at UNC, Christopher Harrison – teaches at UNC, Kirsten </w:t>
      </w:r>
      <w:proofErr w:type="spellStart"/>
      <w:r>
        <w:t>Kainz</w:t>
      </w:r>
      <w:proofErr w:type="spellEnd"/>
      <w:r>
        <w:t xml:space="preserve"> -- Professor of Social work at UNC, Allison Rose </w:t>
      </w:r>
      <w:proofErr w:type="spellStart"/>
      <w:r>
        <w:t>Socol</w:t>
      </w:r>
      <w:proofErr w:type="spellEnd"/>
      <w:r>
        <w:t xml:space="preserve"> – </w:t>
      </w:r>
      <w:proofErr w:type="spellStart"/>
      <w:r>
        <w:t>Reseracher</w:t>
      </w:r>
      <w:proofErr w:type="spellEnd"/>
      <w:r>
        <w:t xml:space="preserve"> Assistant at National Center for Scaling Up Effective Schools, and Qi Wang. (“Implementing Educational Innovations at Scale: Transforming Researchers Into Continuous Improvement Scientists”, Educational Policy 2015, Vol. 29. Sage Journals)//ET</w:t>
      </w:r>
    </w:p>
    <w:p w:rsidR="00F57B2C" w:rsidRPr="00F454FF" w:rsidRDefault="00F57B2C" w:rsidP="00F57B2C">
      <w:pPr>
        <w:rPr>
          <w:sz w:val="14"/>
        </w:rPr>
      </w:pPr>
      <w:r w:rsidRPr="00C06127">
        <w:rPr>
          <w:sz w:val="14"/>
        </w:rPr>
        <w:t xml:space="preserve">Much has changed since 1991, when Allan </w:t>
      </w:r>
      <w:proofErr w:type="spellStart"/>
      <w:r w:rsidRPr="00DF2727">
        <w:rPr>
          <w:rStyle w:val="StyleUnderline"/>
        </w:rPr>
        <w:t>Odden</w:t>
      </w:r>
      <w:proofErr w:type="spellEnd"/>
      <w:r w:rsidRPr="00C06127">
        <w:rPr>
          <w:sz w:val="14"/>
        </w:rPr>
        <w:t xml:space="preserve"> described </w:t>
      </w:r>
      <w:r w:rsidRPr="00DF2727">
        <w:rPr>
          <w:rStyle w:val="StyleUnderline"/>
        </w:rPr>
        <w:t>findings</w:t>
      </w:r>
      <w:r w:rsidRPr="00C06127">
        <w:rPr>
          <w:sz w:val="14"/>
        </w:rPr>
        <w:t xml:space="preserve"> from the first waves of research on implementation in education. Back then, Cohen-Vogel et al. 259 scholarship </w:t>
      </w:r>
      <w:r w:rsidRPr="00DF2727">
        <w:rPr>
          <w:rStyle w:val="StyleUnderline"/>
        </w:rPr>
        <w:t>suggested</w:t>
      </w:r>
      <w:r w:rsidRPr="00C06127">
        <w:rPr>
          <w:sz w:val="14"/>
        </w:rPr>
        <w:t xml:space="preserve"> </w:t>
      </w:r>
      <w:r w:rsidRPr="00DF2727">
        <w:rPr>
          <w:rStyle w:val="StyleUnderline"/>
        </w:rPr>
        <w:t xml:space="preserve">that local governments had neither </w:t>
      </w:r>
      <w:r w:rsidRPr="00DF2727">
        <w:rPr>
          <w:rStyle w:val="Emphasis"/>
        </w:rPr>
        <w:t>the will nor the</w:t>
      </w:r>
      <w:r>
        <w:rPr>
          <w:rStyle w:val="Emphasis"/>
        </w:rPr>
        <w:t xml:space="preserve"> </w:t>
      </w:r>
      <w:r w:rsidRPr="00DF2727">
        <w:rPr>
          <w:rStyle w:val="Emphasis"/>
        </w:rPr>
        <w:t>capacity to implement</w:t>
      </w:r>
      <w:r w:rsidRPr="00DF2727">
        <w:rPr>
          <w:rStyle w:val="StyleUnderline"/>
        </w:rPr>
        <w:t xml:space="preserve"> programs initiated by higher level governments</w:t>
      </w:r>
      <w:r>
        <w:rPr>
          <w:rStyle w:val="StyleUnderline"/>
        </w:rPr>
        <w:t xml:space="preserve"> </w:t>
      </w:r>
      <w:r w:rsidRPr="00C06127">
        <w:rPr>
          <w:sz w:val="14"/>
        </w:rPr>
        <w:t xml:space="preserve">(Murphy, 1971; Pressman &amp; </w:t>
      </w:r>
      <w:proofErr w:type="spellStart"/>
      <w:r w:rsidRPr="00C06127">
        <w:rPr>
          <w:sz w:val="14"/>
        </w:rPr>
        <w:t>Wildavsky</w:t>
      </w:r>
      <w:proofErr w:type="spellEnd"/>
      <w:r w:rsidRPr="00C06127">
        <w:rPr>
          <w:sz w:val="14"/>
        </w:rPr>
        <w:t xml:space="preserve">, 1973). </w:t>
      </w:r>
      <w:r w:rsidRPr="00DF2727">
        <w:rPr>
          <w:rStyle w:val="StyleUnderline"/>
        </w:rPr>
        <w:t>In fact, studies at the time</w:t>
      </w:r>
      <w:r>
        <w:rPr>
          <w:rStyle w:val="StyleUnderline"/>
        </w:rPr>
        <w:t xml:space="preserve"> </w:t>
      </w:r>
      <w:r w:rsidRPr="00DF2727">
        <w:rPr>
          <w:rStyle w:val="StyleUnderline"/>
        </w:rPr>
        <w:t>showed that local officials sometimes used money allocated for new educational</w:t>
      </w:r>
      <w:r>
        <w:rPr>
          <w:rStyle w:val="StyleUnderline"/>
        </w:rPr>
        <w:t xml:space="preserve"> </w:t>
      </w:r>
      <w:r w:rsidRPr="00DF2727">
        <w:rPr>
          <w:rStyle w:val="StyleUnderline"/>
        </w:rPr>
        <w:t xml:space="preserve">programming for purposes </w:t>
      </w:r>
      <w:r w:rsidRPr="00A96F59">
        <w:rPr>
          <w:rStyle w:val="Emphasis"/>
        </w:rPr>
        <w:t xml:space="preserve">other than those for which the programs </w:t>
      </w:r>
      <w:proofErr w:type="gramStart"/>
      <w:r w:rsidRPr="00A96F59">
        <w:rPr>
          <w:rStyle w:val="Emphasis"/>
        </w:rPr>
        <w:t>were designed</w:t>
      </w:r>
      <w:proofErr w:type="gramEnd"/>
      <w:r w:rsidRPr="00C06127">
        <w:rPr>
          <w:sz w:val="14"/>
        </w:rPr>
        <w:t>, leading to regulations emphasizing compliance and the correct use of funds (Barro, 1974; Peterson, Rabe, &amp; Wong, 1991). The second wave of research, focusing on implementation after the initial start-up years, however, challenged the notion that programming initiated by higher levels of government would never be implemented (</w:t>
      </w:r>
      <w:proofErr w:type="spellStart"/>
      <w:r w:rsidRPr="00C06127">
        <w:rPr>
          <w:sz w:val="14"/>
        </w:rPr>
        <w:t>Odden</w:t>
      </w:r>
      <w:proofErr w:type="spellEnd"/>
      <w:r w:rsidRPr="00C06127">
        <w:rPr>
          <w:sz w:val="14"/>
        </w:rPr>
        <w:t xml:space="preserve">, 1991). Instead, </w:t>
      </w:r>
      <w:r w:rsidRPr="00DF2727">
        <w:rPr>
          <w:rStyle w:val="StyleUnderline"/>
        </w:rPr>
        <w:t>longitudinal studies of state and federal categorical aid programs</w:t>
      </w:r>
      <w:r w:rsidRPr="00C06127">
        <w:rPr>
          <w:sz w:val="14"/>
        </w:rPr>
        <w:t xml:space="preserve"> in education repeatedly </w:t>
      </w:r>
      <w:r w:rsidRPr="00DF2727">
        <w:rPr>
          <w:rStyle w:val="StyleUnderline"/>
        </w:rPr>
        <w:t>found that</w:t>
      </w:r>
      <w:r w:rsidRPr="00C06127">
        <w:rPr>
          <w:sz w:val="14"/>
        </w:rPr>
        <w:t xml:space="preserve"> time, coupled with “mutual adaptation,” or </w:t>
      </w:r>
      <w:r w:rsidRPr="00DF2727">
        <w:rPr>
          <w:rStyle w:val="Emphasis"/>
        </w:rPr>
        <w:t>opportunities for educators to tailor programs to meet their local needs and</w:t>
      </w:r>
      <w:r>
        <w:rPr>
          <w:rStyle w:val="Emphasis"/>
        </w:rPr>
        <w:t xml:space="preserve"> </w:t>
      </w:r>
      <w:r w:rsidRPr="00DF2727">
        <w:rPr>
          <w:rStyle w:val="Emphasis"/>
        </w:rPr>
        <w:t>circumstances</w:t>
      </w:r>
      <w:r w:rsidRPr="00C06127">
        <w:rPr>
          <w:sz w:val="14"/>
        </w:rPr>
        <w:t xml:space="preserve">, </w:t>
      </w:r>
      <w:r w:rsidRPr="00DF2727">
        <w:rPr>
          <w:rStyle w:val="StyleUnderline"/>
        </w:rPr>
        <w:t>led to support</w:t>
      </w:r>
      <w:r w:rsidRPr="00C06127">
        <w:rPr>
          <w:sz w:val="14"/>
        </w:rPr>
        <w:t xml:space="preserve"> for new program initiatives, the local capacity to run them, and, ultimately, the provision of services to targeted student populations (Berman &amp; McLaughlin, 1975; Birman, Orland, Jung, Anson, &amp; Garcia, 1987; Jung &amp; Kirst, 1986; </w:t>
      </w:r>
      <w:proofErr w:type="spellStart"/>
      <w:r w:rsidRPr="00C06127">
        <w:rPr>
          <w:sz w:val="14"/>
        </w:rPr>
        <w:t>Sarason</w:t>
      </w:r>
      <w:proofErr w:type="spellEnd"/>
      <w:r w:rsidRPr="00C06127">
        <w:rPr>
          <w:sz w:val="14"/>
        </w:rPr>
        <w:t>, 1982). As it turned out</w:t>
      </w:r>
      <w:r w:rsidRPr="00DF2727">
        <w:rPr>
          <w:rStyle w:val="StyleUnderline"/>
        </w:rPr>
        <w:t>, it was</w:t>
      </w:r>
      <w:r>
        <w:rPr>
          <w:rStyle w:val="StyleUnderline"/>
        </w:rPr>
        <w:t xml:space="preserve"> </w:t>
      </w:r>
      <w:r w:rsidRPr="00DF2727">
        <w:rPr>
          <w:rStyle w:val="StyleUnderline"/>
        </w:rPr>
        <w:t xml:space="preserve">possible to implement </w:t>
      </w:r>
      <w:r w:rsidRPr="00C06127">
        <w:rPr>
          <w:sz w:val="14"/>
        </w:rPr>
        <w:t xml:space="preserve">state and federal education </w:t>
      </w:r>
      <w:r w:rsidRPr="00DF2727">
        <w:rPr>
          <w:rStyle w:val="StyleUnderline"/>
        </w:rPr>
        <w:t>reform</w:t>
      </w:r>
      <w:r w:rsidRPr="00C06127">
        <w:rPr>
          <w:sz w:val="14"/>
        </w:rPr>
        <w:t xml:space="preserve"> at the local level. </w:t>
      </w:r>
      <w:r w:rsidRPr="00DF2727">
        <w:rPr>
          <w:rStyle w:val="Emphasis"/>
        </w:rPr>
        <w:t>However</w:t>
      </w:r>
      <w:r w:rsidRPr="00C06127">
        <w:rPr>
          <w:sz w:val="14"/>
        </w:rPr>
        <w:t xml:space="preserve">, as </w:t>
      </w:r>
      <w:proofErr w:type="spellStart"/>
      <w:r w:rsidRPr="00C06127">
        <w:rPr>
          <w:sz w:val="14"/>
        </w:rPr>
        <w:t>Odden</w:t>
      </w:r>
      <w:proofErr w:type="spellEnd"/>
      <w:r w:rsidRPr="00C06127">
        <w:rPr>
          <w:sz w:val="14"/>
        </w:rPr>
        <w:t xml:space="preserve"> (1991) wrote almost 25 years ago, “</w:t>
      </w:r>
      <w:r w:rsidRPr="00DF2727">
        <w:rPr>
          <w:rStyle w:val="Emphasis"/>
        </w:rPr>
        <w:t>claiming that programs</w:t>
      </w:r>
      <w:r>
        <w:rPr>
          <w:rStyle w:val="Emphasis"/>
        </w:rPr>
        <w:t xml:space="preserve"> </w:t>
      </w:r>
      <w:r w:rsidRPr="00DF2727">
        <w:rPr>
          <w:rStyle w:val="Emphasis"/>
        </w:rPr>
        <w:t>get implemented is not the same as claiming they are effective”</w:t>
      </w:r>
      <w:r w:rsidRPr="00C06127">
        <w:rPr>
          <w:sz w:val="14"/>
        </w:rPr>
        <w:t xml:space="preserve"> (p. 8). Indeed, in the early 1980s, studies began to emerge that suggested that programs, even when fully implemented, were not solving the problems for which they were created. Although students who received extra services were fairing somewhat better than similar students who did not, the </w:t>
      </w:r>
      <w:r w:rsidRPr="00F454FF">
        <w:rPr>
          <w:rStyle w:val="Emphasis"/>
        </w:rPr>
        <w:t>effects</w:t>
      </w:r>
      <w:r w:rsidRPr="00DF2727">
        <w:rPr>
          <w:rStyle w:val="Emphasis"/>
        </w:rPr>
        <w:t xml:space="preserve"> were</w:t>
      </w:r>
      <w:r>
        <w:rPr>
          <w:rStyle w:val="Emphasis"/>
        </w:rPr>
        <w:t xml:space="preserve"> </w:t>
      </w:r>
      <w:r w:rsidRPr="00DF2727">
        <w:rPr>
          <w:rStyle w:val="Emphasis"/>
        </w:rPr>
        <w:t>often small and eroded over time</w:t>
      </w:r>
      <w:r w:rsidRPr="00F454FF">
        <w:t xml:space="preserve"> (e.g., Baker </w:t>
      </w:r>
      <w:r w:rsidRPr="00C06127">
        <w:rPr>
          <w:sz w:val="14"/>
        </w:rPr>
        <w:t xml:space="preserve">&amp; </w:t>
      </w:r>
      <w:proofErr w:type="spellStart"/>
      <w:r w:rsidRPr="00C06127">
        <w:rPr>
          <w:sz w:val="14"/>
        </w:rPr>
        <w:t>DeKanter</w:t>
      </w:r>
      <w:proofErr w:type="spellEnd"/>
      <w:r w:rsidRPr="00C06127">
        <w:rPr>
          <w:sz w:val="14"/>
        </w:rPr>
        <w:t xml:space="preserve">, 1983; Kennedy, Birman, &amp; </w:t>
      </w:r>
      <w:proofErr w:type="spellStart"/>
      <w:r w:rsidRPr="00C06127">
        <w:rPr>
          <w:sz w:val="14"/>
        </w:rPr>
        <w:t>Demaline</w:t>
      </w:r>
      <w:proofErr w:type="spellEnd"/>
      <w:r w:rsidRPr="00C06127">
        <w:rPr>
          <w:sz w:val="14"/>
        </w:rPr>
        <w:t xml:space="preserve">, 1986). Wave 3 of research on education policy implementation then, emanating from arguments that efforts to develop rules to influence compliance had neglected program quality and impact, focused not only on how to get programs implemented but also on how to get them to “work” (Elmore &amp; McLaughlin, 1983; </w:t>
      </w:r>
      <w:proofErr w:type="spellStart"/>
      <w:r w:rsidRPr="00C06127">
        <w:rPr>
          <w:sz w:val="14"/>
        </w:rPr>
        <w:t>Odden</w:t>
      </w:r>
      <w:proofErr w:type="spellEnd"/>
      <w:r w:rsidRPr="00C06127">
        <w:rPr>
          <w:sz w:val="14"/>
        </w:rPr>
        <w:t xml:space="preserve">, 1991). Arguably the longest-lasting and best-funded, Wave 3 was distinct from its predecessors in terms of the features of the policies examined and the approaches used to study them. Echoing </w:t>
      </w:r>
      <w:proofErr w:type="spellStart"/>
      <w:r w:rsidRPr="00C06127">
        <w:rPr>
          <w:sz w:val="14"/>
        </w:rPr>
        <w:t>Odden</w:t>
      </w:r>
      <w:proofErr w:type="spellEnd"/>
      <w:r w:rsidRPr="00C06127">
        <w:rPr>
          <w:sz w:val="14"/>
        </w:rPr>
        <w:t xml:space="preserve">, </w:t>
      </w:r>
      <w:proofErr w:type="spellStart"/>
      <w:r w:rsidRPr="00C06127">
        <w:rPr>
          <w:sz w:val="14"/>
        </w:rPr>
        <w:t>Honig</w:t>
      </w:r>
      <w:proofErr w:type="spellEnd"/>
      <w:r w:rsidRPr="00C06127">
        <w:rPr>
          <w:sz w:val="14"/>
        </w:rPr>
        <w:t xml:space="preserve"> (2006) argued that— beginning in the 1980s—the shifting features of education reform strategies away from categorical programs and toward system-wide changes in curriculum and instruction influenced not only how research was conducted but also what we learned from it. Reforms in this period were aimed at issues at the very center of the schooling enterprise—what Ogawa (2009) called its “core technology.” These issues included who should teach, what should be taught, and in what manner (Cohen-Vogel, 2011; Cohen-Vogel &amp; Rutledge, 2009; </w:t>
      </w:r>
      <w:proofErr w:type="spellStart"/>
      <w:r w:rsidRPr="00C06127">
        <w:rPr>
          <w:sz w:val="14"/>
        </w:rPr>
        <w:t>Furhman</w:t>
      </w:r>
      <w:proofErr w:type="spellEnd"/>
      <w:r w:rsidRPr="00C06127">
        <w:rPr>
          <w:sz w:val="14"/>
        </w:rPr>
        <w:t xml:space="preserve">, </w:t>
      </w:r>
      <w:proofErr w:type="spellStart"/>
      <w:r w:rsidRPr="00C06127">
        <w:rPr>
          <w:sz w:val="14"/>
        </w:rPr>
        <w:t>Clune</w:t>
      </w:r>
      <w:proofErr w:type="spellEnd"/>
      <w:r w:rsidRPr="00C06127">
        <w:rPr>
          <w:sz w:val="14"/>
        </w:rPr>
        <w:t xml:space="preserve">, &amp; Elmore, 1988; </w:t>
      </w:r>
      <w:proofErr w:type="spellStart"/>
      <w:r w:rsidRPr="00C06127">
        <w:rPr>
          <w:sz w:val="14"/>
        </w:rPr>
        <w:t>Hauptli</w:t>
      </w:r>
      <w:proofErr w:type="spellEnd"/>
      <w:r w:rsidRPr="00C06127">
        <w:rPr>
          <w:sz w:val="14"/>
        </w:rPr>
        <w:t xml:space="preserve"> &amp; Cohen-Vogel, 2013; Osborne</w:t>
      </w:r>
      <w:r>
        <w:rPr>
          <w:sz w:val="14"/>
        </w:rPr>
        <w:t xml:space="preserve"> </w:t>
      </w:r>
      <w:r w:rsidRPr="00C06127">
        <w:rPr>
          <w:sz w:val="14"/>
        </w:rPr>
        <w:t xml:space="preserve">Lampkin &amp; Cohen-Vogel, 2014). 260 Educational Policy 29(1) Studies during this period revealed that </w:t>
      </w:r>
      <w:r w:rsidRPr="00DF2727">
        <w:rPr>
          <w:rStyle w:val="StyleUnderline"/>
        </w:rPr>
        <w:t>implementing</w:t>
      </w:r>
      <w:r w:rsidRPr="00C06127">
        <w:rPr>
          <w:sz w:val="14"/>
        </w:rPr>
        <w:t xml:space="preserve"> programs of these types </w:t>
      </w:r>
      <w:r w:rsidRPr="00DF2727">
        <w:rPr>
          <w:rStyle w:val="StyleUnderline"/>
        </w:rPr>
        <w:t>was highly complex</w:t>
      </w:r>
      <w:r w:rsidRPr="00C06127">
        <w:rPr>
          <w:sz w:val="14"/>
        </w:rPr>
        <w:t xml:space="preserve"> and </w:t>
      </w:r>
      <w:r w:rsidRPr="00DF2727">
        <w:rPr>
          <w:rStyle w:val="StyleUnderline"/>
        </w:rPr>
        <w:t>whether they “worked” depended on the people</w:t>
      </w:r>
      <w:r>
        <w:rPr>
          <w:rStyle w:val="StyleUnderline"/>
        </w:rPr>
        <w:t xml:space="preserve"> </w:t>
      </w:r>
      <w:r w:rsidRPr="00DF2727">
        <w:rPr>
          <w:rStyle w:val="StyleUnderline"/>
        </w:rPr>
        <w:t>and places involved</w:t>
      </w:r>
      <w:r w:rsidRPr="00C06127">
        <w:rPr>
          <w:sz w:val="14"/>
        </w:rPr>
        <w:t xml:space="preserve"> (Honig, 2006). McLaughlin (1991), for example, found that </w:t>
      </w:r>
      <w:r w:rsidRPr="00F454FF">
        <w:rPr>
          <w:rStyle w:val="StyleUnderline"/>
        </w:rPr>
        <w:t>program success</w:t>
      </w:r>
      <w:r w:rsidRPr="00C06127">
        <w:rPr>
          <w:sz w:val="14"/>
        </w:rPr>
        <w:t xml:space="preserve"> </w:t>
      </w:r>
      <w:r w:rsidRPr="00C06127">
        <w:rPr>
          <w:rStyle w:val="Emphasis"/>
        </w:rPr>
        <w:t>relied heavily on</w:t>
      </w:r>
      <w:r w:rsidRPr="00C06127">
        <w:rPr>
          <w:sz w:val="14"/>
        </w:rPr>
        <w:t xml:space="preserve"> (</w:t>
      </w:r>
      <w:r w:rsidRPr="00C06127">
        <w:rPr>
          <w:rStyle w:val="StyleUnderline"/>
        </w:rPr>
        <w:t>a) the expertise of educators in</w:t>
      </w:r>
      <w:r>
        <w:rPr>
          <w:rStyle w:val="StyleUnderline"/>
        </w:rPr>
        <w:t xml:space="preserve"> </w:t>
      </w:r>
      <w:r w:rsidRPr="00C06127">
        <w:rPr>
          <w:rStyle w:val="StyleUnderline"/>
        </w:rPr>
        <w:t xml:space="preserve">the specific practices they needed to apply and </w:t>
      </w:r>
      <w:r w:rsidRPr="00C06127">
        <w:rPr>
          <w:sz w:val="14"/>
        </w:rPr>
        <w:t>(</w:t>
      </w:r>
      <w:r w:rsidRPr="00C06127">
        <w:rPr>
          <w:rStyle w:val="StyleUnderline"/>
        </w:rPr>
        <w:t>b) opportunities for them to</w:t>
      </w:r>
      <w:r>
        <w:rPr>
          <w:rStyle w:val="StyleUnderline"/>
        </w:rPr>
        <w:t xml:space="preserve"> </w:t>
      </w:r>
      <w:r w:rsidRPr="00C06127">
        <w:rPr>
          <w:rStyle w:val="StyleUnderline"/>
        </w:rPr>
        <w:t>collaborate with other program implementers</w:t>
      </w:r>
      <w:r w:rsidRPr="00C06127">
        <w:rPr>
          <w:sz w:val="14"/>
        </w:rPr>
        <w:t xml:space="preserve"> as they tried out the practices (</w:t>
      </w:r>
      <w:proofErr w:type="gramStart"/>
      <w:r w:rsidRPr="00C06127">
        <w:rPr>
          <w:sz w:val="14"/>
        </w:rPr>
        <w:t>see also</w:t>
      </w:r>
      <w:proofErr w:type="gramEnd"/>
      <w:r w:rsidRPr="00C06127">
        <w:rPr>
          <w:sz w:val="14"/>
        </w:rPr>
        <w:t xml:space="preserve"> Anderson et al., 1987). Others showed that state agency leaders, like “street level bureaucrats” themselves, were consequential to implementation (e.g., </w:t>
      </w:r>
      <w:proofErr w:type="spellStart"/>
      <w:r w:rsidRPr="00C06127">
        <w:rPr>
          <w:sz w:val="14"/>
        </w:rPr>
        <w:t>Furhman</w:t>
      </w:r>
      <w:proofErr w:type="spellEnd"/>
      <w:r w:rsidRPr="00C06127">
        <w:rPr>
          <w:sz w:val="14"/>
        </w:rPr>
        <w:t xml:space="preserve"> et al., 1988). </w:t>
      </w:r>
      <w:r w:rsidRPr="00C06127">
        <w:rPr>
          <w:rStyle w:val="Emphasis"/>
        </w:rPr>
        <w:t>Place</w:t>
      </w:r>
      <w:r w:rsidRPr="00C06127">
        <w:rPr>
          <w:sz w:val="14"/>
        </w:rPr>
        <w:t xml:space="preserve">, too, </w:t>
      </w:r>
      <w:r w:rsidRPr="00C06127">
        <w:rPr>
          <w:rStyle w:val="Emphasis"/>
        </w:rPr>
        <w:t>became central</w:t>
      </w:r>
      <w:r w:rsidRPr="00C06127">
        <w:rPr>
          <w:sz w:val="14"/>
        </w:rPr>
        <w:t xml:space="preserve"> to understanding program success (Honig, 2006). During </w:t>
      </w:r>
      <w:proofErr w:type="gramStart"/>
      <w:r w:rsidRPr="00C06127">
        <w:rPr>
          <w:sz w:val="14"/>
        </w:rPr>
        <w:t>this</w:t>
      </w:r>
      <w:proofErr w:type="gramEnd"/>
      <w:r w:rsidRPr="00C06127">
        <w:rPr>
          <w:sz w:val="14"/>
        </w:rPr>
        <w:t xml:space="preserve"> period—later referred to as the effective schools movement (e.g., </w:t>
      </w:r>
      <w:proofErr w:type="spellStart"/>
      <w:r w:rsidRPr="00C06127">
        <w:rPr>
          <w:sz w:val="14"/>
        </w:rPr>
        <w:t>Purkey</w:t>
      </w:r>
      <w:proofErr w:type="spellEnd"/>
      <w:r w:rsidRPr="00C06127">
        <w:rPr>
          <w:sz w:val="14"/>
        </w:rPr>
        <w:t xml:space="preserve"> &amp; Smith, 1983)—researchers flocked to high-performing schools, asking “What conditions explained their performance?” The key lesson from this third wave of implementation research in education was that program effectiveness, like its implement</w:t>
      </w:r>
      <w:r>
        <w:rPr>
          <w:sz w:val="14"/>
        </w:rPr>
        <w:t xml:space="preserve"> </w:t>
      </w:r>
      <w:r w:rsidRPr="00C06127">
        <w:rPr>
          <w:sz w:val="14"/>
        </w:rPr>
        <w:t xml:space="preserve">ability, is the product of interactions between policies, people, and places—in short, the local context in which the program is tried (Honig, 2006). In the words of Means and Penuel (2005) then, the question for educational researchers is not simply what is implementable and what works, but instead “what works where, when, and for whom.” </w:t>
      </w:r>
      <w:r w:rsidRPr="00C06127">
        <w:rPr>
          <w:rStyle w:val="StyleUnderline"/>
        </w:rPr>
        <w:t>Despite these understandings</w:t>
      </w:r>
      <w:r w:rsidRPr="00C06127">
        <w:rPr>
          <w:sz w:val="14"/>
        </w:rPr>
        <w:t>—understandings that date back to at least as early as 2005—</w:t>
      </w:r>
      <w:r w:rsidRPr="00F454FF">
        <w:rPr>
          <w:rStyle w:val="StyleUnderline"/>
        </w:rPr>
        <w:t>the</w:t>
      </w:r>
      <w:r w:rsidRPr="00C06127">
        <w:rPr>
          <w:rStyle w:val="StyleUnderline"/>
        </w:rPr>
        <w:t xml:space="preserve"> federal government continued its focus on “what works,”</w:t>
      </w:r>
      <w:r>
        <w:rPr>
          <w:rStyle w:val="StyleUnderline"/>
        </w:rPr>
        <w:t xml:space="preserve"> </w:t>
      </w:r>
      <w:r w:rsidRPr="00C06127">
        <w:rPr>
          <w:sz w:val="14"/>
        </w:rPr>
        <w:t xml:space="preserve">a focus that began in earnest with the passage of the Educational Sciences Reform Act (ESRA) in 2002 (Cohen-Vogel &amp; Hunt, 2007; </w:t>
      </w:r>
      <w:proofErr w:type="spellStart"/>
      <w:r w:rsidRPr="00C06127">
        <w:rPr>
          <w:sz w:val="14"/>
        </w:rPr>
        <w:t>Schoenfeld</w:t>
      </w:r>
      <w:proofErr w:type="spellEnd"/>
      <w:r w:rsidRPr="00C06127">
        <w:rPr>
          <w:sz w:val="14"/>
        </w:rPr>
        <w:t xml:space="preserve">, 2006b; </w:t>
      </w:r>
      <w:proofErr w:type="spellStart"/>
      <w:r w:rsidRPr="00C06127">
        <w:rPr>
          <w:sz w:val="14"/>
        </w:rPr>
        <w:t>Slavin</w:t>
      </w:r>
      <w:proofErr w:type="spellEnd"/>
      <w:r w:rsidRPr="00C06127">
        <w:rPr>
          <w:sz w:val="14"/>
        </w:rPr>
        <w:t>, 2004). Specifically, the Wave 3 What Works focus was advanced by federal investments in building the capacity of the field to conduct randomized control trials (RCT). Since 2002, hundreds of millions of dollars have been invested in pre- and post-doctoral training programs aimed at building Fellows’ capacity for using experimental and quasi-experimental designs to evaluate education programs, practices, and policies and on the development of the What Works Clearinghouse (WWC). The Clearinghouse, an on-line resource, evaluates the quality of research evidence on different programs, products, practices, and policies in education. “</w:t>
      </w:r>
      <w:r w:rsidRPr="00C06127">
        <w:rPr>
          <w:rStyle w:val="StyleUnderline"/>
        </w:rPr>
        <w:t>By focusing on</w:t>
      </w:r>
      <w:r w:rsidRPr="00C06127">
        <w:rPr>
          <w:sz w:val="14"/>
        </w:rPr>
        <w:t xml:space="preserve"> the results from high-quality </w:t>
      </w:r>
      <w:r w:rsidRPr="00C06127">
        <w:rPr>
          <w:rStyle w:val="StyleUnderline"/>
        </w:rPr>
        <w:t>research</w:t>
      </w:r>
      <w:r w:rsidRPr="00C06127">
        <w:rPr>
          <w:sz w:val="14"/>
        </w:rPr>
        <w:t xml:space="preserve">,” according to the WWC website, “we try to answer the question ‘What works in education?’” To meet WWC’s quality benchmarks, studies must have used a limited set of research designs.1 The WWC’s highest evaluations are reserved for studies using experimental designs. Considered by some to be the “gold standard” of research designs, experiments rely on random assignment of study participants to treatment and control groups, a method that maximizes the ability to generalize about program effects by distributing varying conditions and characteristics Cohen-Vogel et al. 261 between the groups. </w:t>
      </w:r>
      <w:r w:rsidRPr="00C06127">
        <w:rPr>
          <w:rStyle w:val="StyleUnderline"/>
        </w:rPr>
        <w:t>The focus</w:t>
      </w:r>
      <w:r w:rsidRPr="00C06127">
        <w:rPr>
          <w:sz w:val="14"/>
        </w:rPr>
        <w:t xml:space="preserve">, </w:t>
      </w:r>
      <w:r w:rsidRPr="00C06127">
        <w:rPr>
          <w:rStyle w:val="Emphasis"/>
        </w:rPr>
        <w:t>therefore</w:t>
      </w:r>
      <w:r w:rsidRPr="00C06127">
        <w:rPr>
          <w:sz w:val="14"/>
        </w:rPr>
        <w:t xml:space="preserve">, </w:t>
      </w:r>
      <w:r w:rsidRPr="00C06127">
        <w:rPr>
          <w:rStyle w:val="Emphasis"/>
        </w:rPr>
        <w:t>is not on the conditions and contexts</w:t>
      </w:r>
      <w:r>
        <w:rPr>
          <w:rStyle w:val="Emphasis"/>
        </w:rPr>
        <w:t xml:space="preserve"> </w:t>
      </w:r>
      <w:r w:rsidRPr="00C06127">
        <w:rPr>
          <w:rStyle w:val="Emphasis"/>
        </w:rPr>
        <w:t xml:space="preserve">that enable program success </w:t>
      </w:r>
      <w:r w:rsidRPr="00C06127">
        <w:rPr>
          <w:sz w:val="14"/>
        </w:rPr>
        <w:t>but on program success despite them.</w:t>
      </w:r>
    </w:p>
    <w:p w:rsidR="00F20C9D" w:rsidRDefault="00A96F59" w:rsidP="00A96F59">
      <w:pPr>
        <w:pStyle w:val="Heading3"/>
      </w:pPr>
      <w:r>
        <w:t xml:space="preserve">2nc – </w:t>
      </w:r>
      <w:r w:rsidR="00F454FF">
        <w:t>AT enforcement capacity</w:t>
      </w:r>
    </w:p>
    <w:p w:rsidR="00F20C9D" w:rsidRPr="003C0128" w:rsidRDefault="00F20C9D" w:rsidP="00F20C9D"/>
    <w:p w:rsidR="00F20C9D" w:rsidRPr="007923AA" w:rsidRDefault="00F20C9D" w:rsidP="00F20C9D">
      <w:pPr>
        <w:pStyle w:val="Heading4"/>
      </w:pPr>
      <w:r>
        <w:t>Federal implementation fails --- districts reject, empirics, and lack capabilities</w:t>
      </w:r>
    </w:p>
    <w:p w:rsidR="00F20C9D" w:rsidRPr="007923AA" w:rsidRDefault="00F20C9D" w:rsidP="00F20C9D">
      <w:r>
        <w:rPr>
          <w:rStyle w:val="Style13ptBold"/>
        </w:rPr>
        <w:t xml:space="preserve">Cohen-Vogel 2015 --- </w:t>
      </w:r>
      <w:r>
        <w:t xml:space="preserve">Lora Cohen-Vogel – UNC Professor of Education Reform, Ariel </w:t>
      </w:r>
      <w:proofErr w:type="spellStart"/>
      <w:r>
        <w:t>Tichnor</w:t>
      </w:r>
      <w:proofErr w:type="spellEnd"/>
      <w:r>
        <w:t xml:space="preserve">-Wagner – Doctoral student in policy at UNC, Danielle Allen – Post doctoral research fellow at UNC, Christopher Harrison – teaches at UNC, Kirsten </w:t>
      </w:r>
      <w:proofErr w:type="spellStart"/>
      <w:r>
        <w:t>Kainz</w:t>
      </w:r>
      <w:proofErr w:type="spellEnd"/>
      <w:r>
        <w:t xml:space="preserve"> -- Professor of Social work at UNC, Allison Rose </w:t>
      </w:r>
      <w:proofErr w:type="spellStart"/>
      <w:r>
        <w:t>Socol</w:t>
      </w:r>
      <w:proofErr w:type="spellEnd"/>
      <w:r>
        <w:t xml:space="preserve"> – </w:t>
      </w:r>
      <w:proofErr w:type="spellStart"/>
      <w:r>
        <w:t>Reseracher</w:t>
      </w:r>
      <w:proofErr w:type="spellEnd"/>
      <w:r>
        <w:t xml:space="preserve"> Assistant at National Center for Scaling Up Effective Schools, and Qi Wang. (“Implementing Educational Innovations at Scale: Transforming Researchers Into Continuous Improvement Scientists”, Educational Policy 2015, Vol. 29. Sage Journals)//ET</w:t>
      </w:r>
    </w:p>
    <w:p w:rsidR="00F20C9D" w:rsidRDefault="00F20C9D" w:rsidP="00F20C9D">
      <w:r w:rsidRPr="00DF2727">
        <w:rPr>
          <w:rStyle w:val="StyleUnderline"/>
        </w:rPr>
        <w:t>There is growing concern among researchers and governmental officials</w:t>
      </w:r>
      <w:r w:rsidRPr="00DF2727">
        <w:t xml:space="preserve"> that </w:t>
      </w:r>
      <w:r w:rsidRPr="00DF2727">
        <w:rPr>
          <w:rStyle w:val="StyleUnderline"/>
        </w:rPr>
        <w:t>knowing what works in education is important, but not enough for school improvement</w:t>
      </w:r>
      <w:r w:rsidRPr="00DF2727">
        <w:t xml:space="preserve">. Sound </w:t>
      </w:r>
      <w:r w:rsidRPr="00DF2727">
        <w:rPr>
          <w:rStyle w:val="StyleUnderline"/>
        </w:rPr>
        <w:t>evidence</w:t>
      </w:r>
      <w:r w:rsidRPr="00DF2727">
        <w:t xml:space="preserve"> alone </w:t>
      </w:r>
      <w:r w:rsidRPr="00A96F59">
        <w:rPr>
          <w:rStyle w:val="Emphasis"/>
        </w:rPr>
        <w:t>is</w:t>
      </w:r>
      <w:r w:rsidRPr="00DF2727">
        <w:rPr>
          <w:rStyle w:val="Emphasis"/>
        </w:rPr>
        <w:t xml:space="preserve"> not sufficient for large-scale, sustainable change,</w:t>
      </w:r>
      <w:r w:rsidRPr="00DF2727">
        <w:t xml:space="preserve"> both </w:t>
      </w:r>
      <w:r w:rsidRPr="00DF2727">
        <w:rPr>
          <w:rStyle w:val="StyleUnderline"/>
        </w:rPr>
        <w:t xml:space="preserve">because practitioners may consider it </w:t>
      </w:r>
      <w:r w:rsidRPr="00DF2727">
        <w:rPr>
          <w:rStyle w:val="Emphasis"/>
        </w:rPr>
        <w:t>irrelevant</w:t>
      </w:r>
      <w:r w:rsidRPr="00DF2727">
        <w:rPr>
          <w:rStyle w:val="StyleUnderline"/>
        </w:rPr>
        <w:t xml:space="preserve"> to their own problems of practice</w:t>
      </w:r>
      <w:r w:rsidRPr="00DF2727">
        <w:t xml:space="preserve"> </w:t>
      </w:r>
      <w:r w:rsidRPr="00DF2727">
        <w:rPr>
          <w:rStyle w:val="StyleUnderline"/>
        </w:rPr>
        <w:t xml:space="preserve">or run into </w:t>
      </w:r>
      <w:r w:rsidRPr="00DF2727">
        <w:rPr>
          <w:rStyle w:val="Emphasis"/>
        </w:rPr>
        <w:t>challenges</w:t>
      </w:r>
      <w:r w:rsidRPr="00DF2727">
        <w:rPr>
          <w:rStyle w:val="StyleUnderline"/>
        </w:rPr>
        <w:t xml:space="preserve"> when they try to implement.</w:t>
      </w:r>
      <w:r w:rsidRPr="00DF2727">
        <w:t xml:space="preserve"> </w:t>
      </w:r>
      <w:r w:rsidRPr="00DF2727">
        <w:rPr>
          <w:rStyle w:val="Emphasis"/>
        </w:rPr>
        <w:t>Failed attempts</w:t>
      </w:r>
      <w:r w:rsidRPr="00DF2727">
        <w:t xml:space="preserve"> at replicating positive outcomes in new (or simply expanded) settings </w:t>
      </w:r>
      <w:r w:rsidRPr="00DF2727">
        <w:rPr>
          <w:rStyle w:val="StyleUnderline"/>
        </w:rPr>
        <w:t>underscore the need for a different relationship between research and practice</w:t>
      </w:r>
      <w:r w:rsidRPr="00DF2727">
        <w:t xml:space="preserve">, </w:t>
      </w:r>
      <w:r w:rsidRPr="00DF2727">
        <w:rPr>
          <w:rStyle w:val="StyleUnderline"/>
        </w:rPr>
        <w:t>one that takes a systemic perspective on improvement and transforms the role for research.</w:t>
      </w:r>
      <w:r w:rsidRPr="00DF2727">
        <w:t xml:space="preserve"> In this article, we describe the new science of improvement and where it sits in the evolution of research on education policy implementation. We discuss the roots of the approach as well as its key features. We explain how the work differs from that of traditional research and end with illustrations of this difference from our experiences with the National Center on Scaling Up Effective Schools.</w:t>
      </w:r>
    </w:p>
    <w:p w:rsidR="00F20C9D" w:rsidRDefault="00F20C9D" w:rsidP="00F20C9D">
      <w:pPr>
        <w:pStyle w:val="Heading4"/>
      </w:pPr>
      <w:r>
        <w:t>Insufficient administrative capacity at all levels makes plan’s enforcement fail</w:t>
      </w:r>
    </w:p>
    <w:p w:rsidR="00F20C9D" w:rsidRDefault="00F20C9D" w:rsidP="00F20C9D">
      <w:proofErr w:type="spellStart"/>
      <w:r>
        <w:rPr>
          <w:rStyle w:val="Style13ptBold"/>
        </w:rPr>
        <w:t>McGuinn</w:t>
      </w:r>
      <w:proofErr w:type="spellEnd"/>
      <w:r>
        <w:rPr>
          <w:rStyle w:val="Style13ptBold"/>
        </w:rPr>
        <w:t xml:space="preserve"> 15 --- </w:t>
      </w:r>
      <w:r w:rsidRPr="00E7169C">
        <w:rPr>
          <w:rStyle w:val="Style13ptBold"/>
          <w:b w:val="0"/>
          <w:sz w:val="22"/>
        </w:rPr>
        <w:t>associate professor of political science and education</w:t>
      </w:r>
      <w:r>
        <w:rPr>
          <w:rStyle w:val="Style13ptBold"/>
          <w:b w:val="0"/>
          <w:sz w:val="22"/>
        </w:rPr>
        <w:t xml:space="preserve"> at Drew University.</w:t>
      </w:r>
      <w:r w:rsidRPr="00E7169C">
        <w:rPr>
          <w:rStyle w:val="Style13ptBold"/>
          <w:b w:val="0"/>
          <w:sz w:val="22"/>
        </w:rPr>
        <w:t xml:space="preserve"> </w:t>
      </w:r>
      <w:r>
        <w:t xml:space="preserve">(Patrick </w:t>
      </w:r>
      <w:proofErr w:type="spellStart"/>
      <w:r>
        <w:t>McGuinn</w:t>
      </w:r>
      <w:proofErr w:type="spellEnd"/>
      <w:r>
        <w:t>, “Schooling the State: ESEA and the Evolution of the U.S. Department of Education”, Russell Sage Journal for Social Science. Volume 1 Issue 3, December 2015. http://www.rsfjournal.org/doi/full/10.7758/RSF.2015.1.3.04)//ET</w:t>
      </w:r>
    </w:p>
    <w:p w:rsidR="00F20C9D" w:rsidRPr="00E7169C" w:rsidRDefault="00F20C9D" w:rsidP="00F20C9D">
      <w:pPr>
        <w:rPr>
          <w:rStyle w:val="StyleUnderline"/>
        </w:rPr>
      </w:pPr>
      <w:r>
        <w:t xml:space="preserve">Nonetheless, </w:t>
      </w:r>
      <w:r w:rsidRPr="00E7169C">
        <w:rPr>
          <w:rStyle w:val="Emphasis"/>
        </w:rPr>
        <w:t>ongoing</w:t>
      </w:r>
      <w:r>
        <w:t xml:space="preserve"> </w:t>
      </w:r>
      <w:r w:rsidRPr="00E7169C">
        <w:rPr>
          <w:rStyle w:val="StyleUnderline"/>
        </w:rPr>
        <w:t xml:space="preserve">administrative capacity deficits within </w:t>
      </w:r>
      <w:r w:rsidRPr="00E7169C">
        <w:rPr>
          <w:rStyle w:val="Emphasis"/>
        </w:rPr>
        <w:t>federal, state, and local education departments</w:t>
      </w:r>
      <w:r>
        <w:t xml:space="preserve"> </w:t>
      </w:r>
      <w:r w:rsidRPr="00E7169C">
        <w:rPr>
          <w:rStyle w:val="StyleUnderline"/>
        </w:rPr>
        <w:t xml:space="preserve">present a formidable challenge to the current ambitious education reform agenda. The ED has long lacked the staff, </w:t>
      </w:r>
      <w:r w:rsidRPr="00E7169C">
        <w:rPr>
          <w:rStyle w:val="Emphasis"/>
        </w:rPr>
        <w:t>resources, and technical expertise to provide sustained supervision</w:t>
      </w:r>
      <w:r w:rsidRPr="00E7169C">
        <w:rPr>
          <w:rStyle w:val="StyleUnderline"/>
        </w:rPr>
        <w:t xml:space="preserve"> and guidance of state compliance with federal education programs</w:t>
      </w:r>
      <w:r>
        <w:t xml:space="preserve">. Although its programs and grant expenditures have grown dramatically in the past </w:t>
      </w:r>
      <w:r w:rsidRPr="00E7169C">
        <w:t xml:space="preserve">thirty years, the department itself has not. As its website notes, “In fact, with a planned fiscal year 2010 level of 4,199, </w:t>
      </w:r>
      <w:r w:rsidRPr="00E7169C">
        <w:rPr>
          <w:rStyle w:val="StyleUnderline"/>
        </w:rPr>
        <w:t xml:space="preserve">ED's staff is 44 percent below the 7,528 employees who administered Federal education programs in </w:t>
      </w:r>
      <w:r w:rsidRPr="00E7169C">
        <w:t xml:space="preserve">several different agencies in </w:t>
      </w:r>
      <w:r w:rsidRPr="00E7169C">
        <w:rPr>
          <w:rStyle w:val="StyleUnderline"/>
        </w:rPr>
        <w:t>1980</w:t>
      </w:r>
      <w:r w:rsidRPr="00E7169C">
        <w:t>, when the Department was created” (U.S. Department</w:t>
      </w:r>
      <w:r>
        <w:t xml:space="preserve"> of Education 2012). Ironically then, the department's </w:t>
      </w:r>
      <w:r w:rsidRPr="00E7169C">
        <w:rPr>
          <w:rStyle w:val="StyleUnderline"/>
        </w:rPr>
        <w:t xml:space="preserve">push to expand states’ administrative capacity to implement education reform may ultimately be undone by the </w:t>
      </w:r>
      <w:r w:rsidRPr="00E7169C">
        <w:rPr>
          <w:rStyle w:val="Emphasis"/>
        </w:rPr>
        <w:t>lack of adequate administrative capacity at the federal level.</w:t>
      </w:r>
    </w:p>
    <w:p w:rsidR="00F20C9D" w:rsidRDefault="00F20C9D" w:rsidP="00F20C9D">
      <w:pPr>
        <w:pStyle w:val="Heading4"/>
      </w:pPr>
      <w:r>
        <w:t>lack of experience and capacity</w:t>
      </w:r>
    </w:p>
    <w:p w:rsidR="00F20C9D" w:rsidRPr="00C42DF1" w:rsidRDefault="00F20C9D" w:rsidP="00F20C9D">
      <w:proofErr w:type="spellStart"/>
      <w:r>
        <w:rPr>
          <w:rStyle w:val="Style13ptBold"/>
        </w:rPr>
        <w:t>McGuinn</w:t>
      </w:r>
      <w:proofErr w:type="spellEnd"/>
      <w:r>
        <w:rPr>
          <w:rStyle w:val="Style13ptBold"/>
        </w:rPr>
        <w:t xml:space="preserve"> 12 </w:t>
      </w:r>
      <w:r>
        <w:rPr>
          <w:rStyle w:val="Style13ptBold"/>
          <w:b w:val="0"/>
        </w:rPr>
        <w:t xml:space="preserve">--- </w:t>
      </w:r>
      <w:r w:rsidRPr="00C42DF1">
        <w:rPr>
          <w:rStyle w:val="Style13ptBold"/>
          <w:b w:val="0"/>
          <w:sz w:val="22"/>
        </w:rPr>
        <w:t xml:space="preserve">associate professor of political science and education at Drew University. </w:t>
      </w:r>
      <w:r>
        <w:t xml:space="preserve">(Patrick </w:t>
      </w:r>
      <w:proofErr w:type="spellStart"/>
      <w:r>
        <w:t>McGuinn</w:t>
      </w:r>
      <w:proofErr w:type="spellEnd"/>
      <w:r>
        <w:t>, “The State of Teacher Evaluation Reform”, University of Pennsylvania Libraries. http://repository.upenn.edu/cgi/viewcontent.cgi?article=1012&amp;context=cpre_researchreports)//ET</w:t>
      </w:r>
    </w:p>
    <w:p w:rsidR="00F20C9D" w:rsidRDefault="00F20C9D" w:rsidP="00F20C9D">
      <w:pPr>
        <w:rPr>
          <w:sz w:val="14"/>
        </w:rPr>
      </w:pPr>
      <w:r w:rsidRPr="00C42DF1">
        <w:rPr>
          <w:sz w:val="14"/>
        </w:rPr>
        <w:t xml:space="preserve">Paul </w:t>
      </w:r>
      <w:proofErr w:type="spellStart"/>
      <w:r w:rsidRPr="00C42DF1">
        <w:rPr>
          <w:sz w:val="14"/>
        </w:rPr>
        <w:t>Pastorek</w:t>
      </w:r>
      <w:proofErr w:type="spellEnd"/>
      <w:r w:rsidRPr="00C42DF1">
        <w:rPr>
          <w:sz w:val="14"/>
        </w:rPr>
        <w:t xml:space="preserve">, former Louisiana state superintendent of education, has expressed concern that </w:t>
      </w:r>
      <w:r w:rsidRPr="00C42DF1">
        <w:rPr>
          <w:rStyle w:val="StyleUnderline"/>
        </w:rPr>
        <w:t xml:space="preserve">the U.S. </w:t>
      </w:r>
      <w:r w:rsidRPr="00C42DF1">
        <w:rPr>
          <w:rStyle w:val="Emphasis"/>
        </w:rPr>
        <w:t xml:space="preserve">Department of Education </w:t>
      </w:r>
      <w:r>
        <w:rPr>
          <w:rStyle w:val="Emphasis"/>
        </w:rPr>
        <w:t>and many states have been insuf</w:t>
      </w:r>
      <w:r w:rsidRPr="00C42DF1">
        <w:rPr>
          <w:rStyle w:val="Emphasis"/>
        </w:rPr>
        <w:t>ficiently attuned</w:t>
      </w:r>
      <w:r w:rsidRPr="00C42DF1">
        <w:rPr>
          <w:rStyle w:val="StyleUnderline"/>
        </w:rPr>
        <w:t xml:space="preserve"> </w:t>
      </w:r>
      <w:r w:rsidRPr="00C42DF1">
        <w:rPr>
          <w:rStyle w:val="Emphasis"/>
        </w:rPr>
        <w:t>to</w:t>
      </w:r>
      <w:r w:rsidRPr="00C42DF1">
        <w:rPr>
          <w:rStyle w:val="StyleUnderline"/>
        </w:rPr>
        <w:t xml:space="preserve"> these </w:t>
      </w:r>
      <w:r w:rsidRPr="00C42DF1">
        <w:rPr>
          <w:rStyle w:val="Emphasis"/>
        </w:rPr>
        <w:t>capacity deficits</w:t>
      </w:r>
      <w:r w:rsidRPr="00C42DF1">
        <w:rPr>
          <w:rStyle w:val="StyleUnderline"/>
        </w:rPr>
        <w:t>.</w:t>
      </w:r>
      <w:r w:rsidRPr="00C42DF1">
        <w:rPr>
          <w:sz w:val="14"/>
        </w:rPr>
        <w:t xml:space="preserve"> “I think some [</w:t>
      </w:r>
      <w:r w:rsidRPr="00C42DF1">
        <w:rPr>
          <w:rStyle w:val="StyleUnderline"/>
        </w:rPr>
        <w:t>states] may be underestimating</w:t>
      </w:r>
      <w:r>
        <w:rPr>
          <w:rStyle w:val="StyleUnderline"/>
        </w:rPr>
        <w:t xml:space="preserve"> </w:t>
      </w:r>
      <w:r w:rsidRPr="00C42DF1">
        <w:rPr>
          <w:rStyle w:val="StyleUnderline"/>
        </w:rPr>
        <w:t>the resources and energy that these kinds of initiatives require . . . state</w:t>
      </w:r>
      <w:r>
        <w:rPr>
          <w:rStyle w:val="StyleUnderline"/>
        </w:rPr>
        <w:t xml:space="preserve"> </w:t>
      </w:r>
      <w:r w:rsidRPr="00C42DF1">
        <w:rPr>
          <w:rStyle w:val="StyleUnderline"/>
        </w:rPr>
        <w:t>departments of education are not designed to implement these programs,</w:t>
      </w:r>
      <w:r w:rsidRPr="00C42DF1">
        <w:rPr>
          <w:sz w:val="14"/>
        </w:rPr>
        <w:t xml:space="preserve">” says Pastorek.14 Furthermore, a recent study by the Data Quality Campaign found that </w:t>
      </w:r>
      <w:r w:rsidRPr="00C42DF1">
        <w:rPr>
          <w:rStyle w:val="Emphasis"/>
        </w:rPr>
        <w:t>state data systems</w:t>
      </w:r>
      <w:r w:rsidRPr="00C42DF1">
        <w:rPr>
          <w:sz w:val="14"/>
        </w:rPr>
        <w:t xml:space="preserve"> </w:t>
      </w:r>
      <w:r w:rsidRPr="00C42DF1">
        <w:rPr>
          <w:rStyle w:val="StyleUnderline"/>
        </w:rPr>
        <w:t xml:space="preserve">are </w:t>
      </w:r>
      <w:r w:rsidRPr="00C42DF1">
        <w:rPr>
          <w:rStyle w:val="Emphasis"/>
        </w:rPr>
        <w:t>woefully inadequate</w:t>
      </w:r>
      <w:r w:rsidRPr="00C42DF1">
        <w:rPr>
          <w:sz w:val="14"/>
        </w:rPr>
        <w:t xml:space="preserve">, pointing out that only 11 states nationwide (and only 4 of the 12 Race to the Top winners) have all the components they deem essential.15 And </w:t>
      </w:r>
      <w:r w:rsidRPr="00C42DF1">
        <w:rPr>
          <w:rStyle w:val="StyleUnderline"/>
        </w:rPr>
        <w:t>many states and districts have little experience</w:t>
      </w:r>
      <w:r>
        <w:rPr>
          <w:rStyle w:val="StyleUnderline"/>
        </w:rPr>
        <w:t xml:space="preserve"> </w:t>
      </w:r>
      <w:r w:rsidRPr="00C42DF1">
        <w:rPr>
          <w:rStyle w:val="StyleUnderline"/>
        </w:rPr>
        <w:t>implementing some of the reform approaches</w:t>
      </w:r>
      <w:r w:rsidRPr="00C42DF1">
        <w:rPr>
          <w:sz w:val="14"/>
        </w:rPr>
        <w:t xml:space="preserve"> contained in their Race to the Top applications. </w:t>
      </w:r>
      <w:proofErr w:type="gramStart"/>
      <w:r w:rsidRPr="00C42DF1">
        <w:rPr>
          <w:sz w:val="14"/>
        </w:rPr>
        <w:t xml:space="preserve">A 2011 study by the U.S. Government Accountability Office concluded that </w:t>
      </w:r>
      <w:r w:rsidRPr="00C42DF1">
        <w:rPr>
          <w:rStyle w:val="StyleUnderline"/>
        </w:rPr>
        <w:t>states are struggling to implement the reforms in their Race to the Top</w:t>
      </w:r>
      <w:r>
        <w:rPr>
          <w:rStyle w:val="StyleUnderline"/>
        </w:rPr>
        <w:t xml:space="preserve"> </w:t>
      </w:r>
      <w:r w:rsidRPr="00C42DF1">
        <w:rPr>
          <w:rStyle w:val="StyleUnderline"/>
        </w:rPr>
        <w:t>applications and that their “</w:t>
      </w:r>
      <w:r w:rsidRPr="00C42DF1">
        <w:rPr>
          <w:rStyle w:val="Emphasis"/>
        </w:rPr>
        <w:t>overly optimistic” timelines are unlikely to be met</w:t>
      </w:r>
      <w:r w:rsidRPr="00C42DF1">
        <w:rPr>
          <w:sz w:val="14"/>
        </w:rPr>
        <w:t xml:space="preserve">.16 The dozen winners from the competition have formally amended their Race to the Top plans more than 25 times, usually to scale back proposed reforms or push back timetables.17 </w:t>
      </w:r>
      <w:r w:rsidRPr="00C42DF1">
        <w:rPr>
          <w:rStyle w:val="Emphasis"/>
        </w:rPr>
        <w:t>District efforts to circumvent compliance with state mandates</w:t>
      </w:r>
      <w:r>
        <w:rPr>
          <w:rStyle w:val="StyleUnderline"/>
        </w:rPr>
        <w:t xml:space="preserve"> </w:t>
      </w:r>
      <w:r w:rsidRPr="00C42DF1">
        <w:rPr>
          <w:rStyle w:val="Emphasis"/>
        </w:rPr>
        <w:t>are a further challenge</w:t>
      </w:r>
      <w:r w:rsidRPr="00C42DF1">
        <w:rPr>
          <w:rStyle w:val="StyleUnderline"/>
        </w:rPr>
        <w:t>,</w:t>
      </w:r>
      <w:r w:rsidRPr="00C42DF1">
        <w:rPr>
          <w:sz w:val="14"/>
        </w:rPr>
        <w:t xml:space="preserve"> as are the debates over memoranda of understanding and implementing the Obama administration’s new school-restructuring approaches.18</w:t>
      </w:r>
      <w:proofErr w:type="gramEnd"/>
    </w:p>
    <w:p w:rsidR="00F57B2C" w:rsidRDefault="00F57B2C" w:rsidP="00F57B2C">
      <w:pPr>
        <w:pStyle w:val="Heading4"/>
      </w:pPr>
      <w:r>
        <w:t>The government has zero enforcement mechanism- states and localities can resist enforcing the plan</w:t>
      </w:r>
    </w:p>
    <w:p w:rsidR="00F57B2C" w:rsidRPr="00666619" w:rsidRDefault="00F57B2C" w:rsidP="00F57B2C">
      <w:proofErr w:type="spellStart"/>
      <w:r>
        <w:rPr>
          <w:rStyle w:val="Style13ptBold"/>
        </w:rPr>
        <w:t>Maharrey</w:t>
      </w:r>
      <w:proofErr w:type="spellEnd"/>
      <w:r>
        <w:rPr>
          <w:rStyle w:val="Style13ptBold"/>
        </w:rPr>
        <w:t xml:space="preserve"> </w:t>
      </w:r>
      <w:proofErr w:type="gramStart"/>
      <w:r>
        <w:rPr>
          <w:rStyle w:val="Style13ptBold"/>
        </w:rPr>
        <w:t xml:space="preserve">13  </w:t>
      </w:r>
      <w:r w:rsidRPr="00666619">
        <w:t>Michael</w:t>
      </w:r>
      <w:proofErr w:type="gramEnd"/>
      <w:r w:rsidRPr="00666619">
        <w:t xml:space="preserve"> </w:t>
      </w:r>
      <w:proofErr w:type="spellStart"/>
      <w:r w:rsidRPr="00666619">
        <w:t>Maharrey</w:t>
      </w:r>
      <w:proofErr w:type="spellEnd"/>
      <w:r w:rsidRPr="00666619">
        <w:t xml:space="preserve"> is the Communications Director for the Tenth Amendment Center</w:t>
      </w:r>
      <w:r>
        <w:t xml:space="preserve"> (“States Don’t Have to Comply: The Anti-Commandeering Doctrine”12/28/13, http://tenthamendmentcenter.com/2013/12/28/states-dont-have-to-comply-the-anti-comandeering-doctrine/)JK</w:t>
      </w:r>
    </w:p>
    <w:p w:rsidR="00F57B2C" w:rsidRDefault="00F57B2C" w:rsidP="00F57B2C">
      <w:r w:rsidRPr="00666619">
        <w:rPr>
          <w:rStyle w:val="StyleUnderline"/>
        </w:rPr>
        <w:t xml:space="preserve">Most Americans believe that the federal government stands </w:t>
      </w:r>
      <w:proofErr w:type="gramStart"/>
      <w:r w:rsidRPr="00666619">
        <w:rPr>
          <w:rStyle w:val="StyleUnderline"/>
        </w:rPr>
        <w:t>absolutely supreme</w:t>
      </w:r>
      <w:proofErr w:type="gramEnd"/>
      <w:r w:rsidRPr="00666619">
        <w:rPr>
          <w:rStyle w:val="StyleUnderline"/>
        </w:rPr>
        <w:t>.</w:t>
      </w:r>
      <w:r>
        <w:rPr>
          <w:rStyle w:val="StyleUnderline"/>
        </w:rPr>
        <w:t xml:space="preserve"> </w:t>
      </w:r>
      <w:r>
        <w:t xml:space="preserve">Nobody can question its dictates. Nobody can refuse its edicts. Nobody can resist its commands. </w:t>
      </w:r>
      <w:r w:rsidRPr="00666619">
        <w:rPr>
          <w:rStyle w:val="Emphasis"/>
        </w:rPr>
        <w:t>This is simply not true.</w:t>
      </w:r>
      <w:r>
        <w:rPr>
          <w:rStyle w:val="Emphasis"/>
        </w:rPr>
        <w:t xml:space="preserve"> </w:t>
      </w:r>
      <w:r w:rsidRPr="00666619">
        <w:rPr>
          <w:rStyle w:val="StyleUnderline"/>
        </w:rPr>
        <w:t xml:space="preserve">Laws passed in pursuance of the Constitution do stand as the supreme law of the land. </w:t>
      </w:r>
      <w:proofErr w:type="gramStart"/>
      <w:r w:rsidRPr="00666619">
        <w:rPr>
          <w:rStyle w:val="StyleUnderline"/>
        </w:rPr>
        <w:t>But</w:t>
      </w:r>
      <w:proofErr w:type="gramEnd"/>
      <w:r w:rsidRPr="00666619">
        <w:rPr>
          <w:rStyle w:val="StyleUnderline"/>
        </w:rPr>
        <w:t xml:space="preserve"> that doesn’t in any way imply the federal government lords over everything and everybody in America.</w:t>
      </w:r>
      <w:r>
        <w:rPr>
          <w:rStyle w:val="StyleUnderline"/>
        </w:rPr>
        <w:t xml:space="preserve"> </w:t>
      </w:r>
      <w:r>
        <w:t xml:space="preserve">First off, as James Madison asserted in Federalist 45, the powers of the federal government are “few and defined.” So federal power actually extends into only a few spheres. Most power and authority </w:t>
      </w:r>
      <w:proofErr w:type="gramStart"/>
      <w:r>
        <w:t>was left</w:t>
      </w:r>
      <w:proofErr w:type="gramEnd"/>
      <w:r>
        <w:t xml:space="preserve"> to the states and the people. Second, </w:t>
      </w:r>
      <w:r w:rsidRPr="00666619">
        <w:rPr>
          <w:rStyle w:val="StyleUnderline"/>
        </w:rPr>
        <w:t xml:space="preserve">even within those areas that the federal government does exercise authority, </w:t>
      </w:r>
      <w:r w:rsidRPr="00666619">
        <w:rPr>
          <w:rStyle w:val="Emphasis"/>
        </w:rPr>
        <w:t>it cannot force state or local governments to cooperate in enforcement or implementation</w:t>
      </w:r>
      <w:r>
        <w:t xml:space="preserve">. The feds must exercise their authority on their own, unless the state and local governments choose to assist. Simply put, </w:t>
      </w:r>
      <w:r w:rsidRPr="00666619">
        <w:rPr>
          <w:rStyle w:val="Emphasis"/>
        </w:rPr>
        <w:t>the federal government cannot force state or local governments to act against their will.</w:t>
      </w:r>
      <w:r>
        <w:t xml:space="preserve"> </w:t>
      </w:r>
      <w:r w:rsidRPr="00666619">
        <w:rPr>
          <w:rStyle w:val="StyleUnderline"/>
        </w:rPr>
        <w:t xml:space="preserve">This </w:t>
      </w:r>
      <w:proofErr w:type="gramStart"/>
      <w:r w:rsidRPr="00666619">
        <w:rPr>
          <w:rStyle w:val="StyleUnderline"/>
        </w:rPr>
        <w:t>is known</w:t>
      </w:r>
      <w:proofErr w:type="gramEnd"/>
      <w:r w:rsidRPr="00666619">
        <w:rPr>
          <w:rStyle w:val="StyleUnderline"/>
        </w:rPr>
        <w:t xml:space="preserve"> as the anti-commandeering doctrine, and it is well established in constitutional jurisprudence.</w:t>
      </w:r>
      <w:r>
        <w:t xml:space="preserve"> Four Supreme Court opinions dating back to 1842 serve as the foundation for this legal doctrine. In </w:t>
      </w:r>
      <w:proofErr w:type="spellStart"/>
      <w:r>
        <w:t>Prigg</w:t>
      </w:r>
      <w:proofErr w:type="spellEnd"/>
      <w:r>
        <w:t xml:space="preserve"> v. Pennsylvania (1842), Justice Joseph Story held that the </w:t>
      </w:r>
      <w:r w:rsidRPr="00666619">
        <w:rPr>
          <w:rStyle w:val="StyleUnderline"/>
        </w:rPr>
        <w:t>federal government could not force states to implement or carry out the Fugitive Slave Act of 1793. He said that it was a federal law, and the federal government ultimately had to enforce it.</w:t>
      </w:r>
      <w:r>
        <w:rPr>
          <w:rStyle w:val="StyleUnderline"/>
        </w:rPr>
        <w:t xml:space="preserve"> </w:t>
      </w:r>
      <w:r>
        <w:t xml:space="preserve">The fundamental principle applicable to all cases of this </w:t>
      </w:r>
      <w:proofErr w:type="gramStart"/>
      <w:r>
        <w:t>sort,</w:t>
      </w:r>
      <w:proofErr w:type="gramEnd"/>
      <w:r>
        <w:t xml:space="preserve"> would seem to be, that where the end is required, the means are given; and where the duty is enjoined, the ability to perform it is contemplated to exist on the part of the functionaries to whom it is entrusted. The clause </w:t>
      </w:r>
      <w:proofErr w:type="gramStart"/>
      <w:r>
        <w:t>is found</w:t>
      </w:r>
      <w:proofErr w:type="gramEnd"/>
      <w:r>
        <w:t xml:space="preserve"> in the national Constitution, and not in that of any state. It does not point out any state functionaries, or any state action to carry its provisions into effect. The states </w:t>
      </w:r>
      <w:proofErr w:type="gramStart"/>
      <w:r>
        <w:t>cannot, therefore, be compelled</w:t>
      </w:r>
      <w:proofErr w:type="gramEnd"/>
      <w:r>
        <w:t xml:space="preserve"> to enforce them; and it might well be deemed an unconstitutional exercise of the power of interpretation, to insist that the states are bound to provide means to carry into effect the duties of the national government, nowhere delegated or </w:t>
      </w:r>
      <w:proofErr w:type="spellStart"/>
      <w:r>
        <w:t>instrusted</w:t>
      </w:r>
      <w:proofErr w:type="spellEnd"/>
      <w:r>
        <w:t xml:space="preserve"> to them by the Constitution. In the early 90s, the state of New York sued the federal government asserting provisions in the Low-Level Radioactive Waste Policy Amendments Act of 1985 were coercive and violated its sovereignty under the Tenth Amendment. The Court majority in New York v. United States (1992) agreed, holding that “because the Act’s take title provision offers the States a ‘choice’ between the two unconstitutionally coercive alternatives–either accepting ownership of waste or regulating according to Congress’ instructions–the provision lies outside Congress’ enumerated powers and is inconsistent with the Tenth Amendment.” Sandra Day O’Connor wrote for the majority in the 6-3 decision. A</w:t>
      </w:r>
      <w:r w:rsidRPr="00666619">
        <w:rPr>
          <w:rStyle w:val="StyleUnderline"/>
        </w:rPr>
        <w:t>s an initial matter, Congress may not simply “</w:t>
      </w:r>
      <w:proofErr w:type="spellStart"/>
      <w:r w:rsidRPr="00666619">
        <w:rPr>
          <w:rStyle w:val="StyleUnderline"/>
        </w:rPr>
        <w:t>commandee</w:t>
      </w:r>
      <w:proofErr w:type="spellEnd"/>
      <w:r w:rsidRPr="00666619">
        <w:rPr>
          <w:rStyle w:val="StyleUnderline"/>
        </w:rPr>
        <w:t>[r] the legislative processes of the States by directly compelling them to enact and enforce a federal regulatory program.”</w:t>
      </w:r>
      <w:r>
        <w:t xml:space="preserve"> She later expounded on this point. </w:t>
      </w:r>
      <w:r w:rsidRPr="00666619">
        <w:rPr>
          <w:rStyle w:val="StyleUnderline"/>
        </w:rPr>
        <w:t xml:space="preserve">While Congress has substantial powers to govern the Nation directly, including in areas of intimate concern to the States, </w:t>
      </w:r>
      <w:r w:rsidRPr="00666619">
        <w:rPr>
          <w:rStyle w:val="Emphasis"/>
        </w:rPr>
        <w:t xml:space="preserve">the Constitution </w:t>
      </w:r>
      <w:proofErr w:type="gramStart"/>
      <w:r w:rsidRPr="00666619">
        <w:rPr>
          <w:rStyle w:val="Emphasis"/>
        </w:rPr>
        <w:t>has never been understood</w:t>
      </w:r>
      <w:proofErr w:type="gramEnd"/>
      <w:r w:rsidRPr="00666619">
        <w:rPr>
          <w:rStyle w:val="Emphasis"/>
        </w:rPr>
        <w:t xml:space="preserve"> to confer upon Congress the ability to require the States to govern according to Congress’ instruction</w:t>
      </w:r>
      <w:r w:rsidRPr="00666619">
        <w:rPr>
          <w:rStyle w:val="StyleUnderline"/>
        </w:rPr>
        <w:t>s.</w:t>
      </w:r>
      <w:r>
        <w:rPr>
          <w:rStyle w:val="StyleUnderline"/>
        </w:rPr>
        <w:t xml:space="preserve"> </w:t>
      </w:r>
      <w:r>
        <w:t xml:space="preserve">O’Connor argues that standing </w:t>
      </w:r>
      <w:proofErr w:type="gramStart"/>
      <w:r>
        <w:t>alone,</w:t>
      </w:r>
      <w:proofErr w:type="gramEnd"/>
      <w:r>
        <w:t xml:space="preserve"> both options offered to the State of New York for dealing with radioactive waste in the act represented an unconstitutional overreach. Therefore, forcing the state to choose between the two is also unconstitutional. A choice between two unconstitutionally coercive regulatory techniques is no choice at all. Either way, “the Act commandeers the legislative processes of the States by directly compelling them to enact and enforce a federal regulatory program.” </w:t>
      </w:r>
      <w:proofErr w:type="spellStart"/>
      <w:r>
        <w:t>Printz</w:t>
      </w:r>
      <w:proofErr w:type="spellEnd"/>
      <w:r>
        <w:t xml:space="preserve"> v. United States (1997) serves as the lynchpin for the anti-commandeering doctrine. At issue was a provision in the Brady Gun Bill that required county law enforcement officers to administer part of the background check program. Sheriffs Jay </w:t>
      </w:r>
      <w:proofErr w:type="spellStart"/>
      <w:r>
        <w:t>Printz</w:t>
      </w:r>
      <w:proofErr w:type="spellEnd"/>
      <w:r>
        <w:t xml:space="preserve"> and Richard Mack sued, arguing these provisions unconstitutionally forced them to administer a federal program. Justice Antonin Scalia agreed, writing in the majority opinion “it is apparent that the Brady Act purports to direct state law enforcement officers to participate, albeit only temporarily, in the administration of a federally enacted regulatory scheme.” Citing the New York case, the court majority declared this </w:t>
      </w:r>
      <w:r w:rsidRPr="00666619">
        <w:rPr>
          <w:rStyle w:val="StyleUnderline"/>
        </w:rPr>
        <w:t>provision of the Brady Gun Bill unconstitutional, expanding the reach of the anti-commandeering doctrine.</w:t>
      </w:r>
      <w:r>
        <w:t xml:space="preserve"> We held in New York that </w:t>
      </w:r>
      <w:r w:rsidRPr="00666619">
        <w:rPr>
          <w:rStyle w:val="StyleUnderline"/>
        </w:rPr>
        <w:t xml:space="preserve">Congress </w:t>
      </w:r>
      <w:proofErr w:type="gramStart"/>
      <w:r w:rsidRPr="00666619">
        <w:rPr>
          <w:rStyle w:val="StyleUnderline"/>
        </w:rPr>
        <w:t>cannot</w:t>
      </w:r>
      <w:proofErr w:type="gramEnd"/>
      <w:r w:rsidRPr="00666619">
        <w:rPr>
          <w:rStyle w:val="StyleUnderline"/>
        </w:rPr>
        <w:t xml:space="preserve"> compel the States to enact or enforce a federal regulatory program</w:t>
      </w:r>
      <w:r>
        <w:t xml:space="preserve">. </w:t>
      </w:r>
      <w:r w:rsidRPr="00666619">
        <w:rPr>
          <w:rStyle w:val="StyleUnderline"/>
        </w:rPr>
        <w:t>Today we hold that Congress cannot circumvent that prohibition by conscripting the States’ officers directl</w:t>
      </w:r>
      <w:r>
        <w:t xml:space="preserve">y. The </w:t>
      </w:r>
      <w:r w:rsidRPr="00666619">
        <w:rPr>
          <w:rStyle w:val="StyleUnderline"/>
        </w:rPr>
        <w:t>Federal Government may neither issue directives requiring the States to address particular problems, nor command the States’ officers, or those of their political subdivisions, to administer or enforce a federal regulatory program</w:t>
      </w:r>
      <w:r>
        <w:t xml:space="preserve">. It matters not whether policymaking is involved, and no case-by-case weighing of the burdens or benefits is necessary; such commands are fundamentally incompatible with our constitutional system of dual sovereignty. Finally, </w:t>
      </w:r>
      <w:r w:rsidRPr="00666619">
        <w:rPr>
          <w:rStyle w:val="StyleUnderline"/>
        </w:rPr>
        <w:t xml:space="preserve">the Court ruled that the federal government </w:t>
      </w:r>
      <w:proofErr w:type="gramStart"/>
      <w:r w:rsidRPr="00666619">
        <w:rPr>
          <w:rStyle w:val="StyleUnderline"/>
        </w:rPr>
        <w:t>cannot</w:t>
      </w:r>
      <w:proofErr w:type="gramEnd"/>
      <w:r w:rsidRPr="00666619">
        <w:rPr>
          <w:rStyle w:val="StyleUnderline"/>
        </w:rPr>
        <w:t xml:space="preserve"> force the states to act against their will by withholding funds in a coercive manner.</w:t>
      </w:r>
      <w:r>
        <w:t xml:space="preserve"> In Independent Business v. </w:t>
      </w:r>
      <w:proofErr w:type="spellStart"/>
      <w:r>
        <w:t>Sebelius</w:t>
      </w:r>
      <w:proofErr w:type="spellEnd"/>
      <w:r>
        <w:t xml:space="preserve"> (2012), the Court held that the federal government </w:t>
      </w:r>
      <w:proofErr w:type="spellStart"/>
      <w:proofErr w:type="gramStart"/>
      <w:r>
        <w:t>can not</w:t>
      </w:r>
      <w:proofErr w:type="spellEnd"/>
      <w:proofErr w:type="gramEnd"/>
      <w:r>
        <w:t xml:space="preserve"> compel states to expand Medicaid by threatening to withhold funding for Medicaid programs already in place. Justice Roberts argued that allowing Congress </w:t>
      </w:r>
      <w:proofErr w:type="gramStart"/>
      <w:r>
        <w:t>to essentially punish</w:t>
      </w:r>
      <w:proofErr w:type="gramEnd"/>
      <w:r>
        <w:t xml:space="preserve"> states that refused to go along violates constitutional separation of powers. </w:t>
      </w:r>
      <w:r w:rsidRPr="00666619">
        <w:rPr>
          <w:rStyle w:val="Emphasis"/>
        </w:rPr>
        <w:t>The legitimacy of Congress’s exercise of the spending power “thus rests on whether the State voluntarily and knowingly accepts the terms of the ‘contrac</w:t>
      </w:r>
      <w:r>
        <w:t>t.’ ” Pennhurst, supra, at 17. Respecting this limitation is critical to ensuring that Spending Clause legislation does not undermine the status of the States as independent sovereigns in our federal system. That system “rests on what might at first seem a counterintuitive insight, that ‘freedom is enhanced by the creation of two governments, not one.’ ” Bond, 564 U. S., at ___ (slip op., at 8) (quoting Alden v. Maine, 527 U. S. 706, 758 (1999</w:t>
      </w:r>
      <w:proofErr w:type="gramStart"/>
      <w:r>
        <w:t>) )</w:t>
      </w:r>
      <w:proofErr w:type="gramEnd"/>
      <w:r>
        <w:t>. For this reason, “the Constitution has never been understood to confer upon Congress the ability to require the States to govern according to Congress’ instructions.” New York, supra, at 162. Otherwise the two-government system established by the Framers would give way to a system that vests power in one central government, and individual liberty would suffer. Taken together,</w:t>
      </w:r>
      <w:r w:rsidRPr="00666619">
        <w:rPr>
          <w:rStyle w:val="StyleUnderline"/>
        </w:rPr>
        <w:t xml:space="preserve"> these four cases firmly establish a legal doctrine holding that the federal government has no authority to force states to cooperate in implementing or enforcing its acts. Even lawyers cannot dispute the legitimacy of nullification through noncooperation.</w:t>
      </w:r>
    </w:p>
    <w:p w:rsidR="00F57B2C" w:rsidRDefault="00F57B2C" w:rsidP="00F57B2C">
      <w:pPr>
        <w:rPr>
          <w:rStyle w:val="StyleUnderline"/>
        </w:rPr>
      </w:pPr>
    </w:p>
    <w:p w:rsidR="00F57B2C" w:rsidRPr="00C3749C" w:rsidRDefault="00F57B2C" w:rsidP="00F57B2C">
      <w:pPr>
        <w:pStyle w:val="Heading4"/>
      </w:pPr>
      <w:proofErr w:type="gramStart"/>
      <w:r w:rsidRPr="00C3749C">
        <w:t>no</w:t>
      </w:r>
      <w:proofErr w:type="gramEnd"/>
      <w:r w:rsidRPr="00C3749C">
        <w:t xml:space="preserve"> enforcement mechanism</w:t>
      </w:r>
      <w:r>
        <w:t xml:space="preserve"> --- states and localities will resist</w:t>
      </w:r>
    </w:p>
    <w:p w:rsidR="00F57B2C" w:rsidRPr="00C3749C" w:rsidRDefault="00F57B2C" w:rsidP="00F57B2C">
      <w:pPr>
        <w:rPr>
          <w:rStyle w:val="Style13ptBold"/>
          <w:b w:val="0"/>
        </w:rPr>
      </w:pPr>
      <w:proofErr w:type="spellStart"/>
      <w:r>
        <w:rPr>
          <w:rStyle w:val="Style13ptBold"/>
        </w:rPr>
        <w:t>Gerken</w:t>
      </w:r>
      <w:proofErr w:type="spellEnd"/>
      <w:r>
        <w:rPr>
          <w:rStyle w:val="Style13ptBold"/>
        </w:rPr>
        <w:t xml:space="preserve"> 17- </w:t>
      </w:r>
      <w:r>
        <w:rPr>
          <w:rStyle w:val="Style13ptBold"/>
          <w:b w:val="0"/>
        </w:rPr>
        <w:t xml:space="preserve">Heather K. </w:t>
      </w:r>
      <w:proofErr w:type="spellStart"/>
      <w:r>
        <w:rPr>
          <w:rStyle w:val="Style13ptBold"/>
          <w:b w:val="0"/>
        </w:rPr>
        <w:t>Gerken</w:t>
      </w:r>
      <w:proofErr w:type="spellEnd"/>
      <w:r>
        <w:rPr>
          <w:rStyle w:val="Style13ptBold"/>
          <w:b w:val="0"/>
        </w:rPr>
        <w:t xml:space="preserve"> is the Dean and the J. Skelly Wright Professor of Law at the Yale Law School, where she teaches Election Law and runs the San Francisco Affirmative Litigation Project (“We’re about to see states’ rights used defensively against Trump”, 1/20/17, https://www.vox.com/the-big-idea/2016/12/12/13915990/federalism-trump-progressive-uncooperative)JK</w:t>
      </w:r>
    </w:p>
    <w:p w:rsidR="00F20C9D" w:rsidRPr="00F57B2C" w:rsidRDefault="00F57B2C" w:rsidP="00F20C9D">
      <w:r w:rsidRPr="00C3749C">
        <w:rPr>
          <w:rStyle w:val="StyleUnderline"/>
        </w:rPr>
        <w:t>Uncooperative federalism</w:t>
      </w:r>
      <w:r>
        <w:rPr>
          <w:rStyle w:val="StyleUnderline"/>
        </w:rPr>
        <w:t xml:space="preserve"> </w:t>
      </w:r>
      <w:r w:rsidRPr="00C3749C">
        <w:rPr>
          <w:rStyle w:val="StyleUnderline"/>
        </w:rPr>
        <w:t xml:space="preserve">People assume that if Congress changes a law, everything changes on a dime. </w:t>
      </w:r>
      <w:r w:rsidRPr="00C3749C">
        <w:rPr>
          <w:rStyle w:val="Emphasis"/>
        </w:rPr>
        <w:t>They forget that Congress depends heavily on states and localities to implement federal policy.</w:t>
      </w:r>
      <w:r>
        <w:rPr>
          <w:rStyle w:val="Emphasis"/>
        </w:rPr>
        <w:t xml:space="preserve"> </w:t>
      </w:r>
      <w:r w:rsidRPr="00C3749C">
        <w:rPr>
          <w:rStyle w:val="StyleUnderline"/>
        </w:rPr>
        <w:t xml:space="preserve">The federal government </w:t>
      </w:r>
      <w:proofErr w:type="gramStart"/>
      <w:r w:rsidRPr="00C3749C">
        <w:rPr>
          <w:rStyle w:val="StyleUnderline"/>
        </w:rPr>
        <w:t>doesn’t</w:t>
      </w:r>
      <w:proofErr w:type="gramEnd"/>
      <w:r w:rsidRPr="00C3749C">
        <w:rPr>
          <w:rStyle w:val="StyleUnderline"/>
        </w:rPr>
        <w:t xml:space="preserve"> have enough resources to deal with immigration, enforce its own drug laws, carry out its environmental policies, build its own infrastructure, or administer its health care system. Instead, it relies on the states to do much of this work.</w:t>
      </w:r>
      <w:r w:rsidRPr="00C3749C">
        <w:t xml:space="preserve"> We call such arrangements between the states and federal government “cooperative federalism.” </w:t>
      </w:r>
      <w:proofErr w:type="gramStart"/>
      <w:r w:rsidRPr="00C3749C">
        <w:t>But</w:t>
      </w:r>
      <w:proofErr w:type="gramEnd"/>
      <w:r w:rsidRPr="00C3749C">
        <w:t xml:space="preserve"> we forget that they create many opportunities for what Jessica Bulman-</w:t>
      </w:r>
      <w:proofErr w:type="spellStart"/>
      <w:r w:rsidRPr="00C3749C">
        <w:t>Pozen</w:t>
      </w:r>
      <w:proofErr w:type="spellEnd"/>
      <w:r w:rsidRPr="00C3749C">
        <w:t xml:space="preserve"> and I have called “uncooperative federalism.”</w:t>
      </w:r>
      <w:r>
        <w:t xml:space="preserve"> </w:t>
      </w:r>
      <w:r w:rsidRPr="00C3749C">
        <w:rPr>
          <w:rStyle w:val="Emphasis"/>
        </w:rPr>
        <w:t xml:space="preserve">Progressives at the state and local level can influence policy simply by refusing to </w:t>
      </w:r>
      <w:proofErr w:type="gramStart"/>
      <w:r w:rsidRPr="00C3749C">
        <w:rPr>
          <w:rStyle w:val="Emphasis"/>
        </w:rPr>
        <w:t>partner</w:t>
      </w:r>
      <w:proofErr w:type="gramEnd"/>
      <w:r w:rsidRPr="00C3749C">
        <w:rPr>
          <w:rStyle w:val="Emphasis"/>
        </w:rPr>
        <w:t xml:space="preserve"> with the federal government</w:t>
      </w:r>
      <w:r w:rsidRPr="00C3749C">
        <w:t xml:space="preserve">. By doing so, they force issues onto the national agenda, foregrounding debates that the Republicans would rather avoid. More importantly, </w:t>
      </w:r>
      <w:r w:rsidRPr="00C3749C">
        <w:rPr>
          <w:rStyle w:val="StyleUnderline"/>
        </w:rPr>
        <w:t>defeating state or local opposition costs fiscal resources and political capital the federal government would rather employ elsewhere.</w:t>
      </w:r>
      <w:r>
        <w:rPr>
          <w:rStyle w:val="StyleUnderline"/>
        </w:rPr>
        <w:t xml:space="preserve"> </w:t>
      </w:r>
      <w:r w:rsidRPr="00C3749C">
        <w:rPr>
          <w:rStyle w:val="StyleUnderline"/>
        </w:rPr>
        <w:t xml:space="preserve">The GOP-controlled federal government </w:t>
      </w:r>
      <w:proofErr w:type="gramStart"/>
      <w:r w:rsidRPr="00C3749C">
        <w:rPr>
          <w:rStyle w:val="StyleUnderline"/>
        </w:rPr>
        <w:t>can’t</w:t>
      </w:r>
      <w:proofErr w:type="gramEnd"/>
      <w:r w:rsidRPr="00C3749C">
        <w:rPr>
          <w:rStyle w:val="StyleUnderline"/>
        </w:rPr>
        <w:t xml:space="preserve"> put cops on every beat or bureaucrats at every desk; it needs state and local officials to get its agenda through. If blue states and cities refuse to implement Trump’s agenda, Republicans </w:t>
      </w:r>
      <w:proofErr w:type="gramStart"/>
      <w:r w:rsidRPr="00C3749C">
        <w:rPr>
          <w:rStyle w:val="StyleUnderline"/>
        </w:rPr>
        <w:t>will sometimes be forced</w:t>
      </w:r>
      <w:proofErr w:type="gramEnd"/>
      <w:r w:rsidRPr="00C3749C">
        <w:rPr>
          <w:rStyle w:val="StyleUnderline"/>
        </w:rPr>
        <w:t xml:space="preserve"> to compromise rather than pay a political and fiscal price.</w:t>
      </w:r>
      <w:r>
        <w:rPr>
          <w:rStyle w:val="StyleUnderline"/>
        </w:rPr>
        <w:t xml:space="preserve"> </w:t>
      </w:r>
      <w:r w:rsidRPr="00C3749C">
        <w:t>Deploying federalism against the Patriot Act and education reform</w:t>
      </w:r>
      <w:r>
        <w:t xml:space="preserve"> </w:t>
      </w:r>
      <w:r w:rsidRPr="00C3749C">
        <w:t xml:space="preserve">Sometimes states engaged in uncooperative federalism simply refuse to participate in federal programs, or they do so begrudgingly. Some states have refused to carry out the Patriot Act and federal immigration law. States </w:t>
      </w:r>
      <w:proofErr w:type="gramStart"/>
      <w:r w:rsidRPr="00C3749C">
        <w:t>didn’t</w:t>
      </w:r>
      <w:proofErr w:type="gramEnd"/>
      <w:r w:rsidRPr="00C3749C">
        <w:t xml:space="preserve"> just denounce the Patriot Act’s broad surveillance and detention rules as an attack on civil liberties. Blue and red states instructed their own officials not to collect or share information with the federal government unless there was a reasonable suspicion of criminal activity, or they forbade state officials to engage in activities inconsistent with the states’ constitutions.</w:t>
      </w:r>
      <w:r>
        <w:t xml:space="preserve"> </w:t>
      </w:r>
      <w:r w:rsidRPr="00C3749C">
        <w:rPr>
          <w:rStyle w:val="Emphasis"/>
        </w:rPr>
        <w:t xml:space="preserve">Other states have repeatedly stymied federal education reform just by dragging their feet. States resisted the No Child Left </w:t>
      </w:r>
      <w:proofErr w:type="gramStart"/>
      <w:r w:rsidRPr="00C3749C">
        <w:rPr>
          <w:rStyle w:val="Emphasis"/>
        </w:rPr>
        <w:t>Behind</w:t>
      </w:r>
      <w:proofErr w:type="gramEnd"/>
      <w:r w:rsidRPr="00C3749C">
        <w:rPr>
          <w:rStyle w:val="Emphasis"/>
        </w:rPr>
        <w:t xml:space="preserve"> Act by manipulating testing standards and by slow-walking reforms. State recalcitrance was so great that eventually the Bush Administration threw in the towel and granted states so many waivers that the federal program </w:t>
      </w:r>
      <w:proofErr w:type="gramStart"/>
      <w:r w:rsidRPr="00C3749C">
        <w:rPr>
          <w:rStyle w:val="Emphasis"/>
        </w:rPr>
        <w:t>was basically</w:t>
      </w:r>
      <w:proofErr w:type="gramEnd"/>
      <w:r w:rsidRPr="00C3749C">
        <w:rPr>
          <w:rStyle w:val="Emphasis"/>
        </w:rPr>
        <w:t xml:space="preserve"> gutted.</w:t>
      </w:r>
      <w:r>
        <w:rPr>
          <w:rStyle w:val="Emphasis"/>
        </w:rPr>
        <w:t xml:space="preserve"> </w:t>
      </w:r>
      <w:r w:rsidRPr="00C3749C">
        <w:rPr>
          <w:rStyle w:val="StyleUnderline"/>
        </w:rPr>
        <w:t xml:space="preserve">Federal dependence on states </w:t>
      </w:r>
      <w:proofErr w:type="gramStart"/>
      <w:r w:rsidRPr="00C3749C">
        <w:rPr>
          <w:rStyle w:val="StyleUnderline"/>
        </w:rPr>
        <w:t>is so pronounced</w:t>
      </w:r>
      <w:proofErr w:type="gramEnd"/>
      <w:r w:rsidRPr="00C3749C">
        <w:t xml:space="preserve"> in criminal law that the Vanderbilt law professor Robert </w:t>
      </w:r>
      <w:proofErr w:type="spellStart"/>
      <w:r w:rsidRPr="00C3749C">
        <w:t>Mikos</w:t>
      </w:r>
      <w:proofErr w:type="spellEnd"/>
      <w:r w:rsidRPr="00C3749C">
        <w:t xml:space="preserve"> has suggested that </w:t>
      </w:r>
      <w:r w:rsidRPr="00C3749C">
        <w:rPr>
          <w:rStyle w:val="StyleUnderline"/>
        </w:rPr>
        <w:t xml:space="preserve">states can effectively “nullify” federal marijuana law simply by </w:t>
      </w:r>
      <w:r w:rsidRPr="00C3749C">
        <w:rPr>
          <w:rStyle w:val="Emphasis"/>
        </w:rPr>
        <w:t>withdrawing enforcement resources</w:t>
      </w:r>
      <w:r w:rsidRPr="00C3749C">
        <w:rPr>
          <w:rStyle w:val="StyleUnderline"/>
        </w:rPr>
        <w:t>,</w:t>
      </w:r>
      <w:r w:rsidRPr="00C3749C">
        <w:t xml:space="preserve"> as did Colorado and Washington. To be sure, Jeff Sessions, Trump’s choice for attorney general, can try to change the equation by selectively targeting a few businesses, but it will be an uphill climb.</w:t>
      </w:r>
      <w:r>
        <w:t xml:space="preserve"> </w:t>
      </w:r>
      <w:r w:rsidRPr="00C3749C">
        <w:rPr>
          <w:rStyle w:val="StyleUnderline"/>
        </w:rPr>
        <w:t>Sometimes states take advantage of the gaps that are inevitable in any regulatory scheme to take a program in a direction Congress never anticipated.</w:t>
      </w:r>
      <w:r w:rsidRPr="00C3749C">
        <w:t xml:space="preserve"> In the early 1990s, Michigan and Wisconsin, led by their Republican governors, enacted the models for “</w:t>
      </w:r>
      <w:r w:rsidRPr="00C3749C">
        <w:rPr>
          <w:rStyle w:val="StyleUnderline"/>
        </w:rPr>
        <w:t xml:space="preserve">Welfare to Work” inside the </w:t>
      </w:r>
      <w:proofErr w:type="gramStart"/>
      <w:r w:rsidRPr="00C3749C">
        <w:rPr>
          <w:rStyle w:val="StyleUnderline"/>
        </w:rPr>
        <w:t>very federal</w:t>
      </w:r>
      <w:proofErr w:type="gramEnd"/>
      <w:r w:rsidRPr="00C3749C">
        <w:rPr>
          <w:rStyle w:val="StyleUnderline"/>
        </w:rPr>
        <w:t xml:space="preserve"> welfare scheme they aimed to topple. Their successes eventually won over Bill Clinton to their cause and pushed Democrats on the Hill to junk the existing system and follow their mod</w:t>
      </w:r>
      <w:r w:rsidRPr="00C3749C">
        <w:t>el. National welfare reform was the still-controversial result.</w:t>
      </w:r>
      <w:r>
        <w:t xml:space="preserve"> </w:t>
      </w:r>
      <w:r w:rsidRPr="00C3749C">
        <w:rPr>
          <w:rStyle w:val="StyleUnderline"/>
        </w:rPr>
        <w:t>States used their powers under the State Children’s Health Insurance program to provide coverage for adults</w:t>
      </w:r>
      <w:r w:rsidRPr="00C3749C">
        <w:t>. Back in 2006, Massachusetts used Medicaid funds to help enact “</w:t>
      </w:r>
      <w:proofErr w:type="spellStart"/>
      <w:r w:rsidRPr="00C3749C">
        <w:t>Romneycare</w:t>
      </w:r>
      <w:proofErr w:type="spellEnd"/>
      <w:r w:rsidRPr="00C3749C">
        <w:t xml:space="preserve">,” which would become the model for Obamacare. </w:t>
      </w:r>
      <w:proofErr w:type="gramStart"/>
      <w:r w:rsidRPr="00C3749C">
        <w:rPr>
          <w:rStyle w:val="Emphasis"/>
        </w:rPr>
        <w:t>And</w:t>
      </w:r>
      <w:proofErr w:type="gramEnd"/>
      <w:r w:rsidRPr="00C3749C">
        <w:rPr>
          <w:rStyle w:val="Emphasis"/>
        </w:rPr>
        <w:t xml:space="preserve"> when states are pushed too hard, uncooperative federalism can even devolve into outright defiance</w:t>
      </w:r>
      <w:r w:rsidRPr="00C3749C">
        <w:t xml:space="preserve"> (as in the case of the Patriot Act).</w:t>
      </w:r>
      <w:r>
        <w:t xml:space="preserve"> </w:t>
      </w:r>
      <w:r w:rsidRPr="00C3749C">
        <w:t>Uncooperative states and towns</w:t>
      </w:r>
      <w:r>
        <w:t xml:space="preserve"> </w:t>
      </w:r>
      <w:r w:rsidRPr="00C3749C">
        <w:rPr>
          <w:rStyle w:val="StyleUnderline"/>
        </w:rPr>
        <w:t>Uncooperative “localism” — resistance at the level of city or town — can be just as effective as uncooperative federalism</w:t>
      </w:r>
      <w:r w:rsidRPr="00C3749C">
        <w:t xml:space="preserve">. </w:t>
      </w:r>
      <w:proofErr w:type="gramStart"/>
      <w:r w:rsidRPr="00C3749C">
        <w:rPr>
          <w:rStyle w:val="StyleUnderline"/>
        </w:rPr>
        <w:t xml:space="preserve">When cities refuse to assist homeland security or deportation efforts, there is </w:t>
      </w:r>
      <w:r w:rsidRPr="00C3749C">
        <w:rPr>
          <w:rStyle w:val="Emphasis"/>
        </w:rPr>
        <w:t>relatively little the federal government can do.</w:t>
      </w:r>
      <w:proofErr w:type="gramEnd"/>
      <w:r w:rsidRPr="00C3749C">
        <w:rPr>
          <w:rStyle w:val="Emphasis"/>
        </w:rPr>
        <w:t xml:space="preserve"> </w:t>
      </w:r>
      <w:proofErr w:type="gramStart"/>
      <w:r w:rsidRPr="00C3749C">
        <w:t>That’s</w:t>
      </w:r>
      <w:proofErr w:type="gramEnd"/>
      <w:r w:rsidRPr="00C3749C">
        <w:t xml:space="preserve"> presumably why the Trump administration is so panicked about sanctuary cities that have promised not to implement his immigration policies. (“Sanctuary cities” is not a legal term, but it typically refers to municipalities that refuse to assist with certain types of deportation efforts — for instance, instructing their police not to ask about a person’s immigration status).</w:t>
      </w:r>
      <w:r>
        <w:t xml:space="preserve"> </w:t>
      </w:r>
      <w:r w:rsidRPr="00C3749C">
        <w:t xml:space="preserve">The Trump administration already threatened to cut off all federal funding to such cities. </w:t>
      </w:r>
      <w:r w:rsidRPr="00C3749C">
        <w:rPr>
          <w:rStyle w:val="StyleUnderline"/>
        </w:rPr>
        <w:t xml:space="preserve">While the federal government can entice states to carry out federal policy by offering financial incentives, a decision penned by Chief Justice Roberts </w:t>
      </w:r>
      <w:r w:rsidRPr="00C3749C">
        <w:rPr>
          <w:rStyle w:val="Emphasis"/>
        </w:rPr>
        <w:t>forbids the federal government from using conditional spending</w:t>
      </w:r>
      <w:r w:rsidRPr="00C3749C">
        <w:rPr>
          <w:rStyle w:val="StyleUnderline"/>
        </w:rPr>
        <w:t xml:space="preserve"> to coerce state officials</w:t>
      </w:r>
      <w:r w:rsidRPr="00C3749C">
        <w:t>. (The case involved the Obama administration’s attempt to force states to expand Medicaid as part of the Affordable Care Act, lest they lose all Medicaid funding.)</w:t>
      </w:r>
      <w:r>
        <w:t xml:space="preserve"> </w:t>
      </w:r>
      <w:r w:rsidRPr="00C3749C">
        <w:t xml:space="preserve">Even if President Trump spends enough political capital to win this or that battle against blue cities and states, he cannot win the war. The federal government </w:t>
      </w:r>
      <w:proofErr w:type="gramStart"/>
      <w:r w:rsidRPr="00C3749C">
        <w:t>doesn’t</w:t>
      </w:r>
      <w:proofErr w:type="gramEnd"/>
      <w:r w:rsidRPr="00C3749C">
        <w:t xml:space="preserve"> have the resources to carry out Trump’s policies. Spending political capital and legal resources to win the marijuana dispute, for instance, takes away resources from the immigration fight or battling California on climate change. Political scientists have long talked about the power of the “street-level bureaucrat” to thwart the law the legislature enacts. </w:t>
      </w:r>
      <w:proofErr w:type="gramStart"/>
      <w:r w:rsidRPr="00C3749C">
        <w:t>But</w:t>
      </w:r>
      <w:proofErr w:type="gramEnd"/>
      <w:r w:rsidRPr="00C3749C">
        <w:t xml:space="preserve"> in today’s federalism, the power of the street-level bureaucrat is rarely confined to the street.</w:t>
      </w:r>
      <w:r>
        <w:t xml:space="preserve"> </w:t>
      </w:r>
      <w:r w:rsidRPr="00C3749C">
        <w:rPr>
          <w:rStyle w:val="Emphasis"/>
        </w:rPr>
        <w:t>Federal dependence on states and localities thus creates an enormous incentive for moderation and compromise</w:t>
      </w:r>
      <w:r w:rsidRPr="00C3749C">
        <w:t xml:space="preserve">. Often the only way for a national program to succeed is to have a national consensus behind it. Just ask President Obama, who had to compromise a great deal to bring Obamacare to the red states, offering individual red states waivers and incentives to convince them to join. Trump may not have to cooperate with Democrats on the Hill, but </w:t>
      </w:r>
      <w:proofErr w:type="gramStart"/>
      <w:r w:rsidRPr="00C3749C">
        <w:t>he’s</w:t>
      </w:r>
      <w:proofErr w:type="gramEnd"/>
      <w:r w:rsidRPr="00C3749C">
        <w:t xml:space="preserve"> going to need the support of blue states and cities if he wants to get things done. </w:t>
      </w:r>
      <w:r w:rsidRPr="00C3749C">
        <w:rPr>
          <w:rStyle w:val="StyleUnderline"/>
        </w:rPr>
        <w:t xml:space="preserve">A federal program that </w:t>
      </w:r>
      <w:proofErr w:type="gramStart"/>
      <w:r w:rsidRPr="00C3749C">
        <w:rPr>
          <w:rStyle w:val="StyleUnderline"/>
        </w:rPr>
        <w:t>doesn’t</w:t>
      </w:r>
      <w:proofErr w:type="gramEnd"/>
      <w:r w:rsidRPr="00C3749C">
        <w:rPr>
          <w:rStyle w:val="StyleUnderline"/>
        </w:rPr>
        <w:t xml:space="preserve"> touch California, New York, or Illinois won’t affect a large swath of the American</w:t>
      </w:r>
      <w:r w:rsidRPr="00C3749C">
        <w:t xml:space="preserve"> economy. That should create a healthy incentive for moderation going forward.</w:t>
      </w:r>
    </w:p>
    <w:p w:rsidR="004C4F26" w:rsidRDefault="00F454FF" w:rsidP="00F454FF">
      <w:pPr>
        <w:pStyle w:val="Heading3"/>
      </w:pPr>
      <w:r>
        <w:t>2nc – AT funding is conditioned</w:t>
      </w:r>
    </w:p>
    <w:p w:rsidR="004C4F26" w:rsidRDefault="004C4F26" w:rsidP="004C4F26">
      <w:pPr>
        <w:pStyle w:val="Heading4"/>
      </w:pPr>
      <w:r>
        <w:t>States --- states circumvent and thump</w:t>
      </w:r>
    </w:p>
    <w:p w:rsidR="004C4F26" w:rsidRPr="0085388D" w:rsidRDefault="004C4F26" w:rsidP="004C4F26">
      <w:proofErr w:type="spellStart"/>
      <w:r>
        <w:rPr>
          <w:rStyle w:val="Style13ptBold"/>
        </w:rPr>
        <w:t>Carpentier</w:t>
      </w:r>
      <w:proofErr w:type="spellEnd"/>
      <w:r>
        <w:rPr>
          <w:rStyle w:val="Style13ptBold"/>
        </w:rPr>
        <w:t xml:space="preserve"> 16 </w:t>
      </w:r>
      <w:r>
        <w:rPr>
          <w:rStyle w:val="Style13ptBold"/>
          <w:b w:val="0"/>
        </w:rPr>
        <w:t xml:space="preserve">--- </w:t>
      </w:r>
      <w:r>
        <w:rPr>
          <w:rStyle w:val="Style13ptBold"/>
          <w:b w:val="0"/>
          <w:sz w:val="22"/>
        </w:rPr>
        <w:t xml:space="preserve">Guardian Journalist. </w:t>
      </w:r>
      <w:r>
        <w:t xml:space="preserve">(Megan </w:t>
      </w:r>
      <w:proofErr w:type="spellStart"/>
      <w:r>
        <w:t>Carpentier</w:t>
      </w:r>
      <w:proofErr w:type="spellEnd"/>
      <w:r>
        <w:t>, 8/9/16</w:t>
      </w:r>
      <w:proofErr w:type="gramStart"/>
      <w:r>
        <w:t>,“</w:t>
      </w:r>
      <w:proofErr w:type="gramEnd"/>
      <w:r>
        <w:t>No Child Left Behind has been unsuccessful, says bipartisan report”, The Guardian. https://www.theguardian.com/education/2016/aug/09/no-child-left-behind-bill-unsuccessful-report-us-schools)//ET</w:t>
      </w:r>
    </w:p>
    <w:p w:rsidR="004C4F26" w:rsidRDefault="004C4F26" w:rsidP="004C4F26">
      <w:r w:rsidRPr="0085388D">
        <w:t xml:space="preserve">But though the law established a federal framework, the </w:t>
      </w:r>
      <w:r w:rsidRPr="0085388D">
        <w:rPr>
          <w:rStyle w:val="StyleUnderline"/>
        </w:rPr>
        <w:t>implementation of</w:t>
      </w:r>
      <w:r w:rsidRPr="0085388D">
        <w:t xml:space="preserve"> the </w:t>
      </w:r>
      <w:r w:rsidRPr="0085388D">
        <w:rPr>
          <w:rStyle w:val="StyleUnderline"/>
        </w:rPr>
        <w:t>federal education reform</w:t>
      </w:r>
      <w:r w:rsidRPr="0085388D">
        <w:t xml:space="preserve"> law </w:t>
      </w:r>
      <w:r w:rsidRPr="0085388D">
        <w:rPr>
          <w:rStyle w:val="StyleUnderline"/>
        </w:rPr>
        <w:t>was</w:t>
      </w:r>
      <w:r w:rsidRPr="0085388D">
        <w:t xml:space="preserve"> largely </w:t>
      </w:r>
      <w:r w:rsidRPr="0085388D">
        <w:rPr>
          <w:rStyle w:val="StyleUnderline"/>
        </w:rPr>
        <w:t xml:space="preserve">left to the states, </w:t>
      </w:r>
      <w:r w:rsidRPr="0085388D">
        <w:t xml:space="preserve">many of whom experimented in different ways. And, </w:t>
      </w:r>
      <w:r w:rsidRPr="0085388D">
        <w:rPr>
          <w:rStyle w:val="StyleUnderline"/>
        </w:rPr>
        <w:t>though NCLB focused on using student assessments t</w:t>
      </w:r>
      <w:r w:rsidRPr="0085388D">
        <w:t xml:space="preserve">o determine and, hopefully, </w:t>
      </w:r>
      <w:r w:rsidRPr="0085388D">
        <w:rPr>
          <w:rStyle w:val="StyleUnderline"/>
        </w:rPr>
        <w:t>improve student achievement</w:t>
      </w:r>
      <w:r w:rsidRPr="0085388D">
        <w:t xml:space="preserve">, </w:t>
      </w:r>
      <w:r w:rsidRPr="0085388D">
        <w:rPr>
          <w:rStyle w:val="StyleUnderline"/>
        </w:rPr>
        <w:t>the often-unpopular</w:t>
      </w:r>
      <w:r w:rsidRPr="0085388D">
        <w:t xml:space="preserve"> testing </w:t>
      </w:r>
      <w:r w:rsidRPr="0085388D">
        <w:rPr>
          <w:rStyle w:val="Emphasis"/>
        </w:rPr>
        <w:t>regimens</w:t>
      </w:r>
      <w:r w:rsidRPr="0085388D">
        <w:t xml:space="preserve"> and </w:t>
      </w:r>
      <w:r w:rsidRPr="0085388D">
        <w:rPr>
          <w:rStyle w:val="StyleUnderline"/>
        </w:rPr>
        <w:t xml:space="preserve">continuing </w:t>
      </w:r>
      <w:r w:rsidRPr="0085388D">
        <w:rPr>
          <w:rStyle w:val="Emphasis"/>
        </w:rPr>
        <w:t>dissatisfaction with the public education system</w:t>
      </w:r>
      <w:r w:rsidRPr="0085388D">
        <w:rPr>
          <w:rStyle w:val="StyleUnderline"/>
        </w:rPr>
        <w:t xml:space="preserve"> led to other </w:t>
      </w:r>
      <w:r w:rsidRPr="0085388D">
        <w:rPr>
          <w:rStyle w:val="Emphasis"/>
        </w:rPr>
        <w:t>reforms in some states, many driven by political or ideological concerns.</w:t>
      </w:r>
      <w:r>
        <w:rPr>
          <w:rStyle w:val="Emphasis"/>
        </w:rPr>
        <w:t xml:space="preserve"> </w:t>
      </w:r>
      <w:r w:rsidRPr="0085388D">
        <w:t>None of them, the group found, have worked on a national scale. “In retrospect, the NCSL study group concludes that states have tried to find individual ‘silver bullets’ without setting decisive goals and creating a thoughtful, systemic approach to building a coherent system with an appropriate timeline for implementation, as did the other high-performing countries,” the authors stated.</w:t>
      </w:r>
    </w:p>
    <w:p w:rsidR="00F454FF" w:rsidRDefault="00F454FF" w:rsidP="00F454FF">
      <w:pPr>
        <w:pStyle w:val="Heading4"/>
      </w:pPr>
      <w:r>
        <w:t xml:space="preserve">Even </w:t>
      </w:r>
      <w:r w:rsidRPr="00A96F59">
        <w:rPr>
          <w:u w:val="single"/>
        </w:rPr>
        <w:t>explicitly</w:t>
      </w:r>
      <w:r>
        <w:t xml:space="preserve"> conditioned funding doesn’t guarantee state compliance</w:t>
      </w:r>
    </w:p>
    <w:p w:rsidR="00F454FF" w:rsidRPr="008E53F0" w:rsidRDefault="00F454FF" w:rsidP="00F454FF">
      <w:r w:rsidRPr="008E53F0">
        <w:rPr>
          <w:rStyle w:val="Style13ptBold"/>
        </w:rPr>
        <w:t>Robinson 16</w:t>
      </w:r>
      <w:r>
        <w:t xml:space="preserve"> - Professor, University of Richmond School of Law (Kimberly, “FEATURE: No Quick Fix for Equity and Excellence: The Virtues of Incremental Shifts in Education Federalism,” </w:t>
      </w:r>
      <w:r w:rsidRPr="008E53F0">
        <w:rPr>
          <w:i/>
        </w:rPr>
        <w:t xml:space="preserve">27 Stan. L. &amp; </w:t>
      </w:r>
      <w:proofErr w:type="spellStart"/>
      <w:r w:rsidRPr="008E53F0">
        <w:rPr>
          <w:i/>
        </w:rPr>
        <w:t>Pol'y</w:t>
      </w:r>
      <w:proofErr w:type="spellEnd"/>
      <w:r w:rsidRPr="008E53F0">
        <w:rPr>
          <w:i/>
        </w:rPr>
        <w:t xml:space="preserve"> Rev 201, *202</w:t>
      </w:r>
      <w:r>
        <w:t>, Lexis)//BB</w:t>
      </w:r>
    </w:p>
    <w:p w:rsidR="00F454FF" w:rsidRPr="008E53F0" w:rsidRDefault="00F454FF" w:rsidP="00F454FF"/>
    <w:p w:rsidR="00F454FF" w:rsidRDefault="00F454FF" w:rsidP="004C4F26">
      <w:r>
        <w:t xml:space="preserve">The No Child Left </w:t>
      </w:r>
      <w:proofErr w:type="gramStart"/>
      <w:r>
        <w:t>Behind</w:t>
      </w:r>
      <w:proofErr w:type="gramEnd"/>
      <w:r>
        <w:t xml:space="preserve"> Act (NCLB) provides anecdotal evidence that </w:t>
      </w:r>
      <w:r w:rsidRPr="00A96F59">
        <w:rPr>
          <w:rStyle w:val="StyleUnderline"/>
          <w:highlight w:val="yellow"/>
        </w:rPr>
        <w:t>states</w:t>
      </w:r>
      <w:r>
        <w:t xml:space="preserve"> may </w:t>
      </w:r>
      <w:r w:rsidRPr="00A96F59">
        <w:rPr>
          <w:rStyle w:val="StyleUnderline"/>
          <w:highlight w:val="yellow"/>
        </w:rPr>
        <w:t>adopt delay tactics when implementing federal legislation</w:t>
      </w:r>
      <w:r w:rsidRPr="003771E4">
        <w:rPr>
          <w:rStyle w:val="StyleUnderline"/>
        </w:rPr>
        <w:t>. NCLB allowed schools to establish their own timetable</w:t>
      </w:r>
      <w:r>
        <w:t xml:space="preserve"> for how they would accomplish 100 percent student proficiency by 2014. 236 </w:t>
      </w:r>
      <w:r w:rsidRPr="003771E4">
        <w:rPr>
          <w:rStyle w:val="StyleUnderline"/>
        </w:rPr>
        <w:t>Some states required significant annual gains, while other</w:t>
      </w:r>
      <w:r>
        <w:rPr>
          <w:rStyle w:val="StyleUnderline"/>
        </w:rPr>
        <w:t xml:space="preserve"> </w:t>
      </w:r>
      <w:r w:rsidRPr="003771E4">
        <w:rPr>
          <w:rStyle w:val="StyleUnderline"/>
        </w:rPr>
        <w:t>states predicted large gains</w:t>
      </w:r>
      <w:r>
        <w:t xml:space="preserve"> close to 2014. 237 Although state leaders defended the plans with large, late gains as recognizing the time that reform may take, others contended that such plans were simply waiting for the NCLB requirements to </w:t>
      </w:r>
      <w:proofErr w:type="gramStart"/>
      <w:r>
        <w:t>be revised</w:t>
      </w:r>
      <w:proofErr w:type="gramEnd"/>
      <w:r>
        <w:t xml:space="preserve">. 238 </w:t>
      </w:r>
      <w:r w:rsidRPr="003771E4">
        <w:rPr>
          <w:rStyle w:val="StyleUnderline"/>
        </w:rPr>
        <w:t>States also were criticized for selecting a high number for the number of students</w:t>
      </w:r>
      <w:r>
        <w:rPr>
          <w:rStyle w:val="StyleUnderline"/>
        </w:rPr>
        <w:t xml:space="preserve"> </w:t>
      </w:r>
      <w:r w:rsidRPr="003771E4">
        <w:rPr>
          <w:rStyle w:val="StyleUnderline"/>
        </w:rPr>
        <w:t>that must be present for a student subgroup to be counted for school accountability measures</w:t>
      </w:r>
      <w:r>
        <w:t xml:space="preserve"> (also known as the "n size"), given that privacy concerns could not justify setting this number at 45, 50, or 75 students as some states did. 239 </w:t>
      </w:r>
      <w:r w:rsidRPr="00A96F59">
        <w:rPr>
          <w:rStyle w:val="StyleUnderline"/>
        </w:rPr>
        <w:t xml:space="preserve">Such actions indicate that </w:t>
      </w:r>
      <w:r w:rsidRPr="00A96F59">
        <w:rPr>
          <w:rStyle w:val="StyleUnderline"/>
          <w:highlight w:val="yellow"/>
        </w:rPr>
        <w:t xml:space="preserve">states can develop creative measures to </w:t>
      </w:r>
      <w:r w:rsidRPr="00A96F59">
        <w:rPr>
          <w:rStyle w:val="Emphasis"/>
          <w:highlight w:val="yellow"/>
        </w:rPr>
        <w:t>circumvent federal funding conditions</w:t>
      </w:r>
      <w:r w:rsidRPr="00A96F59">
        <w:rPr>
          <w:rStyle w:val="StyleUnderline"/>
          <w:highlight w:val="yellow"/>
        </w:rPr>
        <w:t xml:space="preserve"> while </w:t>
      </w:r>
      <w:r w:rsidRPr="00A96F59">
        <w:rPr>
          <w:rStyle w:val="Emphasis"/>
          <w:highlight w:val="yellow"/>
        </w:rPr>
        <w:t>still accepting federal funds</w:t>
      </w:r>
      <w:r>
        <w:t>.</w:t>
      </w:r>
    </w:p>
    <w:p w:rsidR="00B63EB6" w:rsidRDefault="00B63EB6" w:rsidP="00B63EB6">
      <w:pPr>
        <w:pStyle w:val="Heading4"/>
      </w:pPr>
      <w:r>
        <w:t>States and localities will resist education policies- NCLB proves</w:t>
      </w:r>
    </w:p>
    <w:p w:rsidR="00B63EB6" w:rsidRPr="00BC4333" w:rsidRDefault="00B63EB6" w:rsidP="00B63EB6">
      <w:pPr>
        <w:rPr>
          <w:rStyle w:val="Style13ptBold"/>
          <w:b w:val="0"/>
        </w:rPr>
      </w:pPr>
      <w:r>
        <w:rPr>
          <w:rStyle w:val="Style13ptBold"/>
        </w:rPr>
        <w:t xml:space="preserve">Loveless 06- </w:t>
      </w:r>
      <w:r>
        <w:rPr>
          <w:rStyle w:val="Style13ptBold"/>
          <w:b w:val="0"/>
        </w:rPr>
        <w:t>Tom Loveless is a Nonresident Senior Fellow - Governance Studies, Brown Center on Education Policy (“The Peculiar Politics of No Child Left Behind”, August 2016, https://www.brookings.edu/wp-content/uploads/2016/06/08k12education_loveless.pdf)JK</w:t>
      </w:r>
    </w:p>
    <w:p w:rsidR="00B63EB6" w:rsidRPr="00BC4333" w:rsidRDefault="00B63EB6" w:rsidP="00B63EB6">
      <w:r w:rsidRPr="00C3749C">
        <w:rPr>
          <w:rStyle w:val="StyleUnderline"/>
        </w:rPr>
        <w:t xml:space="preserve">State and local objections to NCLB have been widely covered by the press. </w:t>
      </w:r>
      <w:r w:rsidRPr="00C3749C">
        <w:t>Table</w:t>
      </w:r>
      <w:r>
        <w:t xml:space="preserve"> </w:t>
      </w:r>
      <w:r w:rsidRPr="00C3749C">
        <w:t>5 presents data on state resistance to NCLB and four clusters of state-level variables:</w:t>
      </w:r>
      <w:r>
        <w:t xml:space="preserve"> </w:t>
      </w:r>
      <w:r w:rsidRPr="00C3749C">
        <w:t>political culture, student achievement, demographic characteristics, and resources.</w:t>
      </w:r>
      <w:r>
        <w:t xml:space="preserve"> </w:t>
      </w:r>
      <w:r w:rsidRPr="00C3749C">
        <w:t>Political culture</w:t>
      </w:r>
      <w:r>
        <w:t xml:space="preserve"> </w:t>
      </w:r>
      <w:proofErr w:type="gramStart"/>
      <w:r w:rsidRPr="00C3749C">
        <w:t>As</w:t>
      </w:r>
      <w:proofErr w:type="gramEnd"/>
      <w:r w:rsidRPr="00C3749C">
        <w:t xml:space="preserve"> revealed in Table 5, </w:t>
      </w:r>
      <w:r w:rsidRPr="00C3749C">
        <w:rPr>
          <w:rStyle w:val="StyleUnderline"/>
        </w:rPr>
        <w:t>geography matters in how states respond to NCLB</w:t>
      </w:r>
      <w:r w:rsidRPr="00C3749C">
        <w:t>.</w:t>
      </w:r>
      <w:r>
        <w:t xml:space="preserve"> </w:t>
      </w:r>
      <w:r w:rsidRPr="00C3749C">
        <w:t xml:space="preserve">Southern states are the most compliant towards NCLB, and </w:t>
      </w:r>
      <w:r w:rsidRPr="00C3749C">
        <w:rPr>
          <w:rStyle w:val="StyleUnderline"/>
        </w:rPr>
        <w:t>states outside the South offer</w:t>
      </w:r>
      <w:r>
        <w:rPr>
          <w:rStyle w:val="StyleUnderline"/>
        </w:rPr>
        <w:t xml:space="preserve"> </w:t>
      </w:r>
      <w:r w:rsidRPr="00C3749C">
        <w:rPr>
          <w:rStyle w:val="StyleUnderline"/>
        </w:rPr>
        <w:t xml:space="preserve">the most resistance. </w:t>
      </w:r>
      <w:r w:rsidRPr="00C3749C">
        <w:t>This is consistent with the historical tendency of Southern states to</w:t>
      </w:r>
      <w:r>
        <w:t xml:space="preserve"> </w:t>
      </w:r>
      <w:r w:rsidRPr="00C3749C">
        <w:t>centralize education policy at the state level and for states in the Northeast to devolve</w:t>
      </w:r>
      <w:r>
        <w:t xml:space="preserve"> </w:t>
      </w:r>
      <w:r w:rsidRPr="00C3749C">
        <w:t>powers of governance to local school districts. Under NCLB</w:t>
      </w:r>
      <w:r w:rsidRPr="00C3749C">
        <w:rPr>
          <w:rStyle w:val="StyleUnderline"/>
        </w:rPr>
        <w:t>, state officials gain the</w:t>
      </w:r>
      <w:r>
        <w:rPr>
          <w:rStyle w:val="StyleUnderline"/>
        </w:rPr>
        <w:t xml:space="preserve"> </w:t>
      </w:r>
      <w:r w:rsidRPr="00C3749C">
        <w:rPr>
          <w:rStyle w:val="StyleUnderline"/>
        </w:rPr>
        <w:t>authority to sanction educators based on students' test scores, power that in many states</w:t>
      </w:r>
      <w:r>
        <w:rPr>
          <w:rStyle w:val="StyleUnderline"/>
        </w:rPr>
        <w:t xml:space="preserve"> </w:t>
      </w:r>
      <w:r w:rsidRPr="00C3749C">
        <w:rPr>
          <w:rStyle w:val="StyleUnderline"/>
        </w:rPr>
        <w:t>was held exclusively, if at all, by local schools and school districts</w:t>
      </w:r>
      <w:r w:rsidRPr="00C3749C">
        <w:t>. Southern states are</w:t>
      </w:r>
      <w:r>
        <w:t xml:space="preserve"> </w:t>
      </w:r>
      <w:r w:rsidRPr="00C3749C">
        <w:t>comfortable with NCLB's allocation of authority, having implemented state testing</w:t>
      </w:r>
      <w:r>
        <w:t xml:space="preserve"> </w:t>
      </w:r>
      <w:r w:rsidRPr="00C3749C">
        <w:t>programs and accountability systems long before NCLB. States in which local control of</w:t>
      </w:r>
      <w:r>
        <w:t xml:space="preserve"> </w:t>
      </w:r>
      <w:r w:rsidRPr="00C3749C">
        <w:t>educational governance is strongest, in contrast, have reacted the most negatively towards</w:t>
      </w:r>
      <w:r>
        <w:t xml:space="preserve"> </w:t>
      </w:r>
      <w:r w:rsidRPr="00C3749C">
        <w:t>NCLB.</w:t>
      </w:r>
      <w:r>
        <w:t xml:space="preserve"> </w:t>
      </w:r>
      <w:r w:rsidRPr="00C3749C">
        <w:t>15</w:t>
      </w:r>
      <w:r>
        <w:t xml:space="preserve"> </w:t>
      </w:r>
      <w:r w:rsidRPr="00C3749C">
        <w:t xml:space="preserve">Also </w:t>
      </w:r>
      <w:r w:rsidRPr="00BC4333">
        <w:rPr>
          <w:rStyle w:val="StyleUnderline"/>
        </w:rPr>
        <w:t>note that blue states, those that voted Democratic in both the 2000 and 2004</w:t>
      </w:r>
      <w:r>
        <w:rPr>
          <w:rStyle w:val="StyleUnderline"/>
        </w:rPr>
        <w:t xml:space="preserve"> </w:t>
      </w:r>
      <w:r w:rsidRPr="00BC4333">
        <w:rPr>
          <w:rStyle w:val="StyleUnderline"/>
        </w:rPr>
        <w:t>presidential elections, are more resistant to NCLB</w:t>
      </w:r>
      <w:r w:rsidRPr="00C3749C">
        <w:t>. Red states are more supportive. The</w:t>
      </w:r>
      <w:r>
        <w:t xml:space="preserve"> </w:t>
      </w:r>
      <w:r w:rsidRPr="00C3749C">
        <w:t>pattern revealed here is consistent with red states' tendency towards less tax effort, fewer</w:t>
      </w:r>
      <w:r>
        <w:t xml:space="preserve"> </w:t>
      </w:r>
      <w:r w:rsidRPr="00C3749C">
        <w:t>state government expenditures, and less reliance on a professional bureaucracy to</w:t>
      </w:r>
      <w:r>
        <w:t xml:space="preserve"> </w:t>
      </w:r>
      <w:r w:rsidRPr="00C3749C">
        <w:t>implement policies. This politically conservative philosophy mirrors the theory</w:t>
      </w:r>
      <w:r>
        <w:t xml:space="preserve"> </w:t>
      </w:r>
      <w:r w:rsidRPr="00C3749C">
        <w:t>underlying NCLB and amplifies how much NCLB is a break from the past. And it is</w:t>
      </w:r>
      <w:r>
        <w:t xml:space="preserve"> </w:t>
      </w:r>
      <w:r w:rsidRPr="00C3749C">
        <w:t>even true for Southern states, despite state centralization in education. States located</w:t>
      </w:r>
      <w:r>
        <w:t xml:space="preserve"> </w:t>
      </w:r>
      <w:r w:rsidRPr="00C3749C">
        <w:t>outside the South, and, in particular, states that voted Democratic in the past two</w:t>
      </w:r>
      <w:r>
        <w:t xml:space="preserve"> </w:t>
      </w:r>
      <w:proofErr w:type="gramStart"/>
      <w:r w:rsidRPr="00C3749C">
        <w:t>elections,</w:t>
      </w:r>
      <w:proofErr w:type="gramEnd"/>
      <w:r w:rsidRPr="00C3749C">
        <w:t xml:space="preserve"> are more hostile towards NCLB's underlying theory.</w:t>
      </w:r>
      <w:r>
        <w:t xml:space="preserve"> </w:t>
      </w:r>
      <w:r w:rsidRPr="00C3749C">
        <w:t>Achievement</w:t>
      </w:r>
      <w:r>
        <w:t xml:space="preserve"> </w:t>
      </w:r>
      <w:r w:rsidRPr="00BC4333">
        <w:rPr>
          <w:rStyle w:val="StyleUnderline"/>
        </w:rPr>
        <w:t>Some findings on the relationship of student achievement and states' resistance to</w:t>
      </w:r>
      <w:r>
        <w:rPr>
          <w:rStyle w:val="StyleUnderline"/>
        </w:rPr>
        <w:t xml:space="preserve"> </w:t>
      </w:r>
      <w:r w:rsidRPr="00BC4333">
        <w:rPr>
          <w:rStyle w:val="StyleUnderline"/>
        </w:rPr>
        <w:t>NCLB are counterintuitive. For example, states that are most at risk of experiencing</w:t>
      </w:r>
      <w:r>
        <w:rPr>
          <w:rStyle w:val="StyleUnderline"/>
        </w:rPr>
        <w:t xml:space="preserve"> </w:t>
      </w:r>
      <w:r w:rsidRPr="00BC4333">
        <w:rPr>
          <w:rStyle w:val="StyleUnderline"/>
        </w:rPr>
        <w:t>NCLB sanctions are not complaining</w:t>
      </w:r>
      <w:r w:rsidRPr="00C3749C">
        <w:t>. The vast majority of NCLB's sanctions target</w:t>
      </w:r>
      <w:r>
        <w:t xml:space="preserve"> </w:t>
      </w:r>
      <w:r w:rsidRPr="00C3749C">
        <w:t>schools failing to make Adequate Yearly Progress (AYP). States with more than 77.5%</w:t>
      </w:r>
      <w:r>
        <w:t xml:space="preserve"> </w:t>
      </w:r>
      <w:r w:rsidRPr="00C3749C">
        <w:t>of their schools making AYP in 2004 are more likely to oppose NCLB than states with</w:t>
      </w:r>
      <w:r>
        <w:t xml:space="preserve"> </w:t>
      </w:r>
      <w:r w:rsidRPr="00C3749C">
        <w:t>lower rates of success. The same pattern holds true for 2005 although the effect is</w:t>
      </w:r>
      <w:r>
        <w:t xml:space="preserve"> </w:t>
      </w:r>
      <w:r w:rsidRPr="00C3749C">
        <w:t>evident for states with more than 59.5% of schools making AYP. States that have a</w:t>
      </w:r>
      <w:r>
        <w:t xml:space="preserve"> </w:t>
      </w:r>
      <w:r w:rsidRPr="00C3749C">
        <w:t>significant number of low performing schools—as defined by AYP formulas—are more</w:t>
      </w:r>
      <w:r>
        <w:t xml:space="preserve"> </w:t>
      </w:r>
      <w:r w:rsidRPr="00C3749C">
        <w:t>supportive of NCLB than those with fewer low performing schools.</w:t>
      </w:r>
      <w:r>
        <w:t xml:space="preserve"> </w:t>
      </w:r>
      <w:r w:rsidRPr="00C3749C">
        <w:t>A similar puzzling finding arises from examining state NAEP scores. It is not the</w:t>
      </w:r>
      <w:r>
        <w:t xml:space="preserve"> </w:t>
      </w:r>
      <w:r w:rsidRPr="00C3749C">
        <w:t>low achieving states on NAEP that oppose NCLB. On the NAEP 8th grade mathematics</w:t>
      </w:r>
      <w:r>
        <w:t xml:space="preserve"> </w:t>
      </w:r>
      <w:r w:rsidRPr="00C3749C">
        <w:t>test given in 2005, states that score at both ends of the continuum—either in the top or</w:t>
      </w:r>
      <w:r>
        <w:t xml:space="preserve"> </w:t>
      </w:r>
      <w:r w:rsidRPr="00C3749C">
        <w:t>16</w:t>
      </w:r>
      <w:r>
        <w:t xml:space="preserve"> </w:t>
      </w:r>
      <w:r w:rsidRPr="00C3749C">
        <w:t>bottom dozen states on the test—are complacent towards NCLB. Resistant states show</w:t>
      </w:r>
      <w:r>
        <w:t xml:space="preserve"> </w:t>
      </w:r>
      <w:r w:rsidRPr="00C3749C">
        <w:t>up in the middle of the distribution, with scale scores between 274 and 284 (the mean of</w:t>
      </w:r>
      <w:r>
        <w:t xml:space="preserve"> </w:t>
      </w:r>
      <w:r w:rsidRPr="00C3749C">
        <w:t>state NAEP scores is 279 with an SD of 7). So the highest scoring states, which might</w:t>
      </w:r>
      <w:r>
        <w:t xml:space="preserve"> </w:t>
      </w:r>
      <w:r w:rsidRPr="00C3749C">
        <w:t>spurn federal reform efforts as unnecessary, and the lowest scoring states, which might</w:t>
      </w:r>
      <w:r>
        <w:t xml:space="preserve"> </w:t>
      </w:r>
      <w:r w:rsidRPr="00C3749C">
        <w:t>have the most to lose from any federal regulation based on student achievement, do not</w:t>
      </w:r>
      <w:r>
        <w:t xml:space="preserve"> </w:t>
      </w:r>
      <w:r w:rsidRPr="00C3749C">
        <w:t>exhibit resistance to NCLB.</w:t>
      </w:r>
      <w:r>
        <w:t xml:space="preserve"> </w:t>
      </w:r>
      <w:r w:rsidRPr="00BC4333">
        <w:rPr>
          <w:rStyle w:val="StyleUnderline"/>
        </w:rPr>
        <w:t>The complacency of high achieving states towards NCLB can be plausibly</w:t>
      </w:r>
      <w:r>
        <w:rPr>
          <w:rStyle w:val="StyleUnderline"/>
        </w:rPr>
        <w:t xml:space="preserve"> </w:t>
      </w:r>
      <w:r w:rsidRPr="00BC4333">
        <w:rPr>
          <w:rStyle w:val="StyleUnderline"/>
        </w:rPr>
        <w:t>explained by the fact that they have little to lose from sanctions based on test scores</w:t>
      </w:r>
      <w:r w:rsidRPr="00C3749C">
        <w:t>. But</w:t>
      </w:r>
      <w:r>
        <w:t xml:space="preserve"> </w:t>
      </w:r>
      <w:r w:rsidRPr="00C3749C">
        <w:t>why do low achieving states—and those with large numbers of schools failing to make</w:t>
      </w:r>
      <w:r>
        <w:t xml:space="preserve"> </w:t>
      </w:r>
      <w:r w:rsidRPr="00C3749C">
        <w:t>AYP--hold a sanguine view of NCLB? Lessons learned from the politics of other</w:t>
      </w:r>
      <w:r>
        <w:t xml:space="preserve"> </w:t>
      </w:r>
      <w:r w:rsidRPr="00C3749C">
        <w:t>education policies may be helpful in proposing reasonable but nonetheless speculative</w:t>
      </w:r>
      <w:r>
        <w:t xml:space="preserve"> </w:t>
      </w:r>
      <w:r w:rsidRPr="00C3749C">
        <w:t>answers to that question. Very often, public opinion polls taken in communities with low</w:t>
      </w:r>
      <w:r>
        <w:t xml:space="preserve"> </w:t>
      </w:r>
      <w:r w:rsidRPr="00C3749C">
        <w:t>student achievement report broad support for strong reforms—and the opposite occurs in</w:t>
      </w:r>
      <w:r>
        <w:t xml:space="preserve"> </w:t>
      </w:r>
      <w:r w:rsidRPr="00C3749C">
        <w:t>areas with high performing schools. Vouchers, for example, receive their greatest</w:t>
      </w:r>
      <w:r>
        <w:t xml:space="preserve"> </w:t>
      </w:r>
      <w:r w:rsidRPr="00C3749C">
        <w:t>support in urban areas and least support in suburbs.19 As noted above, NCLB offers state</w:t>
      </w:r>
      <w:r>
        <w:t xml:space="preserve"> </w:t>
      </w:r>
      <w:r w:rsidRPr="00C3749C">
        <w:t xml:space="preserve">officials powerful interventions to use with persistently failing schools. </w:t>
      </w:r>
      <w:r w:rsidRPr="00BC4333">
        <w:rPr>
          <w:rStyle w:val="StyleUnderline"/>
        </w:rPr>
        <w:t>These</w:t>
      </w:r>
      <w:r>
        <w:rPr>
          <w:rStyle w:val="StyleUnderline"/>
        </w:rPr>
        <w:t xml:space="preserve"> </w:t>
      </w:r>
      <w:r w:rsidRPr="00BC4333">
        <w:rPr>
          <w:rStyle w:val="StyleUnderline"/>
        </w:rPr>
        <w:t>interventions were not available under most state laws prior to NCLB and, due to the</w:t>
      </w:r>
      <w:r>
        <w:rPr>
          <w:rStyle w:val="StyleUnderline"/>
        </w:rPr>
        <w:t xml:space="preserve"> </w:t>
      </w:r>
      <w:r w:rsidRPr="00BC4333">
        <w:rPr>
          <w:rStyle w:val="StyleUnderline"/>
        </w:rPr>
        <w:t>nature of state politics, were impossible to get through most state legislatures.</w:t>
      </w:r>
      <w:r w:rsidRPr="00C3749C">
        <w:t xml:space="preserve"> The</w:t>
      </w:r>
      <w:r>
        <w:t xml:space="preserve"> </w:t>
      </w:r>
      <w:r w:rsidRPr="00C3749C">
        <w:t>federal law provides political cover to education officials in states in which NCLB-like</w:t>
      </w:r>
      <w:r>
        <w:t xml:space="preserve"> </w:t>
      </w:r>
      <w:r w:rsidRPr="00C3749C">
        <w:t>accountability is politically untenable—first, by forcing reluctant states to create</w:t>
      </w:r>
      <w:r>
        <w:t xml:space="preserve"> </w:t>
      </w:r>
      <w:r w:rsidRPr="00C3749C">
        <w:t>accountability systems, and second, by requiring that states sanction low achieving</w:t>
      </w:r>
      <w:r>
        <w:t xml:space="preserve"> </w:t>
      </w:r>
      <w:r w:rsidRPr="00C3749C">
        <w:t>schools. State officials who impose unpleasant and unpopular consequences on low</w:t>
      </w:r>
      <w:r>
        <w:t xml:space="preserve"> </w:t>
      </w:r>
      <w:r w:rsidRPr="00C3749C">
        <w:t>performing schools can say, "Sorry, the feds made us do it."</w:t>
      </w:r>
      <w:r>
        <w:t xml:space="preserve"> </w:t>
      </w:r>
      <w:r w:rsidRPr="00C3749C">
        <w:t>17</w:t>
      </w:r>
      <w:r>
        <w:t xml:space="preserve"> </w:t>
      </w:r>
      <w:r w:rsidRPr="00C3749C">
        <w:t>Demographic Characteristics</w:t>
      </w:r>
      <w:r>
        <w:t xml:space="preserve"> </w:t>
      </w:r>
      <w:r w:rsidRPr="00C3749C">
        <w:t>States with larger African-American populations (more than 21.1% of students)</w:t>
      </w:r>
      <w:r>
        <w:t xml:space="preserve"> </w:t>
      </w:r>
      <w:r w:rsidRPr="00C3749C">
        <w:t>are more supportive of NCLB. The ESEA's legacy as a federal instrument for</w:t>
      </w:r>
      <w:r>
        <w:t xml:space="preserve"> </w:t>
      </w:r>
      <w:r w:rsidRPr="00C3749C">
        <w:t>educational equity may be in evidence here, as well as African-Americans more fervent</w:t>
      </w:r>
      <w:r>
        <w:t xml:space="preserve"> </w:t>
      </w:r>
      <w:r w:rsidRPr="00C3749C">
        <w:t>support for NCLB than whites. Blacks want schools fixed—now—and they embrace</w:t>
      </w:r>
      <w:r>
        <w:t xml:space="preserve"> </w:t>
      </w:r>
      <w:r w:rsidRPr="00C3749C">
        <w:t>policy interventions that reflect such urgency. In addition, states with large black-white</w:t>
      </w:r>
      <w:r>
        <w:t xml:space="preserve"> </w:t>
      </w:r>
      <w:r w:rsidRPr="00C3749C">
        <w:t>test score gaps are more likely to oppose NCLB. States with black-white gaps of at least</w:t>
      </w:r>
      <w:r>
        <w:t xml:space="preserve"> </w:t>
      </w:r>
      <w:r w:rsidRPr="00C3749C">
        <w:t>37 points on the 2005 NAEP (again, 8th grade math, mean of 32.5, SD of 7) are more</w:t>
      </w:r>
      <w:r>
        <w:t xml:space="preserve"> </w:t>
      </w:r>
      <w:r w:rsidRPr="00C3749C">
        <w:t>resistant towards NCLB than states with narrower gaps.</w:t>
      </w:r>
      <w:r>
        <w:t xml:space="preserve"> </w:t>
      </w:r>
      <w:r w:rsidRPr="00BC4333">
        <w:rPr>
          <w:rStyle w:val="StyleUnderline"/>
        </w:rPr>
        <w:t>A negative reaction based on achievement gaps is a rational response to the</w:t>
      </w:r>
      <w:r>
        <w:rPr>
          <w:rStyle w:val="StyleUnderline"/>
        </w:rPr>
        <w:t xml:space="preserve"> </w:t>
      </w:r>
      <w:r w:rsidRPr="00BC4333">
        <w:rPr>
          <w:rStyle w:val="StyleUnderline"/>
        </w:rPr>
        <w:t>accountability provisions of NCLB. States with large achievement gaps, even liberal</w:t>
      </w:r>
      <w:r>
        <w:rPr>
          <w:rStyle w:val="StyleUnderline"/>
        </w:rPr>
        <w:t xml:space="preserve"> </w:t>
      </w:r>
      <w:r w:rsidRPr="00BC4333">
        <w:rPr>
          <w:rStyle w:val="StyleUnderline"/>
        </w:rPr>
        <w:t>states outside the South, have the most to lose under NCLB's regime of incentives that</w:t>
      </w:r>
      <w:r>
        <w:rPr>
          <w:rStyle w:val="StyleUnderline"/>
        </w:rPr>
        <w:t xml:space="preserve"> </w:t>
      </w:r>
      <w:r w:rsidRPr="00BC4333">
        <w:rPr>
          <w:rStyle w:val="StyleUnderline"/>
        </w:rPr>
        <w:t>target equity. By requiring the disaggregation of test score data</w:t>
      </w:r>
      <w:r w:rsidRPr="00C3749C">
        <w:t>, NCLB forced many state</w:t>
      </w:r>
      <w:r>
        <w:t xml:space="preserve"> </w:t>
      </w:r>
      <w:r w:rsidRPr="00C3749C">
        <w:t>to recognize the severity of achievement deficits for poor and minority students. In an</w:t>
      </w:r>
      <w:r>
        <w:t xml:space="preserve"> </w:t>
      </w:r>
      <w:r w:rsidRPr="00C3749C">
        <w:t>interview on Jim Lehrer's News Hour, Secretary of Education Margaret Spellings</w:t>
      </w:r>
      <w:r>
        <w:t xml:space="preserve"> </w:t>
      </w:r>
      <w:r w:rsidRPr="00C3749C">
        <w:t>suggested that Connecticut should be working to reduce achievement gaps rather than</w:t>
      </w:r>
      <w:r>
        <w:t xml:space="preserve"> </w:t>
      </w:r>
      <w:r w:rsidRPr="00C3749C">
        <w:t>suing the federal government:</w:t>
      </w:r>
      <w:r>
        <w:t xml:space="preserve"> </w:t>
      </w:r>
      <w:r w:rsidRPr="00C3749C">
        <w:t>In Connecticut, my understanding… is that they want to</w:t>
      </w:r>
      <w:r>
        <w:t xml:space="preserve"> </w:t>
      </w:r>
      <w:r w:rsidRPr="00C3749C">
        <w:t>measure every other year and not provide annual</w:t>
      </w:r>
      <w:r>
        <w:t xml:space="preserve"> </w:t>
      </w:r>
      <w:r w:rsidRPr="00C3749C">
        <w:t>assessment as is required in the statute… I think it’s</w:t>
      </w:r>
      <w:r>
        <w:t xml:space="preserve"> </w:t>
      </w:r>
      <w:r w:rsidRPr="00C3749C">
        <w:t>regrettable, frankly, when the achievement gap between</w:t>
      </w:r>
      <w:r>
        <w:t xml:space="preserve"> </w:t>
      </w:r>
      <w:r w:rsidRPr="00C3749C">
        <w:t>African-American and Anglo kids in Connecticut is quite</w:t>
      </w:r>
      <w:r>
        <w:t xml:space="preserve"> </w:t>
      </w:r>
      <w:r w:rsidRPr="00C3749C">
        <w:t>large. And I think it’s unfortunate for those families and</w:t>
      </w:r>
      <w:r>
        <w:t xml:space="preserve"> </w:t>
      </w:r>
      <w:r w:rsidRPr="00C3749C">
        <w:t>those students that they are trying to find a loophole to get</w:t>
      </w:r>
      <w:r>
        <w:t xml:space="preserve"> </w:t>
      </w:r>
      <w:r w:rsidRPr="00C3749C">
        <w:t>out of the law as opposed to attending to the needs of those</w:t>
      </w:r>
      <w:r>
        <w:t xml:space="preserve"> </w:t>
      </w:r>
      <w:r w:rsidRPr="00C3749C">
        <w:t>kids. 20</w:t>
      </w:r>
      <w:r>
        <w:t xml:space="preserve"> </w:t>
      </w:r>
      <w:r w:rsidRPr="00C3749C">
        <w:t>18</w:t>
      </w:r>
      <w:r>
        <w:t xml:space="preserve"> </w:t>
      </w:r>
      <w:r w:rsidRPr="00C3749C">
        <w:t>The recent action of the NAACP, joining the Bush administration in defending NCLB</w:t>
      </w:r>
      <w:r>
        <w:t xml:space="preserve"> </w:t>
      </w:r>
      <w:r w:rsidRPr="00C3749C">
        <w:t xml:space="preserve">against the lawsuit by the state of Connecticut, underscores the sympathy many </w:t>
      </w:r>
      <w:proofErr w:type="spellStart"/>
      <w:r w:rsidRPr="00C3749C">
        <w:t>AfricanAmerican</w:t>
      </w:r>
      <w:proofErr w:type="spellEnd"/>
      <w:r>
        <w:t xml:space="preserve"> </w:t>
      </w:r>
      <w:r w:rsidRPr="00C3749C">
        <w:t>leaders feel towards NCLB.21</w:t>
      </w:r>
      <w:r>
        <w:t xml:space="preserve"> </w:t>
      </w:r>
      <w:r w:rsidRPr="00C3749C">
        <w:t>Interestingly, the effect runs in the opposite direction for Hispanics. States with a</w:t>
      </w:r>
      <w:r>
        <w:t xml:space="preserve"> </w:t>
      </w:r>
      <w:r w:rsidRPr="00C3749C">
        <w:t>larger percentage of Hispanic students (more than 13.6%) are more likely to oppose</w:t>
      </w:r>
      <w:r>
        <w:t xml:space="preserve"> </w:t>
      </w:r>
      <w:r w:rsidRPr="00C3749C">
        <w:t>NCLB than states with smaller Hispanic populations. The finding for Hispanics also runs</w:t>
      </w:r>
      <w:r>
        <w:t xml:space="preserve"> </w:t>
      </w:r>
      <w:r w:rsidRPr="00C3749C">
        <w:t>contrary to national polling data. Recall that for Hispanics, the advantage of favorable</w:t>
      </w:r>
      <w:r>
        <w:t xml:space="preserve"> </w:t>
      </w:r>
      <w:r w:rsidRPr="00C3749C">
        <w:t>over unfavorable opinions on NCLB (14 points, see Table 4) exceeds that of whites (6</w:t>
      </w:r>
      <w:r>
        <w:t xml:space="preserve"> </w:t>
      </w:r>
      <w:r w:rsidRPr="00C3749C">
        <w:t>points) and blacks (10 points).</w:t>
      </w:r>
      <w:r>
        <w:t xml:space="preserve"> </w:t>
      </w:r>
      <w:r w:rsidRPr="00C3749C">
        <w:t>Like the effect of larger black-white test score gaps, a larger Hispanic population</w:t>
      </w:r>
      <w:r>
        <w:t xml:space="preserve"> </w:t>
      </w:r>
      <w:r w:rsidRPr="00C3749C">
        <w:t>within a state may be influencing the attitudes of political elites towards NCLB. The</w:t>
      </w:r>
      <w:r>
        <w:t xml:space="preserve"> </w:t>
      </w:r>
      <w:r w:rsidRPr="00C3749C">
        <w:t>issue of testing, and in what language tests are to be administered, has raised the concern</w:t>
      </w:r>
      <w:r>
        <w:t xml:space="preserve"> </w:t>
      </w:r>
      <w:r w:rsidRPr="00C3749C">
        <w:t>of activist groups. The National Association for Bilingual Education (NABE) joined a</w:t>
      </w:r>
      <w:r>
        <w:t xml:space="preserve"> </w:t>
      </w:r>
      <w:r w:rsidRPr="00C3749C">
        <w:t>group of 65 organizations that signed an October 2004 letter opposing NCLB. The 2005</w:t>
      </w:r>
      <w:r>
        <w:t xml:space="preserve"> </w:t>
      </w:r>
      <w:r w:rsidRPr="00C3749C">
        <w:t>annual conference of NABE included several speakers who were critical of the act and</w:t>
      </w:r>
      <w:r>
        <w:t xml:space="preserve"> </w:t>
      </w:r>
      <w:r w:rsidRPr="00C3749C">
        <w:t>urged bilingual educators to oppose it.22 That said, the Hispanic community is split on</w:t>
      </w:r>
      <w:r>
        <w:t xml:space="preserve"> </w:t>
      </w:r>
      <w:r w:rsidRPr="00C3749C">
        <w:t>the issue. La Raza is part of The Achievement Alliance, a group supportive of NCLB</w:t>
      </w:r>
      <w:r>
        <w:t xml:space="preserve"> </w:t>
      </w:r>
      <w:r w:rsidRPr="00C3749C">
        <w:t>that also includes the Education Trust, the Business Roundtable, the Citizen's</w:t>
      </w:r>
      <w:r>
        <w:t xml:space="preserve"> </w:t>
      </w:r>
      <w:r w:rsidRPr="00C3749C">
        <w:t>Commission on Civil Rights, and the National Center for Educational Accountability.23</w:t>
      </w:r>
      <w:r>
        <w:t xml:space="preserve"> </w:t>
      </w:r>
      <w:proofErr w:type="gramStart"/>
      <w:r w:rsidRPr="00C3749C">
        <w:t>A</w:t>
      </w:r>
      <w:proofErr w:type="gramEnd"/>
      <w:r w:rsidRPr="00C3749C">
        <w:t xml:space="preserve"> large Hispanic student population may give education officials pause in regard</w:t>
      </w:r>
      <w:r>
        <w:t xml:space="preserve"> </w:t>
      </w:r>
      <w:r w:rsidRPr="00C3749C">
        <w:t>to test scores under NCLB. Despite ambitious literacy programs nationwide, reading</w:t>
      </w:r>
      <w:r>
        <w:t xml:space="preserve"> </w:t>
      </w:r>
      <w:r w:rsidRPr="00C3749C">
        <w:t>scores on NAEP have been flat for the past decade. Due to large numbers of Hispanic</w:t>
      </w:r>
      <w:r>
        <w:t xml:space="preserve"> </w:t>
      </w:r>
      <w:r w:rsidRPr="00C3749C">
        <w:t>students who are English language learners, Hispanic reading scores are low. And the</w:t>
      </w:r>
      <w:r>
        <w:t xml:space="preserve"> </w:t>
      </w:r>
      <w:r w:rsidRPr="00C3749C">
        <w:t>19</w:t>
      </w:r>
      <w:r>
        <w:t xml:space="preserve"> </w:t>
      </w:r>
      <w:r w:rsidRPr="00C3749C">
        <w:t>proportion of Hispanic students is growing steadily. Writing in Education Week,</w:t>
      </w:r>
      <w:r>
        <w:t xml:space="preserve"> </w:t>
      </w:r>
      <w:r w:rsidRPr="00C3749C">
        <w:t>Marshall S. Smith, U.S. Deputy Secretary of Education in the Clinton administration,</w:t>
      </w:r>
      <w:r>
        <w:t xml:space="preserve"> </w:t>
      </w:r>
      <w:r w:rsidRPr="00C3749C">
        <w:t>notes that "had the proportion of all groups remained constant over the decade, the</w:t>
      </w:r>
      <w:r>
        <w:t xml:space="preserve"> </w:t>
      </w:r>
      <w:r w:rsidRPr="00C3749C">
        <w:t>average national gain would have been greater than 10 points" in eighth grade reading.24</w:t>
      </w:r>
      <w:r>
        <w:t xml:space="preserve"> </w:t>
      </w:r>
      <w:r w:rsidRPr="00BC4333">
        <w:rPr>
          <w:rStyle w:val="StyleUnderline"/>
        </w:rPr>
        <w:t>Resources</w:t>
      </w:r>
      <w:r>
        <w:rPr>
          <w:rStyle w:val="StyleUnderline"/>
        </w:rPr>
        <w:t xml:space="preserve"> </w:t>
      </w:r>
      <w:r w:rsidRPr="00BC4333">
        <w:rPr>
          <w:rStyle w:val="StyleUnderline"/>
        </w:rPr>
        <w:t>States for which federal funds make up less than 8.3% of K-12 revenue are more</w:t>
      </w:r>
      <w:r>
        <w:rPr>
          <w:rStyle w:val="StyleUnderline"/>
        </w:rPr>
        <w:t xml:space="preserve"> </w:t>
      </w:r>
      <w:r w:rsidRPr="00BC4333">
        <w:rPr>
          <w:rStyle w:val="StyleUnderline"/>
        </w:rPr>
        <w:t>likely to object to NCLB than states with a greater reliance on federal funding. Greater</w:t>
      </w:r>
      <w:r>
        <w:rPr>
          <w:rStyle w:val="StyleUnderline"/>
        </w:rPr>
        <w:t xml:space="preserve"> </w:t>
      </w:r>
      <w:r w:rsidRPr="00BC4333">
        <w:rPr>
          <w:rStyle w:val="StyleUnderline"/>
        </w:rPr>
        <w:t>dependency on federal revenue may inhibit states from publicly challenging NCLB</w:t>
      </w:r>
      <w:r w:rsidRPr="00C3749C">
        <w:t>, a</w:t>
      </w:r>
      <w:r>
        <w:t xml:space="preserve"> </w:t>
      </w:r>
      <w:r w:rsidRPr="00C3749C">
        <w:t>case of states not wanting to bite the hand that feeds them. Conversely, states that are</w:t>
      </w:r>
      <w:r>
        <w:t xml:space="preserve"> </w:t>
      </w:r>
      <w:r w:rsidRPr="00C3749C">
        <w:t>more reliant on local revenues to shoulder the burden of financing K-12 education may</w:t>
      </w:r>
      <w:r>
        <w:t xml:space="preserve"> </w:t>
      </w:r>
      <w:r w:rsidRPr="00C3749C">
        <w:t>feel that the federal government should not tell them how to run their schools. Bear in</w:t>
      </w:r>
      <w:r>
        <w:t xml:space="preserve"> </w:t>
      </w:r>
      <w:r w:rsidRPr="00C3749C">
        <w:t>mind, however, that because the federal Title I program targets high poverty schools,</w:t>
      </w:r>
      <w:r>
        <w:t xml:space="preserve"> </w:t>
      </w:r>
      <w:r w:rsidRPr="00C3749C">
        <w:t>states receiving more federal money also tend to have more students in poverty, along</w:t>
      </w:r>
      <w:r>
        <w:t xml:space="preserve"> </w:t>
      </w:r>
      <w:r w:rsidRPr="00C3749C">
        <w:t>with other characteristics that the current study has discovered are correlated with support</w:t>
      </w:r>
      <w:r>
        <w:t xml:space="preserve"> </w:t>
      </w:r>
      <w:r w:rsidRPr="00C3749C">
        <w:t>for NCLB, including lower NAEP scores, fewer schools making AYP, and being located</w:t>
      </w:r>
      <w:r>
        <w:t xml:space="preserve"> </w:t>
      </w:r>
      <w:r w:rsidRPr="00C3749C">
        <w:t>in the South. Out of the top twenty recipients most dependent on federal funding in 2002</w:t>
      </w:r>
      <w:r>
        <w:t xml:space="preserve"> </w:t>
      </w:r>
      <w:r w:rsidRPr="00C3749C">
        <w:t>(states ranked by share of K-12 revenue from federal sources), eleven are Southern</w:t>
      </w:r>
      <w:r>
        <w:t xml:space="preserve"> </w:t>
      </w:r>
      <w:r w:rsidRPr="00C3749C">
        <w:t>states.25</w:t>
      </w:r>
      <w:r>
        <w:t xml:space="preserve"> </w:t>
      </w:r>
      <w:r w:rsidRPr="00BC4333">
        <w:rPr>
          <w:rStyle w:val="StyleUnderline"/>
        </w:rPr>
        <w:t>There is another reason to doubt that federal revenue is as influential as suggested</w:t>
      </w:r>
      <w:r>
        <w:rPr>
          <w:rStyle w:val="StyleUnderline"/>
        </w:rPr>
        <w:t xml:space="preserve"> </w:t>
      </w:r>
      <w:r w:rsidRPr="00BC4333">
        <w:rPr>
          <w:rStyle w:val="StyleUnderline"/>
        </w:rPr>
        <w:t>here. In 2002, state governments provided 49.2% of K-12 revenue, and local</w:t>
      </w:r>
      <w:r>
        <w:rPr>
          <w:rStyle w:val="StyleUnderline"/>
        </w:rPr>
        <w:t xml:space="preserve"> </w:t>
      </w:r>
      <w:r w:rsidRPr="00BC4333">
        <w:rPr>
          <w:rStyle w:val="StyleUnderline"/>
        </w:rPr>
        <w:t xml:space="preserve">governments, 40.5%. </w:t>
      </w:r>
      <w:r w:rsidRPr="00BC4333">
        <w:t>The federal share was only 7.9%. Historically, the federal share</w:t>
      </w:r>
      <w:r>
        <w:t xml:space="preserve"> </w:t>
      </w:r>
      <w:r w:rsidRPr="00BC4333">
        <w:t>20</w:t>
      </w:r>
      <w:r>
        <w:t xml:space="preserve"> </w:t>
      </w:r>
      <w:r w:rsidRPr="00BC4333">
        <w:t>has never exceeded 10%, peaking at 9.8% in 1980, President Carter's last year in office</w:t>
      </w:r>
      <w:r>
        <w:t xml:space="preserve"> </w:t>
      </w:r>
      <w:r w:rsidRPr="00BC4333">
        <w:t>and the first year of the U.S. Department of Education.</w:t>
      </w:r>
    </w:p>
    <w:p w:rsidR="004C4F26" w:rsidRDefault="004C4F26" w:rsidP="004C4F26">
      <w:pPr>
        <w:pStyle w:val="Heading4"/>
      </w:pPr>
      <w:r>
        <w:t>Districts key --- they determine it even with federal mandates</w:t>
      </w:r>
    </w:p>
    <w:p w:rsidR="004C4F26" w:rsidRPr="00B32F5E" w:rsidRDefault="004C4F26" w:rsidP="004C4F26">
      <w:r>
        <w:rPr>
          <w:rStyle w:val="Style13ptBold"/>
        </w:rPr>
        <w:t xml:space="preserve">Spillane 5 </w:t>
      </w:r>
      <w:r>
        <w:rPr>
          <w:rStyle w:val="Style13ptBold"/>
          <w:b w:val="0"/>
          <w:sz w:val="22"/>
        </w:rPr>
        <w:t>-- -</w:t>
      </w:r>
      <w:r>
        <w:t>(James P. Spillane, June 2005, “Standards Deviation: How Schools Misunderstand Education Policy”, University of Penn Scholarly Commons. http://repository.upenn.edu/cgi/viewcontent.cgi?article=1019&amp;context=cpre_policybriefs)//ET</w:t>
      </w:r>
    </w:p>
    <w:p w:rsidR="004C4F26" w:rsidRPr="00B32F5E" w:rsidRDefault="004C4F26" w:rsidP="004C4F26">
      <w:pPr>
        <w:rPr>
          <w:rStyle w:val="StyleUnderline"/>
        </w:rPr>
      </w:pPr>
      <w:r w:rsidRPr="00B32F5E">
        <w:t xml:space="preserve">Abstract </w:t>
      </w:r>
      <w:r w:rsidRPr="00B32F5E">
        <w:rPr>
          <w:rStyle w:val="StyleUnderline"/>
        </w:rPr>
        <w:t>Instructional policy reforms</w:t>
      </w:r>
      <w:r w:rsidRPr="00B32F5E">
        <w:t xml:space="preserve"> that focus on standards and assessments </w:t>
      </w:r>
      <w:r w:rsidRPr="00B32F5E">
        <w:rPr>
          <w:rStyle w:val="StyleUnderline"/>
        </w:rPr>
        <w:t>have gained popularity in</w:t>
      </w:r>
      <w:r w:rsidRPr="00B32F5E">
        <w:t xml:space="preserve"> the last two decades</w:t>
      </w:r>
      <w:r w:rsidRPr="00B32F5E">
        <w:rPr>
          <w:rStyle w:val="StyleUnderline"/>
        </w:rPr>
        <w:t>. State governments</w:t>
      </w:r>
      <w:r w:rsidRPr="00B32F5E">
        <w:t xml:space="preserve">, which had previously left most instructional matters to local governance, </w:t>
      </w:r>
      <w:r w:rsidRPr="00B32F5E">
        <w:rPr>
          <w:rStyle w:val="StyleUnderline"/>
        </w:rPr>
        <w:t>set</w:t>
      </w:r>
      <w:r>
        <w:rPr>
          <w:rStyle w:val="StyleUnderline"/>
        </w:rPr>
        <w:t xml:space="preserve"> </w:t>
      </w:r>
      <w:r w:rsidRPr="00B32F5E">
        <w:rPr>
          <w:rStyle w:val="StyleUnderline"/>
        </w:rPr>
        <w:t>challenging learning standards and developed related assessments and curricular frameworks. Despite</w:t>
      </w:r>
      <w:r w:rsidRPr="00B32F5E">
        <w:t xml:space="preserve"> their popularity and </w:t>
      </w:r>
      <w:r w:rsidRPr="00B32F5E">
        <w:rPr>
          <w:rStyle w:val="StyleUnderline"/>
        </w:rPr>
        <w:t>persistence</w:t>
      </w:r>
      <w:r w:rsidRPr="00B32F5E">
        <w:t xml:space="preserve">, </w:t>
      </w:r>
      <w:r w:rsidRPr="00B32F5E">
        <w:rPr>
          <w:rStyle w:val="Emphasis"/>
        </w:rPr>
        <w:t>standards-based reforms face the challenge of successful local implementation.</w:t>
      </w:r>
      <w:r>
        <w:rPr>
          <w:rStyle w:val="Emphasis"/>
        </w:rPr>
        <w:t xml:space="preserve"> </w:t>
      </w:r>
      <w:r w:rsidRPr="00B32F5E">
        <w:t xml:space="preserve">Occupying an intermediary position between the statehouse and the schoolhouse, the </w:t>
      </w:r>
      <w:r w:rsidRPr="00B32F5E">
        <w:rPr>
          <w:rStyle w:val="Emphasis"/>
        </w:rPr>
        <w:t>local school district has</w:t>
      </w:r>
      <w:r>
        <w:rPr>
          <w:rStyle w:val="Emphasis"/>
        </w:rPr>
        <w:t xml:space="preserve"> </w:t>
      </w:r>
      <w:r w:rsidRPr="00B32F5E">
        <w:rPr>
          <w:rStyle w:val="Emphasis"/>
        </w:rPr>
        <w:t>significant potential to influence standards implementatio</w:t>
      </w:r>
      <w:r w:rsidRPr="00B32F5E">
        <w:t xml:space="preserve">n. It is important to consider the consequences for classroom instruction of what districts do in response to standards. While states may set standards and provide incentives for implementing them, </w:t>
      </w:r>
      <w:r w:rsidRPr="00B32F5E">
        <w:rPr>
          <w:rStyle w:val="StyleUnderline"/>
        </w:rPr>
        <w:t>district policies</w:t>
      </w:r>
      <w:r w:rsidRPr="00B32F5E">
        <w:t xml:space="preserve"> often </w:t>
      </w:r>
      <w:r w:rsidRPr="00B32F5E">
        <w:rPr>
          <w:rStyle w:val="StyleUnderline"/>
        </w:rPr>
        <w:t>determine how teachers comprehend the</w:t>
      </w:r>
      <w:r>
        <w:rPr>
          <w:rStyle w:val="StyleUnderline"/>
        </w:rPr>
        <w:t xml:space="preserve"> </w:t>
      </w:r>
      <w:r w:rsidRPr="00B32F5E">
        <w:rPr>
          <w:rStyle w:val="StyleUnderline"/>
        </w:rPr>
        <w:t>standards.</w:t>
      </w:r>
    </w:p>
    <w:p w:rsidR="004C4F26" w:rsidRDefault="004C4F26" w:rsidP="004C4F26"/>
    <w:p w:rsidR="004C4F26" w:rsidRDefault="004C4F26" w:rsidP="004C4F26">
      <w:pPr>
        <w:pStyle w:val="Heading4"/>
      </w:pPr>
      <w:r>
        <w:t>Funding --- federal funds aren’t a sufficient leverage</w:t>
      </w:r>
    </w:p>
    <w:p w:rsidR="004C4F26" w:rsidRPr="004B7684" w:rsidRDefault="004C4F26" w:rsidP="004C4F26">
      <w:proofErr w:type="spellStart"/>
      <w:r>
        <w:rPr>
          <w:rStyle w:val="Style13ptBold"/>
        </w:rPr>
        <w:t>Vergari</w:t>
      </w:r>
      <w:proofErr w:type="spellEnd"/>
      <w:r>
        <w:rPr>
          <w:rStyle w:val="Style13ptBold"/>
        </w:rPr>
        <w:t xml:space="preserve"> 12 </w:t>
      </w:r>
      <w:r>
        <w:rPr>
          <w:rStyle w:val="Style13ptBold"/>
          <w:b w:val="0"/>
        </w:rPr>
        <w:t xml:space="preserve">--- </w:t>
      </w:r>
      <w:r>
        <w:rPr>
          <w:rStyle w:val="Style13ptBold"/>
          <w:b w:val="0"/>
          <w:sz w:val="22"/>
        </w:rPr>
        <w:t xml:space="preserve">associate professor in Education at State University of New York. </w:t>
      </w:r>
      <w:r>
        <w:t xml:space="preserve">(Sandra </w:t>
      </w:r>
      <w:proofErr w:type="spellStart"/>
      <w:r>
        <w:t>Vergari</w:t>
      </w:r>
      <w:proofErr w:type="spellEnd"/>
      <w:r>
        <w:t>, “The Limits of Federal Activism in Education Policy”, Education Policy. Accessed through Sage Journals)//ET</w:t>
      </w:r>
    </w:p>
    <w:p w:rsidR="004C4F26" w:rsidRPr="004B7684" w:rsidRDefault="004C4F26" w:rsidP="004C4F26">
      <w:pPr>
        <w:rPr>
          <w:rStyle w:val="StyleUnderline"/>
        </w:rPr>
      </w:pPr>
      <w:r w:rsidRPr="004B7684">
        <w:t xml:space="preserve">The </w:t>
      </w:r>
      <w:r w:rsidRPr="004B7684">
        <w:rPr>
          <w:rStyle w:val="StyleUnderline"/>
        </w:rPr>
        <w:t>evolution of the federal role in education policy has involved attempts</w:t>
      </w:r>
      <w:r>
        <w:rPr>
          <w:rStyle w:val="StyleUnderline"/>
        </w:rPr>
        <w:t xml:space="preserve"> </w:t>
      </w:r>
      <w:r w:rsidRPr="004B7684">
        <w:rPr>
          <w:rStyle w:val="StyleUnderline"/>
        </w:rPr>
        <w:t>to expand the federal role i</w:t>
      </w:r>
      <w:r w:rsidRPr="004B7684">
        <w:t xml:space="preserve">nto areas traditionally controlled by states and school districts. </w:t>
      </w:r>
      <w:r w:rsidRPr="004B7684">
        <w:rPr>
          <w:rStyle w:val="StyleUnderline"/>
        </w:rPr>
        <w:t>However, this has not resulted in a zero sum game for</w:t>
      </w:r>
      <w:r w:rsidRPr="004B7684">
        <w:t xml:space="preserve"> the states</w:t>
      </w:r>
      <w:r w:rsidRPr="004B7684">
        <w:rPr>
          <w:rStyle w:val="Emphasis"/>
        </w:rPr>
        <w:t>. The federal government provides less than 10% of</w:t>
      </w:r>
      <w:r w:rsidRPr="004B7684">
        <w:t xml:space="preserve"> total public school </w:t>
      </w:r>
      <w:r w:rsidRPr="004B7684">
        <w:rPr>
          <w:rStyle w:val="Emphasis"/>
        </w:rPr>
        <w:t>revenue</w:t>
      </w:r>
      <w:r w:rsidRPr="004B7684">
        <w:t xml:space="preserve">. As discussed in this article, </w:t>
      </w:r>
      <w:r w:rsidRPr="004B7684">
        <w:rPr>
          <w:rStyle w:val="Emphasis"/>
        </w:rPr>
        <w:t>states and school districts enjoy key</w:t>
      </w:r>
      <w:r>
        <w:rPr>
          <w:rStyle w:val="Emphasis"/>
        </w:rPr>
        <w:t xml:space="preserve"> </w:t>
      </w:r>
      <w:r w:rsidRPr="004B7684">
        <w:rPr>
          <w:rStyle w:val="Emphasis"/>
        </w:rPr>
        <w:t>advantages in their interactions with the federal government.</w:t>
      </w:r>
      <w:r>
        <w:rPr>
          <w:rStyle w:val="Emphasis"/>
        </w:rPr>
        <w:t xml:space="preserve"> </w:t>
      </w:r>
      <w:r w:rsidRPr="004B7684">
        <w:t xml:space="preserve">In the U.S. system of federalism, </w:t>
      </w:r>
      <w:r w:rsidRPr="004B7684">
        <w:rPr>
          <w:rStyle w:val="StyleUnderline"/>
        </w:rPr>
        <w:t>states continue to enjoy the bulk of</w:t>
      </w:r>
      <w:r>
        <w:rPr>
          <w:rStyle w:val="StyleUnderline"/>
        </w:rPr>
        <w:t xml:space="preserve"> </w:t>
      </w:r>
      <w:r w:rsidRPr="004B7684">
        <w:rPr>
          <w:rStyle w:val="StyleUnderline"/>
        </w:rPr>
        <w:t>power over education policy</w:t>
      </w:r>
      <w:r w:rsidRPr="004B7684">
        <w:t xml:space="preserve">. Thus, </w:t>
      </w:r>
      <w:r w:rsidRPr="004B7684">
        <w:rPr>
          <w:rStyle w:val="StyleUnderline"/>
        </w:rPr>
        <w:t>genuine, substantial improvement in public</w:t>
      </w:r>
      <w:r>
        <w:rPr>
          <w:rStyle w:val="StyleUnderline"/>
        </w:rPr>
        <w:t xml:space="preserve"> </w:t>
      </w:r>
      <w:r w:rsidRPr="004B7684">
        <w:rPr>
          <w:rStyle w:val="StyleUnderline"/>
        </w:rPr>
        <w:t xml:space="preserve">education </w:t>
      </w:r>
      <w:r w:rsidRPr="004B7684">
        <w:rPr>
          <w:rStyle w:val="Emphasis"/>
        </w:rPr>
        <w:t>will occur only when the states and localities commit</w:t>
      </w:r>
      <w:r w:rsidRPr="004B7684">
        <w:rPr>
          <w:rStyle w:val="StyleUnderline"/>
        </w:rPr>
        <w:t xml:space="preserve"> to advancing</w:t>
      </w:r>
      <w:r>
        <w:rPr>
          <w:rStyle w:val="StyleUnderline"/>
        </w:rPr>
        <w:t xml:space="preserve"> </w:t>
      </w:r>
      <w:r w:rsidRPr="004B7684">
        <w:rPr>
          <w:rStyle w:val="StyleUnderline"/>
        </w:rPr>
        <w:t>excellence and equity in schooling</w:t>
      </w:r>
    </w:p>
    <w:p w:rsidR="004C4F26" w:rsidRDefault="004C4F26" w:rsidP="004C4F26">
      <w:pPr>
        <w:pStyle w:val="Heading4"/>
      </w:pPr>
      <w:r>
        <w:t>Confusing signals and mixed messages kill implementation</w:t>
      </w:r>
    </w:p>
    <w:p w:rsidR="004C4F26" w:rsidRDefault="004C4F26" w:rsidP="004C4F26">
      <w:r>
        <w:rPr>
          <w:rStyle w:val="Style13ptBold"/>
        </w:rPr>
        <w:t xml:space="preserve">Spillane 5 </w:t>
      </w:r>
      <w:r>
        <w:rPr>
          <w:rStyle w:val="Style13ptBold"/>
          <w:b w:val="0"/>
          <w:sz w:val="22"/>
        </w:rPr>
        <w:t>-- -</w:t>
      </w:r>
      <w:r>
        <w:t>(James P. Spillane, June 2005, “Standards Deviation: How Schools Misunderstand Education Policy”, University of Penn Scholarly Commons. http://repository.upenn.edu/cgi/viewcontent.cgi?article=1019&amp;context=cpre_policybriefs)//ET</w:t>
      </w:r>
    </w:p>
    <w:p w:rsidR="004C4F26" w:rsidRDefault="004C4F26" w:rsidP="004C4F26">
      <w:r w:rsidRPr="00B32F5E">
        <w:rPr>
          <w:rStyle w:val="Emphasis"/>
        </w:rPr>
        <w:t>Implications</w:t>
      </w:r>
      <w:r>
        <w:t xml:space="preserve"> </w:t>
      </w:r>
      <w:r w:rsidRPr="00B32F5E">
        <w:rPr>
          <w:rStyle w:val="StyleUnderline"/>
        </w:rPr>
        <w:t>What mattered most for standards implementation in</w:t>
      </w:r>
      <w:r>
        <w:t xml:space="preserve"> Michigan, then, </w:t>
      </w:r>
      <w:r w:rsidRPr="00B32F5E">
        <w:rPr>
          <w:rStyle w:val="StyleUnderline"/>
        </w:rPr>
        <w:t>was what district leaders and teachers came to understand from standards.</w:t>
      </w:r>
      <w:r>
        <w:t xml:space="preserve"> </w:t>
      </w:r>
      <w:r w:rsidRPr="00B32F5E">
        <w:rPr>
          <w:rStyle w:val="StyleUnderline"/>
        </w:rPr>
        <w:t xml:space="preserve">Many district policymakers and teachers </w:t>
      </w:r>
      <w:r w:rsidRPr="00B32F5E">
        <w:rPr>
          <w:rStyle w:val="Emphasis"/>
        </w:rPr>
        <w:t>constructed messages</w:t>
      </w:r>
      <w:r w:rsidRPr="00B32F5E">
        <w:rPr>
          <w:rStyle w:val="StyleUnderline"/>
        </w:rPr>
        <w:t xml:space="preserve"> about reformed practice that </w:t>
      </w:r>
      <w:r w:rsidRPr="00B32F5E">
        <w:rPr>
          <w:rStyle w:val="Emphasis"/>
        </w:rPr>
        <w:t>misconstrued</w:t>
      </w:r>
      <w:r w:rsidRPr="00B32F5E">
        <w:rPr>
          <w:rStyle w:val="StyleUnderline"/>
        </w:rPr>
        <w:t xml:space="preserve"> the intentions of state policymakers in important ways</w:t>
      </w:r>
      <w:r>
        <w:t xml:space="preserve">. Between the statehouse and the schoolhouse, </w:t>
      </w:r>
      <w:r w:rsidRPr="00B32F5E">
        <w:rPr>
          <w:rStyle w:val="StyleUnderline"/>
        </w:rPr>
        <w:t>many understandings intervened, increasing the likelihood of misunderstanding, as in a complicated version of the telephone game, with multiple "party lines" relaying ideas to teachers</w:t>
      </w:r>
      <w:r>
        <w:t xml:space="preserve">. For example, the </w:t>
      </w:r>
      <w:r w:rsidRPr="00B32F5E">
        <w:rPr>
          <w:rStyle w:val="Emphasis"/>
        </w:rPr>
        <w:t>state's assessment system</w:t>
      </w:r>
      <w:r>
        <w:t xml:space="preserve">, the standards documents, related national standards, </w:t>
      </w:r>
      <w:r w:rsidRPr="00B32F5E">
        <w:rPr>
          <w:rStyle w:val="Emphasis"/>
        </w:rPr>
        <w:t>and other instruments influenced districts</w:t>
      </w:r>
      <w:r w:rsidRPr="00B32F5E">
        <w:rPr>
          <w:rStyle w:val="StyleUnderline"/>
        </w:rPr>
        <w:t xml:space="preserve">. These constituted different and not always consistent representations of ideas about reforming math and science education; </w:t>
      </w:r>
      <w:r w:rsidRPr="00B32F5E">
        <w:rPr>
          <w:rStyle w:val="Emphasis"/>
        </w:rPr>
        <w:t>it was difficult for districts to determine what "the policy" to be implemented was.</w:t>
      </w:r>
      <w:r w:rsidRPr="00B32F5E">
        <w:rPr>
          <w:rStyle w:val="StyleUnderline"/>
        </w:rPr>
        <w:t xml:space="preserve"> </w:t>
      </w:r>
      <w:r w:rsidRPr="00B32F5E">
        <w:t>Because</w:t>
      </w:r>
      <w:r>
        <w:t xml:space="preserve"> districts were not of one mind about revising math and science education, teachers received differing advice about implementation. </w:t>
      </w:r>
      <w:r w:rsidRPr="00B32F5E">
        <w:rPr>
          <w:rStyle w:val="StyleUnderline"/>
        </w:rPr>
        <w:t>Research in other states at both the district and classroom levels corroborates this account</w:t>
      </w:r>
      <w:r>
        <w:t xml:space="preserve">. Studies in states from Maine to California suggest that district </w:t>
      </w:r>
      <w:r w:rsidRPr="001868F3">
        <w:rPr>
          <w:rStyle w:val="StyleUnderline"/>
        </w:rPr>
        <w:t>policymakers</w:t>
      </w:r>
      <w:r>
        <w:t xml:space="preserve">, teachers, and school administrators </w:t>
      </w:r>
      <w:r w:rsidRPr="001868F3">
        <w:rPr>
          <w:rStyle w:val="StyleUnderline"/>
        </w:rPr>
        <w:t>heed state policies and work hard to implement them, but</w:t>
      </w:r>
      <w:r>
        <w:t xml:space="preserve"> still </w:t>
      </w:r>
      <w:r w:rsidRPr="001868F3">
        <w:rPr>
          <w:rStyle w:val="Emphasis"/>
        </w:rPr>
        <w:t>local implementations fall far short of state policymakers' goals</w:t>
      </w:r>
      <w:r>
        <w:t xml:space="preserve"> (EEPA, 1990; Finnigan &amp; Gross, 2001; Firestone, Fitz, &amp; </w:t>
      </w:r>
      <w:proofErr w:type="spellStart"/>
      <w:r>
        <w:t>Broadfoot</w:t>
      </w:r>
      <w:proofErr w:type="spellEnd"/>
      <w:r>
        <w:t xml:space="preserve">, 1999; Hill, 2001; </w:t>
      </w:r>
      <w:proofErr w:type="spellStart"/>
      <w:r>
        <w:t>Koertz</w:t>
      </w:r>
      <w:proofErr w:type="spellEnd"/>
      <w:r>
        <w:t xml:space="preserve">, Mitchell, Barron, &amp; Keith, 1996; Lane, Stone, Parke, Hansen, &amp; </w:t>
      </w:r>
      <w:proofErr w:type="spellStart"/>
      <w:r>
        <w:t>Cerrillo</w:t>
      </w:r>
      <w:proofErr w:type="spellEnd"/>
      <w:r>
        <w:t xml:space="preserve">, 2000; McDonnell and </w:t>
      </w:r>
      <w:proofErr w:type="spellStart"/>
      <w:r>
        <w:t>Choisser</w:t>
      </w:r>
      <w:proofErr w:type="spellEnd"/>
      <w:r>
        <w:t xml:space="preserve">, 1997; </w:t>
      </w:r>
      <w:proofErr w:type="spellStart"/>
      <w:r>
        <w:t>Stecher</w:t>
      </w:r>
      <w:proofErr w:type="spellEnd"/>
      <w:r>
        <w:t xml:space="preserve">, Barron, Chun, &amp; Ross, 2000). </w:t>
      </w:r>
      <w:r w:rsidRPr="001868F3">
        <w:rPr>
          <w:rStyle w:val="StyleUnderline"/>
        </w:rPr>
        <w:t>Local agents' understanding of the ideas pressed by standards was a key factor in accounting for these patterns</w:t>
      </w:r>
      <w:r>
        <w:t xml:space="preserve">. For example, </w:t>
      </w:r>
      <w:r w:rsidRPr="001868F3">
        <w:rPr>
          <w:rStyle w:val="StyleUnderline"/>
        </w:rPr>
        <w:t>a study of the implementation</w:t>
      </w:r>
      <w:r>
        <w:t xml:space="preserve"> of standards-based mathematics reforms in four Colorado school districts with standards in place for several years </w:t>
      </w:r>
      <w:r w:rsidRPr="001868F3">
        <w:rPr>
          <w:rStyle w:val="StyleUnderline"/>
        </w:rPr>
        <w:t>found "great variability" in local educators' understanding</w:t>
      </w:r>
      <w:r>
        <w:t>s, ranging from interpreting the state reform as a curricular checklist to understanding it as involving fundamental change in classroom practice (</w:t>
      </w:r>
      <w:proofErr w:type="spellStart"/>
      <w:r>
        <w:t>Haug</w:t>
      </w:r>
      <w:proofErr w:type="spellEnd"/>
      <w:r>
        <w:t>, 1999, p. 256). Similarly</w:t>
      </w:r>
      <w:r w:rsidRPr="001868F3">
        <w:rPr>
          <w:rStyle w:val="StyleUnderline"/>
        </w:rPr>
        <w:t>, a study of California teachers' responses to language arts reforms shows that teachers' sense making was a critical factor in accounting for their implementation of the reforms</w:t>
      </w:r>
      <w:r>
        <w:t xml:space="preserve"> (Coburn, 2001). Policy Outcomes </w:t>
      </w:r>
      <w:proofErr w:type="gramStart"/>
      <w:r>
        <w:t>The</w:t>
      </w:r>
      <w:proofErr w:type="gramEnd"/>
      <w:r>
        <w:t xml:space="preserve"> Michigan study suggests that while the state math and science standards were not a great success, neither were they a total failure. </w:t>
      </w:r>
      <w:r w:rsidRPr="001868F3">
        <w:rPr>
          <w:rStyle w:val="StyleUnderline"/>
        </w:rPr>
        <w:t xml:space="preserve">If its intention was to fundamentally transform what and how students learn, then Michigan's reform of learning standards was not successful. While problem solving and real-world links became more prevalent, one of the central reform objectives, changing what counts as knowledge in order to improve student performance, was achieved by only a handful of teachers in one district. </w:t>
      </w:r>
      <w:r w:rsidRPr="001868F3">
        <w:t>Yet these</w:t>
      </w:r>
      <w:r>
        <w:t xml:space="preserve"> teachers demonstrate that under the right conditions, state policy can enable teachers to make fundamental changes in practice. The study shows that a basis exists for broader and more sustained success in Standards Deviation: How Schools Misunderstand Education Policy 10 CPRE Policy Briefs altering classroom practice, if more time, resources, and local policymaker understanding come together. Furthermore, there was policy success in Michigan from the local if not the state perspective. Standards could meet local needs-for example providing some districts with math and science curricula for the first time-although falling short of state objectives. </w:t>
      </w:r>
    </w:p>
    <w:p w:rsidR="00B63EB6" w:rsidRPr="00B63EB6" w:rsidRDefault="00B63EB6" w:rsidP="00B63EB6">
      <w:pPr>
        <w:pStyle w:val="Heading4"/>
        <w:rPr>
          <w:rStyle w:val="Style13ptBold"/>
          <w:b/>
        </w:rPr>
      </w:pPr>
      <w:r w:rsidRPr="00B63EB6">
        <w:rPr>
          <w:rStyle w:val="Style13ptBold"/>
          <w:b/>
        </w:rPr>
        <w:t>Local Communities resist and circumvent the plan- Philadelphia proves</w:t>
      </w:r>
    </w:p>
    <w:p w:rsidR="00B63EB6" w:rsidRPr="00566DE4" w:rsidRDefault="00B63EB6" w:rsidP="00B63EB6">
      <w:pPr>
        <w:rPr>
          <w:rStyle w:val="Style13ptBold"/>
          <w:b w:val="0"/>
        </w:rPr>
      </w:pPr>
      <w:r>
        <w:rPr>
          <w:rStyle w:val="Style13ptBold"/>
        </w:rPr>
        <w:t xml:space="preserve">Gym 17- </w:t>
      </w:r>
      <w:r>
        <w:rPr>
          <w:rStyle w:val="Style13ptBold"/>
          <w:b w:val="0"/>
        </w:rPr>
        <w:t xml:space="preserve">Helen </w:t>
      </w:r>
      <w:r w:rsidRPr="00566DE4">
        <w:rPr>
          <w:rStyle w:val="Emphasis"/>
        </w:rPr>
        <w:t>(“﻿ Betsy DeVos’s Education Agenda Can Be Overturned</w:t>
      </w:r>
      <w:r>
        <w:rPr>
          <w:rStyle w:val="Style13ptBold"/>
          <w:b w:val="0"/>
        </w:rPr>
        <w:t>. This City Shows How.”, 3/7/17, https://www.thenation.com/article/betsy-devoss-education-agenda-can-be-overturned-this-city-shows-how/)JK</w:t>
      </w:r>
    </w:p>
    <w:p w:rsidR="00B63EB6" w:rsidRDefault="00B63EB6" w:rsidP="00B63EB6">
      <w:pPr>
        <w:rPr>
          <w:rStyle w:val="StyleUnderline"/>
        </w:rPr>
      </w:pPr>
      <w:r>
        <w:t xml:space="preserve">﻿ Last month, with the help of a tie-breaker vote, Education Secretary Betsy DeVos squeaked through one of the most humiliating confirmations ever for a cabinet official. In the weeks leading up to the vote, millions of Americans deluged congressional phone lines with calls and faxes urging their elected representatives not to confirm DeVos. </w:t>
      </w:r>
      <w:r w:rsidRPr="00566DE4">
        <w:rPr>
          <w:rStyle w:val="StyleUnderline"/>
        </w:rPr>
        <w:t xml:space="preserve">GOP leaders may have pushed through this disgraceful nomination, but they unleashed </w:t>
      </w:r>
      <w:r w:rsidRPr="00566DE4">
        <w:rPr>
          <w:rStyle w:val="Emphasis"/>
        </w:rPr>
        <w:t>a tsunami of citizen activism that won’t let up when it comes to the fight for our public schools.</w:t>
      </w:r>
      <w:r>
        <w:t xml:space="preserve"> </w:t>
      </w:r>
      <w:r w:rsidRPr="00566DE4">
        <w:rPr>
          <w:rStyle w:val="StyleUnderline"/>
        </w:rPr>
        <w:t xml:space="preserve">In Philadelphia, we have learned a thing or two about beating back a top-down, anti-public school agenda. From our experiences, </w:t>
      </w:r>
      <w:proofErr w:type="gramStart"/>
      <w:r w:rsidRPr="00566DE4">
        <w:rPr>
          <w:rStyle w:val="StyleUnderline"/>
        </w:rPr>
        <w:t>we’ve</w:t>
      </w:r>
      <w:proofErr w:type="gramEnd"/>
      <w:r w:rsidRPr="00566DE4">
        <w:rPr>
          <w:rStyle w:val="StyleUnderline"/>
        </w:rPr>
        <w:t xml:space="preserve"> learned how to build a movement that will not only hold accountable people like Betsy DeVos but will also lift up a vision of vibrant public schools and restore them to the center of our civic life.</w:t>
      </w:r>
      <w:r>
        <w:rPr>
          <w:rStyle w:val="StyleUnderline"/>
        </w:rPr>
        <w:t xml:space="preserve"> </w:t>
      </w:r>
      <w:r w:rsidRPr="00566DE4">
        <w:rPr>
          <w:rStyle w:val="StyleUnderline"/>
        </w:rPr>
        <w:t>In 2002, the state of Pennsylvania took over Philadelphia’s public schools, stripping away local control, massively expanding charters, and starving existing public schools of funding and resources. Then, in 2013, thanks to a GOP-led state austerity budget that cut almost a billion dollars from public education</w:t>
      </w:r>
      <w:r>
        <w:t xml:space="preserve">, Philadelphia’s state-controlled school system closed down 24 public schools and lost thousands of school staff in the name of cost savings, then expanded thousands of new charter spots at nearly the same cost. </w:t>
      </w:r>
      <w:r w:rsidRPr="00566DE4">
        <w:rPr>
          <w:rStyle w:val="Emphasis"/>
        </w:rPr>
        <w:t>In response, Philadelphians took to the streets and organized</w:t>
      </w:r>
      <w:r>
        <w:t xml:space="preserve">. Parents, educators, students, and community members built coalitions among labor, clergy, business, and civic organizations. We </w:t>
      </w:r>
      <w:r w:rsidRPr="00566DE4">
        <w:rPr>
          <w:rStyle w:val="StyleUnderline"/>
        </w:rPr>
        <w:t>fought against an agenda of disinvestment, consolidation, and neglect, and instead pressed forward with a commitment to establishing a baseline level of staffing and resources for every school.</w:t>
      </w:r>
      <w:r>
        <w:t xml:space="preserve"> </w:t>
      </w:r>
      <w:r w:rsidRPr="00566DE4">
        <w:rPr>
          <w:rStyle w:val="StyleUnderline"/>
        </w:rPr>
        <w:t>Parents forged a legal strategy for ensuring adequate programs and a quality curriculum</w:t>
      </w:r>
      <w:r>
        <w:t xml:space="preserve">. </w:t>
      </w:r>
      <w:r w:rsidRPr="00566DE4">
        <w:rPr>
          <w:rStyle w:val="StyleUnderline"/>
        </w:rPr>
        <w:t>After the massive budget cuts hit, parents filed more than 800 complaints with the state’s Department of Education about overcrowding and curriculum deficiencies and then won a court order</w:t>
      </w:r>
      <w:r>
        <w:t xml:space="preserve">, effectively forcing the state to investigate the problems and fix any violations of state code. Meanwhile, years of organizing efforts by high-school students made strides towards ending zero-tolerance policies and improving school climate. A long-sought change in the student code of conduct in 2012 limited the use of suspensions and was accompanied by new, district-wide efforts to implement restorative practices. More recently, </w:t>
      </w:r>
      <w:r w:rsidRPr="00566DE4">
        <w:rPr>
          <w:rStyle w:val="StyleUnderline"/>
        </w:rPr>
        <w:t>new district policies further restricted the use of suspensions with young children in response to dress-code violations.</w:t>
      </w:r>
      <w:r>
        <w:t xml:space="preserve"> Faced with continued austerity, </w:t>
      </w:r>
      <w:r w:rsidRPr="00566DE4">
        <w:rPr>
          <w:rStyle w:val="StyleUnderline"/>
        </w:rPr>
        <w:t>we marched, took over school-board meetings, and lobbied City Council offices. And we started to win more victories</w:t>
      </w:r>
      <w:r>
        <w:t xml:space="preserve">: City officials began to acknowledge they could do more and boosted their financial support for the struggling school system. We </w:t>
      </w:r>
      <w:r w:rsidRPr="00566DE4">
        <w:rPr>
          <w:rStyle w:val="StyleUnderline"/>
        </w:rPr>
        <w:t>drew on our networks to find allies in other communities across the state suffering from similar circumstances.</w:t>
      </w:r>
      <w:r>
        <w:rPr>
          <w:rStyle w:val="StyleUnderline"/>
        </w:rPr>
        <w:t xml:space="preserve"> </w:t>
      </w:r>
      <w:r w:rsidRPr="00566DE4">
        <w:rPr>
          <w:rStyle w:val="StyleUnderline"/>
        </w:rPr>
        <w:t>This is the coalition that helped throw out a one-term GOP governor in 2014 and installed Tom Wolf, a governor who centered his campaign on fair and equitable education funding. And this is the coalition that the following year elected Jim Kenney, a pro–public education mayor, and boosted me, a mother of three kids and longtime education activist, into a seat on Philadelphia’s City Council.</w:t>
      </w:r>
      <w:r>
        <w:rPr>
          <w:rStyle w:val="StyleUnderline"/>
        </w:rPr>
        <w:t xml:space="preserve"> </w:t>
      </w:r>
      <w:r>
        <w:t xml:space="preserve">We’ve already shifted the narrative in our city away from austerity and back to real investments that restore essential services to our schools. With a more unified political leadership, and with the help of boosts in state and local funding, we’re putting hundreds of nurses and counselors back into school buildings that had been stripped of these vital personnel. We’re also protecting immigrant students, ensuring water access and safety, expanding the teaching force, and re-embracing in-district models of improving schools rather than outsourcing interventions to unreliable education-management organizations. In 2016, we passed the nation’s first big-city sugary-drink tax on beverage distributors to expand funding for early education. And we have mounted new legal challenges to the profoundly inequitable system for funding public schools in Pennsylvania and won a legislative commitment to base state funding on student need. </w:t>
      </w:r>
      <w:r w:rsidRPr="00566DE4">
        <w:rPr>
          <w:rStyle w:val="StyleUnderline"/>
        </w:rPr>
        <w:t>As we prepare to face the DeVos agenda, we will continue to reject narratives of public education rooted in failure and disinvestment, along with the peddling of long-debunked theories about market-driven reform that have been deployed in cities across the country. The strength of our resistance is local—and vast</w:t>
      </w:r>
      <w:r w:rsidRPr="00566DE4">
        <w:rPr>
          <w:rStyle w:val="Emphasis"/>
        </w:rPr>
        <w:t>. It starts with the millions of us from Pennsylvania to Nebraska to California, and every state in between—who called, faxed, visited, and tweeted at our senators to vote against an astonishingly bad nomination. We rose up in unison to defend this democratic ideal of public education.</w:t>
      </w:r>
      <w:r>
        <w:rPr>
          <w:rStyle w:val="Emphasis"/>
        </w:rPr>
        <w:t xml:space="preserve"> </w:t>
      </w:r>
      <w:r w:rsidRPr="00566DE4">
        <w:rPr>
          <w:rStyle w:val="StyleUnderline"/>
        </w:rPr>
        <w:t xml:space="preserve">If the Philadelphia experience is any measure, this uprising won’t just be limited to our schools. It will form the basis of a </w:t>
      </w:r>
      <w:proofErr w:type="gramStart"/>
      <w:r w:rsidRPr="00566DE4">
        <w:rPr>
          <w:rStyle w:val="StyleUnderline"/>
        </w:rPr>
        <w:t>movement which</w:t>
      </w:r>
      <w:proofErr w:type="gramEnd"/>
      <w:r w:rsidRPr="00566DE4">
        <w:rPr>
          <w:rStyle w:val="StyleUnderline"/>
        </w:rPr>
        <w:t xml:space="preserve"> will not only withstand an authoritarian federal agenda but will also grow more unified in spite of it.</w:t>
      </w:r>
      <w:r>
        <w:rPr>
          <w:rStyle w:val="StyleUnderline"/>
        </w:rPr>
        <w:t xml:space="preserve"> </w:t>
      </w:r>
      <w:r>
        <w:t xml:space="preserve">And while the challenges remain large, </w:t>
      </w:r>
      <w:r w:rsidRPr="00566DE4">
        <w:rPr>
          <w:rStyle w:val="StyleUnderline"/>
        </w:rPr>
        <w:t>we’ve shown that the march of privatization and vouchers is far from inevitable, and that we the people still have the power to imagine and work toward a far better world.</w:t>
      </w:r>
      <w:r>
        <w:rPr>
          <w:rStyle w:val="StyleUnderline"/>
        </w:rPr>
        <w:t xml:space="preserve"> </w:t>
      </w:r>
    </w:p>
    <w:p w:rsidR="00B63EB6" w:rsidRDefault="00B63EB6" w:rsidP="00B63EB6">
      <w:pPr>
        <w:pStyle w:val="Heading4"/>
      </w:pPr>
      <w:r>
        <w:t xml:space="preserve">States and Localities circumvent federal regulation- they want input and don’t want to foot the bill </w:t>
      </w:r>
    </w:p>
    <w:p w:rsidR="00B63EB6" w:rsidRPr="0027383F" w:rsidRDefault="00B63EB6" w:rsidP="00B63EB6">
      <w:pPr>
        <w:rPr>
          <w:rStyle w:val="Style13ptBold"/>
          <w:b w:val="0"/>
        </w:rPr>
      </w:pPr>
      <w:r>
        <w:rPr>
          <w:rStyle w:val="Style13ptBold"/>
        </w:rPr>
        <w:t xml:space="preserve">Atwood 94- </w:t>
      </w:r>
      <w:r>
        <w:rPr>
          <w:rStyle w:val="Style13ptBold"/>
          <w:b w:val="0"/>
        </w:rPr>
        <w:t>Tomas Atwood is a Senior Associate Fellow at The Heritage Foundation (“Home Rule: How States Are Fighting Unfunded Federal Mandates”, 12/28/94, http://www.heritage.org/political-process/report/home-rule-how-states-are-fighting-unfunded-federal-mandates)JK</w:t>
      </w:r>
    </w:p>
    <w:p w:rsidR="00B63EB6" w:rsidRDefault="00B63EB6" w:rsidP="00B63EB6">
      <w:r w:rsidRPr="0004187F">
        <w:rPr>
          <w:rStyle w:val="StyleUnderline"/>
        </w:rPr>
        <w:t>Throughout much of American history, especially since the New Deal, the federal government increasingly has encroached upon the fiscal and constitutional prerogatives of state and local governments</w:t>
      </w:r>
      <w:r>
        <w:t xml:space="preserve">. Today, this imbalance has reached a crisis point, and </w:t>
      </w:r>
      <w:r w:rsidRPr="0004187F">
        <w:rPr>
          <w:rStyle w:val="StyleUnderline"/>
        </w:rPr>
        <w:t>the states are fighting back</w:t>
      </w:r>
      <w:r>
        <w:t xml:space="preserve">. Through a variety of initiatives, they are demanding that federal mandates be funded and, in many cases, </w:t>
      </w:r>
      <w:r w:rsidRPr="0004187F">
        <w:rPr>
          <w:rStyle w:val="StyleUnderline"/>
        </w:rPr>
        <w:t>even are challenging the authority of the federal government to impose these mandates, whether funded or not</w:t>
      </w:r>
      <w:r>
        <w:t xml:space="preserve">. With the new, more state-friendly Congress, </w:t>
      </w:r>
      <w:r w:rsidRPr="0004187F">
        <w:rPr>
          <w:rStyle w:val="StyleUnderline"/>
        </w:rPr>
        <w:t>states and localities have an historic opportunity not only to effect mandate relief</w:t>
      </w:r>
      <w:r>
        <w:t xml:space="preserve">, but also to restore balance in state-federal relations. At one time states and localities saw compliance with Washington's conditions as a small price to pay for federal funding of popular state-implemented programs. But now </w:t>
      </w:r>
      <w:r w:rsidRPr="0004187F">
        <w:rPr>
          <w:rStyle w:val="StyleUnderline"/>
        </w:rPr>
        <w:t>the federal share of that funding is decreasing while the mandates are becoming more numerous, complex, and expensive</w:t>
      </w:r>
      <w:r>
        <w:t xml:space="preserve">. Unfunded federal mandates and highly prescriptive federal programs have backed many states and localities into a fiscal corner, forcing them to sacrifice their own programs and priorities in order to comply with standards set by a distant federal government. Aurora, Colorado, for example, calculates that it will have to repair some 28,000 curbs in order to comply with the 1990 Americans with Disabilities Act (ADA) at an average cost of $1,500 per curb.2 Like many municipalities, Aurora simply cannot afford the federal mandate, and the January 1995 deadline for compliance with ADA is looming. Columbus, Ohio's famous 1991 study found that unfunded federal environmental mandates alone will cost their city $856 per household per year by the year 2000.3 The National Association of State Budget Officers reports that Medicaid's share of state spending will grow from just over 10 percent in 1987 to 20 percent in 1995.4 Federal Funds Information for States projects state Medicaid spending of $77 billion in 1995.5 Ohio Governor George Voinovich complained recently of a "forced trade-off between Medicaid and education funding. </w:t>
      </w:r>
      <w:r w:rsidRPr="0004187F">
        <w:rPr>
          <w:rStyle w:val="StyleUnderline"/>
        </w:rPr>
        <w:t>In the past five years, education declined as a share of state spending... because new Medicaid mandates consume more and more state resources."6</w:t>
      </w:r>
      <w:r>
        <w:rPr>
          <w:rStyle w:val="StyleUnderline"/>
        </w:rPr>
        <w:t xml:space="preserve"> </w:t>
      </w:r>
      <w:r w:rsidRPr="0004187F">
        <w:rPr>
          <w:rStyle w:val="StyleUnderline"/>
        </w:rPr>
        <w:t>Micromanagement by federal agencies imposes costs and one-size-fits-all standards that treat Lubbock like Detroit and Wyoming like New York</w:t>
      </w:r>
      <w:r>
        <w:t xml:space="preserve">. For instance, Anchorage, Alaska's sewage inflow was so clean that the municipality could not meet Congress's requirement that all sewage treatment facilities reduce incoming organic waste by at least 30 </w:t>
      </w:r>
      <w:proofErr w:type="spellStart"/>
      <w:r>
        <w:t>pe</w:t>
      </w:r>
      <w:proofErr w:type="spellEnd"/>
      <w:r>
        <w:t xml:space="preserve"> </w:t>
      </w:r>
      <w:proofErr w:type="spellStart"/>
      <w:r>
        <w:t>rcent</w:t>
      </w:r>
      <w:proofErr w:type="spellEnd"/>
      <w:r>
        <w:t xml:space="preserve">. Still, the federal Environmental Protection Agency insisted that the city meet the arbitrary standard. Anchorage's response was to arrange for two local fisheries to dump fish viscera into the river so the city could remove them.7 Arizona legislators have complained that the Clean Air Act is too strict even for the naturally occurring dust from Arizona's deserts, let alone automobile emissions. House Majority Leader Brenda Burns commented: "The Clean Air Act's one-size-fits-all standard cannot work in Arizona. We could take every car off the road and still not be in compliance. I suppose we could pave the desert, but I don't think that would be realistic." Federal courts also micromanage the states by mandating state policies ranging from prison library collections to local tax rates to the education of illegal immigrants. </w:t>
      </w:r>
      <w:r w:rsidRPr="0004187F">
        <w:rPr>
          <w:rStyle w:val="StyleUnderline"/>
        </w:rPr>
        <w:t>Time and again, Supreme Court decisions have allowed relentless expansion of Congress's enumerated powers</w:t>
      </w:r>
      <w:r>
        <w:t xml:space="preserve">. </w:t>
      </w:r>
      <w:proofErr w:type="gramStart"/>
      <w:r w:rsidRPr="0004187F">
        <w:rPr>
          <w:rStyle w:val="StyleUnderline"/>
        </w:rPr>
        <w:t>But</w:t>
      </w:r>
      <w:proofErr w:type="gramEnd"/>
      <w:r w:rsidRPr="0004187F">
        <w:rPr>
          <w:rStyle w:val="StyleUnderline"/>
        </w:rPr>
        <w:t xml:space="preserve"> states and localities seem to have reached their limit and are fighting back in a number of ways:</w:t>
      </w:r>
      <w:r>
        <w:rPr>
          <w:rStyle w:val="StyleUnderline"/>
        </w:rPr>
        <w:t xml:space="preserve"> </w:t>
      </w:r>
      <w:r w:rsidRPr="0004187F">
        <w:rPr>
          <w:rStyle w:val="Emphasis"/>
        </w:rPr>
        <w:t>They are publicizing the costs of unfunded federal mandates and holding their Congressmen publicly accountable for mandate votes.</w:t>
      </w:r>
      <w:r>
        <w:rPr>
          <w:rStyle w:val="Emphasis"/>
        </w:rPr>
        <w:t xml:space="preserve"> </w:t>
      </w:r>
      <w:r w:rsidRPr="0004187F">
        <w:rPr>
          <w:rStyle w:val="Emphasis"/>
        </w:rPr>
        <w:t>They are challenging Congress's authority to impose mandates, resisting micromanagement by the federal bureaucracy, and in some instances simply refusing to comply.</w:t>
      </w:r>
      <w:r>
        <w:rPr>
          <w:rStyle w:val="Emphasis"/>
        </w:rPr>
        <w:t xml:space="preserve"> </w:t>
      </w:r>
      <w:r w:rsidRPr="0004187F">
        <w:rPr>
          <w:rStyle w:val="Emphasis"/>
        </w:rPr>
        <w:t>They are suing the federal government for violation of the Tenth Amendment8 and arguing to constrict the expansive interpretation of the Commerce Clause.9</w:t>
      </w:r>
      <w:r>
        <w:rPr>
          <w:rStyle w:val="Emphasis"/>
        </w:rPr>
        <w:t xml:space="preserve"> </w:t>
      </w:r>
      <w:r w:rsidRPr="0004187F">
        <w:rPr>
          <w:rStyle w:val="Emphasis"/>
        </w:rPr>
        <w:t>They are lobbying Congress to pass mandate-relief legislation and to submit for ratification by the states a "no money, no mandate" constitutional amendment.</w:t>
      </w:r>
      <w:r>
        <w:rPr>
          <w:rStyle w:val="Emphasis"/>
        </w:rPr>
        <w:t xml:space="preserve"> </w:t>
      </w:r>
      <w:r w:rsidRPr="0004187F">
        <w:rPr>
          <w:rStyle w:val="Emphasis"/>
        </w:rPr>
        <w:t>They are considering collective action to challenge the federal government's most grievous intrusions on states' autonomy and to amend the Constitution to reaffirm the principles of federalism.</w:t>
      </w:r>
      <w:r>
        <w:rPr>
          <w:rStyle w:val="Emphasis"/>
        </w:rPr>
        <w:t xml:space="preserve"> </w:t>
      </w:r>
      <w:r w:rsidRPr="0004187F">
        <w:rPr>
          <w:rStyle w:val="StyleUnderline"/>
        </w:rPr>
        <w:t>With increasing frequency, these state actions are carried out alongside the efforts of a growing grassroots movement dedicated to reestablishing the constitutional limitations on the federal government</w:t>
      </w:r>
      <w:r>
        <w:t xml:space="preserve">. </w:t>
      </w:r>
      <w:r w:rsidRPr="00FE566D">
        <w:rPr>
          <w:rStyle w:val="StyleUnderline"/>
        </w:rPr>
        <w:t>The National Tenth Amendment Committee in Colorado, for example, is working with legislators, activists, and groups in over 40 states to pass resolutions asserting state sovereignty under the Tenth Amendment</w:t>
      </w:r>
      <w:r>
        <w:t xml:space="preserve">.10 Opposing unfunded federal mandates is a nonpartisan "good government" issue. </w:t>
      </w:r>
      <w:r w:rsidRPr="00FE566D">
        <w:rPr>
          <w:rStyle w:val="StyleUnderline"/>
        </w:rPr>
        <w:t>Whether Republican, Independent, or Democrat, liberal, moderate, or conservative, state and local government officials tend to agree: Washington politicians should not be allowed to take credit for promoting popular causes while states foot the bill. Local officials are quick to add that the same is true of unfunded state mandates.</w:t>
      </w:r>
      <w:r>
        <w:t xml:space="preserve"> As Newark Mayor Sharpe James states, </w:t>
      </w:r>
      <w:r w:rsidRPr="00FE566D">
        <w:rPr>
          <w:rStyle w:val="Emphasis"/>
        </w:rPr>
        <w:t>"If something is important enough to require a state or federal mandate, we should have a voice in deciding how to do it. And if it's important enough to require a mandate, it should be important enough to have state or federal funding to help carry out the mandate</w:t>
      </w:r>
      <w:r>
        <w:t>."11</w:t>
      </w:r>
    </w:p>
    <w:p w:rsidR="00D866FB" w:rsidRDefault="00F57B2C" w:rsidP="00F57B2C">
      <w:pPr>
        <w:pStyle w:val="Heading3"/>
      </w:pPr>
      <w:r>
        <w:t>2nc – AT science curriculum</w:t>
      </w:r>
    </w:p>
    <w:p w:rsidR="00D866FB" w:rsidRDefault="00D866FB" w:rsidP="00D866FB">
      <w:pPr>
        <w:pStyle w:val="Heading4"/>
      </w:pPr>
      <w:r>
        <w:t>Principals circumvent --- they’re key to implementation, but lack expertise</w:t>
      </w:r>
    </w:p>
    <w:p w:rsidR="00D866FB" w:rsidRPr="000B77E6" w:rsidRDefault="00D866FB" w:rsidP="00F57B2C">
      <w:pPr>
        <w:rPr>
          <w:rStyle w:val="Style13ptBold"/>
          <w:sz w:val="22"/>
        </w:rPr>
      </w:pPr>
      <w:proofErr w:type="spellStart"/>
      <w:r>
        <w:rPr>
          <w:rStyle w:val="Style13ptBold"/>
        </w:rPr>
        <w:t>Lowenhaupt</w:t>
      </w:r>
      <w:proofErr w:type="spellEnd"/>
      <w:r>
        <w:rPr>
          <w:rStyle w:val="Style13ptBold"/>
        </w:rPr>
        <w:t xml:space="preserve"> et al. </w:t>
      </w:r>
      <w:proofErr w:type="gramStart"/>
      <w:r>
        <w:rPr>
          <w:rStyle w:val="Style13ptBold"/>
        </w:rPr>
        <w:t xml:space="preserve">16  </w:t>
      </w:r>
      <w:r>
        <w:rPr>
          <w:rStyle w:val="Style13ptBold"/>
          <w:b w:val="0"/>
        </w:rPr>
        <w:t>---</w:t>
      </w:r>
      <w:proofErr w:type="gramEnd"/>
      <w:r>
        <w:rPr>
          <w:rStyle w:val="Style13ptBold"/>
          <w:b w:val="0"/>
        </w:rPr>
        <w:t xml:space="preserve"> </w:t>
      </w:r>
      <w:r w:rsidRPr="00E84F8C">
        <w:rPr>
          <w:rStyle w:val="Style13ptBold"/>
          <w:b w:val="0"/>
          <w:sz w:val="22"/>
        </w:rPr>
        <w:t>Assistant Professor</w:t>
      </w:r>
      <w:r>
        <w:rPr>
          <w:rStyle w:val="Style13ptBold"/>
          <w:b w:val="0"/>
          <w:sz w:val="22"/>
        </w:rPr>
        <w:t xml:space="preserve"> of Education</w:t>
      </w:r>
      <w:r w:rsidRPr="00E84F8C">
        <w:rPr>
          <w:rStyle w:val="Style13ptBold"/>
          <w:b w:val="0"/>
          <w:sz w:val="22"/>
        </w:rPr>
        <w:t xml:space="preserve"> at Boston College. (Rebecca </w:t>
      </w:r>
      <w:proofErr w:type="spellStart"/>
      <w:r w:rsidRPr="00E84F8C">
        <w:rPr>
          <w:rStyle w:val="Style13ptBold"/>
          <w:b w:val="0"/>
          <w:sz w:val="22"/>
        </w:rPr>
        <w:t>Lowenhaupt</w:t>
      </w:r>
      <w:proofErr w:type="spellEnd"/>
      <w:r>
        <w:rPr>
          <w:rStyle w:val="Style13ptBold"/>
          <w:b w:val="0"/>
          <w:sz w:val="22"/>
        </w:rPr>
        <w:t xml:space="preserve">, “The need for K8 science supervision: </w:t>
      </w:r>
      <w:r w:rsidRPr="000B77E6">
        <w:rPr>
          <w:rStyle w:val="Style13ptBold"/>
          <w:b w:val="0"/>
          <w:sz w:val="22"/>
        </w:rPr>
        <w:t>Instructional leadership in the era of reform”, http://www.sciencepracticesleadership.com/uploads/1/6/8/7/1687518/sciencesupervisiondraft3.28.pdf)//ET</w:t>
      </w:r>
    </w:p>
    <w:p w:rsidR="00D866FB" w:rsidRDefault="00D866FB" w:rsidP="00D866FB">
      <w:r w:rsidRPr="000B77E6">
        <w:rPr>
          <w:rStyle w:val="StyleUnderline"/>
        </w:rPr>
        <w:t xml:space="preserve">Prior work has shown the </w:t>
      </w:r>
      <w:r w:rsidRPr="000B77E6">
        <w:rPr>
          <w:rStyle w:val="Emphasis"/>
        </w:rPr>
        <w:t>important role the principal plays in the implementation of curriculum reform</w:t>
      </w:r>
      <w:r w:rsidRPr="000B77E6">
        <w:t xml:space="preserve"> (Spillane, 2004). </w:t>
      </w:r>
      <w:r w:rsidRPr="000B77E6">
        <w:rPr>
          <w:rStyle w:val="StyleUnderline"/>
        </w:rPr>
        <w:t xml:space="preserve">Instructional leadership has been viewed as a key lever for such reforms, </w:t>
      </w:r>
      <w:r w:rsidRPr="000B77E6">
        <w:t>with increasing responsibility on the principal to support teacher learning and growth (</w:t>
      </w:r>
      <w:proofErr w:type="spellStart"/>
      <w:r w:rsidRPr="000B77E6">
        <w:t>Camburn</w:t>
      </w:r>
      <w:proofErr w:type="spellEnd"/>
      <w:r w:rsidRPr="000B77E6">
        <w:t xml:space="preserve"> et al., 2003). </w:t>
      </w:r>
      <w:r w:rsidRPr="000B77E6">
        <w:rPr>
          <w:rStyle w:val="StyleUnderline"/>
        </w:rPr>
        <w:t>In the context of new</w:t>
      </w:r>
      <w:r w:rsidRPr="000B77E6">
        <w:t xml:space="preserve"> evaluation </w:t>
      </w:r>
      <w:r w:rsidRPr="000B77E6">
        <w:rPr>
          <w:rStyle w:val="StyleUnderline"/>
        </w:rPr>
        <w:t>policies</w:t>
      </w:r>
      <w:r w:rsidRPr="000B77E6">
        <w:t xml:space="preserve">, </w:t>
      </w:r>
      <w:r w:rsidRPr="000B77E6">
        <w:rPr>
          <w:rStyle w:val="StyleUnderline"/>
        </w:rPr>
        <w:t xml:space="preserve">which </w:t>
      </w:r>
      <w:r w:rsidRPr="000B77E6">
        <w:rPr>
          <w:rStyle w:val="Emphasis"/>
        </w:rPr>
        <w:t>require</w:t>
      </w:r>
      <w:r w:rsidRPr="000B77E6">
        <w:t xml:space="preserve"> </w:t>
      </w:r>
      <w:r w:rsidRPr="000B77E6">
        <w:rPr>
          <w:rStyle w:val="StyleUnderline"/>
        </w:rPr>
        <w:t xml:space="preserve">principals to engage even more in the supervision process via classroom observations, teacher feedback, and goal-setting, principals are </w:t>
      </w:r>
      <w:r w:rsidRPr="000B77E6">
        <w:rPr>
          <w:rStyle w:val="Emphasis"/>
        </w:rPr>
        <w:t>central</w:t>
      </w:r>
      <w:r w:rsidRPr="000B77E6">
        <w:rPr>
          <w:rStyle w:val="StyleUnderline"/>
        </w:rPr>
        <w:t xml:space="preserve"> to instructional reform</w:t>
      </w:r>
      <w:r w:rsidRPr="000B77E6">
        <w:t xml:space="preserve"> efforts in multiple subjects. However, as our study showed, principals are better equipped for this role in some subjects more than others, at least in K-8 schools. Here, we first discuss our findings in this regard, before concluding with implications for policy and practice. Notably, </w:t>
      </w:r>
      <w:r w:rsidRPr="000B77E6">
        <w:rPr>
          <w:rStyle w:val="StyleUnderline"/>
        </w:rPr>
        <w:t>we found that principals shied away from the supervision of science</w:t>
      </w:r>
      <w:r w:rsidRPr="000B77E6">
        <w:t xml:space="preserve">, not only </w:t>
      </w:r>
      <w:r w:rsidRPr="000B77E6">
        <w:rPr>
          <w:rStyle w:val="StyleUnderline"/>
        </w:rPr>
        <w:t>due to an accountability context that prioritizes literacy and mathematics</w:t>
      </w:r>
      <w:r w:rsidRPr="000B77E6">
        <w:t xml:space="preserve">, but also because of a lack of subject-specific expertise. These </w:t>
      </w:r>
      <w:r w:rsidRPr="000B77E6">
        <w:rPr>
          <w:rStyle w:val="StyleUnderline"/>
        </w:rPr>
        <w:t>factors</w:t>
      </w:r>
      <w:r w:rsidRPr="000B77E6">
        <w:t xml:space="preserve">, among others, </w:t>
      </w:r>
      <w:r w:rsidRPr="000B77E6">
        <w:rPr>
          <w:rStyle w:val="StyleUnderline"/>
        </w:rPr>
        <w:t xml:space="preserve">contributed to the marginalization </w:t>
      </w:r>
      <w:r w:rsidRPr="000B77E6">
        <w:t xml:space="preserve">of science at the K-8 level and hindered the supervision of science. For the most part, </w:t>
      </w:r>
      <w:r w:rsidRPr="000B77E6">
        <w:rPr>
          <w:rStyle w:val="StyleUnderline"/>
        </w:rPr>
        <w:t>principals in our study reported that they relied on their general knowledge of good instruction when supervising science.</w:t>
      </w:r>
      <w:r w:rsidRPr="000B77E6">
        <w:t xml:space="preserve"> </w:t>
      </w:r>
      <w:r w:rsidRPr="000B77E6">
        <w:rPr>
          <w:rStyle w:val="StyleUnderline"/>
        </w:rPr>
        <w:t>This yielded a ‘content-neutral’ approach</w:t>
      </w:r>
      <w:r w:rsidRPr="000B77E6">
        <w:t xml:space="preserve"> to supervision that did not take into consideration the disciplinary-specific features of science instruction. Undoubtedly, they drew on considerable expertise about pedagogy and instructional design that supported teachers in many ways with their instruction. We do not disagree that these are important considerations when observing any classroom. However, although they attended to such crucial features of instruction as student engagement and differentiation, we would argue that </w:t>
      </w:r>
      <w:r w:rsidRPr="000B77E6">
        <w:rPr>
          <w:rStyle w:val="StyleUnderline"/>
        </w:rPr>
        <w:t>to support the implementation of deep subject-specific reform</w:t>
      </w:r>
      <w:r w:rsidRPr="000B77E6">
        <w:t>s</w:t>
      </w:r>
      <w:r w:rsidRPr="000B77E6">
        <w:rPr>
          <w:rStyle w:val="StyleUnderline"/>
        </w:rPr>
        <w:t xml:space="preserve">, </w:t>
      </w:r>
      <w:r w:rsidRPr="000B77E6">
        <w:rPr>
          <w:rStyle w:val="Emphasis"/>
        </w:rPr>
        <w:t xml:space="preserve">this content-neutral approach is not sufficient. </w:t>
      </w:r>
      <w:r w:rsidRPr="000B77E6">
        <w:t xml:space="preserve">In fact, </w:t>
      </w:r>
      <w:r w:rsidRPr="000B77E6">
        <w:rPr>
          <w:rStyle w:val="StyleUnderline"/>
        </w:rPr>
        <w:t>this is problematic for several reasons</w:t>
      </w:r>
      <w:r w:rsidRPr="000B77E6">
        <w:t xml:space="preserve">. Good teaching in a literacy classroom does not look the same as good teaching in a mathematics or science classroom. </w:t>
      </w:r>
      <w:r w:rsidRPr="000B77E6">
        <w:rPr>
          <w:rStyle w:val="StyleUnderline"/>
        </w:rPr>
        <w:t xml:space="preserve">Subject-specific differences inform pedagogies in the classroom and require distinct expertise for supervision </w:t>
      </w:r>
      <w:r w:rsidRPr="000B77E6">
        <w:t xml:space="preserve">(Stein &amp; Nelson, 2003). We argue that supervisors need to understand the specific features of good ‘science’ teaching. Otherwise, they may not recognize good instruction when they see it, nor will they know how best to provide feedback and support to teachers so that they can improve their use of the science practices. Our work on implementing the science practices suggests that a science classroom might look like a very strong class, if one observes for pedagogy, or even for literacy, as several participants mentioned they did. However, with training and expertise in the science practices, principals might draw on this lens to foster and support their use in classrooms, supporting the transformation of science classrooms into more than just another opportunity to practice literacy skills. Our findings showed that </w:t>
      </w:r>
      <w:r w:rsidRPr="000B77E6">
        <w:rPr>
          <w:rStyle w:val="StyleUnderline"/>
        </w:rPr>
        <w:t>for the most part</w:t>
      </w:r>
      <w:r w:rsidRPr="000B77E6">
        <w:t xml:space="preserve">, these </w:t>
      </w:r>
      <w:r w:rsidRPr="000B77E6">
        <w:rPr>
          <w:rStyle w:val="StyleUnderline"/>
        </w:rPr>
        <w:t>principals identified a lack of expertise</w:t>
      </w:r>
      <w:r w:rsidRPr="000B77E6">
        <w:t xml:space="preserve"> </w:t>
      </w:r>
      <w:r w:rsidRPr="000B77E6">
        <w:rPr>
          <w:rStyle w:val="StyleUnderline"/>
        </w:rPr>
        <w:t>in science that resulted in this content-neutral approach to supervision</w:t>
      </w:r>
      <w:r w:rsidRPr="000B77E6">
        <w:t xml:space="preserve">. In other words, if they knew more about science and the science practices, they would supervise for science. Several </w:t>
      </w:r>
      <w:r w:rsidRPr="000B77E6">
        <w:rPr>
          <w:rStyle w:val="StyleUnderline"/>
        </w:rPr>
        <w:t>participants explicitly said as much</w:t>
      </w:r>
      <w:r w:rsidRPr="000B77E6">
        <w:t xml:space="preserve">, noting that </w:t>
      </w:r>
      <w:r w:rsidRPr="000B77E6">
        <w:rPr>
          <w:rStyle w:val="StyleUnderline"/>
        </w:rPr>
        <w:t>in lieu of content expertise</w:t>
      </w:r>
      <w:r w:rsidRPr="000B77E6">
        <w:t xml:space="preserve">, </w:t>
      </w:r>
      <w:r w:rsidRPr="000B77E6">
        <w:rPr>
          <w:rStyle w:val="StyleUnderline"/>
        </w:rPr>
        <w:t>they relied on their knowledge of general best practice</w:t>
      </w:r>
      <w:r w:rsidRPr="000B77E6">
        <w:t xml:space="preserve">, although they recognized this as a limitation. </w:t>
      </w:r>
    </w:p>
    <w:p w:rsidR="00D866FB" w:rsidRDefault="00F57B2C" w:rsidP="00F57B2C">
      <w:pPr>
        <w:pStyle w:val="Heading3"/>
      </w:pPr>
      <w:r>
        <w:t>2nc – AT OCR</w:t>
      </w:r>
    </w:p>
    <w:p w:rsidR="00D866FB" w:rsidRDefault="00D866FB" w:rsidP="00D866FB">
      <w:pPr>
        <w:pStyle w:val="Heading4"/>
      </w:pPr>
      <w:r>
        <w:t>Office of Civil rights is understaffed --- can’t implement the plan</w:t>
      </w:r>
    </w:p>
    <w:p w:rsidR="00D866FB" w:rsidRPr="00C42DF1" w:rsidRDefault="00D866FB" w:rsidP="00D866FB">
      <w:r>
        <w:rPr>
          <w:rStyle w:val="Style13ptBold"/>
        </w:rPr>
        <w:t xml:space="preserve">Green 17 --- </w:t>
      </w:r>
      <w:r>
        <w:rPr>
          <w:rStyle w:val="Style13ptBold"/>
          <w:b w:val="0"/>
          <w:sz w:val="22"/>
        </w:rPr>
        <w:t xml:space="preserve">New York Times journalist. </w:t>
      </w:r>
      <w:r>
        <w:t>(ERICA L. GREEN, June 16, “Education Dept. Says It Will Scale Back Civil Rights Investigations”, https://www.nytimes.com/2017/06/16/us/politics/education-department-civil-rights-betsy-devos.html)//ET</w:t>
      </w:r>
    </w:p>
    <w:p w:rsidR="00D866FB" w:rsidRDefault="00D866FB" w:rsidP="00D866FB">
      <w:pPr>
        <w:rPr>
          <w:rStyle w:val="StyleUnderline"/>
        </w:rPr>
      </w:pPr>
      <w:r w:rsidRPr="00C42DF1">
        <w:t xml:space="preserve">WASHINGTON — The </w:t>
      </w:r>
      <w:r w:rsidRPr="00C42DF1">
        <w:rPr>
          <w:rStyle w:val="StyleUnderline"/>
        </w:rPr>
        <w:t>Department of Education is scaling back investigations into civil rights violations</w:t>
      </w:r>
      <w:r w:rsidRPr="00C42DF1">
        <w:t xml:space="preserve"> at the nation’s public schools and universities, </w:t>
      </w:r>
      <w:r w:rsidRPr="00C42DF1">
        <w:rPr>
          <w:rStyle w:val="StyleUnderline"/>
        </w:rPr>
        <w:t>easing off mandates</w:t>
      </w:r>
      <w:r w:rsidRPr="00C42DF1">
        <w:t xml:space="preserve"> imposed by the Obama administration </w:t>
      </w:r>
      <w:r w:rsidRPr="00C42DF1">
        <w:rPr>
          <w:rStyle w:val="StyleUnderline"/>
        </w:rPr>
        <w:t>that</w:t>
      </w:r>
      <w:r w:rsidRPr="00C42DF1">
        <w:t xml:space="preserve"> the new leadership says </w:t>
      </w:r>
      <w:r w:rsidRPr="00C42DF1">
        <w:rPr>
          <w:rStyle w:val="Emphasis"/>
        </w:rPr>
        <w:t>have bogged down the agency.</w:t>
      </w:r>
      <w:r>
        <w:rPr>
          <w:rStyle w:val="Emphasis"/>
        </w:rPr>
        <w:t xml:space="preserve"> </w:t>
      </w:r>
      <w:r w:rsidRPr="00C42DF1">
        <w:rPr>
          <w:rStyle w:val="StyleUnderline"/>
        </w:rPr>
        <w:t>According to an internal memo</w:t>
      </w:r>
      <w:r w:rsidRPr="00C42DF1">
        <w:t xml:space="preserve"> issued by Candice E. Jackson, the acting head of the department’s office for civil rights, requirements that investigators broaden their inquiries to identify systemic issues and whole classes of victims will be scaled back. Also, regional offices will no longer be required to alert department officials in Washington of all highly sensitive complaints on issues such as the disproportionate disciplining of minority students and the mishandling of sexual assaults on college campuses. The new directives are the first steps taken under Education Secretary Betsy DeVos to reshape her agency’s approach to civil rights enforcement, which was bolstered while President Barack Obama was in office. The efforts during Mr. </w:t>
      </w:r>
      <w:r w:rsidRPr="00C42DF1">
        <w:rPr>
          <w:rStyle w:val="StyleUnderline"/>
        </w:rPr>
        <w:t>Obama’s</w:t>
      </w:r>
      <w:r w:rsidRPr="00C42DF1">
        <w:t xml:space="preserve"> administration resulted in far-reaching investigations and resolutions that required schools and colleges to overhaul policies addressing a number of civil rights concerns. That </w:t>
      </w:r>
      <w:r w:rsidRPr="00C42DF1">
        <w:rPr>
          <w:rStyle w:val="StyleUnderline"/>
        </w:rPr>
        <w:t>approach sent complaints soaring</w:t>
      </w:r>
      <w:r w:rsidRPr="00C42DF1">
        <w:t xml:space="preserve">, </w:t>
      </w:r>
      <w:r w:rsidRPr="00C42DF1">
        <w:rPr>
          <w:rStyle w:val="StyleUnderline"/>
        </w:rPr>
        <w:t xml:space="preserve">and the civil rights office found itself </w:t>
      </w:r>
      <w:r w:rsidRPr="00C42DF1">
        <w:rPr>
          <w:rStyle w:val="Emphasis"/>
        </w:rPr>
        <w:t>understaffed</w:t>
      </w:r>
      <w:r w:rsidRPr="00C42DF1">
        <w:rPr>
          <w:rStyle w:val="StyleUnderline"/>
        </w:rPr>
        <w:t xml:space="preserve"> and </w:t>
      </w:r>
      <w:r w:rsidRPr="00C42DF1">
        <w:rPr>
          <w:rStyle w:val="Emphasis"/>
        </w:rPr>
        <w:t>struggling</w:t>
      </w:r>
      <w:r w:rsidRPr="00C42DF1">
        <w:rPr>
          <w:rStyle w:val="StyleUnderline"/>
        </w:rPr>
        <w:t xml:space="preserve"> to meet the department’s stated goal of closing cases within 180 days.</w:t>
      </w:r>
    </w:p>
    <w:p w:rsidR="00B63EB6" w:rsidRDefault="00B63EB6" w:rsidP="00B63EB6">
      <w:pPr>
        <w:pStyle w:val="Heading4"/>
      </w:pPr>
      <w:r>
        <w:t>Nothing progressive is getting past Betsy- segregation gets circumvented</w:t>
      </w:r>
    </w:p>
    <w:p w:rsidR="00B63EB6" w:rsidRPr="00F44A5E" w:rsidRDefault="00B63EB6" w:rsidP="00B63EB6">
      <w:pPr>
        <w:rPr>
          <w:rStyle w:val="Style13ptBold"/>
          <w:b w:val="0"/>
        </w:rPr>
      </w:pPr>
      <w:r>
        <w:rPr>
          <w:rStyle w:val="Style13ptBold"/>
        </w:rPr>
        <w:t xml:space="preserve">Hutchinson 16- </w:t>
      </w:r>
      <w:proofErr w:type="spellStart"/>
      <w:r>
        <w:rPr>
          <w:rStyle w:val="Style13ptBold"/>
          <w:b w:val="0"/>
        </w:rPr>
        <w:t>Skivu</w:t>
      </w:r>
      <w:proofErr w:type="spellEnd"/>
      <w:r>
        <w:rPr>
          <w:rStyle w:val="Style13ptBold"/>
          <w:b w:val="0"/>
        </w:rPr>
        <w:t xml:space="preserve"> (“Segregation Now and Forever: Betsy DeVos and the Looting of Public Education”, 12/22/16, https://thehumanist.com/magazine/january-february-2017/up-front/segregation-now-forever-betsy-devos-looting-public-education)JK</w:t>
      </w:r>
    </w:p>
    <w:p w:rsidR="00B63EB6" w:rsidRPr="00F44A5E" w:rsidRDefault="00B63EB6" w:rsidP="00B63EB6">
      <w:pPr>
        <w:rPr>
          <w:rStyle w:val="StyleUnderline"/>
        </w:rPr>
      </w:pPr>
      <w:r w:rsidRPr="00F44A5E">
        <w:rPr>
          <w:rStyle w:val="Emphasis"/>
        </w:rPr>
        <w:t>“Segregation now, segregation tomorrow, and segregation forever</w:t>
      </w:r>
      <w:r>
        <w:t xml:space="preserve">.” This was white supremacist Alabama Governor George Wallace’s epic battle cry in his infamous 1963 inaugural speech demonizing the civil rights movement. </w:t>
      </w:r>
      <w:r w:rsidRPr="00F44A5E">
        <w:rPr>
          <w:rStyle w:val="StyleUnderline"/>
        </w:rPr>
        <w:t>Billionaire Christian conservative Betsy DeVos and her family foundation’s school voucher crusade are inheritors of Wallace’s legacy.</w:t>
      </w:r>
      <w:r>
        <w:t xml:space="preserve"> </w:t>
      </w:r>
      <w:r w:rsidRPr="00F44A5E">
        <w:rPr>
          <w:rStyle w:val="StyleUnderline"/>
        </w:rPr>
        <w:t>DeVos, who is President-elect Donald Trump’s pick for secretary of education, has for over a decade been at the helm of a nationwide push to gut public education through voucher programs (whereby the state pays for students to switch from poorly performing public schools to private ones).</w:t>
      </w:r>
      <w:r>
        <w:rPr>
          <w:rStyle w:val="StyleUnderline"/>
        </w:rPr>
        <w:t xml:space="preserve"> </w:t>
      </w:r>
      <w:r>
        <w:t xml:space="preserve">As many progressive and secular critics have pointed out, a linchpin of </w:t>
      </w:r>
      <w:r w:rsidRPr="00F44A5E">
        <w:rPr>
          <w:rStyle w:val="StyleUnderline"/>
        </w:rPr>
        <w:t xml:space="preserve">the DeVos agenda is an assault on secular education. The DeVos foundation, which has bankrolled the ultraconservative and homophobic Family Research Council and sponsored scores of insidious “school choice” bills </w:t>
      </w:r>
      <w:r>
        <w:t>from Michigan to Wisconsin, is p</w:t>
      </w:r>
      <w:r w:rsidRPr="00F44A5E">
        <w:rPr>
          <w:rStyle w:val="StyleUnderline"/>
        </w:rPr>
        <w:t xml:space="preserve">art of an extensive network of right-wing foundations, institutes, and think tanks that subscribe to the </w:t>
      </w:r>
      <w:proofErr w:type="spellStart"/>
      <w:r w:rsidRPr="00F44A5E">
        <w:rPr>
          <w:rStyle w:val="StyleUnderline"/>
        </w:rPr>
        <w:t>dominionist</w:t>
      </w:r>
      <w:proofErr w:type="spellEnd"/>
      <w:r w:rsidRPr="00F44A5E">
        <w:rPr>
          <w:rStyle w:val="StyleUnderline"/>
        </w:rPr>
        <w:t xml:space="preserve"> belief that Christians must take control over societal and government institutions.</w:t>
      </w:r>
      <w:r>
        <w:rPr>
          <w:rStyle w:val="StyleUnderline"/>
        </w:rPr>
        <w:t xml:space="preserve"> </w:t>
      </w:r>
      <w:r w:rsidRPr="00F44A5E">
        <w:rPr>
          <w:rStyle w:val="StyleUnderline"/>
        </w:rPr>
        <w:t>DeVos’s influence as an architect of checkbook theocracy in education is unparalleled but has been largely unsuccessful so far</w:t>
      </w:r>
      <w:r>
        <w:t xml:space="preserve">. As the Los Angeles Times recently noted, California and thirty-six other states have constitutional provisions—called Blaine amendments—that ban the expenditure of public money on religiously affiliated schools. Close to 80 percent of private school students attend religious schools, which would be ineligible for vouchers in Blaine amendment states. But it’s important for progressive humanists to understand that </w:t>
      </w:r>
      <w:r w:rsidRPr="00F44A5E">
        <w:rPr>
          <w:rStyle w:val="StyleUnderline"/>
        </w:rPr>
        <w:t xml:space="preserve">DeVos’s activism isn’t limited to the usual church-state separation issues vis-à-vis science literacy and white Christian fundamentalist efforts to shove creationism down students’ throats. Certainly, her blatant disregard for church-state separation would further undermine science literacy in a nation that routinely ranks at the bottom in STEM (science, technology, engineering, and math) achievement. Yet a cornerstone of the Christian right’s privatization agenda is the destruction of racial justice in education and a </w:t>
      </w:r>
      <w:proofErr w:type="spellStart"/>
      <w:r w:rsidRPr="00F44A5E">
        <w:rPr>
          <w:rStyle w:val="StyleUnderline"/>
        </w:rPr>
        <w:t>Dixiecrat</w:t>
      </w:r>
      <w:proofErr w:type="spellEnd"/>
      <w:r w:rsidRPr="00F44A5E">
        <w:rPr>
          <w:rStyle w:val="StyleUnderline"/>
        </w:rPr>
        <w:t>-style return to separate and unequal schools.</w:t>
      </w:r>
      <w:r>
        <w:rPr>
          <w:rStyle w:val="StyleUnderline"/>
        </w:rPr>
        <w:t xml:space="preserve"> </w:t>
      </w:r>
      <w:r>
        <w:t xml:space="preserve">Put straight: </w:t>
      </w:r>
      <w:r w:rsidRPr="00F44A5E">
        <w:rPr>
          <w:rStyle w:val="Emphasis"/>
        </w:rPr>
        <w:t>the voucher agenda is a byproduct of Southern states’ efforts to circumvent the desegregation mandate of Brown vs. Board of Education</w:t>
      </w:r>
      <w:r>
        <w:t xml:space="preserve">. It was and is a key strategy in the white nationalist/supremacist political arsenal that powered Trump to victory. As </w:t>
      </w:r>
      <w:r w:rsidRPr="00F44A5E">
        <w:rPr>
          <w:rStyle w:val="StyleUnderline"/>
        </w:rPr>
        <w:t>secretary of education, DeVos is likely to steamroll vouchers, not to mention push the neoliberal focus on charter schools, union busting, drill-and-kill high-stakes tests, and the militarization of school</w:t>
      </w:r>
      <w:r>
        <w:rPr>
          <w:rStyle w:val="StyleUnderline"/>
        </w:rPr>
        <w:t xml:space="preserve"> </w:t>
      </w:r>
      <w:r w:rsidRPr="00F44A5E">
        <w:rPr>
          <w:rStyle w:val="StyleUnderline"/>
        </w:rPr>
        <w:t>campuses.</w:t>
      </w:r>
      <w:r>
        <w:rPr>
          <w:rStyle w:val="StyleUnderline"/>
        </w:rPr>
        <w:t xml:space="preserve"> </w:t>
      </w:r>
      <w:r>
        <w:t xml:space="preserve">Under former Education Secretary Arne Duncan, the Obama administration cozied up to charters and implemented wrongheaded policies like Race to the Top, which dubiously tied teacher salaries to student performance on standardized tests. It made noises about shoring up STEM education and academic opportunities for young men of color (while marginalizing girls of color) but allocated a pittance to the enrichment and wraparound programming that could have changed educational outcomes. And when it comes to higher education, Historically Black Colleges and Universities (HBCUs) have floundered, scrambling for funding, support, and visibility from an administration that gave lip service to improving college access for students of color. Despite Obama’s “yes we can” multicultural rhetoric, the so-called achievement gap between black and white students has remained static. </w:t>
      </w:r>
      <w:proofErr w:type="spellStart"/>
      <w:proofErr w:type="gramStart"/>
      <w:r>
        <w:t>mikelaneYet</w:t>
      </w:r>
      <w:proofErr w:type="spellEnd"/>
      <w:proofErr w:type="gramEnd"/>
      <w:r>
        <w:t xml:space="preserve">, for all of the Obama administration’s education policy failures, </w:t>
      </w:r>
      <w:r w:rsidRPr="00F44A5E">
        <w:rPr>
          <w:rStyle w:val="Emphasis"/>
        </w:rPr>
        <w:t xml:space="preserve">the DeVos appointment has the potential to be catastrophic. </w:t>
      </w:r>
      <w:r w:rsidRPr="00F44A5E">
        <w:rPr>
          <w:rStyle w:val="StyleUnderline"/>
        </w:rPr>
        <w:t>It represents a clear and present danger to the wellbeing of scores of students of color who have been most heavily impacted by privatization and the gutting of multicultural education. Nationwide, African-American, Latino, and Native-American students continue to have the lowest graduation and college-going rates</w:t>
      </w:r>
      <w:r>
        <w:t xml:space="preserve">. They are less likely to be taught by well-qualified teachers and more likely to be in schools where college counselors are either absent or saddled with too many students. Indeed, some urban schools of color have more school police than college counselors. And because many students of color don’t have equitable access to college prep curricula in the humanities and STEM disciplines, they have higher attrition rates when they go to college. </w:t>
      </w:r>
      <w:r w:rsidRPr="00F44A5E">
        <w:rPr>
          <w:rStyle w:val="StyleUnderline"/>
        </w:rPr>
        <w:t>Low college admission and completion rates correlate with the skyrocketing numbers of students of color who are suspended, expelled, pushed out of school, and imprisoned in juvenile and adult facilities. There’s no reason to believe that DeVos wouldn’t cosign Trump’s law and order platform and increase federal funding for more police, military hardware, and surveillance equipment on school campuses.</w:t>
      </w:r>
      <w:r>
        <w:rPr>
          <w:rStyle w:val="StyleUnderline"/>
        </w:rPr>
        <w:t xml:space="preserve"> </w:t>
      </w:r>
      <w:r w:rsidRPr="00F44A5E">
        <w:rPr>
          <w:rStyle w:val="StyleUnderline"/>
        </w:rPr>
        <w:t>The DeVos privatization agenda also bodes ill for undocumented students already facing a precarious future due to the president-elect’s threat to rescind Obama’s Deferred Action for Childhood Arrivals (DACA) program. The threat of deportation, homelessness, and family upheaval would traumatize already fragile immigrant communities that rely on a patchwork of social services to survive.</w:t>
      </w:r>
      <w:r>
        <w:rPr>
          <w:rStyle w:val="StyleUnderline"/>
        </w:rPr>
        <w:t xml:space="preserve"> </w:t>
      </w:r>
      <w:r w:rsidRPr="00F44A5E">
        <w:rPr>
          <w:rStyle w:val="StyleUnderline"/>
        </w:rPr>
        <w:t>Under a Secretary DeVos, reproductive health education and the development of safe and inclusive school climates for LGBTQ students would also come under fire</w:t>
      </w:r>
      <w:r>
        <w:t xml:space="preserve">. The new regime could utilize its bully pulpit to further vilify equitable bathroom policies for transgender students, and the promotion of “abstinence-only” education would most likely be back on the federal table. Although states would have leeway in pushing back on these policies, a DeVos education department, buttressed by a GOP-controlled Congress, could jeopardize federal funding for states and school districts that buck the right-wing agenda. As the NAACP Legal Defense Fund recently noted in its opposition to DeVos’s appointment, [She] provided funding for the Center for Individual Rights during its legal battle with the University of Michigan over affirmative action. After the Supreme Court ruled in 2003 to uphold the university’s affirmative action policy…she acknowledged that the motives underlying the policy were proper [but] stated that the policy was still unfair. </w:t>
      </w:r>
      <w:r w:rsidRPr="00F44A5E">
        <w:rPr>
          <w:rStyle w:val="StyleUnderline"/>
        </w:rPr>
        <w:t>For human rights, social justice, and secular education, a DeVos regime in the US Department of Education would be a proverbial case of the fox guarding the henhouse.</w:t>
      </w:r>
    </w:p>
    <w:p w:rsidR="00B63EB6" w:rsidRDefault="00B63EB6" w:rsidP="00B63EB6"/>
    <w:p w:rsidR="00B63EB6" w:rsidRPr="008B3AA9" w:rsidRDefault="00B63EB6" w:rsidP="00B63EB6">
      <w:pPr>
        <w:rPr>
          <w:rStyle w:val="StyleUnderline"/>
        </w:rPr>
      </w:pPr>
    </w:p>
    <w:p w:rsidR="00802FE4" w:rsidRPr="00F57B2C" w:rsidRDefault="00F57B2C" w:rsidP="00F57B2C">
      <w:pPr>
        <w:pStyle w:val="Heading3"/>
      </w:pPr>
      <w:r w:rsidRPr="00F57B2C">
        <w:t>2nc – AT grants</w:t>
      </w:r>
    </w:p>
    <w:p w:rsidR="00802FE4" w:rsidRPr="00802FE4" w:rsidRDefault="00802FE4" w:rsidP="00802FE4">
      <w:pPr>
        <w:pStyle w:val="Heading4"/>
      </w:pPr>
      <w:r w:rsidRPr="00802FE4">
        <w:t xml:space="preserve">Loopholes in grants allow for state circumvention </w:t>
      </w:r>
    </w:p>
    <w:p w:rsidR="00802FE4" w:rsidRDefault="00802FE4" w:rsidP="00802FE4">
      <w:r w:rsidRPr="001D35DA">
        <w:rPr>
          <w:rStyle w:val="Style13ptBold"/>
        </w:rPr>
        <w:t>Lund 15</w:t>
      </w:r>
      <w:r>
        <w:t xml:space="preserve"> (</w:t>
      </w:r>
      <w:r w:rsidRPr="00BE51F7">
        <w:t>Jami Lund is the Freedom Foundation's Senior Policy Analyst. From 2004 to 2011, he developed legislative policy as a research analyst for the Washington House Republican Caucus. Prior to that he worked for the Freedom Foundation as the Project Manager for the Teachers Paycheck Protection project, shepherding the development of the Foundation’s landmark U.S. Supreme Court case to protect teacher rights</w:t>
      </w:r>
      <w:r>
        <w:t>, “</w:t>
      </w:r>
      <w:r w:rsidRPr="00BE51F7">
        <w:t>Legislature need</w:t>
      </w:r>
      <w:r>
        <w:t>s to fix education funding leak”, April 27</w:t>
      </w:r>
      <w:r w:rsidRPr="00BE51F7">
        <w:rPr>
          <w:vertAlign w:val="superscript"/>
        </w:rPr>
        <w:t>th</w:t>
      </w:r>
      <w:r>
        <w:t xml:space="preserve"> 2015,  </w:t>
      </w:r>
      <w:hyperlink r:id="rId6" w:history="1">
        <w:r w:rsidRPr="0005083F">
          <w:rPr>
            <w:rStyle w:val="Hyperlink"/>
          </w:rPr>
          <w:t>http://www.theolympian.com/opinion/opn-columns-blogs/article26125630.html)</w:t>
        </w:r>
      </w:hyperlink>
      <w:r>
        <w:t xml:space="preserve"> SS</w:t>
      </w:r>
    </w:p>
    <w:p w:rsidR="00802FE4" w:rsidRDefault="00802FE4" w:rsidP="00802FE4">
      <w:r>
        <w:t xml:space="preserve">In 2007, lawmakers increased education funding 15 percent on a per student basis, and at the same time the Washington Education Association led a lawsuit alleging that the state underfunded education. How could both be true? </w:t>
      </w:r>
      <w:r w:rsidRPr="00D12CCD">
        <w:rPr>
          <w:rStyle w:val="StyleUnderline"/>
        </w:rPr>
        <w:t>They were true because the WEA broke the school funding system with an insidious law it fought for decades earlier. When lawmakers were addressing education funding in 1981, the state began paying the actual payroll costs for teachers</w:t>
      </w:r>
      <w:r>
        <w:t xml:space="preserve">, including increases for longevity and credentials. </w:t>
      </w:r>
      <w:r w:rsidRPr="00B602B0">
        <w:rPr>
          <w:rStyle w:val="StyleUnderline"/>
        </w:rPr>
        <w:t>The state also banned local schools from agreeing to union contracts that negotiated wages higher than the state salary. School levies were also capped by state law. In 1987, the WEA won a new salary law loophole allowing levy funds to be used to supplement state wages for additional “Time, Responsibility and Incentives,” or “TRI.”</w:t>
      </w:r>
      <w:r>
        <w:t xml:space="preserve"> What happens when the state caps levies as a revenue source but opens districts to snowballing payroll costs in collective bargaining? Levy-funded special programs, extracurricular activities and building maintenance all get cannibalized to feed the escalating payroll costs demanded by union officials. The </w:t>
      </w:r>
      <w:r w:rsidRPr="00B602B0">
        <w:rPr>
          <w:rStyle w:val="StyleUnderline"/>
        </w:rPr>
        <w:t>Freedom Foundation recently completed a “Grading School Contracts” study showing that most school boards are failing to stop unions from diverting resources from student services to employee wages. Three times the state has documented the problem of levy-funded wage increases with levy lids in place</w:t>
      </w:r>
      <w:r>
        <w:t xml:space="preserve">. Most recently, </w:t>
      </w:r>
      <w:r w:rsidRPr="00B602B0">
        <w:rPr>
          <w:rStyle w:val="StyleUnderline"/>
        </w:rPr>
        <w:t xml:space="preserve">the Office of the Superintendent of Public Instruction assembled data showing that, in 2012-13, $641 million was spent from levy and state matching funds to add to wages of state-funded teachers receiving an average compensation package of $61,783. </w:t>
      </w:r>
      <w:r>
        <w:t xml:space="preserve">Earlier OSPI analysis showed that the amount required to fund growing wage enhancements increased by nearly 10 percent per year. </w:t>
      </w:r>
      <w:r w:rsidRPr="00B602B0">
        <w:rPr>
          <w:rStyle w:val="StyleUnderline"/>
        </w:rPr>
        <w:t>The need to cut local services to pay for union contracts is how districts can end up with greater scarcity even though the state increased funding by 15 percent. This problem led the state’s Basic Education Finance Task Force to recommend an end to the law allowing levy-funded wage enhancements in union contracts, but the Legislature has not implemented this solution</w:t>
      </w:r>
      <w:r>
        <w:t xml:space="preserve">. As lawmakers finish the bulk of the education funding task, they must not ignore the need to end union contracts’ ability to saddle districts with escalating payroll costs for which families receive no new services. </w:t>
      </w:r>
      <w:r w:rsidRPr="00D55C6A">
        <w:rPr>
          <w:rStyle w:val="StyleUnderline"/>
        </w:rPr>
        <w:t>Local schools could afford a range of new or formerly-provided services if union officials’ grip on school spending priorities was loosened. But if the Legislature does not make this change, then taxpayers will receive few improvements for the billions of additional dollars. New money will ultimately be diverted, and schools will again appear underfunded. We will be back where we are today trying to solve this problem if lawmakers do not close this loophole.</w:t>
      </w:r>
    </w:p>
    <w:p w:rsidR="00B63EB6" w:rsidRPr="00B63EB6" w:rsidRDefault="00B63EB6" w:rsidP="00B63EB6"/>
    <w:p w:rsidR="00B63EB6" w:rsidRPr="00C3749C" w:rsidRDefault="00B63EB6" w:rsidP="00B63EB6"/>
    <w:p w:rsidR="00154916" w:rsidRPr="008946EE" w:rsidRDefault="00154916" w:rsidP="00154916"/>
    <w:p w:rsidR="00E15DC4" w:rsidRDefault="00F454FF" w:rsidP="00974493">
      <w:pPr>
        <w:pStyle w:val="Heading1"/>
      </w:pPr>
      <w:r>
        <w:t>AFFIRMATIVE</w:t>
      </w:r>
    </w:p>
    <w:p w:rsidR="00E15DC4" w:rsidRDefault="00F454FF" w:rsidP="00F454FF">
      <w:pPr>
        <w:pStyle w:val="Heading3"/>
      </w:pPr>
      <w:r>
        <w:t>2ac</w:t>
      </w:r>
    </w:p>
    <w:p w:rsidR="00F454FF" w:rsidRPr="00F454FF" w:rsidRDefault="00F454FF" w:rsidP="00F57B2C">
      <w:pPr>
        <w:pStyle w:val="Heading4"/>
      </w:pPr>
      <w:r>
        <w:t>Fiat</w:t>
      </w:r>
    </w:p>
    <w:p w:rsidR="00D04F88" w:rsidRDefault="00D04F88" w:rsidP="00D04F88">
      <w:pPr>
        <w:pStyle w:val="Heading4"/>
      </w:pPr>
      <w:r>
        <w:t>Federal government can overcome any reason implementation fails --- new methods solve</w:t>
      </w:r>
    </w:p>
    <w:p w:rsidR="00D04F88" w:rsidRPr="00D04F88" w:rsidRDefault="00D04F88" w:rsidP="00D04F88">
      <w:proofErr w:type="spellStart"/>
      <w:r>
        <w:rPr>
          <w:rStyle w:val="Style13ptBold"/>
        </w:rPr>
        <w:t>Karam</w:t>
      </w:r>
      <w:proofErr w:type="spellEnd"/>
      <w:r>
        <w:rPr>
          <w:rStyle w:val="Style13ptBold"/>
        </w:rPr>
        <w:t xml:space="preserve"> </w:t>
      </w:r>
      <w:r w:rsidR="00D425F0">
        <w:rPr>
          <w:rStyle w:val="Style13ptBold"/>
        </w:rPr>
        <w:t xml:space="preserve">15 </w:t>
      </w:r>
      <w:r w:rsidR="00D425F0">
        <w:rPr>
          <w:rStyle w:val="Style13ptBold"/>
          <w:b w:val="0"/>
        </w:rPr>
        <w:t xml:space="preserve">--- </w:t>
      </w:r>
      <w:r w:rsidR="00D425F0" w:rsidRPr="00D425F0">
        <w:rPr>
          <w:rStyle w:val="Style13ptBold"/>
          <w:b w:val="0"/>
          <w:sz w:val="22"/>
        </w:rPr>
        <w:t xml:space="preserve">a policy researcher at the nonprofit, nonpartisan RAND Corporation and a professor at the </w:t>
      </w:r>
      <w:proofErr w:type="spellStart"/>
      <w:r w:rsidR="00D425F0" w:rsidRPr="00D425F0">
        <w:rPr>
          <w:rStyle w:val="Style13ptBold"/>
          <w:b w:val="0"/>
          <w:sz w:val="22"/>
        </w:rPr>
        <w:t>Pardee</w:t>
      </w:r>
      <w:proofErr w:type="spellEnd"/>
      <w:r w:rsidR="00D425F0" w:rsidRPr="00D425F0">
        <w:rPr>
          <w:rStyle w:val="Style13ptBold"/>
          <w:b w:val="0"/>
          <w:sz w:val="22"/>
        </w:rPr>
        <w:t xml:space="preserve"> RAND Graduate School. </w:t>
      </w:r>
      <w:r>
        <w:t xml:space="preserve">(Rita </w:t>
      </w:r>
      <w:proofErr w:type="spellStart"/>
      <w:r>
        <w:t>Karam</w:t>
      </w:r>
      <w:proofErr w:type="spellEnd"/>
      <w:r>
        <w:t>, “Implementing Education Reforms to Enhance School Performance”, RAND. http://www.rand.org/blog/2015/11/implementing-education-reforms-to-enhance-school-performance.html)//ET</w:t>
      </w:r>
    </w:p>
    <w:p w:rsidR="00E15DC4" w:rsidRDefault="00D04F88" w:rsidP="00E15DC4">
      <w:pPr>
        <w:rPr>
          <w:sz w:val="14"/>
        </w:rPr>
      </w:pPr>
      <w:r w:rsidRPr="00D425F0">
        <w:rPr>
          <w:rStyle w:val="StyleUnderline"/>
        </w:rPr>
        <w:t>School systems</w:t>
      </w:r>
      <w:r w:rsidRPr="00D425F0">
        <w:rPr>
          <w:sz w:val="14"/>
        </w:rPr>
        <w:t xml:space="preserve"> around the world </w:t>
      </w:r>
      <w:r w:rsidRPr="00D425F0">
        <w:rPr>
          <w:rStyle w:val="StyleUnderline"/>
        </w:rPr>
        <w:t>have been increasingly under pressure to improve student achievement and promote the skills students need to participate effectively in national and global economies</w:t>
      </w:r>
      <w:r w:rsidRPr="00D425F0">
        <w:rPr>
          <w:sz w:val="14"/>
        </w:rPr>
        <w:t xml:space="preserve">. </w:t>
      </w:r>
      <w:r w:rsidRPr="00D425F0">
        <w:rPr>
          <w:rStyle w:val="StyleUnderline"/>
        </w:rPr>
        <w:t>To achieve this</w:t>
      </w:r>
      <w:r w:rsidRPr="00D425F0">
        <w:rPr>
          <w:sz w:val="14"/>
        </w:rPr>
        <w:t xml:space="preserve"> end, </w:t>
      </w:r>
      <w:r w:rsidRPr="00D425F0">
        <w:rPr>
          <w:rStyle w:val="StyleUnderline"/>
        </w:rPr>
        <w:t>many have been implementing school-wide reforms focused on systemic change</w:t>
      </w:r>
      <w:r w:rsidRPr="00D425F0">
        <w:rPr>
          <w:sz w:val="14"/>
        </w:rPr>
        <w:t xml:space="preserve">, </w:t>
      </w:r>
      <w:r w:rsidRPr="00D425F0">
        <w:rPr>
          <w:rStyle w:val="StyleUnderline"/>
        </w:rPr>
        <w:t>based on the idea that a school's performance will be strengthened by a coherent vision</w:t>
      </w:r>
      <w:r w:rsidRPr="00D425F0">
        <w:rPr>
          <w:sz w:val="14"/>
        </w:rPr>
        <w:t xml:space="preserve"> of its mission and by a strategy that considers every aspect of the school's operations in organizational restructuring and/or changing the school culture. While the reforms themselves may vary, underlying them all is the recognition that a school includes many components—such as teaching, administration, and finance—that interact.</w:t>
      </w:r>
      <w:r w:rsidR="00D425F0" w:rsidRPr="00D425F0">
        <w:rPr>
          <w:sz w:val="14"/>
        </w:rPr>
        <w:t xml:space="preserve"> </w:t>
      </w:r>
      <w:r w:rsidRPr="00D425F0">
        <w:rPr>
          <w:sz w:val="14"/>
        </w:rPr>
        <w:t xml:space="preserve">In the United States, school reform has perhaps become most prominent as a key strategy targeted to schools identified as “lowest performing” under No Child Left Behind—a group comprising 5 percent (PDF) of public schools in each state. Many of these schools have received Title 1 School Improvement Grants that fund implementation of reform approaches such as the school turnaround model and the school transformation model, which require schools to adopt new governance structures, institute comprehensive instructional reforms, create community-oriented schools, and have operational flexibility. </w:t>
      </w:r>
      <w:r w:rsidRPr="00D425F0">
        <w:rPr>
          <w:rStyle w:val="StyleUnderline"/>
        </w:rPr>
        <w:t>In other countries, such as Indonesia and Qatar, similar types of reforms have required school restructuring in order to increase school autonomy, accountability, innovation in instruction, and community involvement.</w:t>
      </w:r>
      <w:r w:rsidR="00D425F0">
        <w:rPr>
          <w:rStyle w:val="StyleUnderline"/>
        </w:rPr>
        <w:t xml:space="preserve"> </w:t>
      </w:r>
      <w:r w:rsidRPr="00D425F0">
        <w:rPr>
          <w:rStyle w:val="StyleUnderline"/>
        </w:rPr>
        <w:t>Although countries differ greatly in how their education systems are structured and financed as well as the extent to which they are centralized, we see both in the United States and abroad common obstacles that undermine the possibility of reform success.</w:t>
      </w:r>
      <w:r w:rsidRPr="00D425F0">
        <w:rPr>
          <w:sz w:val="14"/>
        </w:rPr>
        <w:t xml:space="preserve"> </w:t>
      </w:r>
      <w:r w:rsidRPr="00D425F0">
        <w:rPr>
          <w:rStyle w:val="StyleUnderline"/>
        </w:rPr>
        <w:t>RAND research has identifie</w:t>
      </w:r>
      <w:r w:rsidRPr="00D425F0">
        <w:rPr>
          <w:sz w:val="14"/>
        </w:rPr>
        <w:t xml:space="preserve">d the following as </w:t>
      </w:r>
      <w:r w:rsidRPr="00D425F0">
        <w:rPr>
          <w:rStyle w:val="StyleUnderline"/>
        </w:rPr>
        <w:t>shared barriers</w:t>
      </w:r>
      <w:r w:rsidRPr="00D425F0">
        <w:rPr>
          <w:sz w:val="14"/>
        </w:rPr>
        <w:t xml:space="preserve"> to successful implementation:</w:t>
      </w:r>
      <w:r w:rsidR="00D425F0" w:rsidRPr="00D425F0">
        <w:rPr>
          <w:sz w:val="14"/>
        </w:rPr>
        <w:t xml:space="preserve"> </w:t>
      </w:r>
      <w:r w:rsidRPr="00D425F0">
        <w:rPr>
          <w:sz w:val="14"/>
        </w:rPr>
        <w:t>Mandated top-down reform, resulting in lack of buy-in from school stakeholders and unfavorable attitudes towards the adopted reform.</w:t>
      </w:r>
      <w:r w:rsidR="00D425F0" w:rsidRPr="00D425F0">
        <w:rPr>
          <w:sz w:val="14"/>
        </w:rPr>
        <w:t xml:space="preserve"> </w:t>
      </w:r>
      <w:r w:rsidRPr="00D425F0">
        <w:rPr>
          <w:sz w:val="14"/>
        </w:rPr>
        <w:t xml:space="preserve">Lack of </w:t>
      </w:r>
      <w:r w:rsidRPr="00D425F0">
        <w:rPr>
          <w:rStyle w:val="StyleUnderline"/>
        </w:rPr>
        <w:t>understanding</w:t>
      </w:r>
      <w:r w:rsidRPr="00D425F0">
        <w:rPr>
          <w:sz w:val="14"/>
        </w:rPr>
        <w:t xml:space="preserve"> by school stakeholders, including parents, regarding changes in behavior expected of them.</w:t>
      </w:r>
      <w:r w:rsidR="00D425F0" w:rsidRPr="00D425F0">
        <w:rPr>
          <w:sz w:val="14"/>
        </w:rPr>
        <w:t xml:space="preserve"> </w:t>
      </w:r>
      <w:r w:rsidRPr="00D425F0">
        <w:rPr>
          <w:rStyle w:val="StyleUnderline"/>
        </w:rPr>
        <w:t>Insufficient time</w:t>
      </w:r>
      <w:r w:rsidRPr="00D425F0">
        <w:rPr>
          <w:sz w:val="14"/>
        </w:rPr>
        <w:t xml:space="preserve"> for principals, teachers, and parents to implement the new strategies required under the reform.</w:t>
      </w:r>
      <w:r w:rsidR="00D425F0" w:rsidRPr="00D425F0">
        <w:rPr>
          <w:sz w:val="14"/>
        </w:rPr>
        <w:t xml:space="preserve"> </w:t>
      </w:r>
      <w:r w:rsidRPr="00D425F0">
        <w:rPr>
          <w:rStyle w:val="StyleUnderline"/>
        </w:rPr>
        <w:t>Inadequate</w:t>
      </w:r>
      <w:r w:rsidRPr="00D425F0">
        <w:rPr>
          <w:sz w:val="14"/>
        </w:rPr>
        <w:t xml:space="preserve"> or ineffective allocation of </w:t>
      </w:r>
      <w:r w:rsidRPr="00D425F0">
        <w:rPr>
          <w:rStyle w:val="StyleUnderline"/>
        </w:rPr>
        <w:t>resources</w:t>
      </w:r>
      <w:r w:rsidRPr="00D425F0">
        <w:rPr>
          <w:sz w:val="14"/>
        </w:rPr>
        <w:t xml:space="preserve"> for implementation.</w:t>
      </w:r>
      <w:r w:rsidR="00D425F0" w:rsidRPr="00D425F0">
        <w:rPr>
          <w:sz w:val="14"/>
        </w:rPr>
        <w:t xml:space="preserve"> </w:t>
      </w:r>
      <w:r w:rsidRPr="00D425F0">
        <w:rPr>
          <w:rStyle w:val="StyleUnderline"/>
        </w:rPr>
        <w:t>Lack of</w:t>
      </w:r>
      <w:r w:rsidRPr="00D425F0">
        <w:rPr>
          <w:sz w:val="14"/>
        </w:rPr>
        <w:t xml:space="preserve"> continued provision of </w:t>
      </w:r>
      <w:r w:rsidRPr="00D425F0">
        <w:rPr>
          <w:rStyle w:val="StyleUnderline"/>
        </w:rPr>
        <w:t>professional development.</w:t>
      </w:r>
      <w:r w:rsidR="00D425F0" w:rsidRPr="00D425F0">
        <w:rPr>
          <w:sz w:val="14"/>
        </w:rPr>
        <w:t xml:space="preserve"> </w:t>
      </w:r>
      <w:r w:rsidRPr="00D425F0">
        <w:rPr>
          <w:rStyle w:val="StyleUnderline"/>
        </w:rPr>
        <w:t>Inadequate efforts to build school capacity</w:t>
      </w:r>
      <w:r w:rsidRPr="00D425F0">
        <w:rPr>
          <w:sz w:val="14"/>
        </w:rPr>
        <w:t xml:space="preserve"> to implement school reform including school stakeholder knowledge of roles and responsibilities, as well as stakeholder leadership and skills.</w:t>
      </w:r>
      <w:r w:rsidR="00D425F0" w:rsidRPr="00D425F0">
        <w:rPr>
          <w:sz w:val="14"/>
        </w:rPr>
        <w:t xml:space="preserve"> </w:t>
      </w:r>
      <w:r w:rsidRPr="00D425F0">
        <w:rPr>
          <w:sz w:val="14"/>
        </w:rPr>
        <w:t>Beyond the obvious steps of providing adequate resources and professional development, we offer several additional recommendations for what can be done to improve the implementation of school-wide reforms.</w:t>
      </w:r>
      <w:r w:rsidR="00D425F0" w:rsidRPr="00D425F0">
        <w:rPr>
          <w:sz w:val="14"/>
        </w:rPr>
        <w:t xml:space="preserve"> </w:t>
      </w:r>
      <w:r w:rsidRPr="00D425F0">
        <w:rPr>
          <w:sz w:val="14"/>
        </w:rPr>
        <w:t xml:space="preserve">To begin with, </w:t>
      </w:r>
      <w:r w:rsidRPr="00112D34">
        <w:rPr>
          <w:rStyle w:val="StyleUnderline"/>
        </w:rPr>
        <w:t>educational</w:t>
      </w:r>
      <w:r w:rsidRPr="00D425F0">
        <w:rPr>
          <w:rStyle w:val="StyleUnderline"/>
        </w:rPr>
        <w:t xml:space="preserve"> authorities could develop messages for school stakeholders regarding the reform and engage principals, teachers, and parents early in the process through working groups to learn about the reform features and get involved in determining how </w:t>
      </w:r>
      <w:proofErr w:type="gramStart"/>
      <w:r w:rsidRPr="00D425F0">
        <w:rPr>
          <w:rStyle w:val="StyleUnderline"/>
        </w:rPr>
        <w:t>to best implement</w:t>
      </w:r>
      <w:proofErr w:type="gramEnd"/>
      <w:r w:rsidRPr="00D425F0">
        <w:rPr>
          <w:rStyle w:val="StyleUnderline"/>
        </w:rPr>
        <w:t xml:space="preserve"> the reform within their local context.</w:t>
      </w:r>
      <w:r w:rsidR="00D425F0">
        <w:rPr>
          <w:rStyle w:val="StyleUnderline"/>
        </w:rPr>
        <w:t xml:space="preserve"> </w:t>
      </w:r>
      <w:r w:rsidRPr="00D425F0">
        <w:rPr>
          <w:rStyle w:val="StyleUnderline"/>
        </w:rPr>
        <w:t>Education authorities should also encourage a culture that balances accountability with experimentation to facilitate principals' and teachers' efforts to change their practice.</w:t>
      </w:r>
      <w:r w:rsidRPr="00D425F0">
        <w:rPr>
          <w:sz w:val="14"/>
        </w:rPr>
        <w:t xml:space="preserve"> Systemic school reforms are complex and educational authorities would need to provide school stakeholders with adequate time to learn new practices without feeling threatened.</w:t>
      </w:r>
      <w:r w:rsidR="00D425F0" w:rsidRPr="00D425F0">
        <w:rPr>
          <w:sz w:val="14"/>
        </w:rPr>
        <w:t xml:space="preserve"> </w:t>
      </w:r>
      <w:r w:rsidRPr="00D425F0">
        <w:rPr>
          <w:rStyle w:val="StyleUnderline"/>
        </w:rPr>
        <w:t>Since resea</w:t>
      </w:r>
      <w:bookmarkStart w:id="0" w:name="_GoBack"/>
      <w:bookmarkEnd w:id="0"/>
      <w:r w:rsidRPr="00D425F0">
        <w:rPr>
          <w:rStyle w:val="StyleUnderline"/>
        </w:rPr>
        <w:t>rch on school reform shows that the level and quality of implementation is a major determinant of outcomes, it is important for educational authorities to monitor changes in the practices and strategies undertaken by schools and teachers in order to identify challenges and act to overcome them.</w:t>
      </w:r>
      <w:r w:rsidRPr="00D425F0">
        <w:rPr>
          <w:sz w:val="14"/>
        </w:rPr>
        <w:t xml:space="preserve"> Establishing a continuous improvement process that is implemented at all levels of the education system and embedded in its normal processes is critical to check how the reform is being implemented, refine the strategies that work for the schools, and provide timely and targeted support for implementation.</w:t>
      </w:r>
      <w:r w:rsidR="00D425F0" w:rsidRPr="00D425F0">
        <w:rPr>
          <w:sz w:val="14"/>
        </w:rPr>
        <w:t xml:space="preserve"> </w:t>
      </w:r>
      <w:r w:rsidRPr="00D425F0">
        <w:rPr>
          <w:rStyle w:val="StyleUnderline"/>
        </w:rPr>
        <w:t>Proponents of the school reform approach argue that low-performing schools are not deficient only in one area but in multiple areas and thus need multi-pronged interventions that address all aspects of schooling.</w:t>
      </w:r>
      <w:r w:rsidRPr="00D425F0">
        <w:rPr>
          <w:sz w:val="14"/>
        </w:rPr>
        <w:t xml:space="preserve"> </w:t>
      </w:r>
      <w:proofErr w:type="gramStart"/>
      <w:r w:rsidRPr="00D425F0">
        <w:rPr>
          <w:sz w:val="14"/>
        </w:rPr>
        <w:t>And</w:t>
      </w:r>
      <w:proofErr w:type="gramEnd"/>
      <w:r w:rsidRPr="00D425F0">
        <w:rPr>
          <w:sz w:val="14"/>
        </w:rPr>
        <w:t>, indeed, evidence supports the idea that low-performing schools or education systems require systemic-level reforms in order to improve. In the United States and around the world, school reform efforts must be vigilant in tackling the persistent barriers they face if they wish to live up to the promise of true, comprehensive change.</w:t>
      </w:r>
    </w:p>
    <w:p w:rsidR="00F454FF" w:rsidRPr="00D425F0" w:rsidRDefault="00F454FF" w:rsidP="00F454FF">
      <w:pPr>
        <w:pStyle w:val="Heading3"/>
      </w:pPr>
      <w:r>
        <w:t>1ar AT Hess</w:t>
      </w:r>
    </w:p>
    <w:p w:rsidR="00E15DC4" w:rsidRDefault="00E15DC4" w:rsidP="00E15DC4">
      <w:pPr>
        <w:pStyle w:val="Heading4"/>
      </w:pPr>
      <w:r>
        <w:t xml:space="preserve">Hess concludes </w:t>
      </w:r>
      <w:proofErr w:type="spellStart"/>
      <w:r>
        <w:t>neg</w:t>
      </w:r>
      <w:proofErr w:type="spellEnd"/>
      <w:r>
        <w:t xml:space="preserve"> and says reform can be successful </w:t>
      </w:r>
    </w:p>
    <w:p w:rsidR="00E15DC4" w:rsidRPr="00E15DC4" w:rsidRDefault="00E15DC4" w:rsidP="00E15DC4">
      <w:r>
        <w:rPr>
          <w:rStyle w:val="Style13ptBold"/>
        </w:rPr>
        <w:t xml:space="preserve">Hess 13 </w:t>
      </w:r>
      <w:r>
        <w:t>--- resident scholar and the director of Education Policy Studies at the American Enterprise Institute. (Frederick M. Hess, Fall 2013, “The Missing Half of School Reform”, National Affairs. https://www.nationalaffairs.com/publications/detail/the-missing-half-of-school-reform)//ET</w:t>
      </w:r>
    </w:p>
    <w:p w:rsidR="00E15DC4" w:rsidRDefault="00E15DC4" w:rsidP="00E15DC4">
      <w:r w:rsidRPr="00E15DC4">
        <w:rPr>
          <w:rStyle w:val="Emphasis"/>
        </w:rPr>
        <w:t>The right response to these disappointing trends is certainly not to abandon the reform agenda. It is, rather, to properly appreciate a lesson</w:t>
      </w:r>
      <w:r>
        <w:t xml:space="preserve"> that the great political scientist James Q. Wilson taught long ago: Formal policy is often no match for the countervailing pressures of localized incentives, institutional cultures, situational imperatives, and internalized obstacles.</w:t>
      </w:r>
    </w:p>
    <w:p w:rsidR="00E15DC4" w:rsidRDefault="00E15DC4" w:rsidP="00E15DC4"/>
    <w:p w:rsidR="00E15DC4" w:rsidRPr="00E15DC4" w:rsidRDefault="00E15DC4" w:rsidP="00E15DC4"/>
    <w:p w:rsidR="004E0E6E" w:rsidRPr="00F454FF" w:rsidRDefault="004E0E6E" w:rsidP="00F454FF"/>
    <w:sectPr w:rsidR="004E0E6E" w:rsidRPr="00F45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488320"/>
    <w:docVar w:name="VerbatimVersion" w:val="5.1"/>
  </w:docVars>
  <w:rsids>
    <w:rsidRoot w:val="00D866FB"/>
    <w:rsid w:val="00003DCF"/>
    <w:rsid w:val="000139A3"/>
    <w:rsid w:val="00100833"/>
    <w:rsid w:val="00104529"/>
    <w:rsid w:val="00105942"/>
    <w:rsid w:val="00107396"/>
    <w:rsid w:val="00112D34"/>
    <w:rsid w:val="00125323"/>
    <w:rsid w:val="00144A4C"/>
    <w:rsid w:val="00154916"/>
    <w:rsid w:val="00176AB0"/>
    <w:rsid w:val="00177B7D"/>
    <w:rsid w:val="0018322D"/>
    <w:rsid w:val="001B5776"/>
    <w:rsid w:val="001C629B"/>
    <w:rsid w:val="001E527A"/>
    <w:rsid w:val="001F78CE"/>
    <w:rsid w:val="00251FC7"/>
    <w:rsid w:val="002855A7"/>
    <w:rsid w:val="002B146A"/>
    <w:rsid w:val="002B5E17"/>
    <w:rsid w:val="00315690"/>
    <w:rsid w:val="00316B75"/>
    <w:rsid w:val="00325646"/>
    <w:rsid w:val="003460F2"/>
    <w:rsid w:val="0038158C"/>
    <w:rsid w:val="003902BA"/>
    <w:rsid w:val="003A09E2"/>
    <w:rsid w:val="003C0128"/>
    <w:rsid w:val="00407037"/>
    <w:rsid w:val="0043703D"/>
    <w:rsid w:val="00451FAF"/>
    <w:rsid w:val="004605D6"/>
    <w:rsid w:val="004B03B0"/>
    <w:rsid w:val="004B36F1"/>
    <w:rsid w:val="004C4F26"/>
    <w:rsid w:val="004C60E8"/>
    <w:rsid w:val="004E0E6E"/>
    <w:rsid w:val="004E3579"/>
    <w:rsid w:val="004E728B"/>
    <w:rsid w:val="004F39E0"/>
    <w:rsid w:val="005239E9"/>
    <w:rsid w:val="00537BD5"/>
    <w:rsid w:val="0057268A"/>
    <w:rsid w:val="005D2912"/>
    <w:rsid w:val="006065BD"/>
    <w:rsid w:val="00645FA9"/>
    <w:rsid w:val="00647866"/>
    <w:rsid w:val="00651DF6"/>
    <w:rsid w:val="00661526"/>
    <w:rsid w:val="00665003"/>
    <w:rsid w:val="006A2AD0"/>
    <w:rsid w:val="006C2375"/>
    <w:rsid w:val="006D4ECC"/>
    <w:rsid w:val="00722258"/>
    <w:rsid w:val="007243E5"/>
    <w:rsid w:val="00766EA0"/>
    <w:rsid w:val="007923AA"/>
    <w:rsid w:val="007A2226"/>
    <w:rsid w:val="007B0AAF"/>
    <w:rsid w:val="007F08A4"/>
    <w:rsid w:val="007F5B66"/>
    <w:rsid w:val="00802FE4"/>
    <w:rsid w:val="00823A1C"/>
    <w:rsid w:val="00845B9D"/>
    <w:rsid w:val="0085388D"/>
    <w:rsid w:val="00860984"/>
    <w:rsid w:val="008946EE"/>
    <w:rsid w:val="008B3ECB"/>
    <w:rsid w:val="008B4E85"/>
    <w:rsid w:val="008C1B2E"/>
    <w:rsid w:val="0091627E"/>
    <w:rsid w:val="0097032B"/>
    <w:rsid w:val="00974493"/>
    <w:rsid w:val="009D2EAD"/>
    <w:rsid w:val="009D54B2"/>
    <w:rsid w:val="009E1922"/>
    <w:rsid w:val="009F7ED2"/>
    <w:rsid w:val="00A93661"/>
    <w:rsid w:val="00A95652"/>
    <w:rsid w:val="00A96F59"/>
    <w:rsid w:val="00AC0AB8"/>
    <w:rsid w:val="00B3113A"/>
    <w:rsid w:val="00B33C6D"/>
    <w:rsid w:val="00B4508F"/>
    <w:rsid w:val="00B55AD5"/>
    <w:rsid w:val="00B619B8"/>
    <w:rsid w:val="00B63EB6"/>
    <w:rsid w:val="00B8057C"/>
    <w:rsid w:val="00BD6238"/>
    <w:rsid w:val="00BF593B"/>
    <w:rsid w:val="00BF773A"/>
    <w:rsid w:val="00BF7E81"/>
    <w:rsid w:val="00C06127"/>
    <w:rsid w:val="00C13773"/>
    <w:rsid w:val="00C17CC8"/>
    <w:rsid w:val="00C83417"/>
    <w:rsid w:val="00C9604F"/>
    <w:rsid w:val="00CA19AA"/>
    <w:rsid w:val="00CC5298"/>
    <w:rsid w:val="00CD736E"/>
    <w:rsid w:val="00CD798D"/>
    <w:rsid w:val="00CE161E"/>
    <w:rsid w:val="00CF59A8"/>
    <w:rsid w:val="00D04F88"/>
    <w:rsid w:val="00D07767"/>
    <w:rsid w:val="00D325A9"/>
    <w:rsid w:val="00D36A8A"/>
    <w:rsid w:val="00D425F0"/>
    <w:rsid w:val="00D61409"/>
    <w:rsid w:val="00D6691E"/>
    <w:rsid w:val="00D71170"/>
    <w:rsid w:val="00D866FB"/>
    <w:rsid w:val="00DA1C92"/>
    <w:rsid w:val="00DA25D4"/>
    <w:rsid w:val="00DA6538"/>
    <w:rsid w:val="00DD612A"/>
    <w:rsid w:val="00DF2727"/>
    <w:rsid w:val="00E15DC4"/>
    <w:rsid w:val="00E15E75"/>
    <w:rsid w:val="00E5262C"/>
    <w:rsid w:val="00E7169C"/>
    <w:rsid w:val="00E94B5A"/>
    <w:rsid w:val="00EB4F14"/>
    <w:rsid w:val="00EC7DC4"/>
    <w:rsid w:val="00ED30CF"/>
    <w:rsid w:val="00F176EF"/>
    <w:rsid w:val="00F20C9D"/>
    <w:rsid w:val="00F454FF"/>
    <w:rsid w:val="00F45E10"/>
    <w:rsid w:val="00F52760"/>
    <w:rsid w:val="00F57B2C"/>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3E60C0-9FB5-417C-BF18-84A068D76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96F59"/>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A96F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8"/>
      <w:szCs w:val="32"/>
    </w:rPr>
  </w:style>
  <w:style w:type="paragraph" w:styleId="Heading2">
    <w:name w:val="heading 2"/>
    <w:aliases w:val="Hat"/>
    <w:basedOn w:val="Normal"/>
    <w:next w:val="Normal"/>
    <w:link w:val="Heading2Char"/>
    <w:uiPriority w:val="1"/>
    <w:unhideWhenUsed/>
    <w:qFormat/>
    <w:rsid w:val="00A96F59"/>
    <w:pPr>
      <w:keepNext/>
      <w:keepLines/>
      <w:pageBreakBefore/>
      <w:spacing w:before="48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unhideWhenUsed/>
    <w:qFormat/>
    <w:rsid w:val="00A96F59"/>
    <w:pPr>
      <w:keepNext/>
      <w:keepLines/>
      <w:pageBreakBefore/>
      <w:spacing w:before="200"/>
      <w:jc w:val="center"/>
      <w:outlineLvl w:val="2"/>
    </w:pPr>
    <w:rPr>
      <w:rFonts w:eastAsiaTheme="majorEastAsia" w:cstheme="majorBidi"/>
      <w:b/>
      <w:sz w:val="28"/>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Card,Tags,small space,nonunderlined,T,tags,t, Ch"/>
    <w:basedOn w:val="Normal"/>
    <w:next w:val="Normal"/>
    <w:link w:val="Heading4Char"/>
    <w:uiPriority w:val="3"/>
    <w:unhideWhenUsed/>
    <w:qFormat/>
    <w:rsid w:val="00A96F59"/>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96F59"/>
    <w:rPr>
      <w:rFonts w:ascii="Times New Roman" w:eastAsiaTheme="majorEastAsia" w:hAnsi="Times New Roman" w:cstheme="majorBidi"/>
      <w:b/>
      <w:sz w:val="48"/>
      <w:szCs w:val="32"/>
    </w:rPr>
  </w:style>
  <w:style w:type="character" w:customStyle="1" w:styleId="Heading2Char">
    <w:name w:val="Heading 2 Char"/>
    <w:aliases w:val="Hat Char"/>
    <w:basedOn w:val="DefaultParagraphFont"/>
    <w:link w:val="Heading2"/>
    <w:uiPriority w:val="1"/>
    <w:rsid w:val="00A96F59"/>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A96F59"/>
    <w:rPr>
      <w:rFonts w:ascii="Times New Roman" w:eastAsiaTheme="majorEastAsia" w:hAnsi="Times New Roman" w:cstheme="majorBidi"/>
      <w:b/>
      <w:sz w:val="28"/>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Card Char"/>
    <w:basedOn w:val="DefaultParagraphFont"/>
    <w:link w:val="Heading4"/>
    <w:uiPriority w:val="3"/>
    <w:rsid w:val="00A96F59"/>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A96F59"/>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A96F59"/>
    <w:rPr>
      <w:b/>
      <w:bCs/>
      <w:sz w:val="24"/>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A96F59"/>
    <w:rPr>
      <w:b w:val="0"/>
      <w:sz w:val="22"/>
      <w:u w:val="single"/>
    </w:rPr>
  </w:style>
  <w:style w:type="character" w:styleId="Hyperlink">
    <w:name w:val="Hyperlink"/>
    <w:aliases w:val="heading 1 (block title),Card Text,Read,Important,Internet Link,Analytic Text,Internet link,Char Char1,Heading 3 Char2,Block Char1,Heading 3 Char1 Char1,No Underline Char1,Text 7 Char1,Tags v 2 Char1,Card Char1,3: Cite Char1,Heading 3 Char1"/>
    <w:basedOn w:val="DefaultParagraphFont"/>
    <w:uiPriority w:val="99"/>
    <w:unhideWhenUsed/>
    <w:rsid w:val="00A96F59"/>
    <w:rPr>
      <w:color w:val="auto"/>
      <w:u w:val="none"/>
    </w:rPr>
  </w:style>
  <w:style w:type="character" w:styleId="FollowedHyperlink">
    <w:name w:val="FollowedHyperlink"/>
    <w:basedOn w:val="DefaultParagraphFont"/>
    <w:uiPriority w:val="99"/>
    <w:semiHidden/>
    <w:unhideWhenUsed/>
    <w:rsid w:val="00A96F59"/>
    <w:rPr>
      <w:color w:val="auto"/>
      <w:u w:val="none"/>
    </w:rPr>
  </w:style>
  <w:style w:type="paragraph" w:styleId="BalloonText">
    <w:name w:val="Balloon Text"/>
    <w:basedOn w:val="Normal"/>
    <w:link w:val="BalloonTextChar"/>
    <w:uiPriority w:val="99"/>
    <w:semiHidden/>
    <w:unhideWhenUsed/>
    <w:rsid w:val="00003DC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3DCF"/>
    <w:rPr>
      <w:rFonts w:ascii="Segoe UI" w:hAnsi="Segoe UI" w:cs="Segoe UI"/>
      <w:sz w:val="18"/>
      <w:szCs w:val="18"/>
    </w:rPr>
  </w:style>
  <w:style w:type="paragraph" w:customStyle="1" w:styleId="textbold">
    <w:name w:val="text bold"/>
    <w:basedOn w:val="Normal"/>
    <w:link w:val="Emphasis"/>
    <w:uiPriority w:val="7"/>
    <w:qFormat/>
    <w:rsid w:val="00A96F5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theolympian.com/opinion/opn-columns-blogs/article26125630.html)"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6E3C2-101E-438C-A81F-6BE260ADB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27623</Words>
  <Characters>157454</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dc:creator>
  <cp:keywords>5.1.1</cp:keywords>
  <dc:description/>
  <cp:lastModifiedBy>Brett Bricker</cp:lastModifiedBy>
  <cp:revision>5</cp:revision>
  <dcterms:created xsi:type="dcterms:W3CDTF">2017-07-08T21:20:00Z</dcterms:created>
  <dcterms:modified xsi:type="dcterms:W3CDTF">2017-07-09T00:55:00Z</dcterms:modified>
</cp:coreProperties>
</file>