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901A3C" w14:textId="2A8384AB" w:rsidR="005B1174" w:rsidRDefault="00EA1311" w:rsidP="001A25CD">
      <w:pPr>
        <w:pStyle w:val="Heading1"/>
      </w:pPr>
      <w:r w:rsidRPr="00561399">
        <w:t>Cybernetics</w:t>
      </w:r>
    </w:p>
    <w:p w14:paraId="31ED11CC" w14:textId="2C3ECCA8" w:rsidR="006229DD" w:rsidRDefault="006229DD" w:rsidP="006229DD">
      <w:r>
        <w:t>“</w:t>
      </w:r>
      <w:r>
        <w:t xml:space="preserve">Happy </w:t>
      </w:r>
      <w:r>
        <w:t>[Fourth of July]</w:t>
      </w:r>
      <w:r>
        <w:t xml:space="preserve"> to all, including to my many enemies and those who have fought me and lost so badly they just don't know what to do. Love!</w:t>
      </w:r>
      <w:r>
        <w:t>”</w:t>
      </w:r>
    </w:p>
    <w:p w14:paraId="4747E910" w14:textId="1E7DDFFB" w:rsidR="006229DD" w:rsidRPr="006229DD" w:rsidRDefault="00F027EE" w:rsidP="006229DD">
      <w:r>
        <w:t>-KLab</w:t>
      </w:r>
      <w:r w:rsidR="0071659E">
        <w:t xml:space="preserve"> </w:t>
      </w:r>
      <w:bookmarkStart w:id="0" w:name="_GoBack"/>
      <w:bookmarkEnd w:id="0"/>
    </w:p>
    <w:p w14:paraId="29A90DB4" w14:textId="77777777" w:rsidR="000E254E" w:rsidRPr="00034899" w:rsidRDefault="000E254E" w:rsidP="00EE4ECD">
      <w:pPr>
        <w:pStyle w:val="Heading3"/>
      </w:pPr>
      <w:r>
        <w:lastRenderedPageBreak/>
        <w:t>FYI</w:t>
      </w:r>
    </w:p>
    <w:p w14:paraId="557F7E24" w14:textId="77777777" w:rsidR="000E254E" w:rsidRDefault="000E254E" w:rsidP="00EE4ECD">
      <w:pPr>
        <w:pStyle w:val="Heading4"/>
        <w:rPr>
          <w:rStyle w:val="Style13ptBold"/>
          <w:b/>
        </w:rPr>
      </w:pPr>
      <w:r>
        <w:rPr>
          <w:rStyle w:val="Style13ptBold"/>
          <w:b/>
        </w:rPr>
        <w:t>This card basically explains most of cybernetics</w:t>
      </w:r>
    </w:p>
    <w:p w14:paraId="17171D6C" w14:textId="77777777" w:rsidR="000E254E" w:rsidRPr="006E3A28" w:rsidRDefault="000E254E" w:rsidP="00EE4ECD">
      <w:pPr>
        <w:rPr>
          <w:szCs w:val="22"/>
        </w:rPr>
      </w:pPr>
      <w:r>
        <w:rPr>
          <w:rStyle w:val="Style13ptBold"/>
        </w:rPr>
        <w:t>Galloway 14</w:t>
      </w:r>
      <w:r>
        <w:rPr>
          <w:rStyle w:val="Style13ptBold"/>
          <w:b w:val="0"/>
        </w:rPr>
        <w:t xml:space="preserve">, </w:t>
      </w:r>
      <w:r>
        <w:rPr>
          <w:rStyle w:val="Style13ptBold"/>
          <w:b w:val="0"/>
          <w:sz w:val="22"/>
          <w:szCs w:val="22"/>
        </w:rPr>
        <w:t xml:space="preserve">|Alexander, “The Cybernetic Hypothesis”|  </w:t>
      </w:r>
    </w:p>
    <w:p w14:paraId="6CD072C0" w14:textId="77777777" w:rsidR="000E254E" w:rsidRDefault="000E254E" w:rsidP="00EE4ECD">
      <w:pPr>
        <w:rPr>
          <w:rStyle w:val="StyleUnderline"/>
        </w:rPr>
      </w:pPr>
      <w:r w:rsidRPr="006E3A28">
        <w:rPr>
          <w:sz w:val="16"/>
        </w:rPr>
        <w:t xml:space="preserve">The cybernetic hypothesis may be defined broadly or narrowly. In the most narrow sense, cybernetics comes from the work of Wiener and his important research in the years immediately following World War II.4 Yet in a more general sense, </w:t>
      </w:r>
      <w:r w:rsidRPr="00BF7640">
        <w:rPr>
          <w:rStyle w:val="StyleUnderline"/>
        </w:rPr>
        <w:t>cybernetics refers to any kind of regulatory system in which human and nonhuman agents are connected in networks</w:t>
      </w:r>
      <w:r w:rsidRPr="006E3A28">
        <w:rPr>
          <w:sz w:val="16"/>
        </w:rPr>
        <w:t xml:space="preserve"> Network graph illustrating char- acter relationships in Shakespeare’s Hamlet. Each char- acter is displayed as a discrete entity within a network; characters are con- nected according to specific protocols such as whether or not they speak lines together on stage at the same time. of control and communication. Because of this, </w:t>
      </w:r>
      <w:r w:rsidRPr="00BF7640">
        <w:rPr>
          <w:rStyle w:val="Emphasis"/>
        </w:rPr>
        <w:t>cybernetics is often cred- ited with inaugurating a particular historical relationship between subject and world. Specifically, cybernetics refashions the world as a system and refashions the subject as an agent.</w:t>
      </w:r>
      <w:r>
        <w:rPr>
          <w:rStyle w:val="Emphasis"/>
        </w:rPr>
        <w:t xml:space="preserve"> </w:t>
      </w:r>
      <w:r w:rsidRPr="006E3A28">
        <w:rPr>
          <w:sz w:val="16"/>
        </w:rPr>
        <w:t xml:space="preserve">A system is an aggregation of things brought together to form a complex whole. </w:t>
      </w:r>
      <w:r w:rsidRPr="00BF7640">
        <w:rPr>
          <w:rStyle w:val="StyleUnderline"/>
        </w:rPr>
        <w:t>Cybernetics aims to view the world as one or more systems. The systems may be arranged and linked laterally or stacked orthogonally as system, subsystem, and super system</w:t>
      </w:r>
      <w:r w:rsidRPr="006E3A28">
        <w:rPr>
          <w:sz w:val="16"/>
        </w:rPr>
        <w:t xml:space="preserve">. Here I will assume a network model for systems, meaning an architecture of nodes and links in which interaction and communication may pass from one point in the system to another. Indeed, </w:t>
      </w:r>
      <w:r w:rsidRPr="00BF7640">
        <w:rPr>
          <w:rStyle w:val="StyleUnderline"/>
        </w:rPr>
        <w:t>an important characteristic of cybernetic systems is an internal message loop in which messages originating within the system also effect the operation of the system. This results in dynamic change, and, as a result, systems use feedback in order to mitigate imbalance and pursue homeostasis</w:t>
      </w:r>
      <w:r w:rsidRPr="006E3A28">
        <w:rPr>
          <w:sz w:val="16"/>
        </w:rPr>
        <w:t xml:space="preserve">. Given their overall complexity, </w:t>
      </w:r>
      <w:r w:rsidRPr="00BF7640">
        <w:rPr>
          <w:rStyle w:val="StyleUnderline"/>
        </w:rPr>
        <w:t>cybernetic systems also require a high level of control</w:t>
      </w:r>
      <w:r w:rsidRPr="006E3A28">
        <w:rPr>
          <w:sz w:val="16"/>
        </w:rPr>
        <w:t xml:space="preserve">. Thus such systems require a subsidiary mechanism for overall organization and management. Given these qualities, </w:t>
      </w:r>
      <w:r w:rsidRPr="00BF7640">
        <w:rPr>
          <w:rStyle w:val="StyleUnderline"/>
        </w:rPr>
        <w:t xml:space="preserve">systems are also best understood as “algorithmic,” which is to say operational or execut- able rather than static or </w:t>
      </w:r>
      <w:r w:rsidRPr="00E43C39">
        <w:rPr>
          <w:rStyle w:val="StyleUnderline"/>
        </w:rPr>
        <w:t>descriptive</w:t>
      </w:r>
      <w:r w:rsidRPr="00BF7640">
        <w:rPr>
          <w:rStyle w:val="StyleUnderline"/>
        </w:rPr>
        <w:t>, in that they prescribe a set of possible</w:t>
      </w:r>
      <w:r>
        <w:rPr>
          <w:rStyle w:val="StyleUnderline"/>
        </w:rPr>
        <w:t xml:space="preserve"> </w:t>
      </w:r>
      <w:r w:rsidRPr="00BF7640">
        <w:rPr>
          <w:rStyle w:val="StyleUnderline"/>
        </w:rPr>
        <w:t>behaviors</w:t>
      </w:r>
      <w:r w:rsidRPr="006E3A28">
        <w:rPr>
          <w:sz w:val="16"/>
        </w:rPr>
        <w:t xml:space="preserve"> and then facilitate the step-by-step execution of those behaviors according to dynamic variables originating from within the system. </w:t>
      </w:r>
      <w:r w:rsidRPr="00BF7640">
        <w:rPr>
          <w:rStyle w:val="StyleUnderline"/>
        </w:rPr>
        <w:t>An agent is an entity capable of carrying out an action. Cyber- netics assumes that an agent may be either animal or machine, human or nonhuman</w:t>
      </w:r>
      <w:r w:rsidRPr="006E3A28">
        <w:rPr>
          <w:sz w:val="16"/>
        </w:rPr>
        <w:t xml:space="preserve">. </w:t>
      </w:r>
      <w:r w:rsidRPr="00BF7640">
        <w:rPr>
          <w:rStyle w:val="StyleUnderline"/>
        </w:rPr>
        <w:t>Thus an aircraft pilot may be an agent, but so too are the dials and controls in the cockpit, since they carry out the actions of collecting and distributing vital information such as altitude and speed. Together the pilot and the aircraft form a cybernetic system</w:t>
      </w:r>
      <w:r w:rsidRPr="006E3A28">
        <w:rPr>
          <w:sz w:val="16"/>
        </w:rPr>
        <w:t xml:space="preserve">. Agents in such systems are assumed to be autonomous to themselves and arranged on “equal footing” vis-à-vis the system as a whole. What this means is that, while agents may be wildly di erent in their relative size and power, each agent is endowed with the power of local decision according to the variables and functions within its own local scope. Thus while the pilot and instruments are not equal in power or type, they interoperate as equal peers to the extent that each may accommodate inputs and outputs and each may in uence the outcome of the overall system. Agents are thus understood as more or less autonomous and equal at the level of their systematicity. In fact, </w:t>
      </w:r>
      <w:r w:rsidRPr="00BF7640">
        <w:rPr>
          <w:rStyle w:val="StyleUnderline"/>
        </w:rPr>
        <w:t>agents are nothing more than subsystems within the super system. Given the existence of multiple agents, systems also display the quality of self-organization, meaning that no external metaphy</w:t>
      </w:r>
      <w:r>
        <w:rPr>
          <w:rStyle w:val="StyleUnderline"/>
        </w:rPr>
        <w:t>sics defi</w:t>
      </w:r>
      <w:r w:rsidRPr="00BF7640">
        <w:rPr>
          <w:rStyle w:val="StyleUnderline"/>
        </w:rPr>
        <w:t>nes or dictates the behavior of the system</w:t>
      </w:r>
      <w:r w:rsidRPr="006E3A28">
        <w:rPr>
          <w:sz w:val="16"/>
        </w:rPr>
        <w:t xml:space="preserve">. Systems are thus self-determining and rely on a high degree of reflexivity and self-referentiality in order to work properly. This kind of agent infrastructure produces a few important results, the first having to do with the agents themselves, and the second having to do with the kind of messages that flow between them. </w:t>
      </w:r>
      <w:r w:rsidRPr="00BF7640">
        <w:rPr>
          <w:rStyle w:val="StyleUnderline"/>
        </w:rPr>
        <w:t>First, while cybernetic systems do not require digital message encoding per se</w:t>
      </w:r>
      <w:r w:rsidRPr="006E3A28">
        <w:rPr>
          <w:sz w:val="16"/>
        </w:rPr>
        <w:t xml:space="preserve"> (analog signals work just ne in a thermostat, for example), </w:t>
      </w:r>
      <w:r w:rsidRPr="00BF7640">
        <w:rPr>
          <w:rStyle w:val="StyleUnderline"/>
        </w:rPr>
        <w:t>such systems are digital at the level of infrastructure due to a necessarily atomistic architecture</w:t>
      </w:r>
      <w:r w:rsidRPr="006E3A28">
        <w:rPr>
          <w:sz w:val="16"/>
        </w:rPr>
        <w:t xml:space="preserve">. Like the lines and boxes on a ow chart, discrete entities are separated by communications links ( g. 2). This is sometimes called an object-oriented infrastructure because it describes a system of objects (of whatever kind) that may connect or communicate. It results in a regular, discrete structure— similar to crystals—in which cells function like black boxes and interact diagrammatically rather than hierarchically. Second, </w:t>
      </w:r>
      <w:r w:rsidRPr="00BF7640">
        <w:rPr>
          <w:rStyle w:val="StyleUnderline"/>
        </w:rPr>
        <w:t>it is necessary to consider the messages themselves that propagate through cybernetic systems, not simply the agents that send them. Cybernetic systems are understood in terms of the sending, receiv- ing, and processing of information</w:t>
      </w:r>
      <w:r w:rsidRPr="006E3A28">
        <w:rPr>
          <w:sz w:val="16"/>
        </w:rPr>
        <w:t>. And such information is by de ni- tion highly encoded so that it may propaga</w:t>
      </w:r>
      <w:r>
        <w:rPr>
          <w:sz w:val="16"/>
        </w:rPr>
        <w:t xml:space="preserve">te and interface with agents in </w:t>
      </w:r>
      <w:r w:rsidRPr="006E3A28">
        <w:rPr>
          <w:sz w:val="16"/>
        </w:rPr>
        <w:t xml:space="preserve">Illustration from the Herman H. Gold- stine and John von Neumann paper “Planning and Cod- ing Problems for an Electronic Comput- ing Instrument” (158), an influential 1947 text that helped solidify conven- tions in computation and programming around principles of systematicity, diagrammatic flow, and encapsulation or “black boxing.” predictable ways. At the same time, such information is often uncoupled from a human observer, given that information may be gathered, processed, and re-sent by instruments regardless of human intervention. Thus, </w:t>
      </w:r>
      <w:r w:rsidRPr="00BE0128">
        <w:rPr>
          <w:rStyle w:val="StyleUnderline"/>
        </w:rPr>
        <w:t>just like the agents within the system, information also gains a relative autonomy when deployed within a cybernetic environment because it may directly effect certain outcomes without the intervention of a human actor.</w:t>
      </w:r>
      <w:r>
        <w:rPr>
          <w:rStyle w:val="StyleUnderline"/>
        </w:rPr>
        <w:t xml:space="preserve"> </w:t>
      </w:r>
      <w:r w:rsidRPr="00BE0128">
        <w:rPr>
          <w:rStyle w:val="StyleUnderline"/>
        </w:rPr>
        <w:t>The words media and cybernetics are not synonyms, of course, despite the insinuations thus far.</w:t>
      </w:r>
      <w:r w:rsidRPr="006E3A28">
        <w:rPr>
          <w:sz w:val="16"/>
        </w:rPr>
        <w:t xml:space="preserve"> And one should acknowledge the important technical and sociohistorical distinctions that separate the two terms. Yet it is clear that, considered in the most general sense, </w:t>
      </w:r>
      <w:r w:rsidRPr="00BE0128">
        <w:rPr>
          <w:rStyle w:val="StyleUnderline"/>
        </w:rPr>
        <w:t>cybernetics treats the world as if it were a system of mediation.</w:t>
      </w:r>
      <w:r w:rsidRPr="006E3A28">
        <w:rPr>
          <w:sz w:val="16"/>
        </w:rPr>
        <w:t xml:space="preserve"> Where metaphysics deals with the bilateral expressions of essence and instance, </w:t>
      </w:r>
      <w:r w:rsidRPr="00BE0128">
        <w:rPr>
          <w:rStyle w:val="StyleUnderline"/>
        </w:rPr>
        <w:t>cybernetics assumes a base- line multilateralism across broad swaths of di erent instances interacting and in uencing one another</w:t>
      </w:r>
      <w:r w:rsidRPr="006E3A28">
        <w:rPr>
          <w:sz w:val="16"/>
        </w:rPr>
        <w:t xml:space="preserve">. </w:t>
      </w:r>
      <w:r w:rsidRPr="006E3A28">
        <w:rPr>
          <w:rStyle w:val="StyleUnderline"/>
        </w:rPr>
        <w:t>Where phenomenology addresses itself to the relationship between subject and world, cybernetics concerns itself with systems of multiple agents communicating and in uencing one another. Thus, the cybernetic hypothesis begins from the elemental assumption that everything is a system of mediation.</w:t>
      </w:r>
    </w:p>
    <w:p w14:paraId="13CF2AA3" w14:textId="77777777" w:rsidR="000E254E" w:rsidRDefault="000E254E" w:rsidP="00B81BC8"/>
    <w:p w14:paraId="34CED5D7" w14:textId="1A71EFAD" w:rsidR="00230808" w:rsidRPr="00561399" w:rsidRDefault="00230808" w:rsidP="00230808">
      <w:pPr>
        <w:pStyle w:val="Heading2"/>
      </w:pPr>
      <w:r w:rsidRPr="00561399">
        <w:t>Theses</w:t>
      </w:r>
    </w:p>
    <w:p w14:paraId="31FA1388" w14:textId="072C0A31" w:rsidR="00B51DE3" w:rsidRDefault="001032E3" w:rsidP="00B81BC8">
      <w:pPr>
        <w:pStyle w:val="Heading3"/>
      </w:pPr>
      <w:r>
        <w:t>Algorithmic</w:t>
      </w:r>
      <w:r w:rsidR="00B51DE3">
        <w:t xml:space="preserve"> Control</w:t>
      </w:r>
    </w:p>
    <w:p w14:paraId="20900820" w14:textId="77777777" w:rsidR="00B51DE3" w:rsidRPr="00430CB0" w:rsidRDefault="00B51DE3" w:rsidP="00B51DE3">
      <w:pPr>
        <w:pStyle w:val="Heading4"/>
        <w:rPr>
          <w:rStyle w:val="StyleUnderline"/>
          <w:sz w:val="26"/>
          <w:u w:val="none"/>
        </w:rPr>
      </w:pPr>
      <w:r>
        <w:rPr>
          <w:rStyle w:val="StyleUnderline"/>
          <w:sz w:val="26"/>
          <w:u w:val="none"/>
        </w:rPr>
        <w:t xml:space="preserve">The impact is a ceaseless, continual, and unbounded system of algorithmic control by vital networks. As their functions become more and more important to the operation of daily life, they become increasingly opaque. This produces a distancing between humans and the systems that are fundamental to everyday life. </w:t>
      </w:r>
    </w:p>
    <w:p w14:paraId="50947BA1" w14:textId="77777777" w:rsidR="00B51DE3" w:rsidRDefault="00B51DE3" w:rsidP="00B51DE3">
      <w:pPr>
        <w:rPr>
          <w:rStyle w:val="Style13ptBold"/>
          <w:b w:val="0"/>
          <w:sz w:val="22"/>
          <w:szCs w:val="22"/>
        </w:rPr>
      </w:pPr>
      <w:r>
        <w:rPr>
          <w:rStyle w:val="Style13ptBold"/>
        </w:rPr>
        <w:t>Robinson 16</w:t>
      </w:r>
      <w:r>
        <w:rPr>
          <w:rStyle w:val="Style13ptBold"/>
          <w:b w:val="0"/>
        </w:rPr>
        <w:t xml:space="preserve">, </w:t>
      </w:r>
      <w:r>
        <w:rPr>
          <w:rStyle w:val="Style13ptBold"/>
          <w:b w:val="0"/>
          <w:sz w:val="22"/>
          <w:szCs w:val="22"/>
        </w:rPr>
        <w:t>|Sandra, “Th</w:t>
      </w:r>
      <w:r w:rsidRPr="0020564A">
        <w:rPr>
          <w:rStyle w:val="Style13ptBold"/>
          <w:b w:val="0"/>
          <w:sz w:val="22"/>
          <w:szCs w:val="22"/>
        </w:rPr>
        <w:t>e Vital Network: An Algorithmic Milieu of Communication and Control</w:t>
      </w:r>
      <w:r>
        <w:rPr>
          <w:rStyle w:val="Style13ptBold"/>
          <w:b w:val="0"/>
          <w:sz w:val="22"/>
          <w:szCs w:val="22"/>
        </w:rPr>
        <w:t xml:space="preserve">”|  </w:t>
      </w:r>
    </w:p>
    <w:p w14:paraId="6B57BEAE" w14:textId="77777777" w:rsidR="00B51DE3" w:rsidRPr="00652D8A" w:rsidRDefault="00B51DE3" w:rsidP="00B51DE3">
      <w:pPr>
        <w:rPr>
          <w:sz w:val="16"/>
        </w:rPr>
      </w:pPr>
      <w:r w:rsidRPr="00652D8A">
        <w:rPr>
          <w:sz w:val="16"/>
        </w:rPr>
        <w:t xml:space="preserve">Deleuze reminds us that </w:t>
      </w:r>
      <w:r w:rsidRPr="005A5FA1">
        <w:rPr>
          <w:rStyle w:val="Emphasis"/>
        </w:rPr>
        <w:t>contemporary control is ceaseless, continual, unbounded, and modulating according to the heterogeneous exigencies of networks</w:t>
      </w:r>
      <w:r w:rsidRPr="00652D8A">
        <w:rPr>
          <w:sz w:val="16"/>
        </w:rPr>
        <w:t xml:space="preserve">.38 </w:t>
      </w:r>
      <w:r w:rsidRPr="005A5FA1">
        <w:rPr>
          <w:rStyle w:val="StyleUnderline"/>
        </w:rPr>
        <w:t>Control for communication is often an event outside of or beyond human-computer client applications</w:t>
      </w:r>
      <w:r w:rsidRPr="00652D8A">
        <w:rPr>
          <w:sz w:val="16"/>
        </w:rPr>
        <w:t xml:space="preserve">: </w:t>
      </w:r>
      <w:r w:rsidRPr="005A5FA1">
        <w:rPr>
          <w:rStyle w:val="StyleUnderline"/>
        </w:rPr>
        <w:t>the matrix of control and communication</w:t>
      </w:r>
      <w:r w:rsidRPr="00652D8A">
        <w:rPr>
          <w:sz w:val="16"/>
        </w:rPr>
        <w:t xml:space="preserve">, while initially programmed by humans, </w:t>
      </w:r>
      <w:r w:rsidRPr="005A5FA1">
        <w:rPr>
          <w:rStyle w:val="StyleUnderline"/>
        </w:rPr>
        <w:t>increasingly takes a form that actualizes fundamental principles of biological life to be self-organizing, whereby purposeful action on the network emerges in response to all the traffic in communication.</w:t>
      </w:r>
      <w:r w:rsidRPr="00652D8A">
        <w:rPr>
          <w:sz w:val="16"/>
        </w:rPr>
        <w:t xml:space="preserve"> Algorithms reshape control as a series of “generative rules” that are “compressed and hidden,” acting in response to the dynamic information flows. 39 </w:t>
      </w:r>
      <w:r w:rsidRPr="00FF54E4">
        <w:rPr>
          <w:rStyle w:val="StyleUnderline"/>
        </w:rPr>
        <w:t>The communication processes and information flows are always in flux, always responding to how human clients of networks and other connected machines and systems interact with the network—control emerges within that dynamic environment. Control is directing but not directed, and it is unpredictable and often full of unintended consequences</w:t>
      </w:r>
      <w:r w:rsidRPr="00652D8A">
        <w:rPr>
          <w:sz w:val="16"/>
        </w:rPr>
        <w:t xml:space="preserve">.40 This is why </w:t>
      </w:r>
      <w:r w:rsidRPr="00FF54E4">
        <w:rPr>
          <w:rStyle w:val="Emphasis"/>
        </w:rPr>
        <w:t>we can no longer describe control as control over communication, or as hierarchical control poised above; rather, algorithmic control is increasingly designed as code running within and through the network.</w:t>
      </w:r>
      <w:r>
        <w:rPr>
          <w:rStyle w:val="Emphasis"/>
        </w:rPr>
        <w:t xml:space="preserve"> </w:t>
      </w:r>
      <w:r w:rsidRPr="00FF54E4">
        <w:rPr>
          <w:rStyle w:val="StyleUnderline"/>
        </w:rPr>
        <w:t>Control does not have to be centrally situated on a designated server</w:t>
      </w:r>
      <w:r w:rsidRPr="00652D8A">
        <w:rPr>
          <w:sz w:val="16"/>
        </w:rPr>
        <w:t xml:space="preserve"> at one data centre; </w:t>
      </w:r>
      <w:r w:rsidRPr="00FF54E4">
        <w:rPr>
          <w:rStyle w:val="StyleUnderline"/>
        </w:rPr>
        <w:t>it can be distributed across the network as a modulating force emergent within the transactions and communication processes of a heterogeneous assemblage.</w:t>
      </w:r>
      <w:r w:rsidRPr="00652D8A">
        <w:rPr>
          <w:sz w:val="16"/>
        </w:rPr>
        <w:t xml:space="preserve"> Control processes monitor information flows, detect network capacity, and modify transmission routes based on a quorum of communicating objects and processes. </w:t>
      </w:r>
      <w:r w:rsidRPr="00FF54E4">
        <w:rPr>
          <w:rStyle w:val="StyleUnderline"/>
        </w:rPr>
        <w:t>It is, as Deleuze and Guattari describe it, an abstract machine that does not have “invariable or obligatory rules, but</w:t>
      </w:r>
      <w:r>
        <w:rPr>
          <w:rStyle w:val="StyleUnderline"/>
        </w:rPr>
        <w:t xml:space="preserve"> </w:t>
      </w:r>
      <w:r w:rsidRPr="00652D8A">
        <w:rPr>
          <w:sz w:val="16"/>
        </w:rPr>
        <w:t xml:space="preserve">optional rules that ceaselessly vary with the variation itself.”41 </w:t>
      </w:r>
      <w:r w:rsidRPr="00FF54E4">
        <w:rPr>
          <w:rStyle w:val="StyleUnderline"/>
        </w:rPr>
        <w:t>A new algorithmic control produced through the actions and doings of the network is an “abstract machine of soft control—a diagram of power that takes as its operational field the productive capacities of the hyperconnected many.”</w:t>
      </w:r>
      <w:r w:rsidRPr="00652D8A">
        <w:rPr>
          <w:sz w:val="16"/>
        </w:rPr>
        <w:t xml:space="preserve">42 </w:t>
      </w:r>
      <w:r w:rsidRPr="00FF54E4">
        <w:rPr>
          <w:rStyle w:val="StyleUnderline"/>
        </w:rPr>
        <w:t>Control has expanded its reach while at the same time softened its routine through self-governing processes of control that congeal in this new abstract machine.</w:t>
      </w:r>
      <w:r w:rsidRPr="00652D8A">
        <w:rPr>
          <w:sz w:val="16"/>
        </w:rPr>
        <w:t xml:space="preserve"> </w:t>
      </w:r>
      <w:r w:rsidRPr="00FF54E4">
        <w:rPr>
          <w:rStyle w:val="StyleUnderline"/>
        </w:rPr>
        <w:t>The abstract machine targets assemblages comprised of machines, processes, networks, institutions, information, and individuals</w:t>
      </w:r>
      <w:r w:rsidRPr="00652D8A">
        <w:rPr>
          <w:sz w:val="16"/>
        </w:rPr>
        <w:t xml:space="preserve">. </w:t>
      </w:r>
      <w:r w:rsidRPr="00FF54E4">
        <w:rPr>
          <w:rStyle w:val="StyleUnderline"/>
        </w:rPr>
        <w:t>In the vital network, the algorithm</w:t>
      </w:r>
      <w:r w:rsidRPr="00652D8A">
        <w:rPr>
          <w:sz w:val="16"/>
        </w:rPr>
        <w:t xml:space="preserve">, such as the quorum-sensing algorithm in the example above, </w:t>
      </w:r>
      <w:r w:rsidRPr="00FF54E4">
        <w:rPr>
          <w:rStyle w:val="StyleUnderline"/>
        </w:rPr>
        <w:t>deterritorializes; it draws the assemblage</w:t>
      </w:r>
      <w:r w:rsidRPr="00652D8A">
        <w:rPr>
          <w:sz w:val="16"/>
        </w:rPr>
        <w:t xml:space="preserve"> (the network) </w:t>
      </w:r>
      <w:r w:rsidRPr="00FF54E4">
        <w:rPr>
          <w:rStyle w:val="StyleUnderline"/>
        </w:rPr>
        <w:t xml:space="preserve">along a vector, creating a new arrangement of forces. </w:t>
      </w:r>
      <w:r w:rsidRPr="00652D8A">
        <w:rPr>
          <w:sz w:val="16"/>
        </w:rPr>
        <w:t xml:space="preserve">This new arrangement solidifies into a temporary arrangement until the next modulation or adjustment by the algorithms of control gives it a tweak in a new direction. </w:t>
      </w:r>
      <w:r w:rsidRPr="00FF54E4">
        <w:rPr>
          <w:rStyle w:val="StyleUnderline"/>
        </w:rPr>
        <w:t>This</w:t>
      </w:r>
      <w:r w:rsidRPr="00652D8A">
        <w:rPr>
          <w:sz w:val="16"/>
        </w:rPr>
        <w:t xml:space="preserve">, it seems to me, </w:t>
      </w:r>
      <w:r w:rsidRPr="00FF54E4">
        <w:rPr>
          <w:rStyle w:val="StyleUnderline"/>
        </w:rPr>
        <w:t>is well beyond what Deleuze conceived in his reflection on “societies of control</w:t>
      </w:r>
      <w:r w:rsidRPr="00652D8A">
        <w:rPr>
          <w:sz w:val="16"/>
        </w:rPr>
        <w:t xml:space="preserve">.” In that work, </w:t>
      </w:r>
      <w:r w:rsidRPr="00E45FF0">
        <w:rPr>
          <w:rStyle w:val="StyleUnderline"/>
        </w:rPr>
        <w:t>Deleuze</w:t>
      </w:r>
      <w:r w:rsidRPr="00652D8A">
        <w:rPr>
          <w:sz w:val="16"/>
        </w:rPr>
        <w:t xml:space="preserve"> did what many social analysts do: he </w:t>
      </w:r>
      <w:r w:rsidRPr="00E45FF0">
        <w:rPr>
          <w:rStyle w:val="StyleUnderline"/>
        </w:rPr>
        <w:t>thought about the surface arrangements of contemporary software applications and the direct forms of control human clients encounter through processes such as account logins and password access to protected content, networks, and systems</w:t>
      </w:r>
      <w:r w:rsidRPr="00652D8A">
        <w:rPr>
          <w:sz w:val="16"/>
        </w:rPr>
        <w:t xml:space="preserve">. For Deleuze the emphasis in control societies remained on the access/no access control binary, the password-enabled, cybernetic logic defining who or what is in or out, there or not there, seen or not seen on the network’s surface (the application and content layer of the internet). Yet, in spite of the suggestion of specific control in his designation for a new form of society, </w:t>
      </w:r>
      <w:r w:rsidRPr="00E45FF0">
        <w:rPr>
          <w:rStyle w:val="StyleUnderline"/>
        </w:rPr>
        <w:t>Deleuze barely hints at what that control is, or what is required of/from control in contemporary digital systems and netwo</w:t>
      </w:r>
      <w:r w:rsidRPr="00652D8A">
        <w:rPr>
          <w:sz w:val="16"/>
        </w:rPr>
        <w:t xml:space="preserve">rks. Deleuze alludes to codes of information and control as “numerical language,” presumably computational logics such as algorithms, but he never details the codes (software) that provide the control features and capabilities, the “programming and activation,” of contemporary networks and digital systems.43 Writing in the 1990s, </w:t>
      </w:r>
      <w:r w:rsidRPr="00420F3D">
        <w:rPr>
          <w:rStyle w:val="StyleUnderline"/>
        </w:rPr>
        <w:t>Deleuze offered tantalizing hints about the role of control in late twentieth century life</w:t>
      </w:r>
      <w:r w:rsidRPr="00652D8A">
        <w:rPr>
          <w:sz w:val="16"/>
        </w:rPr>
        <w:t xml:space="preserve">. In his 1990 interview with Antonio Negri, </w:t>
      </w:r>
      <w:r w:rsidRPr="00420F3D">
        <w:rPr>
          <w:rStyle w:val="StyleUnderline"/>
        </w:rPr>
        <w:t>Deleuze refers to “control or communication societies”</w:t>
      </w:r>
      <w:r w:rsidRPr="00652D8A">
        <w:rPr>
          <w:sz w:val="16"/>
        </w:rPr>
        <w:t xml:space="preserve"> as </w:t>
      </w:r>
      <w:r w:rsidRPr="007B0544">
        <w:rPr>
          <w:rStyle w:val="Emphasis"/>
        </w:rPr>
        <w:t>those that “no longer operate by confining people but through continuous control and instant communication” dominated by cybernetic machines and computers that enable continuous monitoring</w:t>
      </w:r>
      <w:r w:rsidRPr="00652D8A">
        <w:rPr>
          <w:sz w:val="16"/>
        </w:rPr>
        <w:t xml:space="preserve">.44 In 1992, in the English translation of an original article that appeared in 1990 in L’autre jounal, Deleuze explained the control society more lucidly; control is numerical, modulating, transmutable and continuous, yet this “postscript on societies of control” did not bring the concept of either control or communication into dialogue with other aspects of his philosophical program in any detail.45 In the case of control, Deleuze understood it as code that would “mark access to information, or reject it,” but he was silent on the matter of communication itself in this context.46 At other points in his philosophy, communication is clearly important yet not clearly defined. It conveys temporalization and movement; it feels vital and lively. Communication is sometimes relay or circulation occurring between or among processes, events, and becomings; or a resonance between orders, for example between a population and an individual; at other times it is an alliance, or fully a mode of communication suggestive of some form of exchange within a decentred network assemblage.47 </w:t>
      </w:r>
      <w:r w:rsidRPr="007B0544">
        <w:rPr>
          <w:rStyle w:val="StyleUnderline"/>
        </w:rPr>
        <w:t>Communication, as a concept, is adrift in Deleuze’s cosmology, yet entangled with processes of becoming—the processes of change, of difference, as a force or vector, that directs or shapes the becoming of the real.</w:t>
      </w:r>
      <w:r w:rsidRPr="00652D8A">
        <w:rPr>
          <w:sz w:val="16"/>
        </w:rPr>
        <w:t xml:space="preserve"> </w:t>
      </w:r>
      <w:r w:rsidRPr="007B0544">
        <w:rPr>
          <w:rStyle w:val="StyleUnderline"/>
        </w:rPr>
        <w:t>The more transversal the communication’s movement or relays, or the more it cuts across networks, environments, individuals, or institutions, the more acute its effects.</w:t>
      </w:r>
      <w:r>
        <w:rPr>
          <w:rStyle w:val="StyleUnderline"/>
        </w:rPr>
        <w:t xml:space="preserve"> </w:t>
      </w:r>
      <w:r w:rsidRPr="00913BC0">
        <w:rPr>
          <w:rStyle w:val="StyleUnderline"/>
        </w:rPr>
        <w:t>While Deleuze’s use of communication is never precise or definitive, it is nevertheless suggestive of flows, of circuits, and of a movement of forces that carry or convey potentials, possibilities, and creative affects</w:t>
      </w:r>
      <w:r w:rsidRPr="00652D8A">
        <w:rPr>
          <w:sz w:val="16"/>
        </w:rPr>
        <w:t>. Lash has suggested that “</w:t>
      </w:r>
      <w:r w:rsidRPr="00913BC0">
        <w:rPr>
          <w:rStyle w:val="StyleUnderline"/>
        </w:rPr>
        <w:t>communication</w:t>
      </w:r>
      <w:r w:rsidRPr="00652D8A">
        <w:rPr>
          <w:sz w:val="16"/>
        </w:rPr>
        <w:t xml:space="preserve"> and perhaps no longer the ‘social act’ [</w:t>
      </w:r>
      <w:r w:rsidRPr="00913BC0">
        <w:rPr>
          <w:rStyle w:val="StyleUnderline"/>
        </w:rPr>
        <w:t>has] become the contemporary unit of analysis</w:t>
      </w:r>
      <w:r w:rsidRPr="00652D8A">
        <w:rPr>
          <w:sz w:val="16"/>
        </w:rPr>
        <w:t>,” meaning “</w:t>
      </w:r>
      <w:r w:rsidRPr="00913BC0">
        <w:rPr>
          <w:rStyle w:val="StyleUnderline"/>
        </w:rPr>
        <w:t>in the information order, the social relation is displaced by the communication</w:t>
      </w:r>
      <w:r w:rsidRPr="00652D8A">
        <w:rPr>
          <w:sz w:val="16"/>
        </w:rPr>
        <w:t xml:space="preserve">.”48 Specifically, </w:t>
      </w:r>
      <w:r w:rsidRPr="00913BC0">
        <w:rPr>
          <w:rStyle w:val="StyleUnderline"/>
        </w:rPr>
        <w:t xml:space="preserve">Lash understands communication as an organizing feature of contemporary life for what he calls a “communications order,” </w:t>
      </w:r>
      <w:r w:rsidRPr="00652D8A">
        <w:rPr>
          <w:sz w:val="16"/>
        </w:rPr>
        <w:t xml:space="preserve">which privileges information flows and networks over the social and symbolic order.49 </w:t>
      </w:r>
      <w:r w:rsidRPr="00913BC0">
        <w:rPr>
          <w:rStyle w:val="StyleUnderline"/>
        </w:rPr>
        <w:t>The communications order includes the technical processes that enable transmission of information between points or nodes on a network that consists today of many interconnecting circuits and paths</w:t>
      </w:r>
      <w:r w:rsidRPr="00652D8A">
        <w:rPr>
          <w:sz w:val="16"/>
        </w:rPr>
        <w:t xml:space="preserve">, coordinating communication between and among humans and machines. From Deleuze’s perspective, </w:t>
      </w:r>
      <w:r w:rsidRPr="00594493">
        <w:rPr>
          <w:rStyle w:val="StyleUnderline"/>
        </w:rPr>
        <w:t>control operates on the boundary between the human and machine</w:t>
      </w:r>
      <w:r w:rsidRPr="00652D8A">
        <w:rPr>
          <w:sz w:val="16"/>
        </w:rPr>
        <w:t xml:space="preserve">. I would agree, but go even further to suggest </w:t>
      </w:r>
      <w:r w:rsidRPr="00594493">
        <w:rPr>
          <w:rStyle w:val="Emphasis"/>
        </w:rPr>
        <w:t>this boundary is operational at a deep level that is, as I discuss above, more obscure and nontransparent.</w:t>
      </w:r>
      <w:r w:rsidRPr="00652D8A">
        <w:rPr>
          <w:sz w:val="16"/>
        </w:rPr>
        <w:t xml:space="preserve"> </w:t>
      </w:r>
      <w:r w:rsidRPr="00594493">
        <w:rPr>
          <w:rStyle w:val="Emphasis"/>
        </w:rPr>
        <w:t>This boundary disturbance between human and machine is part of the blurring between biological life and machinic life consonant with cybernetics’ original goal to create self-regulating machines in the image of human-animal cognition and control following the life as information and information as life equation.</w:t>
      </w:r>
      <w:r w:rsidRPr="00652D8A">
        <w:rPr>
          <w:sz w:val="16"/>
        </w:rPr>
        <w:t xml:space="preserve">50 The complication is in the new model of biologically-inspired algorithmic control, which is increasingly the foundation for a decentered and self-regulating control. </w:t>
      </w:r>
      <w:r w:rsidRPr="00594493">
        <w:rPr>
          <w:rStyle w:val="StyleUnderline"/>
        </w:rPr>
        <w:t>Algorithmic control processes do things; they can act, they induce state changes in systems, and intervene in informational flows and other network processes. They evince “agential intra-actions,”</w:t>
      </w:r>
      <w:r w:rsidRPr="00652D8A">
        <w:rPr>
          <w:sz w:val="16"/>
        </w:rPr>
        <w:t xml:space="preserve"> as Karen Barad claims, </w:t>
      </w:r>
      <w:r w:rsidRPr="00594493">
        <w:rPr>
          <w:rStyle w:val="StyleUnderline"/>
        </w:rPr>
        <w:t>and “specific causal material enactments that may or may not involve humans’’</w:t>
      </w:r>
      <w:r w:rsidRPr="00652D8A">
        <w:rPr>
          <w:sz w:val="16"/>
        </w:rPr>
        <w:t xml:space="preserve"> and so it is that </w:t>
      </w:r>
      <w:r w:rsidRPr="00594493">
        <w:rPr>
          <w:rStyle w:val="StyleUnderline"/>
        </w:rPr>
        <w:t>machinic processes that exercise control within networks can be agential.</w:t>
      </w:r>
      <w:r w:rsidRPr="00652D8A">
        <w:rPr>
          <w:sz w:val="16"/>
        </w:rPr>
        <w:t xml:space="preserve">51 An Algorithmic Milieu: Opening to the Unexpected </w:t>
      </w:r>
      <w:r w:rsidRPr="00594493">
        <w:rPr>
          <w:rStyle w:val="StyleUnderline"/>
        </w:rPr>
        <w:t>Algorithmic control suggests a very different paradigm of control, which shifts how networks are and will be organized.</w:t>
      </w:r>
      <w:r w:rsidRPr="00652D8A">
        <w:rPr>
          <w:sz w:val="16"/>
        </w:rPr>
        <w:t xml:space="preserve"> </w:t>
      </w:r>
      <w:r w:rsidRPr="00C12034">
        <w:rPr>
          <w:rStyle w:val="Emphasis"/>
        </w:rPr>
        <w:t>Whereas the control society contends with fast, powerful computer processors and passwords, the vital network contends with increasing complexity and an assemblage of selves, human and nonhuman, through so-called smart, self-capable algorithms</w:t>
      </w:r>
      <w:r w:rsidRPr="00652D8A">
        <w:rPr>
          <w:sz w:val="16"/>
        </w:rPr>
        <w:t xml:space="preserve">. Thus, </w:t>
      </w:r>
      <w:r w:rsidRPr="00C12034">
        <w:rPr>
          <w:rStyle w:val="Emphasis"/>
        </w:rPr>
        <w:t>where the control society contemplates the recurrent and endless modulation of codes allowing or denying access to information and virtual or cyberspaces, a vital network attends to networks of relation and a multiplicity of being across a panoply of autonomous systems.</w:t>
      </w:r>
      <w:r>
        <w:rPr>
          <w:rStyle w:val="Emphasis"/>
        </w:rPr>
        <w:t xml:space="preserve"> </w:t>
      </w:r>
      <w:r w:rsidRPr="00C12034">
        <w:rPr>
          <w:rStyle w:val="StyleUnderline"/>
        </w:rPr>
        <w:t>The logic of a vital network</w:t>
      </w:r>
      <w:r w:rsidRPr="00652D8A">
        <w:rPr>
          <w:sz w:val="16"/>
        </w:rPr>
        <w:t xml:space="preserve">, therefore, </w:t>
      </w:r>
      <w:r w:rsidRPr="00C12034">
        <w:rPr>
          <w:rStyle w:val="StyleUnderline"/>
        </w:rPr>
        <w:t>extends Deleuze’s apparatus of open and continuous control through the enabling of algorithmic control</w:t>
      </w:r>
      <w:r w:rsidRPr="00652D8A">
        <w:rPr>
          <w:sz w:val="16"/>
        </w:rPr>
        <w:t xml:space="preserve">. </w:t>
      </w:r>
      <w:r w:rsidRPr="00C12034">
        <w:rPr>
          <w:rStyle w:val="StyleUnderline"/>
        </w:rPr>
        <w:t>Agential forces are immanent in the vital network</w:t>
      </w:r>
      <w:r w:rsidRPr="00652D8A">
        <w:rPr>
          <w:sz w:val="16"/>
        </w:rPr>
        <w:t>—</w:t>
      </w:r>
      <w:r w:rsidRPr="00C12034">
        <w:rPr>
          <w:rStyle w:val="StyleUnderline"/>
        </w:rPr>
        <w:t>continuously at work in the code. This nonhuman control enables digital systems and networks to act autonomously, to do things following coded processes that are capable of emergent behaviour with unanticipated consequences</w:t>
      </w:r>
      <w:r w:rsidRPr="00652D8A">
        <w:rPr>
          <w:sz w:val="16"/>
        </w:rPr>
        <w:t xml:space="preserve">. </w:t>
      </w:r>
      <w:r w:rsidRPr="00C12034">
        <w:rPr>
          <w:rStyle w:val="StyleUnderline"/>
        </w:rPr>
        <w:t>It is</w:t>
      </w:r>
      <w:r w:rsidRPr="00652D8A">
        <w:rPr>
          <w:sz w:val="16"/>
        </w:rPr>
        <w:t xml:space="preserve">, as Wendy Chun observes, a </w:t>
      </w:r>
      <w:r w:rsidRPr="00C12034">
        <w:rPr>
          <w:rStyle w:val="StyleUnderline"/>
        </w:rPr>
        <w:t>fundamentally ambiguous programming</w:t>
      </w:r>
      <w:r w:rsidRPr="00652D8A">
        <w:rPr>
          <w:sz w:val="16"/>
        </w:rPr>
        <w:t xml:space="preserve">: “our computers execute in unforeseen ways, [and] the future opens to the unexpected.”52 Paradoxically, </w:t>
      </w:r>
      <w:r w:rsidRPr="00C12034">
        <w:rPr>
          <w:rStyle w:val="StyleUnderline"/>
        </w:rPr>
        <w:t>while algorithmic control</w:t>
      </w:r>
      <w:r>
        <w:rPr>
          <w:rStyle w:val="StyleUnderline"/>
        </w:rPr>
        <w:t xml:space="preserve"> </w:t>
      </w:r>
      <w:r w:rsidRPr="00C12034">
        <w:rPr>
          <w:rStyle w:val="StyleUnderline"/>
        </w:rPr>
        <w:t>processes organize our communicative lives, shape network traffic, monitor us, learn about us, identify and locate us, we remain fundamentally ignorant of algorithmic capacities, tendencies, and power</w:t>
      </w:r>
      <w:r w:rsidRPr="00652D8A">
        <w:rPr>
          <w:sz w:val="16"/>
        </w:rPr>
        <w:t xml:space="preserve">. Capacities make network assemblages (as wholes) exhibit aspects of their identity that were previously hidden.53 </w:t>
      </w:r>
      <w:r w:rsidRPr="006E795F">
        <w:rPr>
          <w:rStyle w:val="StyleUnderline"/>
        </w:rPr>
        <w:t>For instance, when control algorithms respond to changing network conditions and act autonomously to alter the information flows. Human clients on the network cannot see the submerged, agential, autonomous capacity for control</w:t>
      </w:r>
      <w:r w:rsidRPr="00652D8A">
        <w:rPr>
          <w:sz w:val="16"/>
        </w:rPr>
        <w:t xml:space="preserve">, but we feel its effect. Our internet is slow, our email is bounced back to us, our cell phone connects automatically, or our car ‘knows’ where it is before we do. </w:t>
      </w:r>
      <w:r w:rsidRPr="006E795F">
        <w:rPr>
          <w:rStyle w:val="Emphasis"/>
        </w:rPr>
        <w:t>We are organized by the logic of those devices and processes, coordinating, in turn, our human actions and choices</w:t>
      </w:r>
      <w:r w:rsidRPr="00652D8A">
        <w:rPr>
          <w:sz w:val="16"/>
        </w:rPr>
        <w:t xml:space="preserve">. </w:t>
      </w:r>
      <w:r w:rsidRPr="006E795F">
        <w:rPr>
          <w:rStyle w:val="Emphasis"/>
        </w:rPr>
        <w:t>Our dependence on technical networks and devices for critical social, political, economic, and technological transactions is re-organizing around a profoundly nonhuman model that pivots on this organismal (biologically-inspired) vital communication</w:t>
      </w:r>
      <w:r w:rsidRPr="00652D8A">
        <w:rPr>
          <w:sz w:val="16"/>
        </w:rPr>
        <w:t xml:space="preserve">. </w:t>
      </w:r>
      <w:r w:rsidRPr="006E795F">
        <w:rPr>
          <w:rStyle w:val="StyleUnderline"/>
        </w:rPr>
        <w:t>These tendencies and capacities depart radically from centralized control and forms of machine intelligence and decision-making that followed the human-animal logic.</w:t>
      </w:r>
      <w:r>
        <w:rPr>
          <w:rStyle w:val="StyleUnderline"/>
        </w:rPr>
        <w:t xml:space="preserve"> </w:t>
      </w:r>
      <w:r w:rsidRPr="006E795F">
        <w:rPr>
          <w:rStyle w:val="Emphasis"/>
        </w:rPr>
        <w:t>This departure, from a rational, hierarchical logic familiar within traditional models of control, suggests that the vital network is a radical shift in the conception of network and control, rather than a new form of social organization to replace or overwrite the societies of control.</w:t>
      </w:r>
      <w:r w:rsidRPr="00652D8A">
        <w:rPr>
          <w:sz w:val="16"/>
        </w:rPr>
        <w:t xml:space="preserve"> The vital network is not descriptive of an era, a period, or a cultural moment. Whereas centralized network configurations have a stable orientation well understood by humans, that is, networks as structures with points and lines linked together set out in a predetermined arrangement, </w:t>
      </w:r>
      <w:r w:rsidRPr="006E795F">
        <w:rPr>
          <w:rStyle w:val="StyleUnderline"/>
        </w:rPr>
        <w:t>the vital network is dynamic and distributed, following biological forms, vital communication processes, and self-organization</w:t>
      </w:r>
      <w:r w:rsidRPr="00652D8A">
        <w:rPr>
          <w:sz w:val="16"/>
        </w:rPr>
        <w:t xml:space="preserve">. </w:t>
      </w:r>
      <w:r w:rsidRPr="006E795F">
        <w:rPr>
          <w:rStyle w:val="StyleUnderline"/>
        </w:rPr>
        <w:t>The resulting meshwork is an ever-changing hyper-connected swarm, a process and event-driven topology of connections oriented to dynamically occurring self- organization that does not easily translate to the human-computer organizational model.</w:t>
      </w:r>
      <w:r w:rsidRPr="00652D8A">
        <w:rPr>
          <w:sz w:val="16"/>
        </w:rPr>
        <w:t xml:space="preserve"> </w:t>
      </w:r>
      <w:r w:rsidRPr="006E795F">
        <w:rPr>
          <w:rStyle w:val="Emphasis"/>
        </w:rPr>
        <w:t>The form of control is no longer about structure, but about process and the mode of control is algorithmic.</w:t>
      </w:r>
      <w:r w:rsidRPr="00652D8A">
        <w:rPr>
          <w:sz w:val="16"/>
        </w:rPr>
        <w:t xml:space="preserve"> </w:t>
      </w:r>
      <w:r w:rsidRPr="006E795F">
        <w:rPr>
          <w:rStyle w:val="StyleUnderline"/>
        </w:rPr>
        <w:t>This shift in the form and mode of control is an expression of “power through the algorithm” and power “in the algorithm.”54 This produces an organizational logic that is diffuse and self-regulating, emerging dynamically along communication circuits that manifest tendencies for emergence while exercising capacities for algorithmic control that are immanent within a vital, dynamic, ceaselessly changing, network assemblage.</w:t>
      </w:r>
      <w:r>
        <w:rPr>
          <w:rStyle w:val="StyleUnderline"/>
        </w:rPr>
        <w:t xml:space="preserve"> </w:t>
      </w:r>
      <w:r w:rsidRPr="00652D8A">
        <w:rPr>
          <w:rStyle w:val="StyleUnderline"/>
        </w:rPr>
        <w:t>Algorithms of control and dynamic self-organization enable our networked participatory culture and interactivity on the internet and across our communication systems, enhancing mobility, connectivity, and reliability</w:t>
      </w:r>
      <w:r w:rsidRPr="00652D8A">
        <w:rPr>
          <w:sz w:val="16"/>
        </w:rPr>
        <w:t xml:space="preserve">. </w:t>
      </w:r>
      <w:r w:rsidRPr="00652D8A">
        <w:rPr>
          <w:rStyle w:val="StyleUnderline"/>
        </w:rPr>
        <w:t xml:space="preserve">Social media, online banking, travel bookings, and streaming media would not function without them. Biologically inspired algorithms make Google search perform as it does, park our cars, improve automotive safety, enhance flight controls, and coordinate logistical systems for shipping companies. So-called smart algorithms sift through big data repositories, making sense of everything from weather patterns and climate change to celebrity news and traffic patterns. </w:t>
      </w:r>
      <w:r w:rsidRPr="00652D8A">
        <w:rPr>
          <w:sz w:val="16"/>
        </w:rPr>
        <w:t>We can appreciate the opportunities and affordances that come with the advanced logics of algorithmic control, but we can also locate problems, risks, anxieties, and ethical concerns that require critical scrutiny. Deleuze, in conversation with Negri, suggested, “</w:t>
      </w:r>
      <w:r w:rsidRPr="00652D8A">
        <w:rPr>
          <w:rStyle w:val="Emphasis"/>
        </w:rPr>
        <w:t>Our ability to resist control, or our submission to it, has to be assessed at the level of our every move.”</w:t>
      </w:r>
      <w:r w:rsidRPr="00652D8A">
        <w:rPr>
          <w:sz w:val="16"/>
        </w:rPr>
        <w:t xml:space="preserve">55 I agree; and as researchers, we must be able to track control itself and to do that we need to understand it and find ways to make processes of control visible. </w:t>
      </w:r>
      <w:r w:rsidRPr="00652D8A">
        <w:rPr>
          <w:rStyle w:val="StyleUnderline"/>
        </w:rPr>
        <w:t>The radical re-ordering of communication and networks through algorithmic control often works uninterrupted and unseen within the network, and introduces a new class of problems affecting accountability, responsibility, liability, network neutrality, privacy, profiling, surveillance, and more</w:t>
      </w:r>
      <w:r w:rsidRPr="00652D8A">
        <w:rPr>
          <w:sz w:val="16"/>
        </w:rPr>
        <w:t xml:space="preserve">. </w:t>
      </w:r>
      <w:r w:rsidRPr="00652D8A">
        <w:rPr>
          <w:rStyle w:val="StyleUnderline"/>
        </w:rPr>
        <w:t>Control operating as autonomous processes modeled after self-regulating biological life systems is decidedly nonhuman; these systems are not mimicking the human, not enacting human-like decision-making, yet have material consequences for humans</w:t>
      </w:r>
      <w:r w:rsidRPr="00652D8A">
        <w:rPr>
          <w:sz w:val="16"/>
        </w:rPr>
        <w:t xml:space="preserve">. </w:t>
      </w:r>
      <w:r w:rsidRPr="00652D8A">
        <w:rPr>
          <w:rStyle w:val="Emphasis"/>
        </w:rPr>
        <w:t>This algorithmic logic is sorting, classifying and ranking the social field, whether through marketing segmentation based on collected personal data or wireless or online monitoring conducted by a security establishment.</w:t>
      </w:r>
      <w:r w:rsidRPr="00652D8A">
        <w:rPr>
          <w:sz w:val="16"/>
        </w:rPr>
        <w:t xml:space="preserve"> 56 </w:t>
      </w:r>
      <w:r w:rsidRPr="00652D8A">
        <w:rPr>
          <w:rStyle w:val="StyleUnderline"/>
        </w:rPr>
        <w:t>It instantiates “algorithmic normativity,” normalizing the rational calculus of analytical machines that survey more of life’s activity, transactions, and communication, so that control by algorithm becomes an ordinary consequence or feature of network life</w:t>
      </w:r>
      <w:r w:rsidRPr="00652D8A">
        <w:rPr>
          <w:sz w:val="16"/>
        </w:rPr>
        <w:t xml:space="preserve">;57 a commonplace machinic sense-making that humans accept as part of their experience on the network. As these processes gain in complexity and obscurity, individual and collective surveillance expands; resulting in greatly diminished personal privacy, autonomy, choice, personal information security, and more. </w:t>
      </w:r>
      <w:r w:rsidRPr="00652D8A">
        <w:rPr>
          <w:rStyle w:val="StyleUnderline"/>
        </w:rPr>
        <w:t>The foregoing analysis exposed a widening gap between our experience as human clients of the network and the codes of control that direct and govern our communications</w:t>
      </w:r>
      <w:r w:rsidRPr="00652D8A">
        <w:rPr>
          <w:sz w:val="16"/>
        </w:rPr>
        <w:t xml:space="preserve">. There has always been a gap between what the non-technical layperson knows about an advanced technology and the complex apparatus within the black box, and a relief people feel that it just works without needing to know how. For most of us, this defines our relationship to our laptops and cell phones— we do not know in detail how they work, but we are very pleased that they do. In the case of the vital network as a domain of communication, we can appreciate its liveliness, temporality, and convenience. </w:t>
      </w:r>
      <w:r w:rsidRPr="00652D8A">
        <w:rPr>
          <w:rStyle w:val="Emphasis"/>
        </w:rPr>
        <w:t>However, the distancing effect, the gap between us as clients of a system and the features of control that organize it, has been amplified by algorithmic processes of control that remain muted and obscure, while at the same time resilient and continuous.</w:t>
      </w:r>
      <w:r w:rsidRPr="00652D8A">
        <w:rPr>
          <w:sz w:val="16"/>
        </w:rPr>
        <w:t xml:space="preserve"> </w:t>
      </w:r>
      <w:r w:rsidRPr="00652D8A">
        <w:rPr>
          <w:rStyle w:val="StyleUnderline"/>
        </w:rPr>
        <w:t>The distancing effect pushes the human user away from the subterranean complexity of communication and control at the same time as a “deepened intimacy, a more intricate mesh” between humans and technology becomes more durable at the point of direct human-computer interaction</w:t>
      </w:r>
      <w:r w:rsidRPr="00652D8A">
        <w:rPr>
          <w:sz w:val="16"/>
        </w:rPr>
        <w:t xml:space="preserve">.58 </w:t>
      </w:r>
      <w:r w:rsidRPr="00652D8A">
        <w:rPr>
          <w:rStyle w:val="StyleUnderline"/>
        </w:rPr>
        <w:t>This is a result of the distribution of control within the subnets and sub-layers of the internet: it suggests an exclusionary domain of control exercised through layers, levels, and classes of access and visibility whereby individuals make conscious contact with this structure only fleetingly at the surface of the internet, through applications that provide an interface for social communication and transactional services</w:t>
      </w:r>
      <w:r w:rsidRPr="00652D8A">
        <w:rPr>
          <w:sz w:val="16"/>
        </w:rPr>
        <w:t xml:space="preserve">. We can never be certain of the network’s efficacy, its actual power, its tendencies and capacities, but rather than a neutral infrastructure that merely coordinates and transmits communication, </w:t>
      </w:r>
      <w:r w:rsidRPr="00652D8A">
        <w:rPr>
          <w:rStyle w:val="StyleUnderline"/>
        </w:rPr>
        <w:t>algorithmic control is decisive and agential from the surface of the net all the way down to the pipework.</w:t>
      </w:r>
    </w:p>
    <w:p w14:paraId="203B0855" w14:textId="77777777" w:rsidR="00B51DE3" w:rsidRDefault="00B51DE3" w:rsidP="00B51DE3"/>
    <w:p w14:paraId="13BB66BE" w14:textId="77777777" w:rsidR="00B51DE3" w:rsidRDefault="00B51DE3" w:rsidP="00B51DE3">
      <w:pPr>
        <w:pStyle w:val="Heading4"/>
      </w:pPr>
      <w:r>
        <w:t xml:space="preserve">Algorithms logic has become pervasive in contemporary society. This produces a disjunction between semiosis and life.  </w:t>
      </w:r>
    </w:p>
    <w:p w14:paraId="176153E7" w14:textId="77777777" w:rsidR="00B51DE3" w:rsidRPr="004669A7" w:rsidRDefault="00B51DE3" w:rsidP="00B51DE3">
      <w:pPr>
        <w:rPr>
          <w:rStyle w:val="Style13ptBold"/>
        </w:rPr>
      </w:pPr>
      <w:r w:rsidRPr="004669A7">
        <w:rPr>
          <w:rStyle w:val="Style13ptBold"/>
        </w:rPr>
        <w:t>Bifo, June 2017, (Franco Berardi, “The Second Coming”, http:</w:t>
      </w:r>
      <w:r>
        <w:rPr>
          <w:rStyle w:val="Style13ptBold"/>
        </w:rPr>
        <w:t xml:space="preserve"> </w:t>
      </w:r>
      <w:r w:rsidRPr="004669A7">
        <w:rPr>
          <w:rStyle w:val="Style13ptBold"/>
        </w:rPr>
        <w:t>www.e-flux.com/journal/83/142355/the-second-coming/, )</w:t>
      </w:r>
    </w:p>
    <w:p w14:paraId="0BDC8655" w14:textId="77777777" w:rsidR="00B51DE3" w:rsidRPr="004669A7" w:rsidRDefault="00B51DE3" w:rsidP="00B51DE3">
      <w:pPr>
        <w:rPr>
          <w:rStyle w:val="StyleUnderline"/>
        </w:rPr>
      </w:pPr>
      <w:r w:rsidRPr="004669A7">
        <w:rPr>
          <w:sz w:val="16"/>
        </w:rPr>
        <w:t>The word “algorithm” comes from the name of the Arabic mathematician Al-Khwarizmi (meaning, a native of Khwarazm), whose work introduced sophisticated mathematics to the West. However, I prefer a different etymology and a different meaning. “</w:t>
      </w:r>
      <w:r w:rsidRPr="004669A7">
        <w:rPr>
          <w:rStyle w:val="StyleUnderline"/>
        </w:rPr>
        <w:t xml:space="preserve">Algorithm” for me has to do with the Greek word algos, meaning pain. </w:t>
      </w:r>
      <w:r w:rsidRPr="004669A7">
        <w:rPr>
          <w:sz w:val="16"/>
        </w:rPr>
        <w:t xml:space="preserve">Furthermore, </w:t>
      </w:r>
      <w:r w:rsidRPr="004669A7">
        <w:rPr>
          <w:rStyle w:val="StyleUnderline"/>
        </w:rPr>
        <w:t>the English word “algid” refers to frigidity, both physical and emotional. So I suggest that “algorithm” has to do with frigidity and pain. This pain results from the constriction of the organism, the stiffening of the vibrational agent of enunciation, and the reduction of the continuum of experience to the dictates of computation. When the social concatenation is mediated by connective machines, human agency undergoes a process of reformatting.</w:t>
      </w:r>
    </w:p>
    <w:p w14:paraId="261A344F" w14:textId="77777777" w:rsidR="00B51DE3" w:rsidRPr="004669A7" w:rsidRDefault="00B51DE3" w:rsidP="00B51DE3">
      <w:pPr>
        <w:rPr>
          <w:sz w:val="16"/>
        </w:rPr>
      </w:pPr>
      <w:r w:rsidRPr="004669A7">
        <w:rPr>
          <w:rStyle w:val="StyleUnderline"/>
        </w:rPr>
        <w:t>No one really knows what human agency is, or what humans are doing when they are said to perform as agents.</w:t>
      </w:r>
      <w:r w:rsidRPr="004669A7">
        <w:rPr>
          <w:sz w:val="16"/>
        </w:rPr>
        <w:t xml:space="preserve"> In the face of every analysis, </w:t>
      </w:r>
      <w:r w:rsidRPr="004669A7">
        <w:rPr>
          <w:rStyle w:val="StyleUnderline"/>
        </w:rPr>
        <w:t>human agency remains something of a mystery. If we don’t know just how it is that human agency operates, how can we be so sure that the processes through which nonhumans make their mark are qualitatively different</w:t>
      </w:r>
      <w:r w:rsidRPr="004669A7">
        <w:rPr>
          <w:sz w:val="16"/>
        </w:rPr>
        <w:t>? An assemblage owes its agentic capacity to the vitality of the materialities that constitute it. Something like this congregational agency is called shi in Chinese tradition. Shi helps to illuminate something that is usually difficult to capture in discourse: namely the kind of potential that originates not in human initiative but instead results from the very disposition of things. Shi is the style, energy propensity, trajectory, or élan inherent to a specific arrangement of things. Originally a word used in military strategy, shi emerged in the description of a good general who must be able to read and then ride the shi of a configuration of moods, winds, historical trends, and armaments: shi names the dynamic force emanating from a spatio-temporal configuration rather than from any particular element within it … The shi of an assemblage is vibratory.2</w:t>
      </w:r>
    </w:p>
    <w:p w14:paraId="565594D6" w14:textId="77777777" w:rsidR="00B51DE3" w:rsidRPr="004669A7" w:rsidRDefault="00B51DE3" w:rsidP="00B51DE3">
      <w:pPr>
        <w:rPr>
          <w:rStyle w:val="StyleUnderline"/>
        </w:rPr>
      </w:pPr>
      <w:r w:rsidRPr="004669A7">
        <w:rPr>
          <w:rStyle w:val="StyleUnderline"/>
        </w:rPr>
        <w:t>When the algorithm enters the realm of social concatenation, modes of interaction undergo a reformatting process, and algorithmic logic pervades and subjugates the vibrant concatenation. The insertion of the algorithm into the semiotic process breaks the continuum of semiosis and life. In the connective domain, interpretation is reduced to the syntactical recognition of discreet states.</w:t>
      </w:r>
      <w:r w:rsidRPr="004669A7">
        <w:rPr>
          <w:sz w:val="16"/>
        </w:rPr>
        <w:t xml:space="preserve"> The vibrational sign is stiffened, to the point of losing the ability to decode and to interpret ambiguousness and irony. </w:t>
      </w:r>
      <w:r w:rsidRPr="004669A7">
        <w:rPr>
          <w:rStyle w:val="StyleUnderline"/>
        </w:rPr>
        <w:t>Difference is then interpreted according to the rules of repetition, and the indetermination that makes poetical misunderstanding (or hyper-understanding) possible is cancelled. As the semiosphere is reformatted according to the algorithm, the vibratory nature of biorhythm is suffocated. Breathing is banished from the semiotic exchange, and poetry—the error that leads to the discovery of new continents of meaning, the excess that contains new imaginings and new possibilities—is frozen. This is what Guattari called a chaosmic spasm.</w:t>
      </w:r>
    </w:p>
    <w:p w14:paraId="6CE41137" w14:textId="77777777" w:rsidR="00B51DE3" w:rsidRPr="00B51DE3" w:rsidRDefault="00B51DE3" w:rsidP="00B51DE3"/>
    <w:p w14:paraId="36DCEB02" w14:textId="40FA9968" w:rsidR="00922882" w:rsidRDefault="00922882" w:rsidP="00B81BC8">
      <w:pPr>
        <w:pStyle w:val="Heading3"/>
      </w:pPr>
      <w:r>
        <w:t>Cybernetic Capitalism</w:t>
      </w:r>
    </w:p>
    <w:p w14:paraId="5E0E5DE3" w14:textId="77777777" w:rsidR="00922882" w:rsidRPr="00561399" w:rsidRDefault="00922882" w:rsidP="00922882">
      <w:pPr>
        <w:pStyle w:val="Heading4"/>
      </w:pPr>
      <w:r w:rsidRPr="00561399">
        <w:t xml:space="preserve">Cybernetic economics renders all political decisions technical apolitical antiseptic shit, this leads to an asocial cybernetic game theory void of empathy and filled with hatred for the external world it cannot control, economy is a new form of war (Clausewitz inverted), war, and the strategic execution of war, becomes the model for thinking about risk management in finance and wider social relations subject to objectification under the infinite reach of the money economy, humans become capital in a system that paradoxically has no concern for human life </w:t>
      </w:r>
    </w:p>
    <w:p w14:paraId="6834AB6C" w14:textId="77777777" w:rsidR="00922882" w:rsidRPr="00561399" w:rsidRDefault="00922882" w:rsidP="00922882">
      <w:r w:rsidRPr="00561399">
        <w:rPr>
          <w:b/>
        </w:rPr>
        <w:t>Featherstone 17.</w:t>
      </w:r>
      <w:r w:rsidRPr="00561399">
        <w:t xml:space="preserve"> Mark, Senior Lecturer in Sociology at Keele University. “Planet Utopia: Utopia, Dystopia, and Globalisation.” Series: Routledge studies in social and political thought. February 17, 2017.</w:t>
      </w:r>
    </w:p>
    <w:p w14:paraId="47A145E5" w14:textId="77777777" w:rsidR="00922882" w:rsidRPr="00561399" w:rsidRDefault="00922882" w:rsidP="00922882">
      <w:pPr>
        <w:rPr>
          <w:rStyle w:val="StyleUnderline"/>
        </w:rPr>
      </w:pPr>
      <w:r w:rsidRPr="00561399">
        <w:t xml:space="preserve">In cultural terms Mirowski’s (2002) study of </w:t>
      </w:r>
      <w:r w:rsidRPr="00561399">
        <w:rPr>
          <w:rStyle w:val="StyleUnderline"/>
        </w:rPr>
        <w:t xml:space="preserve">the relationship between economics and techno-science suggests that this turn to maths reflects </w:t>
      </w:r>
      <w:r w:rsidRPr="00561399">
        <w:t>the later Chicago School’s</w:t>
      </w:r>
      <w:r w:rsidRPr="00561399">
        <w:rPr>
          <w:rStyle w:val="StyleUnderline"/>
        </w:rPr>
        <w:t xml:space="preserve"> immersion in the cold war milieu</w:t>
      </w:r>
      <w:r w:rsidRPr="00561399">
        <w:t xml:space="preserve"> of Wiener (2013), who wrote the book on cybernetics and imagined the relationship between men and machines in terms of concepts of command, control, communication, and computation, and Von Neumann (Von Neumann and Morgenstern, 2007), who worked on game theory in order to translate social relations into mathematical procedures based in the desire to gain competitive advantage. </w:t>
      </w:r>
      <w:r w:rsidRPr="00561399">
        <w:rPr>
          <w:rStyle w:val="Emphasis"/>
        </w:rPr>
        <w:t>Read in terms of its historical situation in the period of the cybernetic revolution,</w:t>
      </w:r>
      <w:r w:rsidRPr="00561399">
        <w:t xml:space="preserve"> we can better understand how Friedman’s (2002) </w:t>
      </w:r>
      <w:r w:rsidRPr="00561399">
        <w:rPr>
          <w:rStyle w:val="Emphasis"/>
        </w:rPr>
        <w:t xml:space="preserve">free market economics presented a computational vision of freedom and social relations, which transformed economy into an apolitical closed space defined by machinic interactions, cold strategic decision making, militarised risk assessment and management, and a complete lack of empathy for the other who was similarly imagined through the lens of cybernetics. </w:t>
      </w:r>
      <w:r w:rsidRPr="00561399">
        <w:t xml:space="preserve">Although Hayek (2012) wrote about the notion of spontaneous order through the idea of cybernetics, I would suggest that it was not until Friedman’s turn to statistics that cybernetic economics was realised. At this point </w:t>
      </w:r>
      <w:r w:rsidRPr="00561399">
        <w:rPr>
          <w:rStyle w:val="Emphasis"/>
        </w:rPr>
        <w:t>the cybernetic machine imagined in Hayek’s modern technological re-vision of Smith found form in a type of knowledge which began to shape the way political leaders and eventually the masses thought about economy, society, politics, and culture</w:t>
      </w:r>
      <w:r w:rsidRPr="00561399">
        <w:t xml:space="preserve">. While </w:t>
      </w:r>
      <w:r w:rsidRPr="00561399">
        <w:rPr>
          <w:rStyle w:val="Emphasis"/>
        </w:rPr>
        <w:t>economy became the space of machinic interaction, society more or less collapsed before the economic</w:t>
      </w:r>
      <w:r w:rsidRPr="00561399">
        <w:t xml:space="preserve">—especially when Becker and Posner (2009) made the case that </w:t>
      </w:r>
      <w:r w:rsidRPr="00561399">
        <w:rPr>
          <w:rStyle w:val="Emphasis"/>
        </w:rPr>
        <w:t>every interaction could be understood in terms of economics—and the political began to resemble a strange, antiseptic, apolitical space of technical decision</w:t>
      </w:r>
      <w:r w:rsidRPr="00561399">
        <w:t xml:space="preserve">. In this respect </w:t>
      </w:r>
      <w:r w:rsidRPr="00561399">
        <w:rPr>
          <w:rStyle w:val="StyleUnderline"/>
        </w:rPr>
        <w:t>we can trace the history of the emergence of the contemporary idea of post-politics back to this period, which was defined by the transformation of embodied human thought into machinic calculation considered superior precisely because of its evacuation of fallible, error-strewn, human elements.</w:t>
      </w:r>
    </w:p>
    <w:p w14:paraId="11033F1B" w14:textId="77777777" w:rsidR="00922882" w:rsidRPr="00561399" w:rsidRDefault="00922882" w:rsidP="00922882">
      <w:pPr>
        <w:rPr>
          <w:rStyle w:val="Emphasis"/>
        </w:rPr>
      </w:pPr>
      <w:r w:rsidRPr="00561399">
        <w:t xml:space="preserve">Against the Maussian, Bataillean economy that puts generosity and giving to others front and centre, </w:t>
      </w:r>
      <w:r w:rsidRPr="00561399">
        <w:rPr>
          <w:rStyle w:val="Emphasis"/>
        </w:rPr>
        <w:t>the cultural impact of the expansion of the</w:t>
      </w:r>
      <w:r w:rsidRPr="00561399">
        <w:t xml:space="preserve"> Fried-manite </w:t>
      </w:r>
      <w:r w:rsidRPr="00561399">
        <w:rPr>
          <w:rStyle w:val="Emphasis"/>
        </w:rPr>
        <w:t>model of cybernetic economics can be illustrated through reference to</w:t>
      </w:r>
      <w:r w:rsidRPr="00561399">
        <w:t xml:space="preserve"> the work of John </w:t>
      </w:r>
      <w:r w:rsidRPr="00561399">
        <w:rPr>
          <w:rStyle w:val="Emphasis"/>
        </w:rPr>
        <w:t>Nash</w:t>
      </w:r>
      <w:r w:rsidRPr="00561399">
        <w:t xml:space="preserve"> (2007), Von Neumann’s rival in </w:t>
      </w:r>
      <w:r w:rsidRPr="00561399">
        <w:rPr>
          <w:rStyle w:val="Emphasis"/>
        </w:rPr>
        <w:t xml:space="preserve">the field of game theory, who produced a strange, asocial vision of human interaction. </w:t>
      </w:r>
      <w:r w:rsidRPr="00561399">
        <w:rPr>
          <w:rStyle w:val="StyleUnderline"/>
        </w:rPr>
        <w:t>In Nash’s equilibrium theory we face a situation of asocial deadlock, where both participants make the best possible decisions they can, only to find these cancelled by their opponent who similarly makes perfectly rational choices, and the emergence of what he called the non-cooperative game</w:t>
      </w:r>
      <w:r w:rsidRPr="00561399">
        <w:t xml:space="preserve">. </w:t>
      </w:r>
      <w:r w:rsidRPr="00561399">
        <w:rPr>
          <w:rStyle w:val="Emphasis"/>
        </w:rPr>
        <w:t>The sociological truth of the non-cooperative game is, therefore, social participation in a rule-based game cancelled by a kind of rational abyss of existential asociality</w:t>
      </w:r>
      <w:r w:rsidRPr="00561399">
        <w:rPr>
          <w:rStyle w:val="StyleUnderline"/>
        </w:rPr>
        <w:t xml:space="preserve"> </w:t>
      </w:r>
      <w:r w:rsidRPr="00561399">
        <w:t xml:space="preserve">that we might suggest was the product of Nash’s own psychopathology. As we discover in Ron Howard’s film A Beautiful Mind (2002), </w:t>
      </w:r>
      <w:r w:rsidRPr="00561399">
        <w:rPr>
          <w:rStyle w:val="Emphasis"/>
        </w:rPr>
        <w:t>Nash suffered from schizophrenia, and</w:t>
      </w:r>
      <w:r w:rsidRPr="00561399">
        <w:t xml:space="preserve"> I would suggest that </w:t>
      </w:r>
      <w:r w:rsidRPr="00561399">
        <w:rPr>
          <w:rStyle w:val="Emphasis"/>
        </w:rPr>
        <w:t>the abyssal asociality we observe in his theory of non-cooperative equilibrium is reflective of the schizophrenic’s inability to recognise the world or empathise with others who inhabit some strange space they cannot access.</w:t>
      </w:r>
      <w:r w:rsidRPr="00561399">
        <w:t xml:space="preserve"> In this respect, Nash’s (2007) theory of non-cooperative interaction recalls R. D. Laing’s (2010) vision of schizophrenia, where </w:t>
      </w:r>
      <w:r w:rsidRPr="00561399">
        <w:rPr>
          <w:rStyle w:val="Emphasis"/>
        </w:rPr>
        <w:t>the schizophrenic withdraws into a hidden self in order to escape from the horror of the world.</w:t>
      </w:r>
      <w:r w:rsidRPr="00561399">
        <w:t xml:space="preserve"> While Deleuze and Guattari (1983) thought that the schizophrenic was a potentially revolutionary figure, precisely because the schizophrenic could not fit into the repressive, oppressive, Oedipal system of capitalism, what the case of Nash illustrates is that </w:t>
      </w:r>
      <w:r w:rsidRPr="00561399">
        <w:rPr>
          <w:rStyle w:val="Emphasis"/>
        </w:rPr>
        <w:t xml:space="preserve">there may be a kind of hidden or unconscious relationship between the schizophrenic mind-set unable to perceive or relate to the world of others and the emergence of the form of cybernetic capitalism </w:t>
      </w:r>
      <w:r w:rsidRPr="00561399">
        <w:t xml:space="preserve">that Friedman and the Chicago School </w:t>
      </w:r>
      <w:r w:rsidRPr="00561399">
        <w:rPr>
          <w:rStyle w:val="Emphasis"/>
        </w:rPr>
        <w:t>brought to the mainstream in the early cold war period.</w:t>
      </w:r>
    </w:p>
    <w:p w14:paraId="4498AB47" w14:textId="77777777" w:rsidR="00922882" w:rsidRPr="00561399" w:rsidRDefault="00922882" w:rsidP="00922882">
      <w:r w:rsidRPr="00561399">
        <w:t xml:space="preserve">The stunning irony of the emergence of the schizoid cybernetic form is that Friedman was able to communicate free market ideas to the masses in a way that had eluded the earlier neoliberals, who had always considered themselves above the need to meet the masses on their own terms (Stedman Jones, 2012). Friedman was able to take the schizoid utopian fantasy of </w:t>
      </w:r>
      <w:r w:rsidRPr="00561399">
        <w:rPr>
          <w:rStyle w:val="Emphasis"/>
        </w:rPr>
        <w:t>the new computational capitalism</w:t>
      </w:r>
      <w:r w:rsidRPr="00561399">
        <w:t xml:space="preserve"> to the masses and explain its core ideas very simply in such a way that </w:t>
      </w:r>
      <w:r w:rsidRPr="00561399">
        <w:rPr>
          <w:rStyle w:val="Emphasis"/>
        </w:rPr>
        <w:t>hooked into the deep vein of individualism in American culture</w:t>
      </w:r>
      <w:r w:rsidRPr="00561399">
        <w:t xml:space="preserve"> and consequently contradicted the basic premise of the new capitalism, which was schizoid, autistic, and machinic in its understandings of individualism and social life. In his famous work on autism, Bruno Bettelheim (1972) writes of the empty fortress and describes the condition of Joey, the mechanical boy, who makes up for his lack of others through the construction of a kind of cardboard exoskeleton. Bettelheim shows how Joey built himself this cardboard armour in order to protect his destroyed self and survive his personal extreme situation that the psychoanalyst relates to the condition of the concentration camp prisoner who is powerless and entirely unfree. </w:t>
      </w:r>
      <w:r w:rsidRPr="00561399">
        <w:rPr>
          <w:rStyle w:val="StyleUnderline"/>
        </w:rPr>
        <w:t>The only freedom the prisoner has, and Joey responds to his situation in the same way, is to divide his self, and to retreat into his own inner sanctum where he cannot be touched.</w:t>
      </w:r>
      <w:r w:rsidRPr="00561399">
        <w:t xml:space="preserve"> In many respects </w:t>
      </w:r>
      <w:r w:rsidRPr="00561399">
        <w:rPr>
          <w:rStyle w:val="Emphasis"/>
        </w:rPr>
        <w:t>this is precisely the process</w:t>
      </w:r>
      <w:r w:rsidRPr="00561399">
        <w:t xml:space="preserve"> Simmel (2011) describes in his theory </w:t>
      </w:r>
      <w:r w:rsidRPr="00561399">
        <w:rPr>
          <w:rStyle w:val="Emphasis"/>
        </w:rPr>
        <w:t>of money, modernity, and objectification of the self</w:t>
      </w:r>
      <w:r w:rsidRPr="00561399">
        <w:t xml:space="preserve"> in the late 19th century and early 20th century and </w:t>
      </w:r>
      <w:r w:rsidRPr="00561399">
        <w:rPr>
          <w:rStyle w:val="StyleUnderline"/>
        </w:rPr>
        <w:t>Nash</w:t>
      </w:r>
      <w:r w:rsidRPr="00561399">
        <w:t xml:space="preserve"> (2007) </w:t>
      </w:r>
      <w:r w:rsidRPr="00561399">
        <w:rPr>
          <w:rStyle w:val="StyleUnderline"/>
        </w:rPr>
        <w:t>reflects in his mathematical theory of</w:t>
      </w:r>
      <w:r w:rsidRPr="00561399">
        <w:t xml:space="preserve"> </w:t>
      </w:r>
      <w:r w:rsidRPr="00561399">
        <w:rPr>
          <w:rStyle w:val="Emphasis"/>
        </w:rPr>
        <w:t xml:space="preserve">the non-cooperative relation that emphasises the hell of the other. </w:t>
      </w:r>
      <w:r w:rsidRPr="00561399">
        <w:t>Moreover, what we find in each of these examples is a sense of barely sublimated warfare that I would suggest has found its home in the contemporary economy, and beyond in society and wider culture.</w:t>
      </w:r>
    </w:p>
    <w:p w14:paraId="2FEF8CAC" w14:textId="77777777" w:rsidR="00922882" w:rsidRPr="00561399" w:rsidRDefault="00922882" w:rsidP="00922882">
      <w:pPr>
        <w:rPr>
          <w:rStyle w:val="Emphasis"/>
        </w:rPr>
      </w:pPr>
      <w:r w:rsidRPr="00561399">
        <w:t xml:space="preserve">In the case of Simmel (1997), </w:t>
      </w:r>
      <w:r w:rsidRPr="00561399">
        <w:rPr>
          <w:rStyle w:val="StyleUnderline"/>
        </w:rPr>
        <w:t>the experience of the contemporary city was comparable to the situation of the soldier on the front unable to internalise the horrors of war.</w:t>
      </w:r>
      <w:r w:rsidRPr="00561399">
        <w:t xml:space="preserve"> Following Freud’s (2001a) work on shell shock, Simmel’s work reflects the psychological process which sees </w:t>
      </w:r>
      <w:r w:rsidRPr="00561399">
        <w:rPr>
          <w:rStyle w:val="StyleUnderline"/>
        </w:rPr>
        <w:t>the shocked individual try to save his own skin through autistic withdrawal.</w:t>
      </w:r>
      <w:r w:rsidRPr="00561399">
        <w:t xml:space="preserve"> Under these conditions the self transforms into the classic psychoanalytic subject comprised of an egoistic exoskeleton and soft, fluid inside, which Freud spoke about in terms of the unconscious. While Freud (2001b) regarded the unconscious, or hidden primitive, in terms of a space for repressed content and violent tendencies inherent in our prehuman origins, and thought that the ego was necessary to ensure social interaction, it would also be possible to follow Simmel and make the claim that </w:t>
      </w:r>
      <w:r w:rsidRPr="00561399">
        <w:rPr>
          <w:rStyle w:val="Emphasis"/>
        </w:rPr>
        <w:t>the ego is simultaneously necessary to live under conditions of modernity but also a kind of external barrier that prevents the emergence of true sociality by virtue of the way in which it imposes objective culture upon individuals who would otherwise live in subjective sympathy. In the modern condition of objectivity, the other is no longer sympathetic, or a possible friend, but rather a potential threat, which is precisely the assumption game theory makes in its cybernetic translation of the psychoanalysis of the pathology of social withdrawal</w:t>
      </w:r>
      <w:r w:rsidRPr="00561399">
        <w:t xml:space="preserve"> (Von Neumann and Morgenstern, 2007). Given this move, the next step from Nash’s (2007) theory of equilibrium, where </w:t>
      </w:r>
      <w:r w:rsidRPr="00561399">
        <w:rPr>
          <w:rStyle w:val="Emphasis"/>
        </w:rPr>
        <w:t>cooperation is no longer possible and social relations fail to offer hope for change and a social future,</w:t>
      </w:r>
      <w:r w:rsidRPr="00561399">
        <w:t xml:space="preserve"> would be to imagine that </w:t>
      </w:r>
      <w:r w:rsidRPr="00561399">
        <w:rPr>
          <w:rStyle w:val="Emphasis"/>
        </w:rPr>
        <w:t xml:space="preserve">the game tips over into a barely sublimated state of war, close to Hobbes’ (2008) vision of </w:t>
      </w:r>
      <w:r w:rsidRPr="00561399">
        <w:t>a minimal form of</w:t>
      </w:r>
      <w:r w:rsidRPr="00561399">
        <w:rPr>
          <w:rStyle w:val="Emphasis"/>
        </w:rPr>
        <w:t xml:space="preserve"> civilization</w:t>
      </w:r>
      <w:r w:rsidRPr="00561399">
        <w:t xml:space="preserve">. I would suggest that </w:t>
      </w:r>
      <w:r w:rsidRPr="00561399">
        <w:rPr>
          <w:rStyle w:val="Emphasis"/>
        </w:rPr>
        <w:t>this state of ever-present, low-intensity war is precisely the situation that</w:t>
      </w:r>
      <w:r w:rsidRPr="00561399">
        <w:t xml:space="preserve"> Friedman’s </w:t>
      </w:r>
      <w:r w:rsidRPr="00561399">
        <w:rPr>
          <w:rStyle w:val="Emphasis"/>
        </w:rPr>
        <w:t>cold war economy produced in its turn to militarised cybernetics and game theory.</w:t>
      </w:r>
    </w:p>
    <w:p w14:paraId="13F48013" w14:textId="77777777" w:rsidR="00922882" w:rsidRPr="00561399" w:rsidRDefault="00922882" w:rsidP="00922882">
      <w:r w:rsidRPr="00561399">
        <w:rPr>
          <w:rStyle w:val="StyleUnderline"/>
        </w:rPr>
        <w:t xml:space="preserve">Caught in a culture of suspicion and paranoia, where the enemy was everywhere, the potential communist other easily became the non-cooperative friend or, by extension, the cooperative enemy, who one must fight in a competitive economic system in order to secure advantage. </w:t>
      </w:r>
      <w:r w:rsidRPr="00561399">
        <w:t xml:space="preserve">While </w:t>
      </w:r>
      <w:r w:rsidRPr="00561399">
        <w:rPr>
          <w:rStyle w:val="Emphasis"/>
        </w:rPr>
        <w:t>the paranoia of this situation of pure war</w:t>
      </w:r>
      <w:r w:rsidRPr="00561399">
        <w:t xml:space="preserve">—which Paul Virilio (2008) writes about in terms of </w:t>
      </w:r>
      <w:r w:rsidRPr="00561399">
        <w:rPr>
          <w:rStyle w:val="Emphasis"/>
        </w:rPr>
        <w:t>the generalisation of the condition of war to a kind of existential principle—was able to slide into American and Western society and later become a kind of global norm, by virtue of its identification with the American myth of rugged individuals who make their own way in the world</w:t>
      </w:r>
      <w:r w:rsidRPr="00561399">
        <w:t xml:space="preserve">, the truth of this pathological condition may be explained through the translation of Foucault’s (2004) take on Clausewitz’ famous statement about the relation between war and politics. Where Clausewitz (2008) thought that we should consider war as politics by other means, and Foucault suggested the reversal of this equation where </w:t>
      </w:r>
      <w:r w:rsidRPr="00561399">
        <w:rPr>
          <w:rStyle w:val="Emphasis"/>
        </w:rPr>
        <w:t>politics becomes war in sublimated form,</w:t>
      </w:r>
      <w:r w:rsidRPr="00561399">
        <w:t xml:space="preserve"> I would offer a further extension in a vision of </w:t>
      </w:r>
      <w:r w:rsidRPr="00561399">
        <w:rPr>
          <w:rStyle w:val="Emphasis"/>
        </w:rPr>
        <w:t>economy</w:t>
      </w:r>
      <w:r w:rsidRPr="00561399">
        <w:t xml:space="preserve"> thought </w:t>
      </w:r>
      <w:r w:rsidRPr="00561399">
        <w:rPr>
          <w:rStyle w:val="Emphasis"/>
        </w:rPr>
        <w:t>through the lens of repressed politics</w:t>
      </w:r>
      <w:r w:rsidRPr="00561399">
        <w:t xml:space="preserve"> which </w:t>
      </w:r>
      <w:r w:rsidRPr="00561399">
        <w:rPr>
          <w:rStyle w:val="Emphasis"/>
        </w:rPr>
        <w:t>is in itself a condensation of warfare</w:t>
      </w:r>
      <w:r w:rsidRPr="00561399">
        <w:t xml:space="preserve"> in order to understand </w:t>
      </w:r>
      <w:r w:rsidRPr="00561399">
        <w:rPr>
          <w:rStyle w:val="Emphasis"/>
        </w:rPr>
        <w:t>the fundamental reality of the cybernetic economy of American neoliberalism.</w:t>
      </w:r>
      <w:r w:rsidRPr="00561399">
        <w:t xml:space="preserve"> As both Foucault (2004) and later Virilio (2008) explain, </w:t>
      </w:r>
      <w:r w:rsidRPr="00561399">
        <w:rPr>
          <w:rStyle w:val="Emphasis"/>
        </w:rPr>
        <w:t>it would be a mistake to think about the conduct of war purely in terms of the struggle between self-identical states, because what the history of modernity teaches, from Hobbes through the French Revolution to the contemporary war on terror, is that the sphere of the military is also concerned with the management of intrastate concerns</w:t>
      </w:r>
      <w:r w:rsidRPr="00561399">
        <w:t xml:space="preserve">. While Foucault wrote about this history in his Discipline and Punish (1977), where the prisoner is subject to military discipline, and also in his seminar series, Society Must Be Defended (2004), where he outlines his theory of the martial state, and Virilio (2008) speaks of </w:t>
      </w:r>
      <w:r w:rsidRPr="00561399">
        <w:rPr>
          <w:rStyle w:val="Emphasis"/>
        </w:rPr>
        <w:t>pure war and the process of endo- or internal-colonisation of social space, the recent history of the war on terror and the techno-scientific surveillance state shows that the cybernetic revolution takes in war, economy, and society in the transformation of politics into a space of emergency decision</w:t>
      </w:r>
      <w:r w:rsidRPr="00561399">
        <w:t xml:space="preserve"> (Massumi, 2015).</w:t>
      </w:r>
    </w:p>
    <w:p w14:paraId="25E2075C" w14:textId="77777777" w:rsidR="00922882" w:rsidRPr="00561399" w:rsidRDefault="00922882" w:rsidP="00922882">
      <w:pPr>
        <w:rPr>
          <w:rStyle w:val="Emphasis"/>
        </w:rPr>
      </w:pPr>
      <w:r w:rsidRPr="00561399">
        <w:rPr>
          <w:rStyle w:val="Emphasis"/>
        </w:rPr>
        <w:t>There can be no democracy in the emergency state, because what matters is the exercise of secret police power in the name of the defence of the social order in the face of the enemy who is simultaneously external and internal</w:t>
      </w:r>
      <w:r w:rsidRPr="00561399">
        <w:t xml:space="preserve">. </w:t>
      </w:r>
      <w:r w:rsidRPr="00561399">
        <w:rPr>
          <w:rStyle w:val="StyleUnderline"/>
        </w:rPr>
        <w:t>It is precisely</w:t>
      </w:r>
      <w:r w:rsidRPr="00561399">
        <w:t xml:space="preserve"> this situation which Gregoire Chamayou (2015) writes about in his work on </w:t>
      </w:r>
      <w:r w:rsidRPr="00561399">
        <w:rPr>
          <w:rStyle w:val="StyleUnderline"/>
        </w:rPr>
        <w:t>the manhunt which takes the form of the secret drone strike that must remain undercover in order to,</w:t>
      </w:r>
      <w:r w:rsidRPr="00561399">
        <w:t xml:space="preserve"> first, </w:t>
      </w:r>
      <w:r w:rsidRPr="00561399">
        <w:rPr>
          <w:rStyle w:val="StyleUnderline"/>
        </w:rPr>
        <w:t>fight the unseen enemy on its own terms, and second, prevent panics in the wider population which might undermine confidence in the executive, the existence of democracy, social security, and the stability of markets</w:t>
      </w:r>
      <w:r w:rsidRPr="00561399">
        <w:t xml:space="preserve">. In this respect I would suggest that </w:t>
      </w:r>
      <w:r w:rsidRPr="00561399">
        <w:rPr>
          <w:rStyle w:val="Emphasis"/>
        </w:rPr>
        <w:t xml:space="preserve">the culture of the enemy, and the need to terminate threats to order with absolute impunity, is the open secret of contemporary processes of globalisation, </w:t>
      </w:r>
      <w:r w:rsidRPr="00561399">
        <w:t xml:space="preserve">which is identified by Chamayou (2015), </w:t>
      </w:r>
      <w:r w:rsidRPr="00561399">
        <w:rPr>
          <w:rStyle w:val="Emphasis"/>
        </w:rPr>
        <w:t>but collapses into an apolitical technoscientific tendency towards existential security, risk management, and immunity that appears entirely reasonable, rational, and objective from the perspective of those caught inside the cybernetic paradigm</w:t>
      </w:r>
      <w:r w:rsidRPr="00561399">
        <w:t xml:space="preserve">. As Randy Martin (2007) points out, from this point of view, </w:t>
      </w:r>
      <w:r w:rsidRPr="00561399">
        <w:rPr>
          <w:rStyle w:val="Emphasis"/>
        </w:rPr>
        <w:t>war, and the strategic execution of war, becomes the model for thinking about risk management in finance and wider social relations subject to objectification under the infinite reach of the money economy</w:t>
      </w:r>
      <w:r w:rsidRPr="00561399">
        <w:t xml:space="preserve">. Similarly, it is possible to see that later perspectives, including Becker’s (1994) theory of </w:t>
      </w:r>
      <w:r w:rsidRPr="00561399">
        <w:rPr>
          <w:rStyle w:val="Emphasis"/>
        </w:rPr>
        <w:t>human capital, which</w:t>
      </w:r>
      <w:r w:rsidRPr="00561399">
        <w:t xml:space="preserve"> </w:t>
      </w:r>
      <w:r w:rsidRPr="00561399">
        <w:rPr>
          <w:rStyle w:val="Emphasis"/>
        </w:rPr>
        <w:t>translate life itself into a potential source of value, also operate under the spell of a kind of martial rationality.</w:t>
      </w:r>
      <w:r w:rsidRPr="00561399">
        <w:t xml:space="preserve"> In this respect, notions such as </w:t>
      </w:r>
      <w:r w:rsidRPr="00561399">
        <w:rPr>
          <w:rStyle w:val="Emphasis"/>
        </w:rPr>
        <w:t>human capital and bio-capital represent the penetration of cybernetic capitalism into life in the form of an existential vision of economics that paradoxically has no concern for human life.</w:t>
      </w:r>
    </w:p>
    <w:p w14:paraId="271A8F5D" w14:textId="77777777" w:rsidR="00922882" w:rsidRPr="00922882" w:rsidRDefault="00922882" w:rsidP="00922882"/>
    <w:p w14:paraId="4C1926E2" w14:textId="77777777" w:rsidR="00B81BC8" w:rsidRDefault="00B81BC8" w:rsidP="00B81BC8">
      <w:pPr>
        <w:pStyle w:val="Heading3"/>
      </w:pPr>
      <w:r>
        <w:t>Cyborgs</w:t>
      </w:r>
    </w:p>
    <w:p w14:paraId="7BF5838A" w14:textId="77777777" w:rsidR="00B81BC8" w:rsidRPr="00614E80" w:rsidRDefault="00B81BC8" w:rsidP="00B81BC8">
      <w:pPr>
        <w:pStyle w:val="Heading4"/>
      </w:pPr>
      <w:r w:rsidRPr="00614E80">
        <w:t>The cybernetic equilibrium of education has been thrown into disarray, permanently intertwining technology with identities.</w:t>
      </w:r>
    </w:p>
    <w:p w14:paraId="14C4445D" w14:textId="77777777" w:rsidR="00B81BC8" w:rsidRPr="00614E80" w:rsidRDefault="00B81BC8" w:rsidP="00B81BC8">
      <w:r w:rsidRPr="00614E80">
        <w:rPr>
          <w:rStyle w:val="Style13ptBold"/>
        </w:rPr>
        <w:t>Cook 16.</w:t>
      </w:r>
      <w:r w:rsidRPr="00614E80">
        <w:t xml:space="preserve"> John, dissertation at Georgia Southern University. “The Posthuman Curriculum and the Teacher.”</w:t>
      </w:r>
      <w:r w:rsidRPr="00D31BE4">
        <w:rPr>
          <w:sz w:val="20"/>
          <w:szCs w:val="20"/>
        </w:rPr>
        <w:t xml:space="preserve"> </w:t>
      </w:r>
      <w:r>
        <w:rPr>
          <w:sz w:val="20"/>
          <w:szCs w:val="20"/>
        </w:rPr>
        <w:t>| rpadhi</w:t>
      </w:r>
      <w:r w:rsidRPr="00614E80">
        <w:rPr>
          <w:rFonts w:cs="Arial"/>
          <w:sz w:val="14"/>
        </w:rPr>
        <w:br/>
      </w:r>
      <w:r w:rsidRPr="00614E80">
        <w:rPr>
          <w:rStyle w:val="StyleUnderline"/>
        </w:rPr>
        <w:t>Posthumanism and cybernetics could help shed light on the nature of the interaction between teachers and technology, as well as offer paths towards equilibrium between the systems.</w:t>
      </w:r>
      <w:r w:rsidRPr="00614E80">
        <w:rPr>
          <w:rFonts w:cs="Arial"/>
          <w:sz w:val="14"/>
        </w:rPr>
        <w:t xml:space="preserve"> Gregory Bateson (1972) notes that when two cultures make sustained contact, this “must theoretically result in one or the other of the following patterns: (a) the complete fusion of the originally different groups (b) the elimination of one or both groups (c) the persistence of both groups in dynamic equilibrium within one major community” (p. 65). Though he declines to provide specific examples, clear instances of each pattern exist today. The cultures of Americans of European descent have to a great extent fused in the manner of pattern “a”, as members of these groups today are more likely to identify as “white” than as Irish, German, etc. The genocide of Native Americans in the New World is a clear example of pattern “b”. Switzerland makes for a good example of pattern “c”, as a number of major linguistic and cultural groups, including speakers of Italian, French, and German, live together in homeostasis (more or less) as one nation while retaining their distinct cultural and linguistic characteristics. While clear examples of each pattern can be identified, it must also be said that these examples are few. </w:t>
      </w:r>
      <w:r w:rsidRPr="00614E80">
        <w:rPr>
          <w:rStyle w:val="StyleUnderline"/>
        </w:rPr>
        <w:t xml:space="preserve">Equilibrium is not a state in which forms become permanently locked in upon reaching it. Instead, it is a condition that all systems must eventually move towards, after having been thrown into disequilibria. Upon reaching equilibrium, forces (external or internal) will eventually nudge a system into disequilibrium, from which it will eventually work its way back to (a possibly new and different) homeostasis. </w:t>
      </w:r>
      <w:r w:rsidRPr="00614E80">
        <w:rPr>
          <w:rFonts w:cs="Arial"/>
          <w:sz w:val="14"/>
        </w:rPr>
        <w:t xml:space="preserve">Bateson’s three patterns, then, are snapshots in time rather than final endpoints. These patterns can be glimpsed not just at the meetings of cultures, but also at the meeting of humans and technology. Particular jobs can be viewed as resembling or moving towards one of Bateson’s patterns. Structural unemployment frequently occurs as a result of some new technology rendering another job obsolete. This resembles pattern “b” and there are countless examples of people whose jobs have been eliminated, including blacksmiths, elevator operators, typewriter repairmen, etc. Pattern “c” (persistence of both groups in dynamic equilibrium) might be glimpsed in the hairstylist profession, in which computers are used chiefly in billing and scheduling appointments, while the hairstylist himself does not find his job threatened, as the computer remains peripheral to the service rendered (at least as of this writing). Today soldiers seem headed for either pattern “a” or “b”. Already, soldiers frequently seem joined to their technologies in cyborgian ways, what with helmet mounted electronic displays, speakers, microphones, “smart” weapons and vehicles, etc. However, unmanned aerial vehicles, aka drones, are taking the place of conventionally piloted military aircraft, and ground vehicles are getting similar treatment. As with other professions, teachers and educational technologies can be fruitfully examined through the framework of Bateson’s patterns. This is partly because </w:t>
      </w:r>
      <w:r w:rsidRPr="00614E80">
        <w:rPr>
          <w:rStyle w:val="StyleUnderline"/>
        </w:rPr>
        <w:t xml:space="preserve">technological systems are like cultural groups and other life systems in that they can change adaptively on the basis of feedback. Chalkboard, textbook, desk, classroom and teacher can be said (at least until recently) to fit Bateson’s pattern “c” in which groups persist in dynamic equilibrium with one another. Each element has a distinct and essential function, and no one element is getting squeezed out by the others. </w:t>
      </w:r>
      <w:r w:rsidRPr="00614E80">
        <w:rPr>
          <w:rFonts w:cs="Arial"/>
          <w:sz w:val="14"/>
        </w:rPr>
        <w:t xml:space="preserve">Collins and Halverson (2009) note, “Innovations that threaten the ways that curricula govern the yearly teaching plan or the tacit agreements between teachers and students in classrooms face a long, uphill battle for implementation. This is because when complex systems are in equilibrium, changing one part of the system usually results in other parts pushing back to restore the initial balance” (p. 34). </w:t>
      </w:r>
      <w:r w:rsidRPr="00614E80">
        <w:rPr>
          <w:rStyle w:val="StyleUnderline"/>
        </w:rPr>
        <w:t xml:space="preserve">When new technologies seek entrance into this established community, they are frequently denied, or else admitted but molded in the shape of the technologies they replace. For several decades, the popular response by educators to the intrusion of computers has been to use them merely as substitutes for the existing technologies, such that computer + projector replaces chalkboard, and web page replaces textbook. When technologies are assimilated into classrooms in this way, teacher and student roles remain unchanged. </w:t>
      </w:r>
      <w:r w:rsidRPr="00614E80">
        <w:rPr>
          <w:rFonts w:cs="Arial"/>
          <w:sz w:val="14"/>
        </w:rPr>
        <w:t xml:space="preserve">While the prevalent instructional system has managed to maintain an equilibrium resembling pattern “c” for many years, computers continue to pose new threats. Unable to change the educational system, computers went on to change the world instead, as well as the humans in it. </w:t>
      </w:r>
      <w:r w:rsidRPr="00614E80">
        <w:rPr>
          <w:rStyle w:val="StyleUnderline"/>
        </w:rPr>
        <w:t>Hayles (1999) writes that technology, “...has become so entwined with the production of identity that it can no longer meaningfully be separated from the human subject” (prologue, para. 6). The meeting of humans and intelligent machines has by this view resulted in a fusion as described in Bateson’s pattern “a” (complete fusion), and the birth of the posthuman.</w:t>
      </w:r>
      <w:r w:rsidRPr="00614E80">
        <w:rPr>
          <w:rFonts w:cs="Arial"/>
          <w:sz w:val="14"/>
        </w:rPr>
        <w:t xml:space="preserve"> While the established ways of teaching children may have once “worked” in terms of the needs of society in the past, their efficacy today is steadily declining in a world that has moved on</w:t>
      </w:r>
      <w:r w:rsidRPr="00614E80">
        <w:rPr>
          <w:rStyle w:val="StyleUnderline"/>
          <w:sz w:val="14"/>
          <w:u w:val="none"/>
        </w:rPr>
        <w:t xml:space="preserve">. </w:t>
      </w:r>
      <w:r w:rsidRPr="00614E80">
        <w:rPr>
          <w:rStyle w:val="StyleUnderline"/>
        </w:rPr>
        <w:t xml:space="preserve">The rise of intelligent machines seems to have brought the established system of education into disequilibrium, and it remains unclear where these changes will take us. </w:t>
      </w:r>
      <w:r w:rsidRPr="00614E80">
        <w:rPr>
          <w:rFonts w:cs="Arial"/>
          <w:sz w:val="14"/>
        </w:rPr>
        <w:t xml:space="preserve">Bateson (1972) writes, “The laws of gravity cannot conveniently be studied by observation of houses collapsing in an earthquake” (p. 65). </w:t>
      </w:r>
      <w:r w:rsidRPr="00614E80">
        <w:rPr>
          <w:rFonts w:cs="Arial"/>
          <w:u w:val="single"/>
        </w:rPr>
        <w:t xml:space="preserve">Likewise, making sense of which new equilibrium education is headed towards, and understanding the degree to which we can influence this course, is made difficult by the speed of the changes taking place. </w:t>
      </w:r>
      <w:r w:rsidRPr="00614E80">
        <w:rPr>
          <w:rFonts w:cs="Arial"/>
          <w:sz w:val="14"/>
        </w:rPr>
        <w:t xml:space="preserve">We can, however, attempt to sketch out an outcome fitting each of Bateson’s patterns from above. I believe that upon hypothetical exploration of each of Bateson’s patterns as a potential eventuality, we can identify scenarios that are more likely, and also possibly realize opportunities for influencing the changes presently occurring. Teachers are frequently fearful of the disequilibria resultant from the Computer Revolution. Part of this fear lies in the uncertainty regarding where the teaching profession is headed. </w:t>
      </w:r>
      <w:r w:rsidRPr="00614E80">
        <w:rPr>
          <w:rFonts w:cs="Arial"/>
          <w:u w:val="single"/>
        </w:rPr>
        <w:t xml:space="preserve">Some teachers fear an outcome resembling pattern “a”, in which teachers and computers will undergo what Bateson calls “complete fusion”. Such a result would change what it means to be a teacher, as the cyborg thinks, acts, and perceives the world differently than the human. Alternately, teachers may also fear an outcome along the lines of pattern “b” in which computers make the teacher’s job obsolete, like so many others of late. Already, with sufficient will and a computer, one can learn nearly anything without the benefit of direct interaction with a human teacher. </w:t>
      </w:r>
      <w:r w:rsidRPr="00614E80">
        <w:rPr>
          <w:rFonts w:cs="Arial"/>
          <w:sz w:val="14"/>
        </w:rPr>
        <w:t xml:space="preserve">Also, as we increasingly turn to the web for things like information and calculation, the need to learn these things “in one’s head” seems lessened. If one always has a calculator at their side, why learn multiplication tables? If one has access to Wikipedia, why memorize names and dates from history? Teachers increasingly see the perceived, if not actual, value of their services on the decline. What’s worse, as the world continues to change around us and the educational system remains woefully static, new educational imperatives often go unaddressed. The system often constrains teachers to teach the same old things in the same old ways. While they fear the prospect of patterns “a” and “b”, some teachers may hope for pattern “c”, in which teacher and technology co-exist and perform clearly delineated and separate roles. This, after all, is the pattern encountered by most teachers presently, and the one with which many are most comfortable. In this pattern the teacher’s role remains essentially unchanged by the computer revolution. This pattern can be glimpsed in how teachers have chosen to bring computers in the classroom. </w:t>
      </w:r>
      <w:r w:rsidRPr="00614E80">
        <w:rPr>
          <w:rFonts w:cs="Arial"/>
          <w:u w:val="single"/>
        </w:rPr>
        <w:t>Computers are used by many teachers primarily as replacements for existing technologies, while the unique affordances of them often go ignored</w:t>
      </w:r>
      <w:r w:rsidRPr="00614E80">
        <w:rPr>
          <w:rFonts w:cs="Arial"/>
          <w:sz w:val="14"/>
        </w:rPr>
        <w:t xml:space="preserve">. For example, the computer comes to replace the grade book and the roster, and PowerPoint software and projectors allow the computer to replace the chalkboard. The overall experience of the lesson, however, remains much the same, with didactic instruction and text on a flat surface at the front of the room, etc. As Collins and Halverson (2009) note, “Technology makes life more difficult for teachers. It requires new skills that teachers often have not learned in their professional development. Further, the lockstep model of most classrooms undercuts the power of the new technologies to individualize learning” (p. 6). Of Bateson’s patterns, “c” seems to be the most unlikely end result, however. There are so few Switzerlands out there, so few occasions where multiple systems form one community and yet remain distinct from one another. That teachers are already being replaced by computers gives pattern “b” some credence, and the fact that we are all increasingly resembling cyborgs (as outlined in chapter 1) makes pattern “a” a possibility as well. The urge of many teachers to remain in pattern “c” (in which each group remains distinct from the other) potentially reflects a rejection of the reality of impermanence, as well as a humanistic urge to retain individual human autonomy. Further, direct resistance to present technologies (for example attempting to keep computers out of education) is not likely to yield success. Perhaps, then, teachers should strive for pattern “a”, fusion. Those teachers who best understand and make use of the affordances of computers are the most likely to retain their jobs </w:t>
      </w:r>
      <w:r w:rsidRPr="00614E80">
        <w:rPr>
          <w:sz w:val="14"/>
        </w:rPr>
        <w:t xml:space="preserve">and </w:t>
      </w:r>
      <w:r w:rsidRPr="00614E80">
        <w:rPr>
          <w:rFonts w:cs="Arial"/>
          <w:sz w:val="14"/>
        </w:rPr>
        <w:t xml:space="preserve">provide meaningful education to their students. </w:t>
      </w:r>
      <w:r w:rsidRPr="00614E80">
        <w:rPr>
          <w:rFonts w:cs="Arial"/>
          <w:u w:val="single"/>
        </w:rPr>
        <w:t xml:space="preserve">The cyborg is not wholly human, but neither is it wholly machine. As a stable entity, it does not seek the destruction of either its machine nor its biological elements. In many ways and like much of the rest of society, teachers are already posthuman. We just need to get past the denial stage. </w:t>
      </w:r>
    </w:p>
    <w:p w14:paraId="6A90B268" w14:textId="77777777" w:rsidR="00B81BC8" w:rsidRDefault="00B81BC8" w:rsidP="00BB22A3"/>
    <w:p w14:paraId="7E435595" w14:textId="402A3785" w:rsidR="00230808" w:rsidRPr="00561399" w:rsidRDefault="00230808" w:rsidP="00230808">
      <w:pPr>
        <w:pStyle w:val="Heading3"/>
      </w:pPr>
      <w:r w:rsidRPr="00561399">
        <w:t>Digital Liftoff</w:t>
      </w:r>
    </w:p>
    <w:p w14:paraId="6949E079" w14:textId="77777777" w:rsidR="00230808" w:rsidRPr="00561399" w:rsidRDefault="00230808" w:rsidP="00230808">
      <w:pPr>
        <w:pStyle w:val="Heading4"/>
      </w:pPr>
      <w:r w:rsidRPr="00561399">
        <w:t>We have entered an epoch of technological liftoff—human experience and the natural world both translated from their material histories into digital media and inaugurating a new vision of transcendence wherein the digitalization of life gives way to new forms of control and the acceleration of politics and warfare into a world of pure computation. We are entering the era of the posthuman, drift culture and the data storm. The question now that we are besieged by the technical rewiring of everything, is will we “opt in” to these new forms technological transcendence or forge a new digital subjectivity altogether</w:t>
      </w:r>
    </w:p>
    <w:p w14:paraId="52356DEE" w14:textId="77777777" w:rsidR="00230808" w:rsidRPr="00561399" w:rsidRDefault="00230808" w:rsidP="00230808">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66C7137B" w14:textId="77777777" w:rsidR="00230808" w:rsidRPr="00561399" w:rsidRDefault="00230808" w:rsidP="00230808">
      <w:pPr>
        <w:rPr>
          <w:rStyle w:val="StyleUnderline"/>
          <w:u w:val="none"/>
        </w:rPr>
      </w:pPr>
      <w:r w:rsidRPr="00561399">
        <w:t xml:space="preserve">Technologies of acceleration TOKYO – At a university lab in a Tokyo suburb, engineering students are wiring a rubbery robot face to simulate six basic expressions: anger, fear, sadness, happiness, surprise, and disgust. Hooked up to a database of words clustered by association, the robot – dubbed Kansei, or “sensibility” – responds to the word “war” by quivering in what looks like disgust and fear. It hears “love,” and its pink lips smile. Hiroko Tabuchi, “Japanese Robots Enter Daily Life”7 All </w:t>
      </w:r>
      <w:r w:rsidRPr="00561399">
        <w:rPr>
          <w:rStyle w:val="Emphasis"/>
        </w:rPr>
        <w:t>our lives have been spent as crash victims of violent, but deeply seductive, technologies of acceleration</w:t>
      </w:r>
      <w:r w:rsidRPr="00561399">
        <w:t xml:space="preserve"> – </w:t>
      </w:r>
      <w:r w:rsidRPr="00561399">
        <w:rPr>
          <w:rStyle w:val="StyleUnderline"/>
        </w:rPr>
        <w:t>speed technologies that move</w:t>
      </w:r>
      <w:r w:rsidRPr="00561399">
        <w:t xml:space="preserve"> bodies, our bodies of </w:t>
      </w:r>
      <w:r w:rsidRPr="00561399">
        <w:rPr>
          <w:rStyle w:val="StyleUnderline"/>
        </w:rPr>
        <w:t xml:space="preserve">earth and air and </w:t>
      </w:r>
      <w:r w:rsidRPr="00561399">
        <w:t xml:space="preserve">fire and </w:t>
      </w:r>
      <w:r w:rsidRPr="00561399">
        <w:rPr>
          <w:rStyle w:val="StyleUnderline"/>
        </w:rPr>
        <w:t>water</w:t>
      </w:r>
      <w:r w:rsidRPr="00561399">
        <w:t xml:space="preserve">, to escape velocity.8 As Tabuchi shows in the excerpt above, </w:t>
      </w:r>
      <w:r w:rsidRPr="00561399">
        <w:rPr>
          <w:rStyle w:val="Emphasis"/>
        </w:rPr>
        <w:t>we</w:t>
      </w:r>
      <w:r w:rsidRPr="00561399">
        <w:t xml:space="preserve"> may, </w:t>
      </w:r>
      <w:r w:rsidRPr="00561399">
        <w:rPr>
          <w:rStyle w:val="Emphasis"/>
        </w:rPr>
        <w:t>as a species, have</w:t>
      </w:r>
      <w:r w:rsidRPr="00561399">
        <w:t xml:space="preserve"> literally </w:t>
      </w:r>
      <w:r w:rsidRPr="00561399">
        <w:rPr>
          <w:rStyle w:val="Emphasis"/>
        </w:rPr>
        <w:t>achieved technological liftoff with the fast translation of material history into data streams</w:t>
      </w:r>
      <w:r w:rsidRPr="00561399">
        <w:t xml:space="preserve">, networked connectivity, </w:t>
      </w:r>
      <w:r w:rsidRPr="00561399">
        <w:rPr>
          <w:rStyle w:val="StyleUnderline"/>
        </w:rPr>
        <w:t>artificial intelligence</w:t>
      </w:r>
      <w:r w:rsidRPr="00561399">
        <w:t xml:space="preserve">, and remote sensing. </w:t>
      </w:r>
      <w:r w:rsidRPr="00561399">
        <w:rPr>
          <w:rStyle w:val="StyleUnderline"/>
        </w:rPr>
        <w:t>When events move at the speed of light, traditional frameworks of interpretation are themselves destabilized, weakened in detail and definition as useful indicators of what a future of technological acceleration entails.</w:t>
      </w:r>
      <w:r w:rsidRPr="00561399">
        <w:t xml:space="preserve"> Whether viewed as an “information bomb” (Virilio), a “Gutenberg Galaxy” (McLuhan), or a “driftworks” (Lyotard), the result is the same. When </w:t>
      </w:r>
      <w:r w:rsidRPr="00561399">
        <w:rPr>
          <w:rStyle w:val="Emphasis"/>
        </w:rPr>
        <w:t>the human sensorium has been simultaneously dematerialized and hyper-accelerated by digital media and the metaphysical framework of time and space reengineered into the “light-time” and “lightspace” of networked society</w:t>
      </w:r>
      <w:r w:rsidRPr="00561399">
        <w:t xml:space="preserve">, </w:t>
      </w:r>
      <w:r w:rsidRPr="00561399">
        <w:rPr>
          <w:rStyle w:val="Emphasis"/>
        </w:rPr>
        <w:t>we suddenly find ourselves in drift culture</w:t>
      </w:r>
      <w:r w:rsidRPr="00561399">
        <w:rPr>
          <w:rStyle w:val="StyleUnderline"/>
        </w:rPr>
        <w:t xml:space="preserve"> – a space and time of weightlessness, vertiginous media spin, remix culture. The eclipse of clearly definable boundaries between bodies and machines, the interpellation of human perception and algorithmic codes, the active remixing of borders among humans, animals, plants, and inanimate objects have all resulted in the injection of a fundamental element of drift into the human condition</w:t>
      </w:r>
      <w:r w:rsidRPr="00561399">
        <w:t xml:space="preserve">. While, from one perspective, the world today could be considered in terms of “after the accident,” </w:t>
      </w:r>
      <w:r w:rsidRPr="00561399">
        <w:rPr>
          <w:rStyle w:val="StyleUnderline"/>
        </w:rPr>
        <w:t>drift culture is</w:t>
      </w:r>
      <w:r w:rsidRPr="00561399">
        <w:t xml:space="preserve"> that strangest of all phenomenon, </w:t>
      </w:r>
      <w:r w:rsidRPr="00561399">
        <w:rPr>
          <w:rStyle w:val="StyleUnderline"/>
        </w:rPr>
        <w:t>simultaneously a series of</w:t>
      </w:r>
      <w:r w:rsidRPr="00561399">
        <w:t xml:space="preserve"> </w:t>
      </w:r>
      <w:r w:rsidRPr="00561399">
        <w:rPr>
          <w:rStyle w:val="StyleUnderline"/>
        </w:rPr>
        <w:t>cultural, social, and economic implosions</w:t>
      </w:r>
      <w:r w:rsidRPr="00561399">
        <w:t xml:space="preserve"> following </w:t>
      </w:r>
      <w:r w:rsidRPr="00561399">
        <w:rPr>
          <w:rStyle w:val="StyleUnderline"/>
        </w:rPr>
        <w:t xml:space="preserve">in the wake of accelerating technologies, but also </w:t>
      </w:r>
      <w:r w:rsidRPr="00561399">
        <w:t xml:space="preserve">an equally vital series of </w:t>
      </w:r>
      <w:r w:rsidRPr="00561399">
        <w:rPr>
          <w:rStyle w:val="StyleUnderline"/>
        </w:rPr>
        <w:t>creative reinventions</w:t>
      </w:r>
      <w:r w:rsidRPr="00561399">
        <w:t xml:space="preserve">, boundary lines </w:t>
      </w:r>
      <w:r w:rsidRPr="00561399">
        <w:rPr>
          <w:rStyle w:val="StyleUnderline"/>
        </w:rPr>
        <w:t>between different species</w:t>
      </w:r>
      <w:r w:rsidRPr="00561399">
        <w:t xml:space="preserve">, different bodies, different social elements. </w:t>
      </w:r>
      <w:r w:rsidRPr="00561399">
        <w:rPr>
          <w:rStyle w:val="StyleUnderline"/>
        </w:rPr>
        <w:t>You can hear</w:t>
      </w:r>
      <w:r w:rsidRPr="00561399">
        <w:t xml:space="preserve"> its sounds everywhere – </w:t>
      </w:r>
      <w:r w:rsidRPr="00561399">
        <w:rPr>
          <w:rStyle w:val="Emphasis"/>
        </w:rPr>
        <w:t>the sounds of slow suicide</w:t>
      </w:r>
      <w:r w:rsidRPr="00561399">
        <w:t xml:space="preserve">. Sometimes, it is the slow drip of </w:t>
      </w:r>
      <w:r w:rsidRPr="00561399">
        <w:rPr>
          <w:rStyle w:val="Emphasis"/>
        </w:rPr>
        <w:t>polar ice caps melting;</w:t>
      </w:r>
      <w:r w:rsidRPr="00561399">
        <w:t xml:space="preserve"> at other times, the unexpected blasts of </w:t>
      </w:r>
      <w:r w:rsidRPr="00561399">
        <w:rPr>
          <w:rStyle w:val="Emphasis"/>
        </w:rPr>
        <w:t xml:space="preserve">radiation from nuclear plants flooded; </w:t>
      </w:r>
      <w:r w:rsidRPr="00561399">
        <w:t xml:space="preserve">at other points, the excited murmur of </w:t>
      </w:r>
      <w:r w:rsidRPr="00561399">
        <w:rPr>
          <w:rStyle w:val="StyleUnderline"/>
        </w:rPr>
        <w:t>the global techno crowd waiting</w:t>
      </w:r>
      <w:r w:rsidRPr="00561399">
        <w:t xml:space="preserve"> anxiously through the night </w:t>
      </w:r>
      <w:r w:rsidRPr="00561399">
        <w:rPr>
          <w:rStyle w:val="StyleUnderline"/>
        </w:rPr>
        <w:t>for a new</w:t>
      </w:r>
      <w:r w:rsidRPr="00561399">
        <w:t xml:space="preserve">ly augmented </w:t>
      </w:r>
      <w:r w:rsidRPr="00561399">
        <w:rPr>
          <w:rStyle w:val="StyleUnderline"/>
        </w:rPr>
        <w:t>iPhone</w:t>
      </w:r>
      <w:r w:rsidRPr="00561399">
        <w:t xml:space="preserve">; </w:t>
      </w:r>
      <w:r w:rsidRPr="00561399">
        <w:rPr>
          <w:rStyle w:val="StyleUnderline"/>
        </w:rPr>
        <w:t>and</w:t>
      </w:r>
      <w:r w:rsidRPr="00561399">
        <w:t xml:space="preserve"> yet, again and again, it has </w:t>
      </w:r>
      <w:r w:rsidRPr="00561399">
        <w:rPr>
          <w:rStyle w:val="StyleUnderline"/>
        </w:rPr>
        <w:t xml:space="preserve">the passionate sound of </w:t>
      </w:r>
      <w:r w:rsidRPr="00561399">
        <w:rPr>
          <w:rStyle w:val="Emphasis"/>
        </w:rPr>
        <w:t>Occupy</w:t>
      </w:r>
      <w:r w:rsidRPr="00561399">
        <w:rPr>
          <w:rStyle w:val="StyleUnderline"/>
        </w:rPr>
        <w:t>,</w:t>
      </w:r>
      <w:r w:rsidRPr="00561399">
        <w:t xml:space="preserve"> </w:t>
      </w:r>
      <w:r w:rsidRPr="00561399">
        <w:rPr>
          <w:rStyle w:val="StyleUnderline"/>
        </w:rPr>
        <w:t xml:space="preserve">the Indigenous resistance that is </w:t>
      </w:r>
      <w:r w:rsidRPr="00561399">
        <w:rPr>
          <w:rStyle w:val="Emphasis"/>
        </w:rPr>
        <w:t>Idle No More,</w:t>
      </w:r>
      <w:r w:rsidRPr="00561399">
        <w:t xml:space="preserve"> the street politics of </w:t>
      </w:r>
      <w:r w:rsidRPr="00561399">
        <w:rPr>
          <w:rStyle w:val="StyleUnderline"/>
        </w:rPr>
        <w:t>bodily resistance against state austerity programs in Spain and Greece</w:t>
      </w:r>
      <w:r w:rsidRPr="00561399">
        <w:t xml:space="preserve">, </w:t>
      </w:r>
      <w:r w:rsidRPr="00561399">
        <w:rPr>
          <w:rStyle w:val="StyleUnderline"/>
        </w:rPr>
        <w:t>collective resistance against the politics of oppression in Syria, Bahrain, Libya, Egypt, and Tunisia</w:t>
      </w:r>
      <w:r w:rsidRPr="00561399">
        <w:t xml:space="preserve"> – </w:t>
      </w:r>
      <w:r w:rsidRPr="00561399">
        <w:rPr>
          <w:rStyle w:val="StyleUnderline"/>
        </w:rPr>
        <w:t>movements for social justice that crowd space global media ecology in their urgent demands for a minimum of political justice and social mercy</w:t>
      </w:r>
      <w:r w:rsidRPr="00561399">
        <w:t xml:space="preserve">. And sometimes it is </w:t>
      </w:r>
      <w:r w:rsidRPr="00561399">
        <w:rPr>
          <w:rStyle w:val="StyleUnderline"/>
        </w:rPr>
        <w:t>the sound of global ethical silence</w:t>
      </w:r>
      <w:r w:rsidRPr="00561399">
        <w:t xml:space="preserve"> that is </w:t>
      </w:r>
      <w:r w:rsidRPr="00561399">
        <w:rPr>
          <w:rStyle w:val="StyleUnderline"/>
        </w:rPr>
        <w:t>the invisible moral accompaniment of news</w:t>
      </w:r>
      <w:r w:rsidRPr="00561399">
        <w:t xml:space="preserve"> reports </w:t>
      </w:r>
      <w:r w:rsidRPr="00561399">
        <w:rPr>
          <w:rStyle w:val="StyleUnderline"/>
        </w:rPr>
        <w:t>about tortured children in</w:t>
      </w:r>
      <w:r w:rsidRPr="00561399">
        <w:t xml:space="preserve"> the security prisons of all </w:t>
      </w:r>
      <w:r w:rsidRPr="00561399">
        <w:rPr>
          <w:rStyle w:val="StyleUnderline"/>
        </w:rPr>
        <w:t>the Damascuses and Aleppos of the world</w:t>
      </w:r>
      <w:r w:rsidRPr="00561399">
        <w:t xml:space="preserve">. </w:t>
      </w:r>
      <w:r w:rsidRPr="00561399">
        <w:rPr>
          <w:rStyle w:val="Emphasis"/>
        </w:rPr>
        <w:t>The question of technology is</w:t>
      </w:r>
      <w:r w:rsidRPr="00561399">
        <w:t xml:space="preserve"> not immune to deeper currents in the history of subjectivity </w:t>
      </w:r>
      <w:r w:rsidRPr="00561399">
        <w:rPr>
          <w:rStyle w:val="Emphasis"/>
        </w:rPr>
        <w:t>pitting utopian visions of transcendence against the complex reality of immanence as part of the human condition</w:t>
      </w:r>
      <w:r w:rsidRPr="00561399">
        <w:t xml:space="preserve">. For example, while Freud expressed this entanglement in terms of the charged relationship between eroticism and the death instinct, Nietzsche argued that the transcendent will-to-power was countered in the games of human passions by the chestnuts of revenge-taking – the hallmark of a culture of ressentiment. Later, this would become a contemporary cultural tendency of such pressing significance that Wendy Brown would describe it as politics under the sign of “states of injury.” For Heidegger, </w:t>
      </w:r>
      <w:r w:rsidRPr="00561399">
        <w:rPr>
          <w:rStyle w:val="Emphasis"/>
        </w:rPr>
        <w:t>the dynamic technological drive towards the mastery of human and nonhuman existence by the “will to will</w:t>
      </w:r>
      <w:r w:rsidRPr="00561399">
        <w:t xml:space="preserve">” was tempered by the ineluctability of human experience. In this case, Heidegger’s concept of </w:t>
      </w:r>
      <w:r w:rsidRPr="00561399">
        <w:rPr>
          <w:rStyle w:val="Emphasis"/>
        </w:rPr>
        <w:t>the “world-picture” was effectively undone by</w:t>
      </w:r>
      <w:r w:rsidRPr="00561399">
        <w:t xml:space="preserve"> his insight that </w:t>
      </w:r>
      <w:r w:rsidRPr="00561399">
        <w:rPr>
          <w:rStyle w:val="Emphasis"/>
        </w:rPr>
        <w:t>nihilism</w:t>
      </w:r>
      <w:r w:rsidRPr="00561399">
        <w:t xml:space="preserve">, most of all, contained equal possibilities for political abuse and the poetic imagination. Finally, in Jean-Paul Sartre’s active struggle to think history in terms of justice, the transcendence of projecting oneself into social history was always in danger of being undermined by the reality of being dragged down into the inertial mud of the “practico-inert.” </w:t>
      </w:r>
      <w:r w:rsidRPr="00561399">
        <w:rPr>
          <w:rStyle w:val="Emphasis"/>
        </w:rPr>
        <w:t>Contemporary technological reality is fundamentally different.</w:t>
      </w:r>
      <w:r w:rsidRPr="00561399">
        <w:t xml:space="preserve"> </w:t>
      </w:r>
      <w:r w:rsidRPr="00561399">
        <w:rPr>
          <w:rStyle w:val="StyleUnderline"/>
        </w:rPr>
        <w:t>Expressed in</w:t>
      </w:r>
      <w:r w:rsidRPr="00561399">
        <w:t xml:space="preserve"> the technical language of </w:t>
      </w:r>
      <w:r w:rsidRPr="00561399">
        <w:rPr>
          <w:rStyle w:val="StyleUnderline"/>
        </w:rPr>
        <w:t>algorithms, augmentation, and digital devices</w:t>
      </w:r>
      <w:r w:rsidRPr="00561399">
        <w:t xml:space="preserve">, but </w:t>
      </w:r>
      <w:r w:rsidRPr="00561399">
        <w:rPr>
          <w:rStyle w:val="Emphasis"/>
        </w:rPr>
        <w:t xml:space="preserve">representing, in essence, a great metaphysical rebellion </w:t>
      </w:r>
      <w:r w:rsidRPr="00561399">
        <w:t xml:space="preserve">against the framing of the posthuman condition by the polarities of immanence and transcendence, the world hypothesis that is </w:t>
      </w:r>
      <w:r w:rsidRPr="00561399">
        <w:rPr>
          <w:rStyle w:val="StyleUnderline"/>
        </w:rPr>
        <w:t>digital reality launches itself by means of truly creative and deeply seductive technologies of acceleration</w:t>
      </w:r>
      <w:r w:rsidRPr="00561399">
        <w:t xml:space="preserve">. </w:t>
      </w:r>
      <w:r w:rsidRPr="00561399">
        <w:rPr>
          <w:rStyle w:val="StyleUnderline"/>
        </w:rPr>
        <w:t xml:space="preserve">Digital devices project the human mind beyond its immediate circumstances into the global circulatory flows of distributive consciousness. </w:t>
      </w:r>
      <w:r w:rsidRPr="00561399">
        <w:rPr>
          <w:rStyle w:val="Emphasis"/>
        </w:rPr>
        <w:t>Novel strategies of cyber-war are promoted that are aimed directly at accelerating the logistics of violence beyond limited human capabilities, quickly realizing a future of machine-to-machine warfare – cyber-war waged in the medium of both hardware and software, but most of all an acceleration of warfare to include an important metabolic dimension – an approaching generalized war on the biological terrain of wetware – psychology, subjectivity, and affect. The signs of metabolic warfare are unmistakable, particularly in the arena of cyber-politics where even the organization of advertisement-driven campaigns today is strategized in the military vernacular of “carpet bombing” and “daisy cutters</w:t>
      </w:r>
      <w:r w:rsidRPr="00561399">
        <w:t xml:space="preserve">.” In this case, when </w:t>
      </w:r>
      <w:r w:rsidRPr="00561399">
        <w:rPr>
          <w:rStyle w:val="Emphasis"/>
        </w:rPr>
        <w:t>polling has been effectively hijacked by competing political strategies aimed at controlling the mass perception of the electorate and voter mobilization campaigns based on a sophisticated array of marketing tactics whereby the combination of data analytics and social media reduce individual voters to finely granulated, individual data points, then it might be said that contemporary politics is a prototype of psychological warfare of the future.</w:t>
      </w:r>
      <w:r w:rsidRPr="00561399">
        <w:t xml:space="preserve"> </w:t>
      </w:r>
      <w:r w:rsidRPr="00561399">
        <w:rPr>
          <w:rStyle w:val="StyleUnderline"/>
        </w:rPr>
        <w:t>Technologies of acceleration are at work in the financial system</w:t>
      </w:r>
      <w:r w:rsidRPr="00561399">
        <w:t xml:space="preserve"> as well. That’s </w:t>
      </w:r>
      <w:r w:rsidRPr="00561399">
        <w:rPr>
          <w:rStyle w:val="StyleUnderline"/>
        </w:rPr>
        <w:t xml:space="preserve">high-frequency stock trading where economy has blasted off from its old nesting ground in production and even beyond the order of consumption to become a closed, semiurgical system, with machine-to-machine calibrations, fluid, planetary movement of capital, relentless drive to </w:t>
      </w:r>
      <w:r w:rsidRPr="00561399">
        <w:rPr>
          <w:rStyle w:val="Emphasis"/>
        </w:rPr>
        <w:t>the violence of pure market abstractions, and substitution of computational models of simulation for material experience</w:t>
      </w:r>
      <w:r w:rsidRPr="00561399">
        <w:t xml:space="preserve">. If </w:t>
      </w:r>
      <w:r w:rsidRPr="00561399">
        <w:rPr>
          <w:rStyle w:val="StyleUnderline"/>
        </w:rPr>
        <w:t>high-frequency trade algorithms have acquired strange science fiction names</w:t>
      </w:r>
      <w:r w:rsidRPr="00561399">
        <w:t xml:space="preserve"> that is precisely because the </w:t>
      </w:r>
      <w:r w:rsidRPr="00561399">
        <w:rPr>
          <w:rStyle w:val="StyleUnderline"/>
        </w:rPr>
        <w:t>code-driven acceleration of digital economies is</w:t>
      </w:r>
      <w:r w:rsidRPr="00561399">
        <w:t xml:space="preserve">, in fact, the perfect realization of the dominant tropes of </w:t>
      </w:r>
      <w:r w:rsidRPr="00561399">
        <w:rPr>
          <w:rStyle w:val="StyleUnderline"/>
        </w:rPr>
        <w:t>science fiction</w:t>
      </w:r>
      <w:r w:rsidRPr="00561399">
        <w:t xml:space="preserve"> – futuristic, </w:t>
      </w:r>
      <w:r w:rsidRPr="00561399">
        <w:rPr>
          <w:rStyle w:val="StyleUnderline"/>
        </w:rPr>
        <w:t>machine-to-machine</w:t>
      </w:r>
      <w:r w:rsidRPr="00561399">
        <w:t xml:space="preserve">, but still for all that </w:t>
      </w:r>
      <w:r w:rsidRPr="00561399">
        <w:rPr>
          <w:rStyle w:val="StyleUnderline"/>
        </w:rPr>
        <w:t xml:space="preserve">driven onwards by the all-toohuman passions of greed and fear. </w:t>
      </w:r>
      <w:r w:rsidRPr="00561399">
        <w:t xml:space="preserve">At work in every dimension of culture, society, and politics, the leading cultural signifiers of technologies of acceleration include concepts such as “Big Data,” “distant reading,” “augmented reality.” Contemporary digital enthusiasts like to claim, in fact, that more data have been collected in the past two years than in the entire history of humanity. While technologies of acceleration have certainly had their intellectual proponents – </w:t>
      </w:r>
      <w:r w:rsidRPr="00561399">
        <w:rPr>
          <w:rStyle w:val="StyleUnderline"/>
        </w:rPr>
        <w:t>consider the missionary zeal of technological extropians and cyber-optimists – the</w:t>
      </w:r>
      <w:r w:rsidRPr="00561399">
        <w:t xml:space="preserve"> curious fact remains that the most intense explorations of the end of the world that is upon us have been conducted by thinkers who have injected into the mix an elementary doubt about the efficacy and </w:t>
      </w:r>
      <w:r w:rsidRPr="00561399">
        <w:rPr>
          <w:rStyle w:val="StyleUnderline"/>
        </w:rPr>
        <w:t>ethics of technologies of acceleration.</w:t>
      </w:r>
      <w:r w:rsidRPr="00561399">
        <w:t xml:space="preserve"> I think, for example, of Marshall McLuhan, who went to his death with increasingly apocalyptic warnings about the technological media of communication. Indeed, Paul Virilio wrote evocatively about technologies of speed because of his deeply felt sense of dread that </w:t>
      </w:r>
      <w:r w:rsidRPr="00561399">
        <w:rPr>
          <w:rStyle w:val="Emphasis"/>
        </w:rPr>
        <w:t>the metaphysical framework of human experience – time and space – was</w:t>
      </w:r>
      <w:r w:rsidRPr="00561399">
        <w:t xml:space="preserve"> about to be </w:t>
      </w:r>
      <w:r w:rsidRPr="00561399">
        <w:rPr>
          <w:rStyle w:val="Emphasis"/>
        </w:rPr>
        <w:t xml:space="preserve">crushed by their acceleration into the light-time and light-space of digital reality. </w:t>
      </w:r>
      <w:r w:rsidRPr="00561399">
        <w:t xml:space="preserve">In retrospect, </w:t>
      </w:r>
      <w:r w:rsidRPr="00561399">
        <w:rPr>
          <w:rStyle w:val="StyleUnderline"/>
        </w:rPr>
        <w:t>technologies of acceleration are</w:t>
      </w:r>
      <w:r w:rsidRPr="00561399">
        <w:t xml:space="preserve">, perhaps, </w:t>
      </w:r>
      <w:r w:rsidRPr="00561399">
        <w:rPr>
          <w:rStyle w:val="StyleUnderline"/>
        </w:rPr>
        <w:t>only the opening evolutionary act</w:t>
      </w:r>
      <w:r w:rsidRPr="00561399">
        <w:t xml:space="preserve"> in the story of technology. Like the massive power of an intercontinental missile or a space launch that requires such immense energy to achieve liftoff from gravitational pressures, </w:t>
      </w:r>
      <w:r w:rsidRPr="00561399">
        <w:rPr>
          <w:rStyle w:val="Emphasis"/>
        </w:rPr>
        <w:t>technologies of acceleration make space launches of the entirety of social experience.</w:t>
      </w:r>
      <w:r w:rsidRPr="00561399">
        <w:t xml:space="preserve"> In digital culture, gravity-bound </w:t>
      </w:r>
      <w:r w:rsidRPr="00561399">
        <w:rPr>
          <w:rStyle w:val="Emphasis"/>
        </w:rPr>
        <w:t>words and capital and power and warfare are literally launched into the weightless space of the regime of computation.</w:t>
      </w:r>
      <w:r w:rsidRPr="00561399">
        <w:t xml:space="preserve"> For the past fifty years, that has been </w:t>
      </w:r>
      <w:r w:rsidRPr="00561399">
        <w:rPr>
          <w:rStyle w:val="StyleUnderline"/>
        </w:rPr>
        <w:t>the technological experiment</w:t>
      </w:r>
      <w:r w:rsidRPr="00561399">
        <w:t xml:space="preserve"> that </w:t>
      </w:r>
      <w:r w:rsidRPr="00561399">
        <w:rPr>
          <w:rStyle w:val="StyleUnderline"/>
        </w:rPr>
        <w:t>has</w:t>
      </w:r>
      <w:r w:rsidRPr="00561399">
        <w:t xml:space="preserve"> so </w:t>
      </w:r>
      <w:r w:rsidRPr="00561399">
        <w:rPr>
          <w:rStyle w:val="StyleUnderline"/>
        </w:rPr>
        <w:t>seduced us,</w:t>
      </w:r>
      <w:r w:rsidRPr="00561399">
        <w:t xml:space="preserve"> and in its beauty and terror seduces us still. </w:t>
      </w:r>
      <w:r w:rsidRPr="00561399">
        <w:rPr>
          <w:rStyle w:val="Emphasis"/>
        </w:rPr>
        <w:t xml:space="preserve">There will be many more space launches of human subjectivity in the future </w:t>
      </w:r>
      <w:r w:rsidRPr="00561399">
        <w:t xml:space="preserve">– the launching of creative minds by mobile technologies; </w:t>
      </w:r>
      <w:r w:rsidRPr="00561399">
        <w:rPr>
          <w:rStyle w:val="StyleUnderline"/>
        </w:rPr>
        <w:t>the increasing volatilization of the digital economy by trading algorithms</w:t>
      </w:r>
      <w:r w:rsidRPr="00561399">
        <w:t xml:space="preserve"> based on neural networks and genetic programs; the launching of deeply relational communal networks by social media; and the launching of the fully distributed brain by new experiments in neuro-technology. Here, </w:t>
      </w:r>
      <w:r w:rsidRPr="00561399">
        <w:rPr>
          <w:rStyle w:val="Emphasis"/>
        </w:rPr>
        <w:t>the real, material body of flesh and blood will be recalibrated, redesigned, and relaunched to become a lonely satellite circling the newly discovered planets of distributed consciousness</w:t>
      </w:r>
      <w:r w:rsidRPr="00561399">
        <w:t xml:space="preserve">, ablated nervous systems, augmented vision, and reading at the speed of pattern recognition. When </w:t>
      </w:r>
      <w:r w:rsidRPr="00561399">
        <w:rPr>
          <w:rStyle w:val="StyleUnderline"/>
        </w:rPr>
        <w:t>the social finally disappears into the gaseous dust and debris of its own technological creations, the overwhelming violence of technological acceleration will</w:t>
      </w:r>
      <w:r w:rsidRPr="00561399">
        <w:t xml:space="preserve"> finally </w:t>
      </w:r>
      <w:r w:rsidRPr="00561399">
        <w:rPr>
          <w:rStyle w:val="StyleUnderline"/>
        </w:rPr>
        <w:t>fall away,</w:t>
      </w:r>
      <w:r w:rsidRPr="00561399">
        <w:t xml:space="preserve"> instantly </w:t>
      </w:r>
      <w:r w:rsidRPr="00561399">
        <w:rPr>
          <w:rStyle w:val="StyleUnderline"/>
        </w:rPr>
        <w:t>replaced by the</w:t>
      </w:r>
      <w:r w:rsidRPr="00561399">
        <w:t xml:space="preserve"> sights, sounds, and movements of the contemporary </w:t>
      </w:r>
      <w:r w:rsidRPr="00561399">
        <w:rPr>
          <w:rStyle w:val="StyleUnderline"/>
        </w:rPr>
        <w:t xml:space="preserve">digital epoch – drift culture. </w:t>
      </w:r>
      <w:r w:rsidRPr="00561399">
        <w:t xml:space="preserve">Drift culture The quintessential sign of twenty-first century experience, </w:t>
      </w:r>
      <w:r w:rsidRPr="00561399">
        <w:rPr>
          <w:rStyle w:val="StyleUnderline"/>
        </w:rPr>
        <w:t>drift culture is that point where the will to technology turns back on itself</w:t>
      </w:r>
      <w:r w:rsidRPr="00561399">
        <w:t xml:space="preserve">, volatilizing society, crashing boundaries, undermining the traditional division of species, </w:t>
      </w:r>
      <w:r w:rsidRPr="00561399">
        <w:rPr>
          <w:rStyle w:val="Emphasis"/>
        </w:rPr>
        <w:t>transforming experience into a subjectless universe of data points,</w:t>
      </w:r>
      <w:r w:rsidRPr="00561399">
        <w:t xml:space="preserve"> penetrating the membrane of the organic with flows of data, electrifying the metallic, finally </w:t>
      </w:r>
      <w:r w:rsidRPr="00561399">
        <w:rPr>
          <w:rStyle w:val="StyleUnderline"/>
        </w:rPr>
        <w:t>overthrowing</w:t>
      </w:r>
      <w:r w:rsidRPr="00561399">
        <w:t xml:space="preserve"> the great referential icons of </w:t>
      </w:r>
      <w:r w:rsidRPr="00561399">
        <w:rPr>
          <w:rStyle w:val="StyleUnderline"/>
        </w:rPr>
        <w:t xml:space="preserve">power, sex, consciousness, and truth in favor of the more tentative and ambiguous language of the in-between. </w:t>
      </w:r>
      <w:r w:rsidRPr="00561399">
        <w:t xml:space="preserve">Nothing stabilizes; everything now is in motion. The phenomenology of social media with its assumption of a “bracketed” </w:t>
      </w:r>
      <w:r w:rsidRPr="00561399">
        <w:rPr>
          <w:rStyle w:val="Emphasis"/>
        </w:rPr>
        <w:t>life experience has been undone by networking technologies</w:t>
      </w:r>
      <w:r w:rsidRPr="00561399">
        <w:t xml:space="preserve"> that are, in essence, anti-phenomenological, </w:t>
      </w:r>
      <w:r w:rsidRPr="00561399">
        <w:rPr>
          <w:rStyle w:val="StyleUnderline"/>
        </w:rPr>
        <w:t>distinguished by conflagrations of massive data flows</w:t>
      </w:r>
      <w:r w:rsidRPr="00561399">
        <w:t xml:space="preserve"> – liquid, ubiquitous, borderless, pervasive. What was once solely the animating theoretical vision of a line of thought expressed in the different, but deeply related, terms of deconstructionism, post-structuralism, postmodernism, and now posthumanism, namely that the emblematic sign of the times is the fracture, the splice, the bifurcation, the in-between, has now become the really existent material history of digital reality. </w:t>
      </w:r>
      <w:r w:rsidRPr="00561399">
        <w:rPr>
          <w:rStyle w:val="Emphasis"/>
        </w:rPr>
        <w:t>Shattered by the projection of an objective, code-driven sense of drift into our cultural DNA, the previously secured concept of bracketed lifeexperience has quickly been rendered ontological illusion</w:t>
      </w:r>
      <w:r w:rsidRPr="00561399">
        <w:t xml:space="preserve">. </w:t>
      </w:r>
      <w:r w:rsidRPr="00561399">
        <w:rPr>
          <w:rStyle w:val="StyleUnderline"/>
        </w:rPr>
        <w:t>Drift culture is the essence of the data storm that envelopes us.</w:t>
      </w:r>
      <w:r w:rsidRPr="00561399">
        <w:t xml:space="preserve"> </w:t>
      </w:r>
      <w:r w:rsidRPr="00561399">
        <w:rPr>
          <w:rStyle w:val="Emphasis"/>
        </w:rPr>
        <w:t>To come into (digital) subjectivity today means to be swept along in gigantic galaxies of social, political, and economic data, broken apart by the technical rewiring of everything to suit the requirements of the logic of code</w:t>
      </w:r>
      <w:r w:rsidRPr="00561399">
        <w:t xml:space="preserve">, here </w:t>
      </w:r>
      <w:r w:rsidRPr="00561399">
        <w:rPr>
          <w:rStyle w:val="Emphasis"/>
        </w:rPr>
        <w:t>invaded by technological devices as they take root in the languages of consciousness, desire, and interest</w:t>
      </w:r>
      <w:r w:rsidRPr="00561399">
        <w:t xml:space="preserve">, there learning to speak again in the language of social media, to see again with enhanced data perception, to understand that something fundamental has just happened when </w:t>
      </w:r>
      <w:r w:rsidRPr="00561399">
        <w:rPr>
          <w:rStyle w:val="StyleUnderline"/>
        </w:rPr>
        <w:t>bodies, metals, and AI recombine into new species-form</w:t>
      </w:r>
      <w:r w:rsidRPr="00561399">
        <w:t xml:space="preserve">s. Whether expressed as a term of genetics (code drift), cosmology (history drift), distributive consciousness (archive drift), or remix media (video drift), </w:t>
      </w:r>
      <w:r w:rsidRPr="00561399">
        <w:rPr>
          <w:rStyle w:val="Emphasis"/>
        </w:rPr>
        <w:t xml:space="preserve">drift culture is the ontological foundation of the posthuman axiomatic, </w:t>
      </w:r>
      <w:r w:rsidRPr="00561399">
        <w:t xml:space="preserve">that process </w:t>
      </w:r>
      <w:r w:rsidRPr="00561399">
        <w:rPr>
          <w:rStyle w:val="Emphasis"/>
        </w:rPr>
        <w:t>whereby</w:t>
      </w:r>
      <w:r w:rsidRPr="00561399">
        <w:t xml:space="preserve"> the purely conceptual regime of </w:t>
      </w:r>
      <w:r w:rsidRPr="00561399">
        <w:rPr>
          <w:rStyle w:val="Emphasis"/>
        </w:rPr>
        <w:t xml:space="preserve">the </w:t>
      </w:r>
      <w:r w:rsidRPr="00561399">
        <w:t xml:space="preserve">fragmentary, the diffuse, the fractured, and the </w:t>
      </w:r>
      <w:r w:rsidRPr="00561399">
        <w:rPr>
          <w:rStyle w:val="StyleUnderline"/>
        </w:rPr>
        <w:t>incommensurable</w:t>
      </w:r>
      <w:r w:rsidRPr="00561399">
        <w:t xml:space="preserve"> abandon their signifying positions in the field of epistemology, abruptly becoming in turn that which </w:t>
      </w:r>
      <w:r w:rsidRPr="00561399">
        <w:rPr>
          <w:rStyle w:val="StyleUnderline"/>
        </w:rPr>
        <w:t xml:space="preserve">torques everything in its pathway </w:t>
      </w:r>
      <w:r w:rsidRPr="00561399">
        <w:t xml:space="preserve">– codes, history, archives, and video – </w:t>
      </w:r>
      <w:r w:rsidRPr="00561399">
        <w:rPr>
          <w:rStyle w:val="StyleUnderline"/>
        </w:rPr>
        <w:t>into driftworks</w:t>
      </w:r>
      <w:r w:rsidRPr="00561399">
        <w:t xml:space="preserve"> in the posthuman axiomatic.</w:t>
      </w:r>
    </w:p>
    <w:p w14:paraId="20048AB4" w14:textId="77777777" w:rsidR="00230808" w:rsidRPr="00561399" w:rsidRDefault="00230808" w:rsidP="00230808"/>
    <w:p w14:paraId="5D9E0B8A" w14:textId="37B274FC" w:rsidR="00BB22A3" w:rsidRDefault="00E227DD" w:rsidP="00BB22A3">
      <w:pPr>
        <w:pStyle w:val="Heading3"/>
      </w:pPr>
      <w:r>
        <w:t>E</w:t>
      </w:r>
      <w:r w:rsidR="00BB22A3">
        <w:t xml:space="preserve">ducational </w:t>
      </w:r>
      <w:r>
        <w:t>Digitization</w:t>
      </w:r>
    </w:p>
    <w:p w14:paraId="132D84BA" w14:textId="77777777" w:rsidR="00BB22A3" w:rsidRPr="004E4A50" w:rsidRDefault="00BB22A3" w:rsidP="00BB22A3">
      <w:pPr>
        <w:pStyle w:val="Heading4"/>
      </w:pPr>
      <w:r>
        <w:t>Tech in edu bad</w:t>
      </w:r>
    </w:p>
    <w:p w14:paraId="54499402" w14:textId="77777777" w:rsidR="00BB22A3" w:rsidRPr="004E4A50" w:rsidRDefault="00BB22A3" w:rsidP="00BB22A3">
      <w:pPr>
        <w:rPr>
          <w:rStyle w:val="Style13ptBold"/>
          <w:b w:val="0"/>
          <w:sz w:val="22"/>
          <w:szCs w:val="22"/>
        </w:rPr>
      </w:pPr>
      <w:r>
        <w:rPr>
          <w:rStyle w:val="Style13ptBold"/>
        </w:rPr>
        <w:t>Selwyn 15</w:t>
      </w:r>
      <w:r>
        <w:rPr>
          <w:rStyle w:val="Style13ptBold"/>
          <w:b w:val="0"/>
        </w:rPr>
        <w:t xml:space="preserve">, </w:t>
      </w:r>
      <w:r>
        <w:rPr>
          <w:rStyle w:val="Style13ptBold"/>
          <w:b w:val="0"/>
          <w:sz w:val="22"/>
          <w:szCs w:val="22"/>
        </w:rPr>
        <w:t>|Neil, “‘</w:t>
      </w:r>
      <w:r w:rsidRPr="004E4A50">
        <w:rPr>
          <w:rStyle w:val="Style13ptBold"/>
          <w:b w:val="0"/>
          <w:sz w:val="22"/>
          <w:szCs w:val="22"/>
        </w:rPr>
        <w:t>The discursive construction of education in the digital age</w:t>
      </w:r>
      <w:r>
        <w:rPr>
          <w:rStyle w:val="Style13ptBold"/>
          <w:b w:val="0"/>
          <w:sz w:val="22"/>
          <w:szCs w:val="22"/>
        </w:rPr>
        <w:t xml:space="preserve">’ in ‘Discourses and Digital Practices’”|  </w:t>
      </w:r>
    </w:p>
    <w:p w14:paraId="25BFF2A9" w14:textId="77777777" w:rsidR="00BB22A3" w:rsidRPr="009E4F19" w:rsidRDefault="00BB22A3" w:rsidP="00BB22A3">
      <w:pPr>
        <w:rPr>
          <w:rStyle w:val="StyleUnderline"/>
        </w:rPr>
      </w:pPr>
      <w:r w:rsidRPr="00951ABC">
        <w:rPr>
          <w:rStyle w:val="StyleUnderline"/>
        </w:rPr>
        <w:t>While digital technology and media now proliferate in contemporary society, the relationship between education and ‘the digital’ continues to be of particular interest to many academics</w:t>
      </w:r>
      <w:r w:rsidRPr="00680198">
        <w:rPr>
          <w:sz w:val="16"/>
        </w:rPr>
        <w:t xml:space="preserve">. </w:t>
      </w:r>
      <w:r w:rsidRPr="00951ABC">
        <w:rPr>
          <w:rStyle w:val="StyleUnderline"/>
        </w:rPr>
        <w:t>This reflects the significant but uneasy relationship between education and digital technology that has developed over the past three decades or so</w:t>
      </w:r>
      <w:r w:rsidRPr="00680198">
        <w:rPr>
          <w:sz w:val="16"/>
        </w:rPr>
        <w:t xml:space="preserve">. On one hand, digital technol- ogy is now part of education in ways that would have been hard to imagine even a few years ago. Learners and educators have unprecedented access to information and communications through a variety of portable and per- sonalised digital devices. Classrooms and other learning environments are awash with digital resources, and a growing amount of educational work is conducted on a ‘virtual’ basis. Yet </w:t>
      </w:r>
      <w:r w:rsidRPr="00951ABC">
        <w:rPr>
          <w:rStyle w:val="StyleUnderline"/>
        </w:rPr>
        <w:t>the consequences and outcomes of these educational ‘digitisations’ have tended to be mixed.</w:t>
      </w:r>
      <w:r w:rsidRPr="00680198">
        <w:rPr>
          <w:sz w:val="16"/>
        </w:rPr>
        <w:t xml:space="preserve"> Indeed, it could be argued that </w:t>
      </w:r>
      <w:r w:rsidRPr="00390F79">
        <w:rPr>
          <w:rStyle w:val="StyleUnderline"/>
        </w:rPr>
        <w:t>digital technologies have promised much in the way of educa- tional improvement and innovation over the past thirty years – but deliv- ered much less.</w:t>
      </w:r>
      <w:r w:rsidRPr="00680198">
        <w:rPr>
          <w:sz w:val="16"/>
        </w:rPr>
        <w:t xml:space="preserve"> As such, it makes sense for us to approach digital education in problematic terms. </w:t>
      </w:r>
      <w:r w:rsidRPr="00390F79">
        <w:rPr>
          <w:rStyle w:val="StyleUnderline"/>
        </w:rPr>
        <w:t>The digital practices and processes of contemporary education are there- fore best understood as sites of struggl</w:t>
      </w:r>
      <w:r>
        <w:rPr>
          <w:rStyle w:val="StyleUnderline"/>
        </w:rPr>
        <w:t>e and intense confl</w:t>
      </w:r>
      <w:r w:rsidRPr="00390F79">
        <w:rPr>
          <w:rStyle w:val="StyleUnderline"/>
        </w:rPr>
        <w:t>ict. These strug- gles take place across a number of fronts</w:t>
      </w:r>
      <w:r w:rsidRPr="00680198">
        <w:rPr>
          <w:sz w:val="16"/>
        </w:rPr>
        <w:t xml:space="preserve"> – from the allocation of resources and maximisation of profit, to concerns with epistemology or equality of educational opportunities. As such, </w:t>
      </w:r>
      <w:r w:rsidRPr="00390F79">
        <w:rPr>
          <w:rStyle w:val="StyleUnderline"/>
        </w:rPr>
        <w:t>many of the key issues underpinning education and digital technology would appear to be the fundamentally political questions that are asked continually of education and society</w:t>
      </w:r>
      <w:r w:rsidRPr="00680198">
        <w:rPr>
          <w:sz w:val="16"/>
        </w:rPr>
        <w:t xml:space="preserve"> – that is questions of what education is, and questions of what education should be. </w:t>
      </w:r>
      <w:r w:rsidRPr="00693F90">
        <w:rPr>
          <w:rStyle w:val="StyleUnderline"/>
        </w:rPr>
        <w:t>Developing a fuller sense of the educational application of digital tech- nology could therefore be said to come from recognition of broader issues of power, control, con ict and resistance</w:t>
      </w:r>
      <w:r w:rsidRPr="00680198">
        <w:rPr>
          <w:sz w:val="16"/>
        </w:rPr>
        <w:t xml:space="preserve">. Put bluntly, </w:t>
      </w:r>
      <w:r w:rsidRPr="00693F90">
        <w:rPr>
          <w:rStyle w:val="Emphasis"/>
        </w:rPr>
        <w:t>any account of digital technology use in education needs to be framed in explicit terms of societal conflict over the distribution of power.</w:t>
      </w:r>
      <w:r>
        <w:rPr>
          <w:rStyle w:val="Emphasis"/>
        </w:rPr>
        <w:t xml:space="preserve"> </w:t>
      </w:r>
      <w:r w:rsidRPr="00680198">
        <w:rPr>
          <w:sz w:val="16"/>
        </w:rPr>
        <w:t xml:space="preserve">This brings us to the focus of this chapter – that is approaching digital education as discourse. </w:t>
      </w:r>
      <w:r w:rsidRPr="00F35682">
        <w:rPr>
          <w:rStyle w:val="StyleUnderline"/>
        </w:rPr>
        <w:t>To extend Stuart Hall’s</w:t>
      </w:r>
      <w:r>
        <w:rPr>
          <w:sz w:val="16"/>
        </w:rPr>
        <w:t xml:space="preserve"> </w:t>
      </w:r>
      <w:r w:rsidRPr="00680198">
        <w:rPr>
          <w:sz w:val="16"/>
        </w:rPr>
        <w:t xml:space="preserve">(2003: 12) </w:t>
      </w:r>
      <w:r>
        <w:rPr>
          <w:sz w:val="16"/>
        </w:rPr>
        <w:t xml:space="preserve"> </w:t>
      </w:r>
      <w:r w:rsidRPr="00F35682">
        <w:rPr>
          <w:rStyle w:val="StyleUnderline"/>
        </w:rPr>
        <w:t>critique of edu- cation policy making, the discursive construction of digital education could</w:t>
      </w:r>
      <w:r>
        <w:rPr>
          <w:rStyle w:val="StyleUnderline"/>
        </w:rPr>
        <w:t xml:space="preserve"> </w:t>
      </w:r>
      <w:r w:rsidRPr="0090133C">
        <w:rPr>
          <w:rStyle w:val="StyleUnderline"/>
        </w:rPr>
        <w:t>be said to be ‘critical to the whole venture’ of educational technology</w:t>
      </w:r>
      <w:r w:rsidRPr="00680198">
        <w:rPr>
          <w:sz w:val="16"/>
        </w:rPr>
        <w:t xml:space="preserve">. Aside from attempting to persuade relevant ‘stakeholders’ of the legiti- macy, viability and value of digital products, processes and practices, these discourses play a subtle role in ‘squaring circles’ and rationalising often contradictory perspectives, motivations and goals – thus seeking to enrol the popular consent of often sceptical practitioners and the general public. Carefully studying the discourses that have been employed (and teasing out the contradictions, fault lines and recurring themes within) can therefore provide far richer insights into the growing place of digital technology and media within education than would be possible through analysis of educa- tional practice alone (see for example Rudd 2013; Williamson 2013). Problematising digital education through a critical analysis of discourse </w:t>
      </w:r>
      <w:r w:rsidRPr="0090133C">
        <w:rPr>
          <w:rStyle w:val="StyleUnderline"/>
        </w:rPr>
        <w:t>This focus on politics and power has a clear bearing on how we might best analyse the discourses that surround digital education</w:t>
      </w:r>
      <w:r w:rsidRPr="00680198">
        <w:rPr>
          <w:sz w:val="16"/>
        </w:rPr>
        <w:t xml:space="preserve"> – pointing in par- ticular towards the domain of critical discourse analysis (CDA). As has been reiterated throughout this book (see for example the chapters by Snyder and Marsh), the basic premise of CDA is that </w:t>
      </w:r>
      <w:r w:rsidRPr="0090133C">
        <w:rPr>
          <w:rStyle w:val="StyleUnderline"/>
        </w:rPr>
        <w:t>language use is not neutral but infused with issues of power, privilege, ideology and politics. Language use is therefore seen as a form of social practice that is entwined with social struggle</w:t>
      </w:r>
      <w:r w:rsidRPr="00680198">
        <w:rPr>
          <w:sz w:val="16"/>
        </w:rPr>
        <w:t xml:space="preserve"> </w:t>
      </w:r>
      <w:r w:rsidRPr="0090133C">
        <w:rPr>
          <w:rStyle w:val="StyleUnderline"/>
        </w:rPr>
        <w:t>and</w:t>
      </w:r>
      <w:r w:rsidRPr="00680198">
        <w:rPr>
          <w:sz w:val="16"/>
        </w:rPr>
        <w:t xml:space="preserve">, it follows, </w:t>
      </w:r>
      <w:r w:rsidRPr="0090133C">
        <w:rPr>
          <w:rStyle w:val="StyleUnderline"/>
        </w:rPr>
        <w:t>is contested and contestable</w:t>
      </w:r>
      <w:r w:rsidRPr="00680198">
        <w:rPr>
          <w:sz w:val="16"/>
        </w:rPr>
        <w:t xml:space="preserve"> (Fairclough 1989; van Dijk 1993). On one hand, then, </w:t>
      </w:r>
      <w:r w:rsidRPr="00B52287">
        <w:rPr>
          <w:rStyle w:val="StyleUnderline"/>
        </w:rPr>
        <w:t>what is said about ‘new’ digital develop- ments in education is clearly shaped by existing relations of power, ideo- logical agendas and forms/conditions of dominance.</w:t>
      </w:r>
      <w:r w:rsidRPr="00680198">
        <w:rPr>
          <w:sz w:val="16"/>
        </w:rPr>
        <w:t xml:space="preserve"> However, </w:t>
      </w:r>
      <w:r w:rsidRPr="00B52287">
        <w:rPr>
          <w:rStyle w:val="StyleUnderline"/>
        </w:rPr>
        <w:t>what is said about digital technology also acts to shape ongoing educational conditions in terms of the knowledge, social relations and social identities that surround them</w:t>
      </w:r>
      <w:r w:rsidRPr="00680198">
        <w:rPr>
          <w:sz w:val="16"/>
        </w:rPr>
        <w:t xml:space="preserve">. In this sense, </w:t>
      </w:r>
      <w:r w:rsidRPr="00B52287">
        <w:rPr>
          <w:rStyle w:val="StyleUnderline"/>
        </w:rPr>
        <w:t>discourse should be understood as a key element in the production of the social reality of contemporary digital education</w:t>
      </w:r>
      <w:r w:rsidRPr="00680198">
        <w:rPr>
          <w:sz w:val="16"/>
        </w:rPr>
        <w:t xml:space="preserve"> – how people understand ‘the way things are’ and (perhaps most importantly) ‘the way things could be’ when it comes to the use of digital technology in education. Indeed, as Thomas (1999: 42) reasons, </w:t>
      </w:r>
      <w:r w:rsidRPr="000F252F">
        <w:rPr>
          <w:rStyle w:val="StyleUnderline"/>
        </w:rPr>
        <w:t>‘each discourse embod- ies constraints on the meanings it makes possible’</w:t>
      </w:r>
      <w:r w:rsidRPr="00680198">
        <w:rPr>
          <w:sz w:val="16"/>
        </w:rPr>
        <w:t xml:space="preserve">. CDA can therefore be used to ask questions of how certain meanings and understandings of digi- tal education come to dominate over others, and how particular groups wield discursive power over others. There is much, then, that a CDA approach can bring to the analysis of digital education – particularly in terms of unpacking the meaning mak- ing implicit in recent discussion of the implications of new technologies for changing the future arrangement of compulsory and post-compulsory education. The CDA approach suggests, for example, making a distinction between different dimensions of the digital education discourse (Fairclough 1989). </w:t>
      </w:r>
      <w:r w:rsidRPr="009E4F19">
        <w:rPr>
          <w:rStyle w:val="StyleUnderline"/>
        </w:rPr>
        <w:t>These include the contents of the discourse – that is what is said</w:t>
      </w:r>
      <w:r>
        <w:rPr>
          <w:rStyle w:val="StyleUnderline"/>
        </w:rPr>
        <w:t xml:space="preserve"> </w:t>
      </w:r>
      <w:r w:rsidRPr="00680198">
        <w:rPr>
          <w:sz w:val="16"/>
        </w:rPr>
        <w:t xml:space="preserve">228 Neil Selwyn </w:t>
      </w:r>
      <w:r w:rsidRPr="009E4F19">
        <w:rPr>
          <w:rStyle w:val="StyleUnderline"/>
        </w:rPr>
        <w:t>(and not said) about digital technologies and education; the implicit social relations that the discourse assumes and helps establish between participants; and the subject positions which the discourse sets up – that is implicit power relations, social distance, authority claims and construc- tion of oppositional groups</w:t>
      </w:r>
      <w:r w:rsidRPr="00680198">
        <w:rPr>
          <w:sz w:val="16"/>
        </w:rPr>
        <w:t xml:space="preserve">. The CDA approach therefore draws attention to the question of how particular representations of the content, relations and subjects come to dominate popular understandings of digital educa- tion, and in particular come to be ‘naturalised’ as a generally unchallenged form of ‘common sense’ (Fairclough 1989). </w:t>
      </w:r>
      <w:r w:rsidRPr="009E4F19">
        <w:rPr>
          <w:rStyle w:val="StyleUnderline"/>
        </w:rPr>
        <w:t>This is when the ideological character of a discourse is obscured – when ‘received wisdom’ works to obscure the vested interests, dominant agendas and power imbalances of any situation, especially the social relations and power hierarchies that exist between different actors and interests.</w:t>
      </w:r>
      <w:r w:rsidRPr="00680198">
        <w:rPr>
          <w:sz w:val="16"/>
        </w:rPr>
        <w:t xml:space="preserve"> In this sense (and the particular focus of this chapter) </w:t>
      </w:r>
      <w:r w:rsidRPr="009E4F19">
        <w:rPr>
          <w:rStyle w:val="StyleUnderline"/>
        </w:rPr>
        <w:t>the CDA approach highlights the need to comple- ment any concern with the contested notion of ‘digital education’ as tech- nological form with concern with digital education as social form</w:t>
      </w:r>
      <w:r w:rsidRPr="00680198">
        <w:rPr>
          <w:sz w:val="16"/>
        </w:rPr>
        <w:t xml:space="preserve"> – that is through consideration of the social actors (individuals, institutions, vested interests) and social relations that are implicated in these changes. With these thoughts in mind, this chapter will now go on to offer a brief account of how digital education has been constructed recently in political, professional, academic and commercial discursive arenas. The examples drawn upon are offered as an illustrative – rather than systematic – analysis of some of the most widely discussed and highest-pro le examples of edu- cational technology over the past thirty years. These examples will be exam- ined to explore the role of discourse in the construction, consolidation, and reproduction of the ‘reality’ of education and digital technology (Fairclough 1995). </w:t>
      </w:r>
      <w:r w:rsidRPr="009E4F19">
        <w:rPr>
          <w:rStyle w:val="StyleUnderline"/>
        </w:rPr>
        <w:t>In particular it will examine the various ways in which the topic of education and digital has been framed – that is the recurring rhetorical structures and argumentative structures that articulate seemingly diverse discourses ‘together in a particular way’</w:t>
      </w:r>
      <w:r w:rsidRPr="00680198">
        <w:rPr>
          <w:sz w:val="16"/>
        </w:rPr>
        <w:t xml:space="preserve"> (Fairclough 2005: 37). </w:t>
      </w:r>
      <w:r w:rsidRPr="009E4F19">
        <w:rPr>
          <w:rStyle w:val="StyleUnderline"/>
        </w:rPr>
        <w:t>It will also examine how various linguistic and rhetorical features – such as lexical strategies, propositions and presuppositions, metaphors, attribution, interpersonal functions and agency – have been mobilised to implement the argumentative and discursive strategies at play within ongoing debates over education and digital technology</w:t>
      </w:r>
      <w:r w:rsidRPr="00680198">
        <w:rPr>
          <w:sz w:val="16"/>
        </w:rPr>
        <w:t xml:space="preserve"> over the past thirty years or so. Using this analytic approach, therefore, </w:t>
      </w:r>
      <w:r w:rsidRPr="009E4F19">
        <w:rPr>
          <w:rStyle w:val="StyleUnderline"/>
        </w:rPr>
        <w:t>we can now go on to ask just what are the wider philosophies, priorities and values that are shaping the ongoing drive towards digitisation throughout education</w:t>
      </w:r>
      <w:r w:rsidRPr="00680198">
        <w:rPr>
          <w:sz w:val="16"/>
        </w:rPr>
        <w:t>? More importantly, how might we understand the potential gains and lo</w:t>
      </w:r>
      <w:r>
        <w:rPr>
          <w:sz w:val="16"/>
        </w:rPr>
        <w:t xml:space="preserve">sses of what is being advanced? </w:t>
      </w:r>
      <w:r w:rsidRPr="00680198">
        <w:rPr>
          <w:sz w:val="16"/>
        </w:rPr>
        <w:t>Digital education and ‘discourses of disruption’</w:t>
      </w:r>
      <w:r>
        <w:rPr>
          <w:sz w:val="16"/>
        </w:rPr>
        <w:t xml:space="preserve"> </w:t>
      </w:r>
      <w:r w:rsidRPr="009E4F19">
        <w:rPr>
          <w:rStyle w:val="StyleUnderline"/>
        </w:rPr>
        <w:t>Discourses of digital education have proliferated since the introduction of the</w:t>
      </w:r>
      <w:r>
        <w:rPr>
          <w:rStyle w:val="StyleUnderline"/>
        </w:rPr>
        <w:t xml:space="preserve"> fi</w:t>
      </w:r>
      <w:r w:rsidRPr="009E4F19">
        <w:rPr>
          <w:rStyle w:val="StyleUnderline"/>
        </w:rPr>
        <w:t>rst ‘standalone’ computers into university and high school classrooms</w:t>
      </w:r>
      <w:r>
        <w:rPr>
          <w:rStyle w:val="StyleUnderline"/>
        </w:rPr>
        <w:t xml:space="preserve"> </w:t>
      </w:r>
      <w:r w:rsidRPr="009E4F19">
        <w:rPr>
          <w:rStyle w:val="StyleUnderline"/>
        </w:rPr>
        <w:t>in the 1960s. We have now long moved on from talk of the ‘computer tutor’, the ‘mighty micro’, ‘computer-assisted instruction’ and the like – yet the contemporary dominance of these now faded discourses should be remembered when making sense of more recent developments</w:t>
      </w:r>
      <w:r w:rsidRPr="00680198">
        <w:rPr>
          <w:sz w:val="16"/>
        </w:rPr>
        <w:t xml:space="preserve">. Indeed, </w:t>
      </w:r>
      <w:r w:rsidRPr="009E4F19">
        <w:rPr>
          <w:rStyle w:val="StyleUnderline"/>
        </w:rPr>
        <w:t>most recently a fresh set of educational discourses has accompanied the emergence of ‘new’ technologies such as social media, wireless connectiv- ity and cloud data storage, and not least the seemingly unassailable rise of personalised and portable computing devices such as smartphones and tablets</w:t>
      </w:r>
      <w:r w:rsidRPr="00680198">
        <w:rPr>
          <w:sz w:val="16"/>
        </w:rPr>
        <w:t xml:space="preserve">. Within educational circles, </w:t>
      </w:r>
      <w:r w:rsidRPr="009E4F19">
        <w:rPr>
          <w:rStyle w:val="StyleUnderline"/>
        </w:rPr>
        <w:t>popular debate, commercial marketing, education policy texts and academic research are now replete with sets of phrases and slogans such as ‘</w:t>
      </w:r>
      <w:r>
        <w:rPr>
          <w:rStyle w:val="StyleUnderline"/>
        </w:rPr>
        <w:t>twenty- rst century skills’, ‘ fl</w:t>
      </w:r>
      <w:r w:rsidRPr="009E4F19">
        <w:rPr>
          <w:rStyle w:val="StyleUnderline"/>
        </w:rPr>
        <w:t xml:space="preserve">pped classrooms’, ‘self-organised learning environments’, ‘unschooling’, an ‘iPad for every student’, ‘massive online open courses’ and so on. </w:t>
      </w:r>
      <w:r w:rsidRPr="00680198">
        <w:rPr>
          <w:sz w:val="16"/>
        </w:rPr>
        <w:t>If we are to make sense of current forms of digital education, then it is necessary to consider the nature of these particular discourses.</w:t>
      </w:r>
      <w:r>
        <w:rPr>
          <w:u w:val="single"/>
        </w:rPr>
        <w:t xml:space="preserve"> </w:t>
      </w:r>
      <w:r w:rsidRPr="00680198">
        <w:rPr>
          <w:sz w:val="16"/>
        </w:rPr>
        <w:t xml:space="preserve">As is common with matters relating to new technology, these discourses relate predominantly to notions of change and transformation. Common tropes here include notions of renewal, re-versioning (as evident in the suf xing of ‘2.0’, ‘3.0’, ‘4.0’ and so on) and the antagonistic promise of ‘disruption’. Indeed, </w:t>
      </w:r>
      <w:r w:rsidRPr="009E4F19">
        <w:rPr>
          <w:rStyle w:val="StyleUnderline"/>
        </w:rPr>
        <w:t>the idea of ‘disrupting old-fashioned practices’ is a familiar element of the discourses surrounding the ‘social’ media and per- sonalised digital devices of the past ten years or so</w:t>
      </w:r>
      <w:r w:rsidRPr="00680198">
        <w:rPr>
          <w:sz w:val="16"/>
        </w:rPr>
        <w:t xml:space="preserve"> (Poole 2012). Yet, while these arguments are applied to many areas of society – from the newspa- per industry to high street retailing – they are particularly prevalent with regards to education. This is typi ed by Jeff Jarvis’ (2009: 210) assertion that ‘</w:t>
      </w:r>
      <w:r w:rsidRPr="009E4F19">
        <w:rPr>
          <w:rStyle w:val="StyleUnderline"/>
        </w:rPr>
        <w:t>education is one of the institutions most deserving of disruption-and with the greatest opportunities to come of it’</w:t>
      </w:r>
      <w:r w:rsidRPr="00680198">
        <w:rPr>
          <w:sz w:val="16"/>
        </w:rPr>
        <w:t xml:space="preserve">. To the unfamiliar, this is a highly provocative and deeply disconcerting proposition. Yet statements such as these are now being made with such frequency and force within technological circles that they tend to no longer register fully with those of us who work in and around the educational technology field. </w:t>
      </w:r>
      <w:r w:rsidRPr="009E4F19">
        <w:rPr>
          <w:rStyle w:val="StyleUnderline"/>
        </w:rPr>
        <w:t>The idea of impending ‘digital disruption’ is beginning to pass into educational com- mon sense.</w:t>
      </w:r>
    </w:p>
    <w:p w14:paraId="57D6C62D" w14:textId="77777777" w:rsidR="00735E17" w:rsidRDefault="00735E17" w:rsidP="00735E17">
      <w:pPr>
        <w:pStyle w:val="Heading3"/>
      </w:pPr>
      <w:r>
        <w:t>Posthumanism</w:t>
      </w:r>
    </w:p>
    <w:p w14:paraId="657D84FC" w14:textId="77777777" w:rsidR="00735E17" w:rsidRPr="00614E80" w:rsidRDefault="00735E17" w:rsidP="00735E17">
      <w:pPr>
        <w:pStyle w:val="Heading4"/>
      </w:pPr>
      <w:r w:rsidRPr="00614E80">
        <w:t xml:space="preserve">Posthumanism ultimately tends towards equilibrium through striving for the common good of all life systems as a radical extension of humanism. </w:t>
      </w:r>
    </w:p>
    <w:p w14:paraId="1B63B32E" w14:textId="77777777" w:rsidR="00735E17" w:rsidRPr="00614E80" w:rsidRDefault="00735E17" w:rsidP="00735E17">
      <w:r w:rsidRPr="00614E80">
        <w:rPr>
          <w:rStyle w:val="Style13ptBold"/>
        </w:rPr>
        <w:t>Cook 16.</w:t>
      </w:r>
      <w:r w:rsidRPr="00614E80">
        <w:t xml:space="preserve"> John, dissertation at Georgia Southern University. “The Posthuman Curriculum and the Teacher.”</w:t>
      </w:r>
      <w:r w:rsidRPr="00D31BE4">
        <w:rPr>
          <w:sz w:val="20"/>
          <w:szCs w:val="20"/>
        </w:rPr>
        <w:t xml:space="preserve"> </w:t>
      </w:r>
      <w:r>
        <w:rPr>
          <w:sz w:val="20"/>
          <w:szCs w:val="20"/>
        </w:rPr>
        <w:t>| rpadhi</w:t>
      </w:r>
    </w:p>
    <w:p w14:paraId="5ADDBA4F" w14:textId="77777777" w:rsidR="00735E17" w:rsidRPr="00614E80" w:rsidRDefault="00735E17" w:rsidP="00735E17">
      <w:pPr>
        <w:spacing w:before="100" w:beforeAutospacing="1" w:after="100" w:afterAutospacing="1" w:line="240" w:lineRule="auto"/>
        <w:rPr>
          <w:u w:val="single"/>
        </w:rPr>
      </w:pPr>
      <w:r w:rsidRPr="00614E80">
        <w:rPr>
          <w:rStyle w:val="StyleUnderline"/>
        </w:rPr>
        <w:t xml:space="preserve">Posthumanism differentiates itself from humanism chiefly through de- centering the human. Though frequently posited as a rejection of humanism, posthumanism might also be thought of as a radical extension of it. </w:t>
      </w:r>
      <w:r w:rsidRPr="00614E80">
        <w:rPr>
          <w:rFonts w:cs="Arial"/>
          <w:sz w:val="16"/>
        </w:rPr>
        <w:t xml:space="preserve">Latour (2004) writes, “To limit the discussion to humans, their interests, their subjectivities, and their rights, will appear as strange a few years from now as having denied the right to vote of slaves, poor people, or women” (Chapter 2, section 3, para. 14). </w:t>
      </w:r>
      <w:r w:rsidRPr="00614E80">
        <w:rPr>
          <w:rStyle w:val="StyleUnderline"/>
        </w:rPr>
        <w:t xml:space="preserve">Instead of seeking to advance the common good of humans, posthumanism seeks the common good of all life systems. Posthumanism is a call to listen to the non-human, and to try to understand what non-humans say and take it into account, and finally to recognize that we ourselves are not human. </w:t>
      </w:r>
      <w:r w:rsidRPr="00614E80">
        <w:rPr>
          <w:rFonts w:cs="Arial"/>
          <w:sz w:val="16"/>
        </w:rPr>
        <w:t xml:space="preserve">Posthumanism seeks to provide a system of thought that avoids a major pitfall inherent in both humanism and Christianity: the quest for unbridled freedom. Both Christianity and humanism seek freedom for freedom’s sake, and tend to view freedom as something to be had in an absolute sense. The happiness striven for by humanists for humans is the happiness of a slave master, with nature serving as the slave. Some articulations of posthumanism recognize that nothing is ever free in an absolute sense. We are all life systems nested in life systems, beholden to other forms of life as they are to us. We have obligations that we should not ignore, both within our bodies and in the larger ecosystems we inhabit. Posthumanism benefits from the words of Bersani and Phillips (2008), who identify what, "may be the most profound mistake inherent in being human: that of preferring our opposition to the world we live in over our correspondence, our friendly accord, with it" (p. 127). Similarly, posthumanism might benefit from drawing on Buddhism and other eastern religions in a focus on </w:t>
      </w:r>
      <w:r w:rsidRPr="00614E80">
        <w:rPr>
          <w:rFonts w:cs="Times New Roman"/>
          <w:sz w:val="16"/>
        </w:rPr>
        <w:t xml:space="preserve">balance </w:t>
      </w:r>
      <w:r w:rsidRPr="00614E80">
        <w:rPr>
          <w:rFonts w:cs="Arial"/>
          <w:sz w:val="16"/>
        </w:rPr>
        <w:t xml:space="preserve">as opposed to the freedom and happiness sought after by Christians and humanists. Further, emphases on impermanence, interconnectedness, and suffering are all central to Buddhist faith, and could help clarify beliefs associated with posthumanism. Macroeconomic theory posits a short-run aggregate supply and demand that hover around a long-run aggregate supply. The short-run equilibrium might be above, below, or (rarely) precisely coinciding with long-run equilibrium. Classical economists argue against fiscal or monetary interventions on the grounds that the economy will always eventually right itself. By this view, elements of the economy may temporarily move out of homeostasis, but must eventually move back towards a long-run equilibrium. While the truth of this maxim in macroeconomics might be in doubt, an analogy of it always holds in the natural world. Long-run aggregate supply is roughly analogous here to the environment; it is the point around which organisms “hover” evolutionarily, constantly adjusting in search of harmonious existence. In neither case does flux cease once homeostasis between macro and micro is achieved. Evolutionary biologists have a variety of terms for the minute evolutionary changes occurring in organisms as they constantly adjust and re-adjust to the environment; some refer to it as “wobbling” and others as “jittering”, for two examples. “If they weren’t jittering,” Jonathan Weiner (1994) writes, “that would suggest that the processes that brought them here had finished, that the creation was over, just as the universe would be moribund or dead if there were no motions to be found in its atoms” (p. 112). This hovering illustrates a sort of meta-teleology of life, that of constantly seeking harmony. It is not evolutionarily profitable for organisms to depart from this meta-teleology, as those that do tend to go extinct. </w:t>
      </w:r>
      <w:r w:rsidRPr="00614E80">
        <w:rPr>
          <w:rStyle w:val="StyleUnderline"/>
        </w:rPr>
        <w:t xml:space="preserve">By focusing on (short-term) happiness and/or “freedom” at the expense of a sustainable equilibrium, we endanger ourselves and other life systems. </w:t>
      </w:r>
      <w:r w:rsidRPr="00614E80">
        <w:rPr>
          <w:rFonts w:cs="Arial"/>
          <w:sz w:val="16"/>
        </w:rPr>
        <w:t xml:space="preserve">There are nearly as many posthumanisms as there are posthumanists, and because this dissertation seeks to explore the implications of posthumanism for curriculum and teachers, it is necessary to detail a number of common themes in posthumanist texts. These common themes, somewhat shaped and amended by my own thoughts, will serve as the lens through which we view the plight of American education, students, and teachers in the following pages. Further, I hope here to outline some conceptions of posthumanism that differ from the one I am using, so as to avoid confusion. </w:t>
      </w:r>
      <w:r w:rsidRPr="00614E80">
        <w:rPr>
          <w:rStyle w:val="StyleUnderline"/>
        </w:rPr>
        <w:t xml:space="preserve">One clear tenet of critical posthumanism common among theorists in the field is that of interconnectivity and the blurring of boundaries. As I have attempted to show in the previous pages, there are no distinct boundaries delineating the human from nature, nor are there clear boundaries between mind and body, or human and machine. We are all unavoidably both animal and cyborg, and we cannot escape from nature. These sentiments share much in common with, and owe much to, naturalism. However, posthumanism is distinct from naturalism in welcoming inanimate things, technology and/or machines into the fold. As Norbert Wiener (1954) notes, “Now that certain analogies of behavior are being observed between the machine and the living organism, the problem as to whether the machine is alive or not is, for our purposes, semantic” (p. 32). Wiener’s cybernetics, it should be noted, have heavily influenced posthumanist thought. </w:t>
      </w:r>
      <w:r w:rsidRPr="00614E80">
        <w:rPr>
          <w:rFonts w:cs="Arial"/>
          <w:sz w:val="16"/>
        </w:rPr>
        <w:t xml:space="preserve">All of this boundary confusion understandably has and will continue to be the source of much fear and anxiety. The posthumanist movement generally follows Haraway’s thought that we should learn to take pleasure in boundary confusion. Along these lines, Bersani and Phillips advocate “impersonal intimacy”, which Pettman (2011) describes as “a ‘new relational mode’ that does not hate or fear otherness and that does not take difference personally” (Chapter 2, section 6, para. 1). At the same time, this need not require the exercise of absolute hospitality as described by Derrida (2000), a hospitality in which, “I open up my home and that I...[give place] to the absolute, unknown, anonymous other...” (p. 25). Instead of welcoming the unknown other in to our bodies and minds without question, we might look to the cell wall that exhibits </w:t>
      </w:r>
      <w:r w:rsidRPr="00614E80">
        <w:rPr>
          <w:rFonts w:cs="Times New Roman"/>
          <w:sz w:val="16"/>
        </w:rPr>
        <w:t>selective permeability</w:t>
      </w:r>
      <w:r w:rsidRPr="00614E80">
        <w:rPr>
          <w:rFonts w:cs="Arial"/>
          <w:sz w:val="16"/>
        </w:rPr>
        <w:t xml:space="preserve">. </w:t>
      </w:r>
      <w:r w:rsidRPr="00614E80">
        <w:rPr>
          <w:rStyle w:val="StyleUnderline"/>
        </w:rPr>
        <w:t xml:space="preserve">It is not necessary that we relinquish all agency when confronted with the other, only that when we encounter the unknown we do not immediately fear or reject it. </w:t>
      </w:r>
      <w:r w:rsidRPr="00614E80">
        <w:rPr>
          <w:rFonts w:cs="Arial"/>
          <w:sz w:val="16"/>
        </w:rPr>
        <w:t xml:space="preserve">Having explored notions of impermanence, interconnection, and constant change, in which it appears posthumanism owes no small debt to Buddhism, consider another recurrent theme in posthumanism that also shares a clear analogue with Buddhist teaching, the relinquishment of the self. “Life is suffering” the Buddha said, and this suffering follows directly from impermanence. </w:t>
      </w:r>
      <w:r w:rsidRPr="00614E80">
        <w:rPr>
          <w:rStyle w:val="StyleUnderline"/>
        </w:rPr>
        <w:t>Only by giving up self-hood and recognizing one’s implication in and connection with the universe can one end their suffering. We cling to our agency and identity, suffering at the thought of our death. So much of what we qualify as happiness is tied to the accumulation of power-over nature, machines, and other humans. Instead of happiness then, posthumanism might substitute homeostasis as the overriding goal of the posthuman.</w:t>
      </w:r>
      <w:r w:rsidRPr="00614E80">
        <w:rPr>
          <w:rFonts w:cs="Arial"/>
          <w:sz w:val="16"/>
        </w:rPr>
        <w:t xml:space="preserve"> Posthumanism is steadfastly critical of anthropocentrism, in part because it places humans in disequilibrium with the natural world. This anthropocentrism has led to widespread environmental degradation, species extinctions, climate change, ocean acidification, and others. Latour (Bijker and Law, eds., 1992) writes, “What our ancestors, the founders of sociology, did a century ago to house the human masses in the fabric of social theory, we should do now to find a place in a new social theory for the non- human masses that beg us for understanding” (p. 227). There is so much that we do not understand about the nature of being, and the privileging of humans over nature has thus far endangered both non- human objects and ourselves in ways that we still do not fully grasp. This is the fundamental precept of a movement related to posthumanism called object- oriented ontology. Timothy Morton (2013), a leading theorist in this movement, refers to objects as, “sparkling realities withdrawn from access” (Part 2, section 3, para. 48). Because we cannot ever truly understand them, we should not assume superiority but instead should seek harmony. Latour (2004) advocates community building of a sort, in which humans form a collective with non- humans. He notes that, “lab coats have invented speech prostheses that allow nonhumans to participate in the discussions of humans” (Chapter 2, section 3, para. 9). Scientists here would function as translators, helping humans understand the non-humans. A number of theorists whose views coincide with posthumanism warn of erring in the other direction, which is to say placing Nature up on the same pedestal Human is being knocked off of. Pettman (2011) advocates “communicating with natures rather than communing with Nature” (Chapter 2, section 6, para. 18). He takes issue with the idea of “communing with Nature” because it implies subsuming oneself, relinquishing all capacity to act. Just as the assumption of absolute freedom is faulty, so to is a dogma of determinism. Morton (2013) warns of “overmining”, which he describes as, “when one reduces </w:t>
      </w:r>
      <w:r w:rsidRPr="00614E80">
        <w:rPr>
          <w:rFonts w:cs="Times New Roman"/>
          <w:sz w:val="16"/>
        </w:rPr>
        <w:t xml:space="preserve">40 </w:t>
      </w:r>
      <w:r w:rsidRPr="00614E80">
        <w:rPr>
          <w:rFonts w:cs="Arial"/>
          <w:sz w:val="16"/>
        </w:rPr>
        <w:t xml:space="preserve">a thing ‘upward’ into an effect of some supervenient system (such as Gaia or consciousness). Since bigger things are more real than smaller things, incremental steps will never accomplish anything” (Part 2, section 2, para. 59). </w:t>
      </w:r>
      <w:r w:rsidRPr="00614E80">
        <w:rPr>
          <w:rStyle w:val="StyleUnderline"/>
        </w:rPr>
        <w:t xml:space="preserve">We are less cogs in a machine than we are neurons in a brain. Neuronal plasticity describes individual neurons that are “free” to make new connections and sever old ones, effectively re-wiring the circuits in our brain. The individual neuron thus is not a mere functionary of the brain, but enjoys a reflexivity of brain/neuron influence. The act of learning, it should be noted, takes place via the exercise of such neuronal “agency”. In a manner analogous to that of neurons and brains, humans and human society too possess a reflexivity of influence. Political and economic structures guide human behavior, and vice versa. </w:t>
      </w:r>
      <w:r w:rsidRPr="00614E80">
        <w:rPr>
          <w:rFonts w:cs="Arial"/>
          <w:sz w:val="16"/>
        </w:rPr>
        <w:t xml:space="preserve">What agency we have comes with responsibility, and it is a “freedom for” rather than “Freedom, period”. There is thus a measure of asceticism in Posthumanism, but only a measure. </w:t>
      </w:r>
      <w:r w:rsidRPr="00614E80">
        <w:rPr>
          <w:rStyle w:val="StyleUnderline"/>
        </w:rPr>
        <w:t xml:space="preserve">We should use our agency to reject indulgences that place us in disequilibrium with the life systems we inhabit and/or our bodies. </w:t>
      </w:r>
      <w:r w:rsidRPr="00614E80">
        <w:rPr>
          <w:rFonts w:cs="Arial"/>
          <w:sz w:val="16"/>
        </w:rPr>
        <w:t xml:space="preserve">As Kant (1788) writes, “...the concept of morality and duty [has] to precede before all regard to this feeling of satisfaction...” (p. 35). Duty must come before happiness, in other words, and herein perhaps lies the strongest bond between posthumanism and education, because this sense of duty (unlike happiness) must be </w:t>
      </w:r>
      <w:r w:rsidRPr="00614E80">
        <w:rPr>
          <w:rFonts w:cs="Times New Roman"/>
          <w:sz w:val="16"/>
        </w:rPr>
        <w:t>learned</w:t>
      </w:r>
      <w:r w:rsidRPr="00614E80">
        <w:rPr>
          <w:rFonts w:cs="Arial"/>
          <w:sz w:val="16"/>
        </w:rPr>
        <w:t xml:space="preserve">. </w:t>
      </w:r>
      <w:r w:rsidRPr="00614E80">
        <w:rPr>
          <w:rStyle w:val="StyleUnderline"/>
        </w:rPr>
        <w:t xml:space="preserve">At the same time, homeostasis need not rule out happiness. Indeed, finding harmony with the life systems to which one is connected brings a happiness of its own. </w:t>
      </w:r>
    </w:p>
    <w:p w14:paraId="0741574C" w14:textId="77777777" w:rsidR="00735E17" w:rsidRPr="007979D9" w:rsidRDefault="00735E17" w:rsidP="00735E17">
      <w:pPr>
        <w:pStyle w:val="Heading4"/>
      </w:pPr>
      <w:r>
        <w:t>post-humanism and politics</w:t>
      </w:r>
    </w:p>
    <w:p w14:paraId="70BEB5FB" w14:textId="77777777" w:rsidR="00735E17" w:rsidRPr="00AC2A5F" w:rsidRDefault="00735E17" w:rsidP="00735E17">
      <w:pPr>
        <w:rPr>
          <w:rStyle w:val="Style13ptBold"/>
          <w:b w:val="0"/>
        </w:rPr>
      </w:pPr>
      <w:r w:rsidRPr="00533FB3">
        <w:rPr>
          <w:rStyle w:val="Style13ptBold"/>
        </w:rPr>
        <w:t>Snaza et al 14</w:t>
      </w:r>
      <w:r w:rsidRPr="00AC2A5F">
        <w:t>,</w:t>
      </w:r>
      <w:r w:rsidRPr="00533FB3">
        <w:t xml:space="preserve"> (</w:t>
      </w:r>
      <w:r>
        <w:t xml:space="preserve">Nathan Snaza University of Richmond, English department, Director of the Bridge to Success Program, Interim Coordinator, Interdisciplinary Studies Program; Peter Appelbaum </w:t>
      </w:r>
      <w:r w:rsidRPr="00F811A3">
        <w:t>is the President of the American Association for the Advancement of Curriculum Studies, Vice President of the International Commission for the Study and Improvement of Mathematics Education, Board Member of the Spiral Q Puppet Theater, and a Member of the US Social Forum Ge</w:t>
      </w:r>
      <w:r>
        <w:t xml:space="preserve">nder Justice Planning Committee in Arcadia University; Siân Bayne is </w:t>
      </w:r>
      <w:r w:rsidRPr="00F811A3">
        <w:t>Professor of Digital Education at the University of Edinburgh, based in the Mor</w:t>
      </w:r>
      <w:r>
        <w:t xml:space="preserve">ay House School of Education. She </w:t>
      </w:r>
      <w:r w:rsidRPr="00F811A3">
        <w:t>direct</w:t>
      </w:r>
      <w:r>
        <w:t>s</w:t>
      </w:r>
      <w:r w:rsidRPr="00F811A3">
        <w:t xml:space="preserve"> the Centre for Research in Digital Education and teach</w:t>
      </w:r>
      <w:r>
        <w:t>es on the MSC in Digital Education in the</w:t>
      </w:r>
      <w:r w:rsidRPr="00F811A3">
        <w:t xml:space="preserve"> </w:t>
      </w:r>
      <w:r>
        <w:t xml:space="preserve">University of Edinburgh; Dennis Carlson </w:t>
      </w:r>
      <w:r w:rsidRPr="003F08D7">
        <w:t>taught curriculum, cultural studies of education and social found</w:t>
      </w:r>
      <w:r>
        <w:t xml:space="preserve">ations of education since 1990 at Miami University; Marla Morris Professor of Curriculum, Foundations &amp; Reading at Georgia Southern University specializing in psychoanalysis, queer theory, Holocaust Studies, and poststructuralism; Nikki Rotas </w:t>
      </w:r>
      <w:r w:rsidRPr="006B4860">
        <w:t xml:space="preserve">is a PhD student at OISE, University of Toronto. She is a part of the Department of Curriculum, Teaching and Learning, specializing in Curriculum </w:t>
      </w:r>
      <w:r>
        <w:t xml:space="preserve">Studies and Teacher Development at the University of Toronto/OISE; Jennifer Sandlin </w:t>
      </w:r>
      <w:r w:rsidRPr="00193068">
        <w:t>is an Associate Professor in the School of Social Transformation at Arizona State University in Tempe. Her research focuses on the intersections of education, learning, and consumption; as well as on the theory and practice of public pedagogy. She also investigates sites of public pedagogy and popular culture-based, informal, and social movement activism centered on “unlearning” consumerism</w:t>
      </w:r>
      <w:r>
        <w:t xml:space="preserve">. Jason Wallin </w:t>
      </w:r>
      <w:r w:rsidRPr="00AC2A5F">
        <w:t xml:space="preserve">is Associate Professor of Media and Youth Culture in Curriculum in the Faculty of Education at the University of Alberta, Canada, where he teaches courses in visual art, media studies, and cultural curriculum theory. </w:t>
      </w:r>
      <w:r>
        <w:t>John Weaver</w:t>
      </w:r>
      <w:r w:rsidRPr="00AC2A5F">
        <w:t xml:space="preserve"> </w:t>
      </w:r>
      <w:r>
        <w:t xml:space="preserve">is a Professor of Curriculum, Foundations &amp; Reading at Georgia Southern University; “Toward a Posthumanist Education”; p. 42-43; </w:t>
      </w:r>
      <w:r>
        <w:rPr>
          <w:i/>
        </w:rPr>
        <w:t>Journal of Curriculum Theorizing, Volume 30, Number 2;</w:t>
      </w:r>
      <w:r>
        <w:t xml:space="preserve"> </w:t>
      </w:r>
      <w:hyperlink r:id="rId6" w:history="1">
        <w:r w:rsidRPr="006B615C">
          <w:rPr>
            <w:rStyle w:val="Hyperlink"/>
          </w:rPr>
          <w:t>http:</w:t>
        </w:r>
        <w:r>
          <w:rPr>
            <w:rStyle w:val="Hyperlink"/>
          </w:rPr>
          <w:t xml:space="preserve"> </w:t>
        </w:r>
        <w:r w:rsidRPr="006B615C">
          <w:rPr>
            <w:rStyle w:val="Hyperlink"/>
          </w:rPr>
          <w:t>journal.jctonline.org/index.php/jct/article/viewFile/501/snaza%20etal.pdf</w:t>
        </w:r>
      </w:hyperlink>
      <w:r>
        <w:t>; DOA: 6/28/17, WG ,, ET,)</w:t>
      </w:r>
    </w:p>
    <w:p w14:paraId="5F5840F0" w14:textId="77777777" w:rsidR="00735E17" w:rsidRPr="005A34A4" w:rsidRDefault="00735E17" w:rsidP="00735E17">
      <w:r>
        <w:t xml:space="preserve">The necessity of this differentiation took on new and more pressing importance as the rights of man gained traction in the eighteenth century. For </w:t>
      </w:r>
      <w:r w:rsidRPr="00A15110">
        <w:rPr>
          <w:rStyle w:val="StyleUnderline"/>
        </w:rPr>
        <w:t>if one had rights simply by virtue of being human, then not being recognized as human—something that women, black slaves, and colonized natives faced with horrifying regularity—was enough to relegate these in humans to the status of things,</w:t>
      </w:r>
      <w:r>
        <w:t xml:space="preserve"> objects to be used by humans. </w:t>
      </w:r>
      <w:r w:rsidRPr="00A15110">
        <w:rPr>
          <w:rStyle w:val="StyleUnderline"/>
        </w:rPr>
        <w:t xml:space="preserve">Enlightenment thinkers like Rousseau and Kant returned to Plato to insist that the human is not simply a being that </w:t>
      </w:r>
      <w:r w:rsidRPr="00A15110">
        <w:rPr>
          <w:rStyle w:val="Emphasis"/>
        </w:rPr>
        <w:t>is,</w:t>
      </w:r>
      <w:r w:rsidRPr="00A15110">
        <w:rPr>
          <w:rStyle w:val="StyleUnderline"/>
        </w:rPr>
        <w:t xml:space="preserve"> but something that some beings can</w:t>
      </w:r>
      <w:r w:rsidRPr="00A15110">
        <w:rPr>
          <w:rStyle w:val="Emphasis"/>
        </w:rPr>
        <w:t xml:space="preserve"> become</w:t>
      </w:r>
      <w:r w:rsidRPr="00A15110">
        <w:rPr>
          <w:rStyle w:val="StyleUnderline"/>
        </w:rPr>
        <w:t xml:space="preserve"> through education</w:t>
      </w:r>
      <w:r>
        <w:t xml:space="preserve">. While no doubt overly schematic and almost violently truncated, this brief history allows us to see that the human is not self-evident. </w:t>
      </w:r>
      <w:r w:rsidRPr="00A15110">
        <w:rPr>
          <w:rStyle w:val="StyleUnderline"/>
        </w:rPr>
        <w:t>What it means to be human is constructed differently at different historical moments, by biology, philosophy, political theory, and educational institutions.</w:t>
      </w:r>
      <w:r>
        <w:t xml:space="preserve"> While the human may seem to be an old, sure, stable idea—it definitely disseminates itself through such a dissimulation—its contingent, historical character is becoming increasingly clear as </w:t>
      </w:r>
      <w:r w:rsidRPr="00A15110">
        <w:rPr>
          <w:rStyle w:val="StyleUnderline"/>
        </w:rPr>
        <w:t>a rising tide of research we may call post humanist erodes its fabricated borders from the animal, the machine, and the thing. While the human can be thought of as an object of biology— a “species”—it is much more importantly a social and political category, one that has accrued a wide-range of interconnected meanings, beginning in ancient Greek philosophy and undergoing important transformations in modernity. Post humanism spurs to consider how politics in its restricted, humanist sense is incapable of conceptualizing the most pressing problems in today’s world of advanced neo-imperialist, globalized capitalism.</w:t>
      </w:r>
      <w:r>
        <w:t xml:space="preserve"> As Wolfe (2012) has noted, we need a new political vocabulary that will open politics to nonhuman subjects, which also necessarily entails opening politics to those who have been considered “less than human” by modern imperialist states. While the post humanist literature is far from uniform, its central claim is that t</w:t>
      </w:r>
      <w:r w:rsidRPr="00A15110">
        <w:rPr>
          <w:rStyle w:val="StyleUnderline"/>
        </w:rPr>
        <w:t>he human has been misconceived by nearly every thinker in the Western tradition (it is worth noting here that while post humanism has, so far, functioned through a deconstruction of the Western tradition from within, it must also find ways of engaging non-Western and non-hegemonic ontologies and epistemologies that have conceptualized the human and its relations with other beings differently). Most Western thinkers consider the human to be unlike any other kind of being—although they have often taken pains to clarify this uniqueness through comparisons with animals, machines, “savages,” slaves, and so on. Post humanist perspectives decry the humanist positioning of the non-white and non-Western as less than human. Post humanist research also focuses on continuities between the human and non-human. For some post humanists, this means focusing on how cybernetics, biotechnologies, prosthetics, and computerized communications devices are re-shaping human cognition, embodied experience, and relations with the wider world.</w:t>
      </w:r>
      <w:r>
        <w:t xml:space="preserve"> For others, this means interrogating the supposed differences between humans and other forms of “biological” life, especially animals, and particularly between human “language” and animal “communication.” Cary Wolfe’s enormously influential research (2010) links deconstruction and systems theory—the theoretical outgrowth of a long history of cybernetics research—to produce a theory of communication that is able to account for any communication or interaction, regardless of whether the actors are human, animal, or machinic. </w:t>
      </w:r>
      <w:r w:rsidRPr="008D5F6B">
        <w:rPr>
          <w:rStyle w:val="StyleUnderline"/>
        </w:rPr>
        <w:t xml:space="preserve">Some post humanists are even trying to radically de-center the living organism, adopting an </w:t>
      </w:r>
      <w:r w:rsidRPr="008D5F6B">
        <w:rPr>
          <w:rStyle w:val="Emphasis"/>
        </w:rPr>
        <w:t>object oriented ontology that treats every single thing—living or not—as ontologically singular</w:t>
      </w:r>
      <w:r>
        <w:t xml:space="preserve">. If, for a very long time, man has been the measure of all things (anthropocentrism), post humanism is looking to account for things (indeed, everything, at least asymptotically) in a non-anthropocentric way. </w:t>
      </w:r>
      <w:r w:rsidRPr="008D5F6B">
        <w:rPr>
          <w:rStyle w:val="StyleUnderline"/>
        </w:rPr>
        <w:t>This “new” way of thinking, which is only new in the sense that it puts humans back into the thick ontological and political relations in which they have always already been networked</w:t>
      </w:r>
      <w:r>
        <w:t xml:space="preserve">, is going to necessitate wide-ranging and radical changes in how we conceive of educational practices and institutions. </w:t>
      </w:r>
      <w:r w:rsidRPr="008D5F6B">
        <w:rPr>
          <w:rStyle w:val="Emphasis"/>
        </w:rPr>
        <w:t>We may begin to pose the importance of this way of thinking by looking at how post humanism is re-interpreting the cybernetic triangle of human/animal/machine.</w:t>
      </w:r>
      <w:r>
        <w:t xml:space="preserve"> In the next section we first turn towards examining relationships between humans and machines, before turning our attention to an exploration of animal/human relationships.</w:t>
      </w:r>
    </w:p>
    <w:p w14:paraId="57C0209C" w14:textId="77777777" w:rsidR="00735E17" w:rsidRPr="00142A47" w:rsidRDefault="00735E17" w:rsidP="00735E17"/>
    <w:p w14:paraId="1E20710F" w14:textId="77777777" w:rsidR="00BB22A3" w:rsidRDefault="00BB22A3" w:rsidP="00735E17"/>
    <w:p w14:paraId="31434519" w14:textId="77777777" w:rsidR="0093463F" w:rsidRDefault="0093463F" w:rsidP="0027368C">
      <w:pPr>
        <w:pStyle w:val="Heading3"/>
      </w:pPr>
      <w:r w:rsidRPr="00561399">
        <w:t>Enframing / Heidegger</w:t>
      </w:r>
    </w:p>
    <w:p w14:paraId="0DA5DE83" w14:textId="038C2C99" w:rsidR="00BC33D9" w:rsidRPr="007979D9" w:rsidRDefault="00BC33D9" w:rsidP="00BC33D9">
      <w:pPr>
        <w:pStyle w:val="Heading4"/>
        <w:rPr>
          <w:rStyle w:val="Style13ptBold"/>
          <w:b/>
        </w:rPr>
      </w:pPr>
      <w:r w:rsidRPr="007979D9">
        <w:t>Science is our only way we have to understand the self and the Dasein in some sense narrow</w:t>
      </w:r>
      <w:r>
        <w:t>s</w:t>
      </w:r>
      <w:r w:rsidRPr="007979D9">
        <w:t xml:space="preserve"> </w:t>
      </w:r>
      <w:r>
        <w:t>lens</w:t>
      </w:r>
      <w:r w:rsidRPr="007979D9">
        <w:t>, where in ontological curiosity can yiel</w:t>
      </w:r>
      <w:r>
        <w:t>d more complete understanding</w:t>
      </w:r>
    </w:p>
    <w:p w14:paraId="1131657B" w14:textId="57BF3928" w:rsidR="00BC33D9" w:rsidRPr="00BC33D9" w:rsidRDefault="00BC33D9" w:rsidP="00BC33D9">
      <w:pPr>
        <w:rPr>
          <w:b/>
          <w:sz w:val="26"/>
        </w:rPr>
      </w:pPr>
      <w:r>
        <w:rPr>
          <w:rStyle w:val="Style13ptBold"/>
        </w:rPr>
        <w:t>Magrini, 20</w:t>
      </w:r>
      <w:r w:rsidRPr="00E549B8">
        <w:rPr>
          <w:rStyle w:val="Style13ptBold"/>
        </w:rPr>
        <w:t>12</w:t>
      </w:r>
      <w:r>
        <w:rPr>
          <w:rStyle w:val="Style13ptBold"/>
        </w:rPr>
        <w:t xml:space="preserve"> </w:t>
      </w:r>
      <w:r w:rsidRPr="00B8664C">
        <w:t xml:space="preserve">[J.M., Professor at the College of DuPage – Illinois, </w:t>
      </w:r>
      <w:r w:rsidRPr="00B8664C">
        <w:rPr>
          <w:i/>
        </w:rPr>
        <w:t>Worlds Apart in the Curriculum: Heideger, Technology, and the Poietic Attunement of Literature</w:t>
      </w:r>
      <w:r w:rsidRPr="00B8664C">
        <w:t>, Educational Philosophy and Theory, Volume 44, Issue 5, Pages 500-521, July 2012</w:t>
      </w:r>
      <w:r>
        <w:t>, WG,, ET</w:t>
      </w:r>
      <w:r w:rsidRPr="00B8664C">
        <w:t xml:space="preserve">] </w:t>
      </w:r>
    </w:p>
    <w:p w14:paraId="2F0ECDFE" w14:textId="77777777" w:rsidR="00BC33D9" w:rsidRPr="002A2771" w:rsidRDefault="00BC33D9" w:rsidP="00BC33D9">
      <w:r w:rsidRPr="00192736">
        <w:t xml:space="preserve">Writing in 1927, </w:t>
      </w:r>
      <w:r w:rsidRPr="00062B1A">
        <w:rPr>
          <w:rStyle w:val="StyleUnderline"/>
        </w:rPr>
        <w:t>Heidegger uses the term Dasein to describe the human in his magnum opus, Being and Time</w:t>
      </w:r>
      <w:r w:rsidRPr="00192736">
        <w:t>. This term is not psychological, biological, or anthropological in</w:t>
      </w:r>
      <w:r>
        <w:t xml:space="preserve"> </w:t>
      </w:r>
      <w:r w:rsidRPr="00192736">
        <w:t xml:space="preserve">nature. Instead, </w:t>
      </w:r>
      <w:r w:rsidRPr="00062B1A">
        <w:rPr>
          <w:rStyle w:val="StyleUnderline"/>
        </w:rPr>
        <w:t>Dasein denotes specifically the way of life, or Being, of the human</w:t>
      </w:r>
      <w:r w:rsidRPr="00192736">
        <w:t>. Daseinis unlike any other entity in the world. For Dasein is neither an object nor subject we</w:t>
      </w:r>
      <w:r>
        <w:t xml:space="preserve"> </w:t>
      </w:r>
      <w:r w:rsidRPr="00192736">
        <w:t xml:space="preserve">hypostatize. </w:t>
      </w:r>
      <w:r w:rsidRPr="00062B1A">
        <w:rPr>
          <w:rStyle w:val="StyleUnderline"/>
        </w:rPr>
        <w:t xml:space="preserve">‘When we designate this entity with the term Dasein [‘there-being’], </w:t>
      </w:r>
      <w:r w:rsidRPr="00062B1A">
        <w:rPr>
          <w:rStyle w:val="Emphasis"/>
        </w:rPr>
        <w:t>we are expressing not its “what” (as if it were a table, house, or tree) but its Being’</w:t>
      </w:r>
      <w:r w:rsidRPr="00062B1A">
        <w:rPr>
          <w:rStyle w:val="StyleUnderline"/>
        </w:rPr>
        <w:t xml:space="preserve"> (Heidegger,1962, p. 67/42). It is possible to envisage Dasein functioning uniquely as both noun and infinitive, as </w:t>
      </w:r>
      <w:r w:rsidRPr="00062B1A">
        <w:rPr>
          <w:rStyle w:val="Emphasis"/>
        </w:rPr>
        <w:t>it indicates that we are always on-the-way, always moving toward our own potential for being what we will become through the enactment of our unique possibility-ties for an authentic, flourishing existence</w:t>
      </w:r>
      <w:r w:rsidRPr="00062B1A">
        <w:rPr>
          <w:rStyle w:val="StyleUnderline"/>
        </w:rPr>
        <w:t xml:space="preserve"> that is consistent with Heidegger’s notion of authentic worldly dwelling.</w:t>
      </w:r>
      <w:r w:rsidRPr="00192736">
        <w:t xml:space="preserve"> Ontology, as conceived by Heidegger, raises both t</w:t>
      </w:r>
      <w:r>
        <w:t>he fundamental question concern</w:t>
      </w:r>
      <w:r w:rsidRPr="00192736">
        <w:t xml:space="preserve">ing Being in general and the concomitant concern with the Being of beings. </w:t>
      </w:r>
      <w:r w:rsidRPr="000A4EEA">
        <w:rPr>
          <w:rStyle w:val="StyleUnderline"/>
        </w:rPr>
        <w:t>This latter concern presupposes that there are existential structures sustaining and enabling our Being-in-the-world. Science does not engage in ontological inquiry, rather it focuses exclusively on learning facts about entities, without concern for their Being. Science conducts ‘ontical’ investigations, and asks questions that can be answered with empirical certainty.</w:t>
      </w:r>
      <w:r w:rsidRPr="00192736">
        <w:t xml:space="preserve"> To conduct an inquiry into Being, or the Being of entities, is to do ontology, and ontological questions are much more difficult, if not impossible, to answer with certainty</w:t>
      </w:r>
      <w:r w:rsidRPr="000A4EEA">
        <w:rPr>
          <w:rStyle w:val="StyleUnderline"/>
        </w:rPr>
        <w:t>. Ontology unfolds in the form of an inquiry as opposed to an investigation, e.g. ontology is concerned with more primordial questions than science, such as ‘What is it to be as a human being?’ or, ‘Why is there something rather than nothing?’</w:t>
      </w:r>
      <w:r w:rsidRPr="00192736">
        <w:t xml:space="preserve">. Heidegger’s philosophy of 1927, which attempts to elucidate </w:t>
      </w:r>
      <w:r w:rsidRPr="000A4EEA">
        <w:rPr>
          <w:rStyle w:val="StyleUnderline"/>
        </w:rPr>
        <w:t xml:space="preserve">the meaning of Being through the fundamental ontology of the Dasein, places great importance on revealing the existential structures underlying our lives, and in particular, </w:t>
      </w:r>
      <w:r w:rsidRPr="000A4EEA">
        <w:rPr>
          <w:rStyle w:val="Emphasis"/>
        </w:rPr>
        <w:t>the various inauthentic and authentic ways we exist.</w:t>
      </w:r>
      <w:r w:rsidRPr="00192736">
        <w:t xml:space="preserve"> Our potential for a rich and fulfilling existence is bound up with the understanding of these structures. Living authentically, as Being-in-the-world, relates directly to the ontological ways in which we are free, beholden and responsible t</w:t>
      </w:r>
      <w:r>
        <w:t xml:space="preserve">o </w:t>
      </w:r>
      <w:r w:rsidRPr="00192736">
        <w:t xml:space="preserve">our own most potential for living, which includes the understanding of mortality and our solicitous Being-with-others. </w:t>
      </w:r>
      <w:r w:rsidRPr="006F7884">
        <w:rPr>
          <w:rStyle w:val="StyleUnderline"/>
        </w:rPr>
        <w:t>When caring for our Being and the Being of others, which represents an authentic existence, we are living in such a way as to exercise critical thought and engage in creative intellectual and artistic problem-solving.</w:t>
      </w:r>
      <w:r w:rsidRPr="00192736">
        <w:t xml:space="preserve"> Heidegger lived this type of existence as a philosopher, educator, and ‘learner’, for Heidegger placed the highest value on education, </w:t>
      </w:r>
      <w:r w:rsidRPr="006F7884">
        <w:rPr>
          <w:rStyle w:val="StyleUnderline"/>
        </w:rPr>
        <w:t>stating that the teacher’s vocation is perhaps the most important and difficult role to assume.</w:t>
      </w:r>
      <w:r w:rsidRPr="00192736">
        <w:t xml:space="preserve"> Heidegger’s entire philosophy, from Being and Time through his later works on art, poetry and authentic thinking, which includes his thinking on education, </w:t>
      </w:r>
      <w:r w:rsidRPr="006F7884">
        <w:rPr>
          <w:rStyle w:val="StyleUnderline"/>
        </w:rPr>
        <w:t>is directed toward awakening humans to their authentic ontological potential for living as true guardians of Being, for dwelling ‘poetically’ on the earth.</w:t>
      </w:r>
      <w:r w:rsidRPr="00192736">
        <w:t xml:space="preserve"> In Heidegger’s later philosophy (writings of the ‘turn’), from the 1930s onward, </w:t>
      </w:r>
      <w:r>
        <w:t xml:space="preserve">a </w:t>
      </w:r>
      <w:r w:rsidRPr="00192736">
        <w:t>decidedly new approach to the fundamental topic of addressing the question of Being</w:t>
      </w:r>
      <w:r>
        <w:t xml:space="preserve"> </w:t>
      </w:r>
      <w:r w:rsidRPr="00192736">
        <w:t xml:space="preserve">qua Being is evident. During this time, Heidegger adopts a more poetic style of thinking and writing that is removed from the academic tone of his earlier work. Rather than philosophizing, Heidegger is concerned with embracing poetic, ‘meditative’ thought. Heidegger also attempts to overcome metaphysics by moving beyond the linguistic and conceptual constraints of traditional Western philosophy, which includes graduating beyond thinking the ontological-ontical distinction. </w:t>
      </w:r>
      <w:r w:rsidRPr="006F7884">
        <w:rPr>
          <w:rStyle w:val="StyleUnderline"/>
        </w:rPr>
        <w:t>The ‘turn’ (Kehre) in Heidegger’s philosophy represents the movement toward thinking on the human as a true ‘guardian of Being’, i.e. one who dwells poetically, which is an authentic existence characterized by caring for the earth and others in relation to the overwhelming and sublime mystery of Being. It must be noted that this ‘turn’ in Heidegger’s thought does not result in a change to the fundamental topic of Being and Time. Rather, it represents a reorientation to the various ways in which the Being-event occurs, e.g. after Being and Time, Heidegger considers alternative paradigms for pursuing the question of Being, which includes speculation on the origin of art and the essence of poetry as related to the event of truth as aletheia, or ‘un-concealedness’.</w:t>
      </w:r>
      <w:r>
        <w:rPr>
          <w:rStyle w:val="StyleUnderline"/>
        </w:rPr>
        <w:t xml:space="preserve"> </w:t>
      </w:r>
      <w:r w:rsidRPr="00192736">
        <w:t xml:space="preserve">Educational research focused on Heidegger’s philosophy must take seriously </w:t>
      </w:r>
      <w:r w:rsidRPr="006F7884">
        <w:rPr>
          <w:rStyle w:val="Emphasis"/>
        </w:rPr>
        <w:t>the crucial role that moods play in situating the human being in its world, for to gloss over this issue, misses the point that educational reform, from the perspective of Heidegger’s thinking, depends on the following understanding: in order to change our theories and views on educational practice, we must change our grounding attunement.</w:t>
      </w:r>
      <w:r w:rsidRPr="00192736">
        <w:t xml:space="preserve"> Heidegger views the history of the Western world in terms of the primary concern for ‘beings’ and ‘present-at-hand’ entities, a concern for ‘what’ comes to presence as opposed to a concern for ‘how’ this is made possible in the first instance. </w:t>
      </w:r>
      <w:r w:rsidRPr="006F7884">
        <w:rPr>
          <w:rStyle w:val="StyleUnderline"/>
        </w:rPr>
        <w:t xml:space="preserve">We tend to value scientific investigation over ontological inquiry into the nature of Being, into the essence of our unique potentiality-for-Being, i.e. what we can be as ontological sites of potential and transcendence. This phenomenon, the ‘loss of Being’, the forgetting of the original question of ontology, </w:t>
      </w:r>
      <w:r w:rsidRPr="006F7884">
        <w:rPr>
          <w:rStyle w:val="Emphasis"/>
        </w:rPr>
        <w:t>dramatically effects our lives and world, and this includes the dehumanization of our social-political-educational institutions</w:t>
      </w:r>
      <w:r w:rsidRPr="006F7884">
        <w:rPr>
          <w:rStyle w:val="StyleUnderline"/>
        </w:rPr>
        <w:t>.</w:t>
      </w:r>
      <w:r w:rsidRPr="00192736">
        <w:t xml:space="preserve"> According to Heidegger, this relates directly to the way in which our contemporary world is in the grip of an adverse form of attunement, which is the spawn of modern technology, causing us to understand and discourse about our lives in impoverished ways.</w:t>
      </w:r>
      <w:r>
        <w:t xml:space="preserve"> </w:t>
      </w:r>
      <w:r w:rsidRPr="006F7884">
        <w:rPr>
          <w:rStyle w:val="StyleUnderline"/>
        </w:rPr>
        <w:t>Attunement (Befindlichkeit) represents the ways in which we find ourselves in the world. Our existence is revealed through the following ‘modes of disclosure’: moods, understanding, and interpretive discourse.</w:t>
      </w:r>
      <w:r w:rsidRPr="002A2771">
        <w:t xml:space="preserve"> It is important to know that our understa</w:t>
      </w:r>
      <w:r>
        <w:t>nd</w:t>
      </w:r>
      <w:r w:rsidRPr="002A2771">
        <w:t>ing and discourse are never revealed outside of our moods, as they are co-original with</w:t>
      </w:r>
      <w:r>
        <w:t xml:space="preserve"> </w:t>
      </w:r>
      <w:r w:rsidRPr="002A2771">
        <w:t>moods. Therefore, being in a mood is the most primordial way in which we inhabit our</w:t>
      </w:r>
      <w:r>
        <w:t xml:space="preserve"> </w:t>
      </w:r>
      <w:r w:rsidRPr="002A2771">
        <w:t xml:space="preserve">world. </w:t>
      </w:r>
      <w:r w:rsidRPr="00217BFC">
        <w:rPr>
          <w:rStyle w:val="StyleUnderline"/>
        </w:rPr>
        <w:t>Moods are always at work coloring our thoughts, influencing our behaviors, and shaping our understanding of the world. ‘In having a mood, Dasein is always disclosed mood wise as that entity to which it has been delivered over in its Being; and in this way it has been delivered over to the being which, in existing</w:t>
      </w:r>
      <w:r w:rsidRPr="002A2771">
        <w:t>, it has to be’ (Heidegger, 1962,</w:t>
      </w:r>
      <w:r>
        <w:t xml:space="preserve"> </w:t>
      </w:r>
      <w:r w:rsidRPr="002A2771">
        <w:t xml:space="preserve">p. 173/135). </w:t>
      </w:r>
      <w:r w:rsidRPr="002A2771">
        <w:rPr>
          <w:rFonts w:ascii="ff2" w:hAnsi="ff2"/>
        </w:rPr>
        <w:t xml:space="preserve">Dasein’s </w:t>
      </w:r>
      <w:r w:rsidRPr="002A2771">
        <w:t>attunement represents a form of worldly, or ‘cultural’, sensibility,</w:t>
      </w:r>
      <w:r>
        <w:t xml:space="preserve"> </w:t>
      </w:r>
      <w:r w:rsidRPr="002A2771">
        <w:t xml:space="preserve">for moods are not projected on to the world by the individuated </w:t>
      </w:r>
      <w:r w:rsidRPr="002A2771">
        <w:rPr>
          <w:rFonts w:ascii="ff2" w:hAnsi="ff2"/>
        </w:rPr>
        <w:t>Dasein</w:t>
      </w:r>
      <w:r w:rsidRPr="002A2771">
        <w:t xml:space="preserve">, rather </w:t>
      </w:r>
      <w:r w:rsidRPr="002A2771">
        <w:rPr>
          <w:rFonts w:ascii="ff2" w:hAnsi="ff2"/>
        </w:rPr>
        <w:t>Dasein’s</w:t>
      </w:r>
      <w:r>
        <w:t xml:space="preserve"> </w:t>
      </w:r>
      <w:r w:rsidRPr="002A2771">
        <w:t>individuated moods ‘require a public clearing and they reveal the situation and the things</w:t>
      </w:r>
      <w:r>
        <w:t xml:space="preserve"> </w:t>
      </w:r>
      <w:r w:rsidRPr="002A2771">
        <w:t>in it under some public aspect, i.e. an aspect available to others [...] that is public and is</w:t>
      </w:r>
      <w:r>
        <w:t xml:space="preserve"> </w:t>
      </w:r>
      <w:r w:rsidRPr="002A2771">
        <w:t>prior to mood in that it governs the range of available moods’ (Dreyfus, 2001, p. 169).</w:t>
      </w:r>
      <w:r>
        <w:t xml:space="preserve"> </w:t>
      </w:r>
      <w:r w:rsidRPr="002A2771">
        <w:t>It is crucial to bear in mind that moods are not isolated subjective psychological states,</w:t>
      </w:r>
      <w:r>
        <w:t xml:space="preserve"> </w:t>
      </w:r>
      <w:r w:rsidRPr="002A2771">
        <w:t>rather they are public in nature and prefigure the entirety of our worldly involvements,</w:t>
      </w:r>
      <w:r>
        <w:t xml:space="preserve"> </w:t>
      </w:r>
      <w:r w:rsidRPr="002A2771">
        <w:t>which includes the ways in which we understand and discourse about our existence as</w:t>
      </w:r>
      <w:r>
        <w:t xml:space="preserve"> </w:t>
      </w:r>
      <w:r w:rsidRPr="002A2771">
        <w:t>communal beings.</w:t>
      </w:r>
      <w:r>
        <w:t xml:space="preserve"> </w:t>
      </w:r>
      <w:r w:rsidRPr="002A2771">
        <w:t>Moods should not be mistakenly identified with the ‘emotions’, which are derivative of</w:t>
      </w:r>
      <w:r>
        <w:t xml:space="preserve"> </w:t>
      </w:r>
      <w:r w:rsidRPr="002A2771">
        <w:t>moods and extremely limited in their power to disclose our world, whereas the range of</w:t>
      </w:r>
      <w:r>
        <w:t xml:space="preserve"> </w:t>
      </w:r>
      <w:r w:rsidRPr="002A2771">
        <w:t>disclosure associated with moods is grand in scope. However, not all moods disclose our</w:t>
      </w:r>
      <w:r>
        <w:t xml:space="preserve"> </w:t>
      </w:r>
      <w:r w:rsidRPr="002A2771">
        <w:t>world equally, e.g. ‘everyday’ moods do not provide us with authentic insight into our</w:t>
      </w:r>
      <w:r>
        <w:t xml:space="preserve"> </w:t>
      </w:r>
      <w:r w:rsidRPr="002A2771">
        <w:t xml:space="preserve">life. </w:t>
      </w:r>
      <w:r w:rsidRPr="00B607C3">
        <w:rPr>
          <w:rStyle w:val="StyleUnderline"/>
        </w:rPr>
        <w:t>They do not provide fundamental insight into our Being as a whole, and are associated with inauthentic moods, ways of existing in which we are adversely attuned. When adversely attuned, our full ontological potential is obscured; we live for others as opposed to living authentically for ourselves, we flee-in-the-face of our responsibilities, and this is a flight from original philosophical thinking.</w:t>
      </w:r>
      <w:r w:rsidRPr="002A2771">
        <w:t xml:space="preserve"> When we are lost in the world, in</w:t>
      </w:r>
      <w:r>
        <w:t xml:space="preserve"> </w:t>
      </w:r>
      <w:r w:rsidRPr="002A2771">
        <w:t>the ‘They-self’, we are not beholden to our own most potential and possibilities, and that</w:t>
      </w:r>
      <w:r>
        <w:t xml:space="preserve"> </w:t>
      </w:r>
      <w:r w:rsidRPr="002A2771">
        <w:t>‘factical potentiality for Being which is closest (the tasks and standards, rules, the</w:t>
      </w:r>
      <w:r>
        <w:t xml:space="preserve"> </w:t>
      </w:r>
      <w:r w:rsidRPr="002A2771">
        <w:t>urgency and extent of concernful solicitous Being-in the-world) has already been</w:t>
      </w:r>
      <w:r>
        <w:t xml:space="preserve"> </w:t>
      </w:r>
      <w:r w:rsidRPr="002A2771">
        <w:t>decided upon’ (Heidegger, 1962, p. 312/268).</w:t>
      </w:r>
      <w:r>
        <w:t xml:space="preserve"> </w:t>
      </w:r>
      <w:r w:rsidRPr="002A2771">
        <w:t>When inhabiting the world in an inauthentic manner, our lives are not our own, and</w:t>
      </w:r>
      <w:r>
        <w:t xml:space="preserve"> </w:t>
      </w:r>
      <w:r w:rsidRPr="002A2771">
        <w:t>we surrender our ontological potential for authentically ex</w:t>
      </w:r>
      <w:r>
        <w:t>isting, for authentically enact</w:t>
      </w:r>
      <w:r w:rsidRPr="002A2771">
        <w:t>ing our own unique possibilities. Authenticity (</w:t>
      </w:r>
      <w:r w:rsidRPr="002A2771">
        <w:rPr>
          <w:rFonts w:ascii="ff2" w:hAnsi="ff2"/>
        </w:rPr>
        <w:t>Eigentlichkeit</w:t>
      </w:r>
      <w:r w:rsidRPr="002A2771">
        <w:t>) is contrary to what I have</w:t>
      </w:r>
      <w:r>
        <w:t xml:space="preserve"> </w:t>
      </w:r>
      <w:r w:rsidRPr="002A2771">
        <w:t>described above, and the first step in recovering our ontological grounds for existing,</w:t>
      </w:r>
      <w:r>
        <w:t xml:space="preserve"> </w:t>
      </w:r>
      <w:r w:rsidRPr="002A2771">
        <w:t>becoming open and resolute to the potential of living out our own unique possibilities,</w:t>
      </w:r>
      <w:r>
        <w:t xml:space="preserve"> </w:t>
      </w:r>
      <w:r w:rsidRPr="002A2771">
        <w:t>consists of the recognition that our potential has been covered over due to being</w:t>
      </w:r>
      <w:r>
        <w:t xml:space="preserve"> </w:t>
      </w:r>
      <w:r w:rsidRPr="002A2771">
        <w:t xml:space="preserve">adversely attuned to our life and world. </w:t>
      </w:r>
      <w:r w:rsidRPr="00B607C3">
        <w:rPr>
          <w:rStyle w:val="StyleUnderline"/>
        </w:rPr>
        <w:t>In Heidegger’s later philosophy, the notion of an inauthentic existence is expressed in terms of our dwelling on the earth in a decidedly ‘unpoetic’ manner. When existing in an inauthentic manner, we are ‘blind’ to our true ontological potential to be, or ‘dwell’, and ironically this blindness results from our desire to see and know the world through the limited and narrow lens of scientific investigation</w:t>
      </w:r>
      <w:r w:rsidRPr="002A2771">
        <w:t>.</w:t>
      </w:r>
      <w:r>
        <w:t xml:space="preserve"> </w:t>
      </w:r>
      <w:r w:rsidRPr="00217BFC">
        <w:rPr>
          <w:rStyle w:val="Emphasis"/>
        </w:rPr>
        <w:t>Adversely attuned through the Enframing effect of modern technology, the contemporary age is characterized by the obsession with calculative thinking, which Heidegger specifically associates with science and mathematics, as privileged modes of world-disclosure.</w:t>
      </w:r>
      <w:r>
        <w:t xml:space="preserve"> </w:t>
      </w:r>
      <w:r w:rsidRPr="00217BFC">
        <w:rPr>
          <w:rStyle w:val="StyleUnderline"/>
        </w:rPr>
        <w:t xml:space="preserve">The under standing of Being in relation to an </w:t>
      </w:r>
      <w:r w:rsidRPr="00217BFC">
        <w:rPr>
          <w:rStyle w:val="Emphasis"/>
        </w:rPr>
        <w:t>authentic existence can prove meaningful for our practices in the classrooms,</w:t>
      </w:r>
      <w:r w:rsidRPr="00217BFC">
        <w:rPr>
          <w:rStyle w:val="StyleUnderline"/>
        </w:rPr>
        <w:t xml:space="preserve"> and this is not limited to institutions of higher learning. When considering the current state of educational, </w:t>
      </w:r>
      <w:r w:rsidRPr="00217BFC">
        <w:rPr>
          <w:rStyle w:val="Emphasis"/>
        </w:rPr>
        <w:t>viewing the curriculum in terms of either the ‘factory-model’ or the ‘corporate model’, both espousing a philosophy grounded in vocational, economic, and technological concerns, our contemporary schools are ‘exemplars of inauthentic existence</w:t>
      </w:r>
      <w:r w:rsidRPr="00217BFC">
        <w:rPr>
          <w:rStyle w:val="StyleUnderline"/>
        </w:rPr>
        <w:t>, and we can see it in many of their</w:t>
      </w:r>
      <w:r>
        <w:rPr>
          <w:rStyle w:val="StyleUnderline"/>
        </w:rPr>
        <w:t xml:space="preserve"> </w:t>
      </w:r>
      <w:r w:rsidRPr="00217BFC">
        <w:rPr>
          <w:rStyle w:val="StyleUnderline"/>
        </w:rPr>
        <w:t>practices, such as the emphasis on rote memorization an</w:t>
      </w:r>
      <w:r>
        <w:rPr>
          <w:rStyle w:val="StyleUnderline"/>
        </w:rPr>
        <w:t>d unreflective praise of contem</w:t>
      </w:r>
      <w:r w:rsidRPr="00217BFC">
        <w:rPr>
          <w:rStyle w:val="StyleUnderline"/>
        </w:rPr>
        <w:t>porary norms, as contributors to the development of a pervasive inauthenticity’ (Dwyeret al., 1988, p. 146). Educational reform, as inspired by Heidegger’s philosophy, represents the recovery of our ‘lost’ potential to develop ontologically. Dwyer claims that it is</w:t>
      </w:r>
      <w:r>
        <w:rPr>
          <w:rStyle w:val="StyleUnderline"/>
        </w:rPr>
        <w:t xml:space="preserve"> </w:t>
      </w:r>
      <w:r w:rsidRPr="00217BFC">
        <w:rPr>
          <w:rStyle w:val="StyleUnderline"/>
        </w:rPr>
        <w:t>possible to envisage a time when ‘students progress to the point where they are no longer</w:t>
      </w:r>
      <w:r>
        <w:rPr>
          <w:rStyle w:val="StyleUnderline"/>
        </w:rPr>
        <w:t xml:space="preserve"> </w:t>
      </w:r>
      <w:r w:rsidRPr="00217BFC">
        <w:rPr>
          <w:rStyle w:val="StyleUnderline"/>
        </w:rPr>
        <w:t>bound, to a considerable extent, by the possibilities which their own tradition offers’(ibid., p. 146).</w:t>
      </w:r>
      <w:r w:rsidRPr="00B607C3">
        <w:t xml:space="preserve">However, this movement to recover our ontological potential for Being is not an easyor simple matter to conceive, for it must not be mistakenly </w:t>
      </w:r>
      <w:r w:rsidRPr="00976F9D">
        <w:rPr>
          <w:rStyle w:val="StyleUnderline"/>
        </w:rPr>
        <w:t>understood in terms of one educational philosophy overtaking another, a battle between warring curriculum models,</w:t>
      </w:r>
      <w:r w:rsidRPr="00B607C3">
        <w:t xml:space="preserve"> where progressivism usurps essentialism and neo-constructivism overtakes</w:t>
      </w:r>
      <w:r>
        <w:t xml:space="preserve"> </w:t>
      </w:r>
      <w:r w:rsidRPr="00B607C3">
        <w:t>progressivism. Rather, it entails our confronting and overcoming the ‘metaphysics of</w:t>
      </w:r>
      <w:r>
        <w:t xml:space="preserve"> </w:t>
      </w:r>
      <w:r w:rsidRPr="00B607C3">
        <w:t xml:space="preserve">presence’, the traditional metaphysical view that tacitly and insidiously determines theway that we are in the world (Thomson, 2002, p. 141). For Heidegger, </w:t>
      </w:r>
      <w:r w:rsidRPr="00976F9D">
        <w:rPr>
          <w:rStyle w:val="StyleUnderline"/>
        </w:rPr>
        <w:t>educational reform is not simply about a change in our mind-set or radical conscious awakeningas we find in Sartre’s existentialism or Freire’s spiritually inspired educational phi-losophy. Rather, it is about transcending our inauthentic modes of attunement, andthereby enacting the authentic possibilities of our Being-in-the-world. What is called foris a radical ‘paradigm shift’, from an inauthentic existence to one that is highlighted byresolute openness to our potential for Being, and this change means that along withour mood, our understanding of the world and the ways in which we interpret anddiscourse about it has also been reconfigured</w:t>
      </w:r>
      <w:r w:rsidRPr="00B607C3">
        <w:t>.‘Whatever is adversely attuned can undergo a change of attunement, where there isattunement there is also the possibility of an awakening attunement’ (Heidegger, 1995,p. 181). We hold the potential to change our attunement, and it is possible to be in the‘right’ mood. Some moods, which Heidegger classifies as fundamental moods, are formsof ‘awakening attunement’ and include: Angst, deep boredom, melancholy, and the moodof the ‘holiday’ (das Festliche, or ‘The Festival’), or the mood of art. In the later works,Heidegger focuses on the fundamental attunement of wonder (Erstaunen), which isassociated with authentic dwelling, a way of Being-in-the-world in which there exists ‘aserene openness (Gelassenheit) to a possible change in our understanding of Being’(Dreyfus, 2001, p. 170).</w:t>
      </w:r>
      <w:r w:rsidRPr="00976F9D">
        <w:rPr>
          <w:rStyle w:val="StyleUnderline"/>
        </w:rPr>
        <w:t>These are all forms of awakening attunements that provide insightinto our Being as a whole, revealing our world in terms of its authentic ontologicalnature. A change in attunement would put us back in touch with our lost potentiality-for-Being. ‘Awakening attunement is a manner and means of grasping Da-sein withrespect to the specific “way” it is, of grasping Da-sein as Da-sein, or better, of lettingDasein be as it is, or can be, as Da-sein’ (Heidegger, 1995, p. 68).</w:t>
      </w:r>
      <w:r w:rsidRPr="00B607C3">
        <w:t xml:space="preserve">As stated, Heidegger claims that we are under the spell of das Gestell, the ‘Frame-up’,or the inauthentic Enframing mood of modern scientific-technology. Authentic educa-tional reform requires that we undergo a change of attunement, which is the ‘paradigmshift’ from inauthentic to authentic existence. </w:t>
      </w:r>
      <w:r w:rsidRPr="00976F9D">
        <w:rPr>
          <w:rStyle w:val="Emphasis"/>
        </w:rPr>
        <w:t>Education conceived in terms of a meditative inquiry into the ontological nature of our Being, has the potential to attunestudents anew, to inspire their transcendence beyond the numbing attunement groundedin the misunderstanding and misinterpretation of today’s technology.</w:t>
      </w:r>
      <w:r w:rsidRPr="00B607C3">
        <w:t xml:space="preserve"> Heidegger is clearabout the path we must tread in order to recover our potentiality-for-Being, our ontologi-cal potential for living in an authentic manner, and interestingly enough, it is ‘realeducation’ that first makes this transformation a legitimate possibility. According toHeidegger, ‘Real education lays hold of the soul itself and transfers it in its entirety byfirst of all leading us to the place of our essential Being and accustoming us to it’ (citedin Thomson, 2002, p. 134). Heidegger’s philosophy does indeed have implications forinspiring us to reexamine and reassess our current educational methods, practices, andcurriculum content. </w:t>
      </w:r>
      <w:r w:rsidRPr="00A80ACF">
        <w:rPr>
          <w:rStyle w:val="StyleUnderline"/>
        </w:rPr>
        <w:t>The ontological concerns of which Heidegger speaks, the return tothe ‘place of our essential Being’, should form the essential grounding for any authenticphilosophy of educational theory and practice.</w:t>
      </w:r>
    </w:p>
    <w:p w14:paraId="1DF6519E" w14:textId="77777777" w:rsidR="00BC33D9" w:rsidRPr="00BC33D9" w:rsidRDefault="00BC33D9" w:rsidP="00BC33D9"/>
    <w:p w14:paraId="7CBEAAF7" w14:textId="77777777" w:rsidR="0093463F" w:rsidRPr="00561399" w:rsidRDefault="0093463F" w:rsidP="0027368C">
      <w:pPr>
        <w:pStyle w:val="Heading4"/>
      </w:pPr>
      <w:r>
        <w:t>O</w:t>
      </w:r>
      <w:r w:rsidRPr="00561399">
        <w:t>ntological understandings of entities structure the intelligibility of all knowledge claims and self-perpetuate their own truth in every sector of science – prior question is a critical reinterpretation of education which frees itself from the ontotheological mandate towards optimization of efficiency</w:t>
      </w:r>
    </w:p>
    <w:p w14:paraId="39B1D299" w14:textId="77777777" w:rsidR="0093463F" w:rsidRPr="00561399" w:rsidRDefault="0093463F" w:rsidP="0027368C">
      <w:r w:rsidRPr="00561399">
        <w:rPr>
          <w:b/>
        </w:rPr>
        <w:t>Thomson 2005.</w:t>
      </w:r>
      <w:r w:rsidRPr="00561399">
        <w:t xml:space="preserve"> Iain, Professor of Philosophy University of New Mexico. “Heidegger on Ontotheology: Technology and the Politics of Education.” Cambridge University Press, 2005</w:t>
      </w:r>
    </w:p>
    <w:p w14:paraId="75E8FDA3" w14:textId="77777777" w:rsidR="0093463F" w:rsidRPr="00561399" w:rsidRDefault="0093463F" w:rsidP="0027368C">
      <w:r w:rsidRPr="00561399">
        <w:t xml:space="preserve">Put simply, Heidegger holds that </w:t>
      </w:r>
      <w:r w:rsidRPr="00561399">
        <w:rPr>
          <w:rStyle w:val="StyleUnderline"/>
        </w:rPr>
        <w:t>our metaphysicians’ ontological understandings of what entities are ‘as such’ ground intelligibility from the inside-out (as it were), while their theological understandings of the way in which the ‘totality’ of beings exist simultaneously secure the intelligible order from the outside-in</w:t>
      </w:r>
      <w:r w:rsidRPr="00561399">
        <w:t xml:space="preserve">. </w:t>
      </w:r>
      <w:r w:rsidRPr="00561399">
        <w:rPr>
          <w:rStyle w:val="Emphasis"/>
        </w:rPr>
        <w:t>Western history’s successive constellations of intelligibility are thus ‘doubly grounded’ in a series of ontotheologically structured understandings of ‘the being of beings’</w:t>
      </w:r>
      <w:r w:rsidRPr="00561399">
        <w:t xml:space="preserve"> (das Sein des Seienden), understandings, that is, of both what and how beings are, or of ‘the totality of beings as such’ (as Heidegger puts it above).8 This account answers our worry; for although none of these ontotheological grounds has served the history of intelligibility as an unshakeable ‘foundation’ (Grund), nor have any of the major ontotheologies instantly given way like a groundless ‘abyss’ (Abgrund). Rather, each ontotheology has served its historical constellation of intelligibility as an Ungrund, ‘a perhaps necessary appearance of ground’, that is, as that point at which ontological inquiry comes to a rest.9 Because each ontotheology serves for a time as the point where ‘the spade turns’ (as Wittgenstein put it), the history of intelligibility has taken the form of a series of relatively durable, overlapping historical ‘epochs’ rather than either a single monolithic understanding of what-is or a formless ontological </w:t>
      </w:r>
      <w:r w:rsidRPr="00561399">
        <w:rPr>
          <w:rFonts w:ascii="Baoli SC Regular" w:hAnsi="Baoli SC Regular" w:cs="Baoli SC Regular"/>
        </w:rPr>
        <w:t></w:t>
      </w:r>
      <w:r w:rsidRPr="00561399">
        <w:t xml:space="preserve"> ux.10 Thus metaphysics, by repeatedly supplying intelligibility with dual ontotheological anchors, is able ‘to hold back’ (epoche) the </w:t>
      </w:r>
      <w:r w:rsidRPr="00561399">
        <w:rPr>
          <w:rFonts w:ascii="Baoli SC Regular" w:hAnsi="Baoli SC Regular" w:cs="Baoli SC Regular"/>
        </w:rPr>
        <w:t></w:t>
      </w:r>
      <w:r w:rsidRPr="00561399">
        <w:t xml:space="preserve"> oodwaters of intelligibility for a time – the time of an Heidegger on Ontological Education 247 ‘epoch’. It is this ‘overlapping’ historical series of ontotheologically grounded epochs that Heidegger calls the history of being. 2. The History of Being as the Ground of Education With this philosophical background in place, we can now understand the reasoning behind Heidegger’s claim that </w:t>
      </w:r>
      <w:r w:rsidRPr="00561399">
        <w:rPr>
          <w:rStyle w:val="Emphasis"/>
        </w:rPr>
        <w:t>our changing historical understanding of ‘education’ is grounded in the history of being.</w:t>
      </w:r>
      <w:r w:rsidRPr="00561399">
        <w:t xml:space="preserve">11 Heidegger defends a kind of ontological holism: </w:t>
      </w:r>
      <w:r w:rsidRPr="00561399">
        <w:rPr>
          <w:rStyle w:val="Emphasis"/>
        </w:rPr>
        <w:t>By giving shape to our historical understanding of ‘what is’, metaphysics determines the most basic presuppositions of what anything is, including ‘education’</w:t>
      </w:r>
      <w:r w:rsidRPr="00561399">
        <w:t>. As he puts it: ‘</w:t>
      </w:r>
      <w:r w:rsidRPr="00561399">
        <w:rPr>
          <w:rStyle w:val="StyleUnderline"/>
        </w:rPr>
        <w:t>Western humanity, in all its comportment toward beings, and even toward itself, is in every respect sustained and guided by metaphysics.</w:t>
      </w:r>
      <w:r w:rsidRPr="00561399">
        <w:t xml:space="preserve">’12 </w:t>
      </w:r>
      <w:r w:rsidRPr="00561399">
        <w:rPr>
          <w:rStyle w:val="StyleUnderline"/>
        </w:rPr>
        <w:t>The ‘great metaphysicians’ focus and disseminate an ontotheological understanding of what and how beings are, thereby establishing the most basic conceptual parameters and ultimate standards of legitimacy for their historical epochs</w:t>
      </w:r>
      <w:r w:rsidRPr="00561399">
        <w:t xml:space="preserve">. </w:t>
      </w:r>
      <w:r w:rsidRPr="00561399">
        <w:rPr>
          <w:rStyle w:val="Emphasis"/>
        </w:rPr>
        <w:t>These ontotheologies function historically like self-fulfilling prophecies, reshaping intelligibility from the ground up</w:t>
      </w:r>
      <w:r w:rsidRPr="00561399">
        <w:t xml:space="preserve">. For </w:t>
      </w:r>
      <w:r w:rsidRPr="00561399">
        <w:rPr>
          <w:rStyle w:val="StyleUnderline"/>
        </w:rPr>
        <w:t>as a new ontotheological understanding of what and how beings are takes hold and spreads, it transforms our basic understanding of what all entities are.</w:t>
      </w:r>
      <w:r w:rsidRPr="00561399">
        <w:t xml:space="preserve">13 </w:t>
      </w:r>
      <w:r w:rsidRPr="00561399">
        <w:rPr>
          <w:rStyle w:val="Emphasis"/>
        </w:rPr>
        <w:t xml:space="preserve">Our understanding of education is ‘made possible’ by the history of being, then, since when our understanding of what beings are changes historically, our understanding of what ‘education’ is transforms as well. </w:t>
      </w:r>
      <w:r w:rsidRPr="00561399">
        <w:t xml:space="preserve">This conclusion is crucial; not only does it answer the question that has guided us thus far, it positions us to understand what exactly Heidegger finds objectionable about our contemporary understanding of education (and the educational institutions which embody this understanding). For Heidegger, our changing historical understanding of what ‘education’ is has its place in an historical series of ontological ‘epochs’, holistic constellations of intelligibility which are themselves grounded in a series of ontotheological understandings of what and how beings are. In order fully to comprehend Heidegger’s critique of contemporary education, then, we need to answer three interrelated questions: First, what exactly is the nature of our own ontological epoch? Second, in which ontotheology is our constellation of intelligibility grounded? And third, how has this underlying ontotheology shaped our present understanding of education? I will take these questions in order. </w:t>
      </w:r>
      <w:r w:rsidRPr="00561399">
        <w:rPr>
          <w:rStyle w:val="StyleUnderline"/>
        </w:rPr>
        <w:t>Heidegger’s name for our contemporary constellation of intelligibility is, of course, ‘enframing’</w:t>
      </w:r>
      <w:r w:rsidRPr="00561399">
        <w:t xml:space="preserve"> (das Gestell). Heidegger chooses this polysemic term because, by etymologically </w:t>
      </w:r>
      <w:r w:rsidRPr="00561399">
        <w:rPr>
          <w:rStyle w:val="StyleUnderline"/>
        </w:rPr>
        <w:t>connoting a gathering together</w:t>
      </w:r>
      <w:r w:rsidRPr="00561399">
        <w:t xml:space="preserve"> (‘Ge-’) of the myriad forms of stellen (‘to set, stand, regulate, secure, ready, establish’, and so on), it succinctly conveys his understanding of the way in which </w:t>
      </w:r>
      <w:r w:rsidRPr="00561399">
        <w:rPr>
          <w:rStyle w:val="StyleUnderline"/>
        </w:rPr>
        <w:t>our present ‘mode of revealing’ – a ‘setting-upon that challenges forth’ – forces the ‘presencing’ (anwesen) of entities into its metaphysical ‘stamp or mold’</w:t>
      </w:r>
      <w:r w:rsidRPr="00561399">
        <w:t xml:space="preserve"> (Pra¨gung).14 Yet this is not simply to substitute etymology for argument, as detractors allege. Heidegger uses etymology in order to come up with an appropriate name for our contemporary ‘mode of revealing’, but the argumentative work in his account is done by his understanding of metaphysics. This means that to really understand why Heidegger characterizes our contemporary epoch as das Gestell, we must take the measure of his claim that ‘enframing’ is grounded in an ontotheology transmitted to us by Nietzsche. On Heidegger’s reading, Nietzsche’s staunch anti-metaphysical stance merely hides the fact that he actually philosophized on the basis of an ‘unthought’ metaphysics. Nietzsche’s Nachlab clearly demonstrates that he conceptualized ‘the totality of beings as such’ ontotheologically , as ‘eternally recurring will-to-power’, that is, as an unending disaggregation and reaggregation of forces without purpose or goal.15 This Nietzschean ontotheology not only inaugurates </w:t>
      </w:r>
      <w:r w:rsidRPr="00561399">
        <w:rPr>
          <w:rStyle w:val="Emphasis"/>
        </w:rPr>
        <w:t>the ‘metaphysics of the atomic age’</w:t>
      </w:r>
      <w:r w:rsidRPr="00561399">
        <w:t xml:space="preserve">, it </w:t>
      </w:r>
      <w:r w:rsidRPr="00561399">
        <w:rPr>
          <w:rStyle w:val="Emphasis"/>
        </w:rPr>
        <w:t>grounds enframing:</w:t>
      </w:r>
      <w:r w:rsidRPr="00561399">
        <w:t xml:space="preserve"> Our unthinking reliance on Nietzsche’s ontotheology is </w:t>
      </w:r>
      <w:r w:rsidRPr="00561399">
        <w:rPr>
          <w:rStyle w:val="Emphasis"/>
        </w:rPr>
        <w:t>leading us to transform all beings, ourselves included, into mere ‘resources’</w:t>
      </w:r>
      <w:r w:rsidRPr="00561399">
        <w:t xml:space="preserve"> (Bestand), </w:t>
      </w:r>
      <w:r w:rsidRPr="00561399">
        <w:rPr>
          <w:rStyle w:val="Emphasis"/>
        </w:rPr>
        <w:t>entities lacking intrinsic meaning which are thus simply optimized and disposed of with maximal efficiency</w:t>
      </w:r>
      <w:r w:rsidRPr="00561399">
        <w:t xml:space="preserve">.16 Heidegger famously characterizes </w:t>
      </w:r>
      <w:r w:rsidRPr="00561399">
        <w:rPr>
          <w:rStyle w:val="StyleUnderline"/>
        </w:rPr>
        <w:t>enframing</w:t>
      </w:r>
      <w:r w:rsidRPr="00561399">
        <w:t xml:space="preserve"> as </w:t>
      </w:r>
      <w:r w:rsidRPr="00561399">
        <w:rPr>
          <w:rStyle w:val="StyleUnderline"/>
        </w:rPr>
        <w:t>a technological understanding of being.</w:t>
      </w:r>
      <w:r w:rsidRPr="00561399">
        <w:t xml:space="preserve"> As </w:t>
      </w:r>
      <w:r w:rsidRPr="00561399">
        <w:rPr>
          <w:rStyle w:val="StyleUnderline"/>
        </w:rPr>
        <w:t>an historical ‘mode of revealing’ in which entities increasingly show up only as resources to be optimized, enframing generates a ‘calculative thinking’ which, like the mythic touch of King Midas, quantifies all qualitative relations</w:t>
      </w:r>
      <w:r w:rsidRPr="00561399">
        <w:t xml:space="preserve">. </w:t>
      </w:r>
      <w:r w:rsidRPr="00561399">
        <w:rPr>
          <w:rStyle w:val="StyleUnderline"/>
        </w:rPr>
        <w:t xml:space="preserve">This ‘limitless “quantification”’ which absorbs all qualitative relations (until we come to treat ‘quantity as quality’) is rooted in enframing’s ontologically reductive mode of revealing, whereby </w:t>
      </w:r>
      <w:r w:rsidRPr="00561399">
        <w:rPr>
          <w:rStyle w:val="Emphasis"/>
        </w:rPr>
        <w:t>‘[o]nly what is calculable in advance counts as being’</w:t>
      </w:r>
      <w:r w:rsidRPr="00561399">
        <w:t xml:space="preserve">. </w:t>
      </w:r>
      <w:r w:rsidRPr="00561399">
        <w:rPr>
          <w:rStyle w:val="Emphasis"/>
        </w:rPr>
        <w:t>Enframing thus tends to reduce all entities to bivalent, programmable ‘information’, digitized data, which increasingly enters into ‘a state of pure circulation’</w:t>
      </w:r>
      <w:r w:rsidRPr="00561399">
        <w:t xml:space="preserve">.17 Indeed, as Heidegger’s phenomenological meditation on a highway interchange revealed to him in the 1950s – and as </w:t>
      </w:r>
      <w:r w:rsidRPr="00561399">
        <w:rPr>
          <w:rStyle w:val="Emphasis"/>
        </w:rPr>
        <w:t>our ‘information superhighway’</w:t>
      </w:r>
      <w:r w:rsidRPr="00561399">
        <w:rPr>
          <w:rStyle w:val="StyleUnderline"/>
        </w:rPr>
        <w:t xml:space="preserve">, the Internet, </w:t>
      </w:r>
      <w:r w:rsidRPr="00561399">
        <w:rPr>
          <w:rStyle w:val="Emphasis"/>
        </w:rPr>
        <w:t>now makes plain – we exhibit a growing tendency to relate to our world and ourselves merely as a ‘network of long distance traffic, paced as calculated for maximum yield’</w:t>
      </w:r>
      <w:r w:rsidRPr="00561399">
        <w:t xml:space="preserve">.18 Reading quotidian historical developments in terms of this ontohistorical logic, Heidegger believed our passage from Cartesian modernity to Nietzschean postmodernity was already visible in the transformation of employment agencies into ‘human resource’ departments. </w:t>
      </w:r>
      <w:r w:rsidRPr="00561399">
        <w:rPr>
          <w:rStyle w:val="Emphasis"/>
        </w:rPr>
        <w:t>The technological move afoot to reduce teachers and scholars to ‘on-line content providers’ merely extends – and so clarifies – the logic whereby modern subjects transform themselves into postmodern resources by turning techniques developed for controlling nature back onto themselves</w:t>
      </w:r>
      <w:r w:rsidRPr="00561399">
        <w:t xml:space="preserve">.19 Unfortunately, </w:t>
      </w:r>
      <w:r w:rsidRPr="00561399">
        <w:rPr>
          <w:rStyle w:val="StyleUnderline"/>
        </w:rPr>
        <w:t>as this historical transformation of subjects into resources becomes more pervasive, it further eludes our critical gaze; indeed, we come to treat ourselves in the very terms which underlie our technological</w:t>
      </w:r>
      <w:r w:rsidRPr="00561399">
        <w:rPr>
          <w:u w:val="single"/>
        </w:rPr>
        <w:t xml:space="preserve"> </w:t>
      </w:r>
      <w:r w:rsidRPr="00561399">
        <w:rPr>
          <w:rStyle w:val="StyleUnderline"/>
        </w:rPr>
        <w:t>refashioning of the world: no longer as conscious Cartesian subjects taking control of an objective world, but rather as one more resource to be optimized, ordered, and enhanced with maximal efficiency – whether cosmetically, psychopharmacologically, or educationally</w:t>
      </w:r>
      <w:r w:rsidRPr="00561399">
        <w:t xml:space="preserve"> . Here, then, Heidegger believes he has uncovered the subterranean ontohistorical logic guiding the development of our educational institutions. But how does contemporary education redirect this nihilistic logic of enframing? In what sense are </w:t>
      </w:r>
      <w:r w:rsidRPr="00561399">
        <w:rPr>
          <w:rStyle w:val="StyleUnderline"/>
        </w:rPr>
        <w:t>today’s educational institutions caught up in an unlimited quanti</w:t>
      </w:r>
      <w:r w:rsidRPr="00561399">
        <w:rPr>
          <w:rStyle w:val="StyleUnderline"/>
          <w:rFonts w:ascii="Baoli SC Regular" w:hAnsi="Baoli SC Regular" w:cs="Baoli SC Regular"/>
        </w:rPr>
        <w:t></w:t>
      </w:r>
      <w:r w:rsidRPr="00561399">
        <w:rPr>
          <w:rStyle w:val="StyleUnderline"/>
        </w:rPr>
        <w:t xml:space="preserve"> cation of qualitative relations which strips beings of their intrinsic meanings, transforming them into mere resources to be optimized with maximal ef</w:t>
      </w:r>
      <w:r w:rsidRPr="00561399">
        <w:rPr>
          <w:rStyle w:val="StyleUnderline"/>
          <w:rFonts w:ascii="Baoli SC Regular" w:hAnsi="Baoli SC Regular" w:cs="Baoli SC Regular"/>
        </w:rPr>
        <w:t></w:t>
      </w:r>
      <w:r w:rsidRPr="00561399">
        <w:rPr>
          <w:rStyle w:val="StyleUnderline"/>
        </w:rPr>
        <w:t xml:space="preserve"> ciency</w:t>
      </w:r>
      <w:r w:rsidRPr="00561399">
        <w:t xml:space="preserve">? 3. Education as Enframing Heidegger began developing his critique of higher education in 1911 and continued elaborating it well into the 1960s, but perhaps his most direct answer to this question comes in 1929.20 Having </w:t>
      </w:r>
      <w:r w:rsidRPr="00561399">
        <w:rPr>
          <w:rFonts w:ascii="Baoli SC Regular" w:hAnsi="Baoli SC Regular" w:cs="Baoli SC Regular"/>
        </w:rPr>
        <w:t></w:t>
      </w:r>
      <w:r w:rsidRPr="00561399">
        <w:t xml:space="preserve"> finally been awarded a full professorship (on the basis of Being and Time), the 39-year-old Heidegger gives his of</w:t>
      </w:r>
      <w:r w:rsidRPr="00561399">
        <w:rPr>
          <w:rFonts w:ascii="Baoli SC Regular" w:hAnsi="Baoli SC Regular" w:cs="Baoli SC Regular"/>
        </w:rPr>
        <w:t></w:t>
      </w:r>
      <w:r w:rsidRPr="00561399">
        <w:t xml:space="preserve"> cial ‘Inaugural Lecture’ at Freiburg University, the famous ‘What is Metaphysics?’ He begins boldly, directing his critical attention to the university itself by emphasizing philosophy’s concrete ‘existential’ foundations (since ‘metaphysical questioning must be posed from the essential position of the existence [Dasein] that questions’). Within the lifeworld of the university, Heidegger observes, ‘existence’ (Dasein) is determined by Wissenschaft, the knowledge embodied in the humanities and natural sciences. ‘</w:t>
      </w:r>
      <w:r w:rsidRPr="00561399">
        <w:rPr>
          <w:rStyle w:val="StyleUnderline"/>
        </w:rPr>
        <w:t xml:space="preserve">Our Dasein – in the community of researchers, teachers, and students – is determined by science or knowledge </w:t>
      </w:r>
      <w:r w:rsidRPr="00561399">
        <w:t xml:space="preserve">[durch die Wissenschaft bestimmt]’.21 </w:t>
      </w:r>
      <w:r w:rsidRPr="00561399">
        <w:rPr>
          <w:rStyle w:val="Emphasis"/>
        </w:rPr>
        <w:t>Our very ‘being-in-the-world’ is shaped by the knowledge we pursue, uncover, and embody</w:t>
      </w:r>
      <w:r w:rsidRPr="00561399">
        <w:t xml:space="preserve">. When Heidegger claims that existence is fundamentally shaped by knowledge, he is not thinking of a professoriate shifting in the winds of academic trends, nor simply arguing for a kind of pedagogical or performative consistency, according to which we should practice what we know. His intent, rather, is to emphasize a troubling sense in which it seems that </w:t>
      </w:r>
      <w:r w:rsidRPr="00561399">
        <w:rPr>
          <w:rStyle w:val="Emphasis"/>
        </w:rPr>
        <w:t>we cannot help practicing what we know, since we are ‘always already’ implicitly shaped by our guiding metaphysical presuppositions.</w:t>
      </w:r>
      <w:r w:rsidRPr="00561399">
        <w:t xml:space="preserve"> Heidegger’s question thus becomes: </w:t>
      </w:r>
      <w:r w:rsidRPr="00561399">
        <w:rPr>
          <w:rStyle w:val="StyleUnderline"/>
        </w:rPr>
        <w:t>What is the ontological impact of our unquestioned reliance on the particular metaphysical presuppositions which tacitly dominate the academy</w:t>
      </w:r>
      <w:r w:rsidRPr="00561399">
        <w:t xml:space="preserve">? ‘What happens to us essentially, in the ground of our existence’, when the Wissenschaft pursued in </w:t>
      </w:r>
      <w:r w:rsidRPr="00561399">
        <w:rPr>
          <w:rStyle w:val="Emphasis"/>
        </w:rPr>
        <w:t>the contemporary university becomes our guiding ‘passion’, fundamentally shaping our view of the world and of ourselves</w:t>
      </w:r>
      <w:r w:rsidRPr="00561399">
        <w:t xml:space="preserve">? Heidegger’s dramatic answer introduces his radical critique of the hyperspecialization and consequent fragmentation of the modern university: 250 Iain Thomson The </w:t>
      </w:r>
      <w:r w:rsidRPr="00561399">
        <w:rPr>
          <w:rFonts w:ascii="Baoli SC Regular" w:hAnsi="Baoli SC Regular" w:cs="Baoli SC Regular"/>
        </w:rPr>
        <w:t></w:t>
      </w:r>
      <w:r w:rsidRPr="00561399">
        <w:t xml:space="preserve">fields of science are widely separated. Their ways of handling the objects of their inquiries differ fundamentally. Today only the technical organization of universities and faculties consolidates this multiplicity of dispersed disciplines, only through practical and instrumental goals do they maintain any meaning. </w:t>
      </w:r>
      <w:r w:rsidRPr="00561399">
        <w:rPr>
          <w:rStyle w:val="StyleUnderline"/>
        </w:rPr>
        <w:t>The rootedness of the sciences in their essential ground has dried up and died.</w:t>
      </w:r>
      <w:r w:rsidRPr="00561399">
        <w:t xml:space="preserve">2 2 Here in 1929 Heidegger accurately describes </w:t>
      </w:r>
      <w:r w:rsidRPr="00561399">
        <w:rPr>
          <w:rStyle w:val="Emphasis"/>
        </w:rPr>
        <w:t>the predicament of</w:t>
      </w:r>
      <w:r w:rsidRPr="00561399">
        <w:t xml:space="preserve"> that institution which, almost half a century later, Clark Kerr would satirically label </w:t>
      </w:r>
      <w:r w:rsidRPr="00561399">
        <w:rPr>
          <w:rStyle w:val="Emphasis"/>
        </w:rPr>
        <w:t>the ‘Multi-versity’: an internally fragmented Uni-versity-in-name-only, where the sole communal unity stems from a common grievance about parking spaces</w:t>
      </w:r>
      <w:r w:rsidRPr="00561399">
        <w:t xml:space="preserve">.23 Historically, as </w:t>
      </w:r>
      <w:r w:rsidRPr="00561399">
        <w:rPr>
          <w:rStyle w:val="Emphasis"/>
        </w:rPr>
        <w:t xml:space="preserve">the modern university loses sight of the shared goals which originally justifed the endeavors of the academic community as a whole (at first, the common pursuit of the unified ‘system’ of knowledge, </w:t>
      </w:r>
      <w:r w:rsidRPr="00561399">
        <w:t xml:space="preserve">then the communal dedication to the formation of cultivated individuals), </w:t>
      </w:r>
      <w:r w:rsidRPr="00561399">
        <w:rPr>
          <w:rStyle w:val="StyleUnderline"/>
        </w:rPr>
        <w:t>its members begin to look outside the university for some purpose to give meaning to lives of research</w:t>
      </w:r>
      <w:r w:rsidRPr="00561399">
        <w:t xml:space="preserve">. </w:t>
      </w:r>
      <w:r w:rsidRPr="00561399">
        <w:rPr>
          <w:rStyle w:val="Emphasis"/>
        </w:rPr>
        <w:t>Since only those disciplines (or sub-disciplines) able to produce instrumentally useful results regularly found such external support, all disciplines increasingly try to present themselves in terms of their use-value. Without a counter-ideal, students too will adopt this instrumental mentality, coming to see education merely as a means to an increased salary down the road.</w:t>
      </w:r>
      <w:r w:rsidRPr="00561399">
        <w:t xml:space="preserve"> In this way </w:t>
      </w:r>
      <w:r w:rsidRPr="00561399">
        <w:rPr>
          <w:rStyle w:val="Emphasis"/>
        </w:rPr>
        <w:t xml:space="preserve">fragmentation leads to the professionalization of the university and, eventually, its deterioration into vocationalism. </w:t>
      </w:r>
      <w:r w:rsidRPr="00561399">
        <w:t xml:space="preserve">At the same time, moreover, the different disciplines, lacking any shared, substantive sense of a unifying purpose or common subjectmatter, tend by the logic of specialization to develop internal standards appropriate to their particular object-domains. </w:t>
      </w:r>
      <w:r w:rsidRPr="00561399">
        <w:rPr>
          <w:rStyle w:val="StyleUnderline"/>
        </w:rPr>
        <w:t>As</w:t>
      </w:r>
      <w:r w:rsidRPr="00561399">
        <w:t xml:space="preserve"> these </w:t>
      </w:r>
      <w:r w:rsidRPr="00561399">
        <w:rPr>
          <w:rStyle w:val="StyleUnderline"/>
        </w:rPr>
        <w:t>domains become increasingly specialized</w:t>
      </w:r>
      <w:r w:rsidRPr="00561399">
        <w:t xml:space="preserve">, these internal standards become ever more disparate, if not simply incommensurable. In this way, </w:t>
      </w:r>
      <w:r w:rsidRPr="00561399">
        <w:rPr>
          <w:rStyle w:val="StyleUnderline"/>
        </w:rPr>
        <w:t>disciplinary fragmentation leaves the university without common standards – other than the now ubiquitous but entirely empty and formal ideal of excellence</w:t>
      </w:r>
      <w:r w:rsidRPr="00561399">
        <w:t xml:space="preserve">. Following in Heidegger’s footsteps, critics such as Bill Readings and Timothy Clark show how </w:t>
      </w:r>
      <w:r w:rsidRPr="00561399">
        <w:rPr>
          <w:rStyle w:val="Emphasis"/>
        </w:rPr>
        <w:t>our contemporary ‘university of excellence’, owing to ‘the very emptiness of the idea of excellence’, is ‘becoming an excellent bureaucratic corporation’, ‘geared to no higher idea than its own maximized self-perpetuation according to optimal input/output ratios’</w:t>
      </w:r>
      <w:r w:rsidRPr="00561399">
        <w:t xml:space="preserve">.24 Such diagnoses make clear that </w:t>
      </w:r>
      <w:r w:rsidRPr="00561399">
        <w:rPr>
          <w:rStyle w:val="Emphasis"/>
        </w:rPr>
        <w:t>the development of our educational institutions continues to follow the underlying metaphysical logic of enframing, the progressive transformation of all entities into mere resources to be optimized.</w:t>
      </w:r>
      <w:r w:rsidRPr="00561399">
        <w:t xml:space="preserve"> Unfortunately, these </w:t>
      </w:r>
      <w:r w:rsidRPr="00561399">
        <w:rPr>
          <w:rStyle w:val="StyleUnderline"/>
        </w:rPr>
        <w:t xml:space="preserve">critics fail to recognize this underlying ontohistorical logic, and so offer diagnoses without cures. </w:t>
      </w:r>
      <w:r w:rsidRPr="00561399">
        <w:t xml:space="preserve">Indeed, Readings’ </w:t>
      </w:r>
      <w:r w:rsidRPr="00561399">
        <w:rPr>
          <w:rStyle w:val="Emphasis"/>
        </w:rPr>
        <w:t>materialist explanation</w:t>
      </w:r>
      <w:r w:rsidRPr="00561399">
        <w:t xml:space="preserve"> for the historical obsolescence of Bildung as the unifying ideal of the modern university (the result of an ‘implacable bourgeois economic revolution’) </w:t>
      </w:r>
      <w:r w:rsidRPr="00561399">
        <w:rPr>
          <w:rStyle w:val="Emphasis"/>
        </w:rPr>
        <w:t>leads</w:t>
      </w:r>
      <w:r w:rsidRPr="00561399">
        <w:t xml:space="preserve"> him </w:t>
      </w:r>
      <w:r w:rsidRPr="00561399">
        <w:rPr>
          <w:rStyle w:val="Emphasis"/>
        </w:rPr>
        <w:t>to</w:t>
      </w:r>
      <w:r w:rsidRPr="00561399">
        <w:t xml:space="preserve"> succumb to </w:t>
      </w:r>
      <w:r w:rsidRPr="00561399">
        <w:rPr>
          <w:rStyle w:val="Emphasis"/>
        </w:rPr>
        <w:t>a cynicism in which future denizens of the university can hope for nothing more than ‘pragmatic’ situational responses in an environment increasingly transformed by ‘the logic of consumerism’.</w:t>
      </w:r>
      <w:r w:rsidRPr="00561399">
        <w:t>25 While such critiques of the university convincingly extend and update aspects of Heidegger’s analysis, they lack his philosophical vision for a revitalizing reuni</w:t>
      </w:r>
      <w:r w:rsidRPr="00561399">
        <w:rPr>
          <w:rFonts w:ascii="Baoli SC Regular" w:hAnsi="Baoli SC Regular" w:cs="Baoli SC Regular"/>
        </w:rPr>
        <w:t></w:t>
      </w:r>
      <w:r w:rsidRPr="00561399">
        <w:t xml:space="preserve"> cation of the university.</w:t>
      </w:r>
    </w:p>
    <w:p w14:paraId="0657500D" w14:textId="77777777" w:rsidR="0093463F" w:rsidRPr="00561399" w:rsidRDefault="0093463F" w:rsidP="0027368C"/>
    <w:p w14:paraId="2F6CC456" w14:textId="00AFF052" w:rsidR="00D8667F" w:rsidRPr="00561399" w:rsidRDefault="00525DED" w:rsidP="00D8667F">
      <w:pPr>
        <w:pStyle w:val="Heading3"/>
      </w:pPr>
      <w:r w:rsidRPr="00561399">
        <w:t>Technical Mastery</w:t>
      </w:r>
      <w:r w:rsidR="00735E17">
        <w:t xml:space="preserve"> / Scenario Planning</w:t>
      </w:r>
    </w:p>
    <w:p w14:paraId="5567C188" w14:textId="56FA8544" w:rsidR="00D8667F" w:rsidRPr="00561399" w:rsidRDefault="00513580" w:rsidP="00D8667F">
      <w:pPr>
        <w:pStyle w:val="Heading4"/>
      </w:pPr>
      <w:r w:rsidRPr="00561399">
        <w:t>T</w:t>
      </w:r>
      <w:r w:rsidR="00D8667F" w:rsidRPr="00561399">
        <w:t>he 1ac’s cybernetic fantasy slides into the willed mastery of reality as scenario planning becomes an alibi for the most violent impulses of communicative capitalism and the university system</w:t>
      </w:r>
    </w:p>
    <w:p w14:paraId="08785B05" w14:textId="77777777" w:rsidR="00D8667F" w:rsidRPr="00561399" w:rsidRDefault="00D8667F" w:rsidP="00D8667F">
      <w:r w:rsidRPr="00561399">
        <w:rPr>
          <w:b/>
        </w:rPr>
        <w:t>Hoofd 17.</w:t>
      </w:r>
      <w:r w:rsidRPr="00561399">
        <w:t xml:space="preserve"> Ingrid M. Higher Education and Technological Acceleration - The Disintegration of University Teaching and Research. (180 p.). London: Palgrave Macmillan. Pp 16-21</w:t>
      </w:r>
    </w:p>
    <w:p w14:paraId="0C4895C7" w14:textId="77777777" w:rsidR="00D8667F" w:rsidRPr="00561399" w:rsidRDefault="00D8667F" w:rsidP="00D8667F">
      <w:pPr>
        <w:rPr>
          <w:rStyle w:val="Emphasis"/>
        </w:rPr>
      </w:pPr>
      <w:r w:rsidRPr="00561399">
        <w:rPr>
          <w:sz w:val="16"/>
        </w:rPr>
        <w:t xml:space="preserve">From the above, one may find in Lyotard a perfect companion to a critical assessment of the contemporary neo-liberal university. But while I am in almost complete agreement with Lyotard’s remarkable and visionary ‘report on knowledge,’ it is curious that he, at the stage in the analysis where computers enter the discussion, starts fi nding recourse to a slightly more apocalyptic rendition of the state of current academic affairs via an apparent decoupling of power and truth. In the subsequent pages namely, he suggests that especially the ways in which </w:t>
      </w:r>
      <w:r w:rsidRPr="00561399">
        <w:rPr>
          <w:rStyle w:val="StyleUnderline"/>
        </w:rPr>
        <w:t>cybernetic machines allow for the “mastery of reality”</w:t>
      </w:r>
      <w:r w:rsidRPr="00561399">
        <w:rPr>
          <w:sz w:val="16"/>
        </w:rPr>
        <w:t xml:space="preserve"> </w:t>
      </w:r>
      <w:r w:rsidRPr="00561399">
        <w:rPr>
          <w:rStyle w:val="StyleUnderline"/>
        </w:rPr>
        <w:t>and</w:t>
      </w:r>
      <w:r w:rsidRPr="00561399">
        <w:rPr>
          <w:sz w:val="16"/>
        </w:rPr>
        <w:t xml:space="preserve">, </w:t>
      </w:r>
      <w:r w:rsidRPr="00561399">
        <w:rPr>
          <w:rStyle w:val="StyleUnderline"/>
        </w:rPr>
        <w:t>when disseminated throughout the general social fi eld</w:t>
      </w:r>
      <w:r w:rsidRPr="00561399">
        <w:rPr>
          <w:sz w:val="16"/>
        </w:rPr>
        <w:t xml:space="preserve">, </w:t>
      </w:r>
      <w:r w:rsidRPr="00561399">
        <w:rPr>
          <w:rStyle w:val="StyleUnderline"/>
        </w:rPr>
        <w:t>allow for “context-control” in favour of stable outcomes</w:t>
      </w:r>
      <w:r w:rsidRPr="00561399">
        <w:rPr>
          <w:sz w:val="16"/>
        </w:rPr>
        <w:t xml:space="preserve">, that </w:t>
      </w:r>
      <w:r w:rsidRPr="00561399">
        <w:rPr>
          <w:rStyle w:val="StyleUnderline"/>
        </w:rPr>
        <w:t>it becomes the perfect machinery for the “self-legitimation” of capitalist system</w:t>
      </w:r>
      <w:r w:rsidRPr="00561399">
        <w:rPr>
          <w:sz w:val="16"/>
        </w:rPr>
        <w:t xml:space="preserve">s (1979, 47). In what follows, Lyotard foremost appears to want to rescue philosophy and the sciences, and their quest for truth from an ultimately evil capitalist world only concerned with what is “saleable” (1979, 51). But he also goes on to argue that such </w:t>
      </w:r>
      <w:r w:rsidRPr="00561399">
        <w:rPr>
          <w:rStyle w:val="StyleUnderline"/>
        </w:rPr>
        <w:t>an ideal stability, calculability, and predictability</w:t>
      </w:r>
      <w:r w:rsidRPr="00561399">
        <w:rPr>
          <w:sz w:val="16"/>
        </w:rPr>
        <w:t xml:space="preserve"> of the system </w:t>
      </w:r>
      <w:r w:rsidRPr="00561399">
        <w:rPr>
          <w:rStyle w:val="StyleUnderline"/>
        </w:rPr>
        <w:t>is only a very compelling “</w:t>
      </w:r>
      <w:r w:rsidRPr="00561399">
        <w:rPr>
          <w:rStyle w:val="Emphasis"/>
        </w:rPr>
        <w:t>fiction</w:t>
      </w:r>
      <w:r w:rsidRPr="00561399">
        <w:rPr>
          <w:rStyle w:val="StyleUnderline"/>
        </w:rPr>
        <w:t>,” as it will forever be assuming an ultimately lacking positivism on which its model of efficiency is based</w:t>
      </w:r>
      <w:r w:rsidRPr="00561399">
        <w:rPr>
          <w:sz w:val="16"/>
        </w:rPr>
        <w:t xml:space="preserve"> (1979, 55). </w:t>
      </w:r>
      <w:r w:rsidRPr="00561399">
        <w:rPr>
          <w:rStyle w:val="StyleUnderline"/>
        </w:rPr>
        <w:t>The system then must give rise to new paradoxes and tensions, which will lead to a renewed speculation</w:t>
      </w:r>
      <w:r w:rsidRPr="00561399">
        <w:rPr>
          <w:sz w:val="16"/>
        </w:rPr>
        <w:t xml:space="preserve">, notably today </w:t>
      </w:r>
      <w:r w:rsidRPr="00561399">
        <w:rPr>
          <w:rStyle w:val="Emphasis"/>
        </w:rPr>
        <w:t>exemplified in the obsession with predicting futures via, for instance, ‘big data</w:t>
      </w:r>
      <w:r w:rsidRPr="00561399">
        <w:rPr>
          <w:sz w:val="16"/>
        </w:rPr>
        <w:t>,’ but also with a potential return to philosophical enquiry. Oddly then, the proclaimed death of philosophy due to cybernetics that Stengers also worries about, in fact, gives it new life, and Lyotard’s text is proof of this. Lyotard in fact appears to make a small stab at his own apocalyptic analysis when he likewise challenges “</w:t>
      </w:r>
      <w:r w:rsidRPr="00561399">
        <w:rPr>
          <w:rStyle w:val="StyleUnderline"/>
        </w:rPr>
        <w:t>futurology” (like his own) as one of those attempts at prediction that ultimately cannot account for the irrational aspect of the academic enterprise</w:t>
      </w:r>
      <w:r w:rsidRPr="00561399">
        <w:rPr>
          <w:sz w:val="16"/>
        </w:rPr>
        <w:t xml:space="preserve"> (1979, 55). It is for this reason, I surmise, that he curiously excuses his analysis in the introduction for having a “somewhat sociologizing slant, one that truncates but at the same time situates it” (1979, xxv). If we are to take this brief moment of self-refl exivity in his text seriously, we might likewise read the argument in The Postmodern Condition as being itself symptomatic of the </w:t>
      </w:r>
      <w:r w:rsidRPr="00561399">
        <w:rPr>
          <w:rStyle w:val="StyleUnderline"/>
        </w:rPr>
        <w:t>false divisions that our postmodern universities give rise</w:t>
      </w:r>
      <w:r w:rsidRPr="00561399">
        <w:rPr>
          <w:sz w:val="16"/>
        </w:rPr>
        <w:t xml:space="preserve"> to, namely that mythical division </w:t>
      </w:r>
      <w:r w:rsidRPr="00561399">
        <w:rPr>
          <w:rStyle w:val="StyleUnderline"/>
        </w:rPr>
        <w:t>between power and knowledge</w:t>
      </w:r>
      <w:r w:rsidRPr="00561399">
        <w:rPr>
          <w:sz w:val="16"/>
        </w:rPr>
        <w:t xml:space="preserve">, or a </w:t>
      </w:r>
      <w:r w:rsidRPr="00561399">
        <w:rPr>
          <w:rStyle w:val="StyleUnderline"/>
        </w:rPr>
        <w:t>concern</w:t>
      </w:r>
      <w:r w:rsidRPr="00561399">
        <w:rPr>
          <w:sz w:val="16"/>
        </w:rPr>
        <w:t xml:space="preserve"> with </w:t>
      </w:r>
      <w:r w:rsidRPr="00561399">
        <w:rPr>
          <w:rStyle w:val="StyleUnderline"/>
        </w:rPr>
        <w:t xml:space="preserve">marketability vis-à-vis </w:t>
      </w:r>
      <w:r w:rsidRPr="00561399">
        <w:rPr>
          <w:sz w:val="16"/>
        </w:rPr>
        <w:t>a</w:t>
      </w:r>
      <w:r w:rsidRPr="00561399">
        <w:rPr>
          <w:rStyle w:val="StyleUnderline"/>
        </w:rPr>
        <w:t xml:space="preserve"> </w:t>
      </w:r>
      <w:r w:rsidRPr="00561399">
        <w:rPr>
          <w:sz w:val="16"/>
        </w:rPr>
        <w:t xml:space="preserve">concern with </w:t>
      </w:r>
      <w:r w:rsidRPr="00561399">
        <w:rPr>
          <w:rStyle w:val="StyleUnderline"/>
        </w:rPr>
        <w:t>truth</w:t>
      </w:r>
      <w:r w:rsidRPr="00561399">
        <w:rPr>
          <w:sz w:val="16"/>
        </w:rPr>
        <w:t xml:space="preserve">. Reading Lyotard in this way, one could conclude that the so-called decline of grand narratives that Lyotard so famously pronounces may then only be a superfi cial effect of a knowledge society in which those </w:t>
      </w:r>
      <w:r w:rsidRPr="00561399">
        <w:rPr>
          <w:rStyle w:val="Emphasis"/>
        </w:rPr>
        <w:t>grand narratives have not at all disappeared, but that have instead sublimated or transformed into the technologically aided goals of effi ciency and predictability</w:t>
      </w:r>
      <w:r w:rsidRPr="00561399">
        <w:rPr>
          <w:rStyle w:val="StyleUnderline"/>
        </w:rPr>
        <w:t>.</w:t>
      </w:r>
      <w:r w:rsidRPr="00561399">
        <w:rPr>
          <w:sz w:val="16"/>
        </w:rPr>
        <w:t xml:space="preserve"> It is therefore perhaps the way (and I am of course speculating here as well) in which Lyotard in The Postmodern Condition seems compelled in the fi nal analysis to perform an optimism around science and philosophy via an apocalyptic indictment of cybernetic mechanisms—a move, as we will see in the next chapter, very similar to Heidegger’s argument regarding modern technology—that really constitutes the central problematic of the contemporary university. This also means that the </w:t>
      </w:r>
      <w:r w:rsidRPr="00561399">
        <w:rPr>
          <w:rStyle w:val="StyleUnderline"/>
        </w:rPr>
        <w:t xml:space="preserve">critical humanities, for all their being chided for their ‘negativity’ or ‘uselessness,’ actually provide the hope for a qualitatively better future that remains imperative to the sustenance of the scientifi c project and all its negative fallout via the accelerated techniques of destruction and oppression. </w:t>
      </w:r>
      <w:r w:rsidRPr="00561399">
        <w:rPr>
          <w:sz w:val="16"/>
        </w:rPr>
        <w:t xml:space="preserve">What is more, if such a reading can reveal that optimism is a driving force of Lyotard’s piece, then that must mean that my book, and the ways in which it productively engages the tensions within the neoliberal universities in which it was written over the course of a few years with the help of all kinds of cybernetic tools so as to suggest the above analysis, revolves around that optimism too. </w:t>
      </w:r>
      <w:r w:rsidRPr="00561399">
        <w:rPr>
          <w:rStyle w:val="StyleUnderline"/>
        </w:rPr>
        <w:t xml:space="preserve">The grand narratives of truth and emancipation have </w:t>
      </w:r>
      <w:r w:rsidRPr="00561399">
        <w:rPr>
          <w:sz w:val="16"/>
        </w:rPr>
        <w:t xml:space="preserve">then </w:t>
      </w:r>
      <w:r w:rsidRPr="00561399">
        <w:rPr>
          <w:rStyle w:val="StyleUnderline"/>
        </w:rPr>
        <w:t>not been abandoned</w:t>
      </w:r>
      <w:r w:rsidRPr="00561399">
        <w:rPr>
          <w:sz w:val="16"/>
        </w:rPr>
        <w:t xml:space="preserve"> at all; </w:t>
      </w:r>
      <w:r w:rsidRPr="00561399">
        <w:rPr>
          <w:rStyle w:val="StyleUnderline"/>
        </w:rPr>
        <w:t>they</w:t>
      </w:r>
      <w:r w:rsidRPr="00561399">
        <w:rPr>
          <w:sz w:val="16"/>
        </w:rPr>
        <w:t xml:space="preserve"> rather </w:t>
      </w:r>
      <w:r w:rsidRPr="00561399">
        <w:rPr>
          <w:rStyle w:val="StyleUnderline"/>
        </w:rPr>
        <w:t>are now nearly everywhere</w:t>
      </w:r>
      <w:r w:rsidRPr="00561399">
        <w:rPr>
          <w:sz w:val="16"/>
        </w:rPr>
        <w:t xml:space="preserve"> , </w:t>
      </w:r>
      <w:r w:rsidRPr="00561399">
        <w:rPr>
          <w:rStyle w:val="StyleUnderline"/>
        </w:rPr>
        <w:t>in the very oppressive and enabling machinery that surrounds us as academics</w:t>
      </w:r>
      <w:r w:rsidRPr="00561399">
        <w:rPr>
          <w:sz w:val="16"/>
        </w:rPr>
        <w:t xml:space="preserve"> and social beings on a daily basis. </w:t>
      </w:r>
      <w:r w:rsidRPr="00561399">
        <w:rPr>
          <w:rStyle w:val="StyleUnderline"/>
        </w:rPr>
        <w:t>We find ourselves</w:t>
      </w:r>
      <w:r w:rsidRPr="00561399">
        <w:rPr>
          <w:sz w:val="16"/>
        </w:rPr>
        <w:t xml:space="preserve"> ever more </w:t>
      </w:r>
      <w:r w:rsidRPr="00561399">
        <w:rPr>
          <w:rStyle w:val="StyleUnderline"/>
        </w:rPr>
        <w:t>surrounded by the suffocating ‘curse’ of social and scientifi c progress, forever forced to empower ourselves and incessantly dig for the ‘truth’ around increasingly confusing piles of information.</w:t>
      </w:r>
      <w:r w:rsidRPr="00561399">
        <w:rPr>
          <w:sz w:val="16"/>
        </w:rPr>
        <w:t xml:space="preserve"> </w:t>
      </w:r>
      <w:r w:rsidRPr="00561399">
        <w:rPr>
          <w:rStyle w:val="Emphasis"/>
        </w:rPr>
        <w:t>The goal of total knowledge seems closer to us than ever</w:t>
      </w:r>
      <w:r w:rsidRPr="00561399">
        <w:rPr>
          <w:sz w:val="16"/>
        </w:rPr>
        <w:t xml:space="preserve">, yet at the same time seems to slip ever further away from us. This sentiment, that we are not by far out of the ideals that the university historically has bestowed upon us but that these are also being displaced, is also brought up by Jacques Derrida’s “Mochlos; or, the Confl ict of the Faculties” when he exclaims “The university, what an idea! It is a relatively recent idea. We have yet to escape it, and it is already being reduced to its own archive …” (1992, 1). I am presenting a brief discussion of Derrida’s point here to further illuminate the aporia at the heart of the university by someone who at the same time seems keenly aware of the very problem of ‘illumination’ (an unresolvable tension my book also shuttles between). The Greek term ‘mochlos’ (μοχλός) in the title translates as ‘lever’ or ‘keystone,’ and Derrida’s clever title therefore already implies, as Dittrich also suggested, that there apparently resides a “confl ict” at the heart of the idea of the university that also constitutes its central mechanism. Derrida’s suggestion nonetheless also immediately dispels the traps of romanticism or nostalgia regarding the function or responsibility of the university in the past or as such. This is because he stresses that that confl ict, “breach,” or internal incoherence (1992, 7) has always been somehow present in various more or less violent forms—the institutionalisation of the classic Bildungsideal being one of them—while such idealistic representations like Von Humboldt’s simultaneously functioned as a cover for the university’s essential impurity. But such an obfuscation, suggests Derrida, cannot last, as the university is just as much one of a universal uncovering or transparency; </w:t>
      </w:r>
      <w:r w:rsidRPr="00561399">
        <w:rPr>
          <w:rStyle w:val="StyleUnderline"/>
        </w:rPr>
        <w:t>its quest remains after all to render everything knowable</w:t>
      </w:r>
      <w:r w:rsidRPr="00561399">
        <w:rPr>
          <w:sz w:val="16"/>
        </w:rPr>
        <w:t xml:space="preserve"> in the service of some greater good. This means that such an obfuscation logically at some point will have to come to light as well. </w:t>
      </w:r>
      <w:r w:rsidRPr="00561399">
        <w:rPr>
          <w:rStyle w:val="StyleUnderline"/>
        </w:rPr>
        <w:t>The university</w:t>
      </w:r>
      <w:r w:rsidRPr="00561399">
        <w:rPr>
          <w:sz w:val="16"/>
        </w:rPr>
        <w:t xml:space="preserve"> therefore, according to Derrida, </w:t>
      </w:r>
      <w:r w:rsidRPr="00561399">
        <w:rPr>
          <w:rStyle w:val="StyleUnderline"/>
        </w:rPr>
        <w:t>seeks to be responsible by means of its incessantly revealing function</w:t>
      </w:r>
      <w:r w:rsidRPr="00561399">
        <w:rPr>
          <w:sz w:val="16"/>
        </w:rPr>
        <w:t xml:space="preserve">, </w:t>
      </w:r>
      <w:r w:rsidRPr="00561399">
        <w:rPr>
          <w:rStyle w:val="StyleUnderline"/>
        </w:rPr>
        <w:t>and</w:t>
      </w:r>
      <w:r w:rsidRPr="00561399">
        <w:rPr>
          <w:sz w:val="16"/>
        </w:rPr>
        <w:t xml:space="preserve"> </w:t>
      </w:r>
      <w:r w:rsidRPr="00561399">
        <w:rPr>
          <w:rStyle w:val="StyleUnderline"/>
        </w:rPr>
        <w:t>has</w:t>
      </w:r>
      <w:r w:rsidRPr="00561399">
        <w:rPr>
          <w:sz w:val="16"/>
        </w:rPr>
        <w:t xml:space="preserve"> historically </w:t>
      </w:r>
      <w:r w:rsidRPr="00561399">
        <w:rPr>
          <w:rStyle w:val="StyleUnderline"/>
        </w:rPr>
        <w:t>performed that responsibility</w:t>
      </w:r>
      <w:r w:rsidRPr="00561399">
        <w:rPr>
          <w:sz w:val="16"/>
        </w:rPr>
        <w:t xml:space="preserve"> </w:t>
      </w:r>
      <w:r w:rsidRPr="00561399">
        <w:rPr>
          <w:rStyle w:val="StyleUnderline"/>
        </w:rPr>
        <w:t>through</w:t>
      </w:r>
      <w:r w:rsidRPr="00561399">
        <w:rPr>
          <w:sz w:val="16"/>
        </w:rPr>
        <w:t xml:space="preserve"> the great Enlightenment </w:t>
      </w:r>
      <w:r w:rsidRPr="00561399">
        <w:rPr>
          <w:rStyle w:val="StyleUnderline"/>
        </w:rPr>
        <w:t>concepts like “the state, the sovereign, the people, knowledge, truth,”</w:t>
      </w:r>
      <w:r w:rsidRPr="00561399">
        <w:rPr>
          <w:sz w:val="16"/>
        </w:rPr>
        <w:t xml:space="preserve"> and so forth (1992, 4). Crucially though, </w:t>
      </w:r>
      <w:r w:rsidRPr="00561399">
        <w:rPr>
          <w:rStyle w:val="StyleUnderline"/>
        </w:rPr>
        <w:t>these concepts</w:t>
      </w:r>
      <w:r w:rsidRPr="00561399">
        <w:rPr>
          <w:sz w:val="16"/>
        </w:rPr>
        <w:t xml:space="preserve">, while incessantly reperformed and chanted today via the anti-neo-liberal activism of various academic staff and students, essentially </w:t>
      </w:r>
      <w:r w:rsidRPr="00561399">
        <w:rPr>
          <w:rStyle w:val="StyleUnderline"/>
        </w:rPr>
        <w:t>gesture towards an abstraction or an absent, fictional addressee. ‘The truth,’ like ‘the people</w:t>
      </w:r>
      <w:r w:rsidRPr="00561399">
        <w:rPr>
          <w:sz w:val="16"/>
        </w:rPr>
        <w:t xml:space="preserve">,’ </w:t>
      </w:r>
      <w:r w:rsidRPr="00561399">
        <w:rPr>
          <w:rStyle w:val="StyleUnderline"/>
        </w:rPr>
        <w:t>is</w:t>
      </w:r>
      <w:r w:rsidRPr="00561399">
        <w:rPr>
          <w:sz w:val="16"/>
        </w:rPr>
        <w:t xml:space="preserve"> after all </w:t>
      </w:r>
      <w:r w:rsidRPr="00561399">
        <w:rPr>
          <w:rStyle w:val="StyleUnderline"/>
        </w:rPr>
        <w:t>only</w:t>
      </w:r>
      <w:r w:rsidRPr="00561399">
        <w:rPr>
          <w:sz w:val="16"/>
        </w:rPr>
        <w:t xml:space="preserve"> </w:t>
      </w:r>
      <w:r w:rsidRPr="00561399">
        <w:rPr>
          <w:rStyle w:val="StyleUnderline"/>
        </w:rPr>
        <w:t>a</w:t>
      </w:r>
      <w:r w:rsidRPr="00561399">
        <w:rPr>
          <w:sz w:val="16"/>
        </w:rPr>
        <w:t xml:space="preserve">n imagined or </w:t>
      </w:r>
      <w:r w:rsidRPr="00561399">
        <w:rPr>
          <w:rStyle w:val="Emphasis"/>
        </w:rPr>
        <w:t>fantasised universal, forever lying in some kind of future or beyond,</w:t>
      </w:r>
      <w:r w:rsidRPr="00561399">
        <w:rPr>
          <w:rStyle w:val="StyleUnderline"/>
        </w:rPr>
        <w:t xml:space="preserve"> whereas its actualisation is</w:t>
      </w:r>
      <w:r w:rsidRPr="00561399">
        <w:rPr>
          <w:sz w:val="16"/>
        </w:rPr>
        <w:t xml:space="preserve">, as we saw with Lyotard, </w:t>
      </w:r>
      <w:r w:rsidRPr="00561399">
        <w:rPr>
          <w:rStyle w:val="StyleUnderline"/>
        </w:rPr>
        <w:t>marked by heterogeneity, projection, and fragmentation</w:t>
      </w:r>
      <w:r w:rsidRPr="00561399">
        <w:rPr>
          <w:sz w:val="16"/>
        </w:rPr>
        <w:t xml:space="preserve">. And this was always already the case: indeed, Derrida says that in the past, or in a certain idealised representation of that past, “one could at least pretend to know whom one was addressing, and where to situate power” (1992, 3, italics mine). It is </w:t>
      </w:r>
      <w:r w:rsidRPr="00561399">
        <w:rPr>
          <w:rStyle w:val="StyleUnderline"/>
        </w:rPr>
        <w:t>this abstraction</w:t>
      </w:r>
      <w:r w:rsidRPr="00561399">
        <w:rPr>
          <w:sz w:val="16"/>
        </w:rPr>
        <w:t xml:space="preserve"> that </w:t>
      </w:r>
      <w:r w:rsidRPr="00561399">
        <w:rPr>
          <w:rStyle w:val="StyleUnderline"/>
        </w:rPr>
        <w:t>constitutes</w:t>
      </w:r>
      <w:r w:rsidRPr="00561399">
        <w:rPr>
          <w:sz w:val="16"/>
        </w:rPr>
        <w:t xml:space="preserve">, according to Derrida, </w:t>
      </w:r>
      <w:r w:rsidRPr="00561399">
        <w:rPr>
          <w:rStyle w:val="StyleUnderline"/>
        </w:rPr>
        <w:t>its utopian potential as a continuous crisis of legitimation, and trying to close off that uncertainty of the validity of its project</w:t>
      </w:r>
      <w:r w:rsidRPr="00561399">
        <w:rPr>
          <w:sz w:val="16"/>
        </w:rPr>
        <w:t>—as Heidegger indeed did with a self-absorbed conception of the properly German university—</w:t>
      </w:r>
      <w:r w:rsidRPr="00561399">
        <w:rPr>
          <w:rStyle w:val="StyleUnderline"/>
        </w:rPr>
        <w:t xml:space="preserve">marks the ascendance of a crisis that in turn is thoroughly imbricated with a crisis of the state, of metaphysics, and of technology </w:t>
      </w:r>
      <w:r w:rsidRPr="00561399">
        <w:rPr>
          <w:sz w:val="16"/>
        </w:rPr>
        <w:t xml:space="preserve">(1992, 4). Derrida’s sentiment on this point also echoes Lyotard’s analysis in The Inhuman, in which the latter describes </w:t>
      </w:r>
      <w:r w:rsidRPr="00561399">
        <w:rPr>
          <w:rStyle w:val="StyleUnderline"/>
        </w:rPr>
        <w:t xml:space="preserve">the current state of the goal of (or reason for) science </w:t>
      </w:r>
      <w:r w:rsidRPr="00561399">
        <w:rPr>
          <w:sz w:val="16"/>
        </w:rPr>
        <w:t xml:space="preserve">and philosophy, which had been “dressed up in all sorts of disguises: destination of man, reason, enlightenment, emancipation, happiness,” as being “naked. </w:t>
      </w:r>
      <w:r w:rsidRPr="00561399">
        <w:rPr>
          <w:rStyle w:val="StyleUnderline"/>
        </w:rPr>
        <w:t xml:space="preserve">More and more power, yes—but why, no </w:t>
      </w:r>
      <w:r w:rsidRPr="00561399">
        <w:rPr>
          <w:sz w:val="16"/>
        </w:rPr>
        <w:t xml:space="preserve">” (1991, 54, italics mine). I concur that it is for this reason of the ‘nakedness’ of the ‘why’ that the faux-nostalgic slogan ‘knowledge for knowledge’s sake’ is foundational as well as misleading, and that the great challenge of the contemporary university lies once more in its thinking about—and never quite being able to answer—what this responsibility consists of. Indeed, Derrida suggests from the onset that </w:t>
      </w:r>
      <w:r w:rsidRPr="00561399">
        <w:rPr>
          <w:rStyle w:val="StyleUnderline"/>
        </w:rPr>
        <w:t>everything revolves around the problem of the accountability</w:t>
      </w:r>
      <w:r w:rsidRPr="00561399">
        <w:rPr>
          <w:sz w:val="16"/>
        </w:rPr>
        <w:t xml:space="preserve"> </w:t>
      </w:r>
      <w:r w:rsidRPr="00561399">
        <w:rPr>
          <w:rStyle w:val="StyleUnderline"/>
        </w:rPr>
        <w:t>of and for a community, in which neither what</w:t>
      </w:r>
      <w:r w:rsidRPr="00561399">
        <w:rPr>
          <w:sz w:val="16"/>
        </w:rPr>
        <w:t xml:space="preserve"> </w:t>
      </w:r>
      <w:r w:rsidRPr="00561399">
        <w:rPr>
          <w:rStyle w:val="StyleUnderline"/>
        </w:rPr>
        <w:t>to account for</w:t>
      </w:r>
      <w:r w:rsidRPr="00561399">
        <w:rPr>
          <w:sz w:val="16"/>
        </w:rPr>
        <w:t xml:space="preserve">, </w:t>
      </w:r>
      <w:r w:rsidRPr="00561399">
        <w:rPr>
          <w:rStyle w:val="StyleUnderline"/>
        </w:rPr>
        <w:t>nor who constitutes the</w:t>
      </w:r>
      <w:r w:rsidRPr="00561399">
        <w:rPr>
          <w:sz w:val="16"/>
        </w:rPr>
        <w:t xml:space="preserve"> “</w:t>
      </w:r>
      <w:r w:rsidRPr="00561399">
        <w:rPr>
          <w:rStyle w:val="StyleUnderline"/>
        </w:rPr>
        <w:t>we</w:t>
      </w:r>
      <w:r w:rsidRPr="00561399">
        <w:rPr>
          <w:sz w:val="16"/>
        </w:rPr>
        <w:t xml:space="preserve">” of this community, </w:t>
      </w:r>
      <w:r w:rsidRPr="00561399">
        <w:rPr>
          <w:rStyle w:val="StyleUnderline"/>
        </w:rPr>
        <w:t>nor even the exact where of this accountability can be located</w:t>
      </w:r>
      <w:r w:rsidRPr="00561399">
        <w:rPr>
          <w:sz w:val="16"/>
        </w:rPr>
        <w:t xml:space="preserve"> (1992, 1). We will see in Chap. 3 that José Ortega y Gasset’s reconceptualisation of the Spanish university in the interbellum era, for instance, makes the mistake of closing off these questions. There is therefore in this ongoing shadow play always a more originary or “younger” responsibility to be had, dislocating the only seemingly solid ‘old’ one (1992, 6). </w:t>
      </w:r>
      <w:r w:rsidRPr="00561399">
        <w:rPr>
          <w:rStyle w:val="StyleUnderline"/>
        </w:rPr>
        <w:t>This responsibility then sim-ply cannot run through the “decision of a pure ego-logical subject” who consciously and intentionally makes “minor adjustments de rigueur and daily compromises lacking in rigor,” because it is such a subject of intention who merely responds to an institutional law with the aims of making himself a “survivor” within that institution</w:t>
      </w:r>
      <w:r w:rsidRPr="00561399">
        <w:rPr>
          <w:sz w:val="16"/>
        </w:rPr>
        <w:t xml:space="preserve"> (1992, 6). Derrida here makes a clear reference to a certain acceleration involved here, when he chides not only a survivalist socio-economic discourse, but also the narrowing of the academic–activist imagination to such superfi cial changes and required protocols with the words </w:t>
      </w:r>
      <w:r w:rsidRPr="00561399">
        <w:rPr>
          <w:rStyle w:val="StyleUnderline"/>
        </w:rPr>
        <w:t>So coping, so operating at top speed , one accounts and becomes accountable for nothing: not for what happens, not for the reasons to continue assuming responsibilities without a concept</w:t>
      </w:r>
      <w:r w:rsidRPr="00561399">
        <w:t xml:space="preserve">. (1992, 6, italics mine) </w:t>
      </w:r>
      <w:r w:rsidRPr="00561399">
        <w:rPr>
          <w:sz w:val="16"/>
        </w:rPr>
        <w:t xml:space="preserve">One could read this as a certain call for a slowing down and taking stock, however urgently; and more particularly as an indictment of the ways in which </w:t>
      </w:r>
      <w:r w:rsidRPr="00561399">
        <w:rPr>
          <w:rStyle w:val="StyleUnderline"/>
        </w:rPr>
        <w:t>the continuous over-production</w:t>
      </w:r>
      <w:r w:rsidRPr="00561399">
        <w:rPr>
          <w:sz w:val="16"/>
        </w:rPr>
        <w:t xml:space="preserve">—one may think here of course of the steep rise in academic publications and journals, the overwhelming number of reviews that need to be done, the increase in global conference and research travels, and the entire emphasis on performance indicators— is fundamentally entangled with the neo-liberal techniques and technologies that make this possible. What is more, </w:t>
      </w:r>
      <w:r w:rsidRPr="00561399">
        <w:rPr>
          <w:rStyle w:val="StyleUnderline"/>
        </w:rPr>
        <w:t>due to this slippery nature of academic responsibility</w:t>
      </w:r>
      <w:r w:rsidRPr="00561399">
        <w:rPr>
          <w:sz w:val="16"/>
        </w:rPr>
        <w:t xml:space="preserve">, </w:t>
      </w:r>
      <w:r w:rsidRPr="00561399">
        <w:rPr>
          <w:rStyle w:val="StyleUnderline"/>
        </w:rPr>
        <w:t>and</w:t>
      </w:r>
      <w:r w:rsidRPr="00561399">
        <w:rPr>
          <w:sz w:val="16"/>
        </w:rPr>
        <w:t xml:space="preserve"> due to </w:t>
      </w:r>
      <w:r w:rsidRPr="00561399">
        <w:rPr>
          <w:rStyle w:val="StyleUnderline"/>
        </w:rPr>
        <w:t>its foundation residing in the</w:t>
      </w:r>
      <w:r w:rsidRPr="00561399">
        <w:rPr>
          <w:sz w:val="16"/>
        </w:rPr>
        <w:t xml:space="preserve"> fi ction of reason and logic in </w:t>
      </w:r>
      <w:r w:rsidRPr="00561399">
        <w:rPr>
          <w:rStyle w:val="StyleUnderline"/>
        </w:rPr>
        <w:t>the pursuit of total knowledge</w:t>
      </w:r>
      <w:r w:rsidRPr="00561399">
        <w:rPr>
          <w:sz w:val="16"/>
        </w:rPr>
        <w:t xml:space="preserve">, Derrida implies that </w:t>
      </w:r>
      <w:r w:rsidRPr="00561399">
        <w:rPr>
          <w:rStyle w:val="StyleUnderline"/>
        </w:rPr>
        <w:t>it is only logical that the “factory-like” properties of the university</w:t>
      </w:r>
      <w:r w:rsidRPr="00561399">
        <w:rPr>
          <w:sz w:val="16"/>
        </w:rPr>
        <w:t xml:space="preserve">, in which the production of knowledge is treated “like an industry” (Derrida refers here to the words of Immanuel Kant), </w:t>
      </w:r>
      <w:r w:rsidRPr="00561399">
        <w:rPr>
          <w:rStyle w:val="Emphasis"/>
        </w:rPr>
        <w:t>will slide towards an exceeding quantification, in which digital technologies are roped in to help make sense of and organise the huge amount of new information</w:t>
      </w:r>
      <w:r w:rsidRPr="00561399">
        <w:rPr>
          <w:sz w:val="16"/>
        </w:rPr>
        <w:t xml:space="preserve">—a case in point being, for instance, the so-called digital humanities. </w:t>
      </w:r>
      <w:r w:rsidRPr="00561399">
        <w:rPr>
          <w:rStyle w:val="StyleUnderline"/>
        </w:rPr>
        <w:t xml:space="preserve">Such a </w:t>
      </w:r>
      <w:r w:rsidRPr="00561399">
        <w:rPr>
          <w:rStyle w:val="Emphasis"/>
        </w:rPr>
        <w:t>quantifcation</w:t>
      </w:r>
      <w:r w:rsidRPr="00561399">
        <w:rPr>
          <w:sz w:val="16"/>
        </w:rPr>
        <w:t xml:space="preserve"> nonetheless </w:t>
      </w:r>
      <w:r w:rsidRPr="00561399">
        <w:rPr>
          <w:rStyle w:val="StyleUnderline"/>
        </w:rPr>
        <w:t xml:space="preserve">becomes exceedingly irresponsible insofar as it exacerbates the essentially “theatrical representation” of the so-called autonomy of the university by way of delegating it increasingly to </w:t>
      </w:r>
      <w:r w:rsidRPr="00561399">
        <w:rPr>
          <w:rStyle w:val="Emphasis"/>
        </w:rPr>
        <w:t xml:space="preserve">a cybernetic machinery designed to close off radical alterity </w:t>
      </w:r>
      <w:r w:rsidRPr="00561399">
        <w:rPr>
          <w:sz w:val="16"/>
        </w:rPr>
        <w:t xml:space="preserve">(1992, 3). In other words, </w:t>
      </w:r>
      <w:r w:rsidRPr="00561399">
        <w:rPr>
          <w:rStyle w:val="StyleUnderline"/>
        </w:rPr>
        <w:t>while the criteria for academic competence and performance were in the past only seemingly independent</w:t>
      </w:r>
      <w:r w:rsidRPr="00561399">
        <w:rPr>
          <w:sz w:val="16"/>
        </w:rPr>
        <w:t xml:space="preserve"> (via peer reviews and such) </w:t>
      </w:r>
      <w:r w:rsidRPr="00561399">
        <w:rPr>
          <w:rStyle w:val="StyleUnderline"/>
        </w:rPr>
        <w:t>but historically ultimately enmeshed with a patriarchal and Eurocentric politics of the nation-state</w:t>
      </w:r>
      <w:r w:rsidRPr="00561399">
        <w:rPr>
          <w:sz w:val="16"/>
        </w:rPr>
        <w:t xml:space="preserve">, such </w:t>
      </w:r>
      <w:r w:rsidRPr="00561399">
        <w:rPr>
          <w:rStyle w:val="StyleUnderline"/>
        </w:rPr>
        <w:t>a politics and its criteria for evaluation are now near-</w:t>
      </w:r>
      <w:r w:rsidRPr="00561399">
        <w:rPr>
          <w:rStyle w:val="Emphasis"/>
        </w:rPr>
        <w:t>thoroughly enmeshed</w:t>
      </w:r>
      <w:r w:rsidRPr="00561399">
        <w:rPr>
          <w:rStyle w:val="StyleUnderline"/>
        </w:rPr>
        <w:t xml:space="preserve"> with the technologies of global acceleration and simulation</w:t>
      </w:r>
      <w:r w:rsidRPr="00561399">
        <w:rPr>
          <w:sz w:val="16"/>
        </w:rPr>
        <w:t xml:space="preserve">. Derrida on this point once again echoes Lyotard’s analysis of the ways in which </w:t>
      </w:r>
      <w:r w:rsidRPr="00561399">
        <w:rPr>
          <w:rStyle w:val="Emphasis"/>
        </w:rPr>
        <w:t>knowledge becomes a product of technological power</w:t>
      </w:r>
      <w:r w:rsidRPr="00561399">
        <w:rPr>
          <w:sz w:val="16"/>
        </w:rPr>
        <w:t xml:space="preserve"> in The Postmodern Condition , when he says that </w:t>
      </w:r>
      <w:r w:rsidRPr="00561399">
        <w:rPr>
          <w:rStyle w:val="StyleUnderline"/>
        </w:rPr>
        <w:t>academic performativity</w:t>
      </w:r>
      <w:r w:rsidRPr="00561399">
        <w:rPr>
          <w:sz w:val="16"/>
        </w:rPr>
        <w:t xml:space="preserve">, besides being “theatrical,” also </w:t>
      </w:r>
      <w:r w:rsidRPr="00561399">
        <w:rPr>
          <w:rStyle w:val="StyleUnderline"/>
        </w:rPr>
        <w:t>entails the “output of a technical system, a place where knowledge and power are no longer distinguished</w:t>
      </w:r>
      <w:r w:rsidRPr="00561399">
        <w:rPr>
          <w:sz w:val="16"/>
        </w:rPr>
        <w:t>” (1992, 12). It is therefore “</w:t>
      </w:r>
      <w:r w:rsidRPr="00561399">
        <w:rPr>
          <w:rStyle w:val="StyleUnderline"/>
        </w:rPr>
        <w:t>the publication of knowledge” or the communication and dissemination of ideas that fi nd themselves in “a doublebind, a demand … intrinsically in confl ict with itself</w:t>
      </w:r>
      <w:r w:rsidRPr="00561399">
        <w:rPr>
          <w:sz w:val="16"/>
        </w:rPr>
        <w:t xml:space="preserve">,” </w:t>
      </w:r>
      <w:r w:rsidRPr="00561399">
        <w:rPr>
          <w:rStyle w:val="StyleUnderline"/>
        </w:rPr>
        <w:t xml:space="preserve">as </w:t>
      </w:r>
      <w:r w:rsidRPr="00561399">
        <w:rPr>
          <w:rStyle w:val="Emphasis"/>
        </w:rPr>
        <w:t>communicating more ultimately amounts to communicating less</w:t>
      </w:r>
      <w:r w:rsidRPr="00561399">
        <w:rPr>
          <w:sz w:val="16"/>
        </w:rPr>
        <w:t xml:space="preserve"> (1992, 12). I will discuss the ways in which this contradiction returns in Virilio’s indictment of the ever more sophisticated ‘vision machines’ as a road to ultimate blindness, taking the analyses of Derrida and Lyotard regarding the enmeshment of the current university with cybernetic tools as a central starting point for the rest of this book. For now, I take it from Derrida that </w:t>
      </w:r>
      <w:r w:rsidRPr="00561399">
        <w:rPr>
          <w:rStyle w:val="StyleUnderline"/>
        </w:rPr>
        <w:t>it ultimately is the quest for universal objectivity that is the hallmark of the university that has birthed such an entanglement with supposedly ‘objective’ techniques of formalisation and quantifi cation</w:t>
      </w:r>
      <w:r w:rsidRPr="00561399">
        <w:rPr>
          <w:sz w:val="16"/>
        </w:rPr>
        <w:t xml:space="preserve">. </w:t>
      </w:r>
      <w:r w:rsidRPr="00561399">
        <w:rPr>
          <w:rStyle w:val="StyleUnderline"/>
        </w:rPr>
        <w:t>The very argument for autonomy and independent objectivity therefore paradoxically has spawned its slippage into irresponsible rationalisation and quantifi cation that seek to stabilise the academic project in an extremely problematic fashion</w:t>
      </w:r>
      <w:r w:rsidRPr="00561399">
        <w:rPr>
          <w:sz w:val="16"/>
        </w:rPr>
        <w:t xml:space="preserve">, just as Heidegger attempted to do. And if this is indeed the case, we may very well fi nd that </w:t>
      </w:r>
      <w:r w:rsidRPr="00561399">
        <w:rPr>
          <w:rStyle w:val="Emphasis"/>
        </w:rPr>
        <w:t>it indeed engages in or runs parallel to a new kind of ‘fascism’ accompanying this rationalisation and quantifi cation both inside and outside the university walls.</w:t>
      </w:r>
    </w:p>
    <w:p w14:paraId="57A6A74B" w14:textId="77777777" w:rsidR="00D8667F" w:rsidRPr="00561399" w:rsidRDefault="00D8667F" w:rsidP="00D8667F">
      <w:pPr>
        <w:rPr>
          <w:b/>
          <w:iCs/>
          <w:u w:val="single"/>
        </w:rPr>
      </w:pPr>
    </w:p>
    <w:p w14:paraId="1319D28C" w14:textId="77777777" w:rsidR="00A93CD9" w:rsidRPr="00561399" w:rsidRDefault="00A93CD9" w:rsidP="00557C58"/>
    <w:p w14:paraId="1908E068" w14:textId="77777777" w:rsidR="00A92BF2" w:rsidRDefault="00A92BF2" w:rsidP="00A92BF2">
      <w:pPr>
        <w:pStyle w:val="Heading3"/>
      </w:pPr>
      <w:r>
        <w:t>Vital Networks</w:t>
      </w:r>
    </w:p>
    <w:p w14:paraId="0495ADAF" w14:textId="77777777" w:rsidR="00A92BF2" w:rsidRPr="00853439" w:rsidRDefault="00A92BF2" w:rsidP="00A92BF2">
      <w:pPr>
        <w:pStyle w:val="Heading4"/>
      </w:pPr>
      <w:r>
        <w:t xml:space="preserve">Our thesis is that contemporary strategies of control rely on what we will call a decenter non-human model of control by means of digital algorithms. This means that control has shifted to something abstract, obscure, and continuous facilitated by recent technological developments. We will term this, the “vital network”. These vital networks facilitate the transmission of flows of information and power by means of a continual process of self-reorganization and programming. Our argument is that this constitutes what we will call non-organic biological life. </w:t>
      </w:r>
    </w:p>
    <w:p w14:paraId="7D34B304" w14:textId="77777777" w:rsidR="00A92BF2" w:rsidRDefault="00A92BF2" w:rsidP="00A92BF2">
      <w:pPr>
        <w:rPr>
          <w:rStyle w:val="Style13ptBold"/>
          <w:b w:val="0"/>
          <w:sz w:val="22"/>
          <w:szCs w:val="22"/>
        </w:rPr>
      </w:pPr>
      <w:r>
        <w:rPr>
          <w:rStyle w:val="Style13ptBold"/>
        </w:rPr>
        <w:t>Robinson 16</w:t>
      </w:r>
      <w:r>
        <w:rPr>
          <w:rStyle w:val="Style13ptBold"/>
          <w:b w:val="0"/>
        </w:rPr>
        <w:t xml:space="preserve">, </w:t>
      </w:r>
      <w:r>
        <w:rPr>
          <w:rStyle w:val="Style13ptBold"/>
          <w:b w:val="0"/>
          <w:sz w:val="22"/>
          <w:szCs w:val="22"/>
        </w:rPr>
        <w:t>|Sandra, “Th</w:t>
      </w:r>
      <w:r w:rsidRPr="0020564A">
        <w:rPr>
          <w:rStyle w:val="Style13ptBold"/>
          <w:b w:val="0"/>
          <w:sz w:val="22"/>
          <w:szCs w:val="22"/>
        </w:rPr>
        <w:t>e Vital Network: An Algorithmic Milieu of Communication and Control</w:t>
      </w:r>
      <w:r>
        <w:rPr>
          <w:rStyle w:val="Style13ptBold"/>
          <w:b w:val="0"/>
          <w:sz w:val="22"/>
          <w:szCs w:val="22"/>
        </w:rPr>
        <w:t xml:space="preserve">”|  </w:t>
      </w:r>
    </w:p>
    <w:p w14:paraId="69C4933E" w14:textId="77777777" w:rsidR="00A92BF2" w:rsidRPr="00285CCB" w:rsidRDefault="00A92BF2" w:rsidP="00A92BF2">
      <w:pPr>
        <w:rPr>
          <w:u w:val="single"/>
        </w:rPr>
      </w:pPr>
      <w:r w:rsidRPr="00F934A1">
        <w:rPr>
          <w:sz w:val="14"/>
        </w:rPr>
        <w:t xml:space="preserve">Abstract </w:t>
      </w:r>
      <w:r w:rsidRPr="0020564A">
        <w:rPr>
          <w:rStyle w:val="StyleUnderline"/>
        </w:rPr>
        <w:t>The biological turn in computing has influenced the development of algorithmic control and what I call the vital network: a dynamic, relational, and generative assemblage that is self-organizing in response to the heterogeneity of contemporary network processes, connections, and communication.</w:t>
      </w:r>
      <w:r w:rsidRPr="00F934A1">
        <w:rPr>
          <w:sz w:val="14"/>
        </w:rPr>
        <w:t xml:space="preserve"> I discuss this biological turn in computation and control for communication alongside historically significant developments in cybernetics that set out the foundation for the development of self-regulating computer systems. </w:t>
      </w:r>
      <w:r w:rsidRPr="0020564A">
        <w:rPr>
          <w:rStyle w:val="StyleUnderline"/>
        </w:rPr>
        <w:t>Control is shifting away from models that historically relied on the human-animal model of cognition to govern communication and control, as in early cybernetics and computer science, to a decentred, nonhuman model of control by algorithm for communication and networks.</w:t>
      </w:r>
      <w:r w:rsidRPr="00F934A1">
        <w:rPr>
          <w:sz w:val="14"/>
        </w:rPr>
        <w:t xml:space="preserve"> To illustrate the rise of contemporary algorithmic control, I outline a particular example, that of the biologically-inspired routing algorithm known as a ‘quorum sensing’ algorithm. The </w:t>
      </w:r>
      <w:r w:rsidRPr="0020564A">
        <w:rPr>
          <w:rStyle w:val="StyleUnderline"/>
        </w:rPr>
        <w:t>increasing expansion of algorithms as a sense-making apparatus is important in the context of social media, but also in the subsystems that coordinate networked flows of information</w:t>
      </w:r>
      <w:r w:rsidRPr="00F934A1">
        <w:rPr>
          <w:sz w:val="14"/>
        </w:rPr>
        <w:t xml:space="preserve">. </w:t>
      </w:r>
      <w:r w:rsidRPr="0020564A">
        <w:rPr>
          <w:rStyle w:val="StyleUnderline"/>
        </w:rPr>
        <w:t>In that domain, algorithms are not inferring categories of identity, sociality, and practice associated with Internet consumers, rather, these algorithms are designed to act on information flows as they are transmitted along the network</w:t>
      </w:r>
      <w:r w:rsidRPr="00F934A1">
        <w:rPr>
          <w:sz w:val="14"/>
        </w:rPr>
        <w:t xml:space="preserve">. </w:t>
      </w:r>
      <w:r w:rsidRPr="00853439">
        <w:rPr>
          <w:rStyle w:val="StyleUnderline"/>
        </w:rPr>
        <w:t>The development of autonomous control realized through the power of the algorithm to monitor, sort, organize, determine, and transmit communication is the form of control</w:t>
      </w:r>
      <w:r w:rsidRPr="00F934A1">
        <w:rPr>
          <w:sz w:val="14"/>
        </w:rPr>
        <w:t xml:space="preserve"> emerging as a postscript to Gilles Deleuze’s ‘postscript on societies of control.’ Introduction </w:t>
      </w:r>
      <w:r w:rsidRPr="0020564A">
        <w:rPr>
          <w:rStyle w:val="StyleUnderline"/>
        </w:rPr>
        <w:t>When Gilles Deleuze contributed his views on the “societies of control” in the 1990s, they were brief reflections on what was coming as technologies of communication and control overwhelmed the disciplinary society</w:t>
      </w:r>
      <w:r w:rsidRPr="00F934A1">
        <w:rPr>
          <w:sz w:val="14"/>
        </w:rPr>
        <w:t xml:space="preserve">; there were, Deleuze said, “new forces knocking on the door”.1 Deleuze gestured toward the general problem of expansive, continuous, digital control, and clearly understood </w:t>
      </w:r>
      <w:r w:rsidRPr="0020564A">
        <w:rPr>
          <w:rStyle w:val="StyleUnderline"/>
        </w:rPr>
        <w:t>that the “computer that tracks each person’s position” signaled a new form of control (and power), which could only be understood through the “study of the mechanisms of control, grasped at their inception</w:t>
      </w:r>
      <w:r w:rsidRPr="00F934A1">
        <w:rPr>
          <w:sz w:val="14"/>
        </w:rPr>
        <w:t xml:space="preserve">.”2 Deleuze understood that </w:t>
      </w:r>
      <w:r w:rsidRPr="0020564A">
        <w:rPr>
          <w:rStyle w:val="StyleUnderline"/>
        </w:rPr>
        <w:t>control was moving on from brute mechanics and hardware, to software processes imbued with a nonhuman, machinic intellection—control by code, and specifically, by algorithm</w:t>
      </w:r>
      <w:r w:rsidRPr="00F934A1">
        <w:rPr>
          <w:sz w:val="14"/>
        </w:rPr>
        <w:t xml:space="preserve">. </w:t>
      </w:r>
      <w:r w:rsidRPr="0020564A">
        <w:rPr>
          <w:rStyle w:val="StyleUnderline"/>
        </w:rPr>
        <w:t>Control today is obscure and continuous; its routine is to have no routine</w:t>
      </w:r>
      <w:r w:rsidRPr="00F934A1">
        <w:rPr>
          <w:sz w:val="14"/>
        </w:rPr>
        <w:t xml:space="preserve">. </w:t>
      </w:r>
      <w:r w:rsidRPr="0020564A">
        <w:rPr>
          <w:rStyle w:val="StyleUnderline"/>
        </w:rPr>
        <w:t>There is no monolithic control; there are only distributed controls tuned to the information and communication flows of the digital network.</w:t>
      </w:r>
      <w:r>
        <w:rPr>
          <w:rStyle w:val="StyleUnderline"/>
        </w:rPr>
        <w:t xml:space="preserve"> </w:t>
      </w:r>
      <w:r w:rsidRPr="00E05F6D">
        <w:rPr>
          <w:rStyle w:val="StyleUnderline"/>
        </w:rPr>
        <w:t>What does it mean to examine control at its inception? It might mean interrogating the moment or incept where control starts, at a beginning of some kind, an instance when human subjects make contact with a regulatory apparatus, but it could also point to how we conceive of control itself when so much of our lives are organized through and by communication and networks</w:t>
      </w:r>
      <w:r w:rsidRPr="00F934A1">
        <w:rPr>
          <w:sz w:val="14"/>
        </w:rPr>
        <w:t xml:space="preserve">. How is control designed to operate in our communication system? In this article </w:t>
      </w:r>
      <w:r w:rsidRPr="00E04ACE">
        <w:rPr>
          <w:rStyle w:val="StyleUnderline"/>
        </w:rPr>
        <w:t>I address the latter question by stepping back from recent scholarly discussion about the power and control of algorithms to shape our media experience and social communication, 3 to interrogate how control itself is being shaped by explicit models of communication drawn from studies of communication in nonhuman organisms</w:t>
      </w:r>
      <w:r w:rsidRPr="00F934A1">
        <w:rPr>
          <w:sz w:val="14"/>
        </w:rPr>
        <w:t xml:space="preserve">. </w:t>
      </w:r>
      <w:r w:rsidRPr="00E04ACE">
        <w:rPr>
          <w:rStyle w:val="StyleUnderline"/>
        </w:rPr>
        <w:t>Algorithms</w:t>
      </w:r>
      <w:r w:rsidRPr="00F934A1">
        <w:rPr>
          <w:sz w:val="14"/>
        </w:rPr>
        <w:t xml:space="preserve"> are not rare pieces of code within our complex communication ecosystem, they </w:t>
      </w:r>
      <w:r w:rsidRPr="00E04ACE">
        <w:rPr>
          <w:rStyle w:val="StyleUnderline"/>
        </w:rPr>
        <w:t>are now prolific and required to monitor, sort,</w:t>
      </w:r>
      <w:r>
        <w:rPr>
          <w:rStyle w:val="StyleUnderline"/>
        </w:rPr>
        <w:t xml:space="preserve"> </w:t>
      </w:r>
      <w:r w:rsidRPr="00E04ACE">
        <w:rPr>
          <w:rStyle w:val="StyleUnderline"/>
        </w:rPr>
        <w:t>classify, and filter data across a vast and dense networked world.</w:t>
      </w:r>
      <w:r w:rsidRPr="00F934A1">
        <w:rPr>
          <w:sz w:val="14"/>
        </w:rPr>
        <w:t xml:space="preserve"> In what follows, I argue that </w:t>
      </w:r>
      <w:r w:rsidRPr="00E04ACE">
        <w:rPr>
          <w:rStyle w:val="StyleUnderline"/>
          <w:b/>
        </w:rPr>
        <w:t>how we think about control, and how it is designed to function, is shifting from control models that historically relied on the human-animal model of cognition to govern communication and control, first modeled in cybernetics and early computer science, to a decentred, nonhuman model of intellection and algorithmic control over digital systems and networks.</w:t>
      </w:r>
      <w:r w:rsidRPr="00F934A1">
        <w:rPr>
          <w:sz w:val="14"/>
        </w:rPr>
        <w:t xml:space="preserve"> It is not as though the human-animal mode of cognition as a model of control does not persist, but it means that </w:t>
      </w:r>
      <w:r w:rsidRPr="00E04ACE">
        <w:rPr>
          <w:rStyle w:val="StyleUnderline"/>
        </w:rPr>
        <w:t>the expansion of algorithms as a sense-making apparatus is important not only in the context of social media</w:t>
      </w:r>
      <w:r w:rsidRPr="00F934A1">
        <w:rPr>
          <w:sz w:val="14"/>
        </w:rPr>
        <w:t xml:space="preserve">, such as for Facebook or Google, </w:t>
      </w:r>
      <w:r w:rsidRPr="00E04ACE">
        <w:rPr>
          <w:rStyle w:val="StyleUnderline"/>
        </w:rPr>
        <w:t>but also in the subsystems that coordinate the flows of information.</w:t>
      </w:r>
      <w:r w:rsidRPr="00F934A1">
        <w:rPr>
          <w:sz w:val="14"/>
        </w:rPr>
        <w:t xml:space="preserve"> In that domain, algorithms are not inferring categories of identity, sociality, and practice associated with internet consumers, rather, </w:t>
      </w:r>
      <w:r w:rsidRPr="00E04ACE">
        <w:rPr>
          <w:rStyle w:val="StyleUnderline"/>
        </w:rPr>
        <w:t>these algorithms are designed to act on information flows as they are transmitted along the network.</w:t>
      </w:r>
      <w:r>
        <w:rPr>
          <w:rStyle w:val="StyleUnderline"/>
        </w:rPr>
        <w:t xml:space="preserve"> </w:t>
      </w:r>
      <w:r w:rsidRPr="00F934A1">
        <w:rPr>
          <w:sz w:val="14"/>
        </w:rPr>
        <w:t xml:space="preserve">In this article </w:t>
      </w:r>
      <w:r w:rsidRPr="00E04ACE">
        <w:rPr>
          <w:rStyle w:val="StyleUnderline"/>
        </w:rPr>
        <w:t>I will first discuss the biological turn in computing and what it means for the development of algorithmic control and what I call the vital network: a dynamic, relational, and generative assemblage that is self-organizing in response to the heterogeneity of contemporary network processes, connections, and communication.</w:t>
      </w:r>
      <w:r w:rsidRPr="00F934A1">
        <w:rPr>
          <w:sz w:val="14"/>
        </w:rPr>
        <w:t xml:space="preserve"> I discuss this biological turn in computation and control for communication alongside historically significant developments in cybernetics that set out the foundation for the development of self-regulating computer systems. To illustrate the rise of algorithmic control and the role of biologically-inspired algorithms, I outline a particular form of nonhuman communication and self- organization known as ‘quorum sensing.’ </w:t>
      </w:r>
      <w:r w:rsidRPr="003A755B">
        <w:rPr>
          <w:rStyle w:val="StyleUnderline"/>
        </w:rPr>
        <w:t>Taken together, the development of autonomous control realized through the power of the algorithm to sort, organize, determine, and transmit communication is the form of control emerging as a postscript to Deleuze’s “societies of control.”</w:t>
      </w:r>
      <w:r>
        <w:rPr>
          <w:rStyle w:val="StyleUnderline"/>
        </w:rPr>
        <w:t xml:space="preserve"> </w:t>
      </w:r>
      <w:r w:rsidRPr="00F934A1">
        <w:rPr>
          <w:sz w:val="14"/>
        </w:rPr>
        <w:t xml:space="preserve">A Vital Network </w:t>
      </w:r>
      <w:r w:rsidRPr="003A755B">
        <w:rPr>
          <w:rStyle w:val="StyleUnderline"/>
        </w:rPr>
        <w:t xml:space="preserve">Networks and digital systems are all around us: we connect to them throughout our day, sometimes very consciously, </w:t>
      </w:r>
      <w:r w:rsidRPr="00F934A1">
        <w:rPr>
          <w:sz w:val="14"/>
        </w:rPr>
        <w:t xml:space="preserve">such as when we call another person on our cell phone, or simply in the act of swiping an access card to gain entry to a building. </w:t>
      </w:r>
      <w:r w:rsidRPr="003A755B">
        <w:rPr>
          <w:rStyle w:val="StyleUnderline"/>
        </w:rPr>
        <w:t>We use applications programmed to run on networks, from those that enable interactive social communications, to those that provide transactions in finance, education, employment, and consumer activities.</w:t>
      </w:r>
      <w:r w:rsidRPr="00F934A1">
        <w:rPr>
          <w:sz w:val="14"/>
        </w:rPr>
        <w:t xml:space="preserve"> </w:t>
      </w:r>
      <w:r w:rsidRPr="00E8110C">
        <w:rPr>
          <w:rStyle w:val="StyleUnderline"/>
          <w:b/>
        </w:rPr>
        <w:t>Communication and information technology and networks feel present through those activities, yet are unseen</w:t>
      </w:r>
      <w:r w:rsidRPr="00F934A1">
        <w:rPr>
          <w:sz w:val="14"/>
        </w:rPr>
        <w:t xml:space="preserve">; we sense them through our media devices such as the cell phone that mediate our network experience alongside software applications such as Facebook or Google, which enable us to interact and to communicate. </w:t>
      </w:r>
      <w:r w:rsidRPr="004D61C5">
        <w:rPr>
          <w:rStyle w:val="StyleUnderline"/>
        </w:rPr>
        <w:t>The</w:t>
      </w:r>
      <w:r>
        <w:rPr>
          <w:rStyle w:val="StyleUnderline"/>
        </w:rPr>
        <w:t xml:space="preserve"> </w:t>
      </w:r>
      <w:r w:rsidRPr="004D61C5">
        <w:rPr>
          <w:rStyle w:val="StyleUnderline"/>
        </w:rPr>
        <w:t>network we think we know and experience has become an “Internet of things”.</w:t>
      </w:r>
      <w:r w:rsidRPr="00F934A1">
        <w:rPr>
          <w:sz w:val="14"/>
        </w:rPr>
        <w:t xml:space="preserve">4 Scott Lash argues that </w:t>
      </w:r>
      <w:r w:rsidRPr="004D61C5">
        <w:rPr>
          <w:rStyle w:val="StyleUnderline"/>
        </w:rPr>
        <w:t>this</w:t>
      </w:r>
      <w:r w:rsidRPr="00F934A1">
        <w:rPr>
          <w:sz w:val="14"/>
        </w:rPr>
        <w:t xml:space="preserve"> ‘Internet of things’ </w:t>
      </w:r>
      <w:r w:rsidRPr="004D61C5">
        <w:rPr>
          <w:rStyle w:val="Emphasis"/>
        </w:rPr>
        <w:t>is reflective of an era of information intensity defined by information flows carrying all kinds of information such as capital, people, products, genetic codes, and media content circulating in networks governed by a computational logic or sensibility that has become the organizing principle through which more and more of life is converted to information</w:t>
      </w:r>
      <w:r w:rsidRPr="00F934A1">
        <w:rPr>
          <w:sz w:val="14"/>
        </w:rPr>
        <w:t xml:space="preserve">.5 </w:t>
      </w:r>
      <w:r w:rsidRPr="004D61C5">
        <w:rPr>
          <w:rStyle w:val="StyleUnderline"/>
        </w:rPr>
        <w:t>The computational logic within information flows extends network capacities, but through an increasingly complex form of control, making it difficult to gain insight into the functionality of these opaque control features organizing network processes</w:t>
      </w:r>
      <w:r w:rsidRPr="00F934A1">
        <w:rPr>
          <w:sz w:val="14"/>
        </w:rPr>
        <w:t xml:space="preserve">. For social science, a heterogeneous network that seems to do things, that has capacities to act, and out of which different material consequences unfold confronts us with a challenge: how might we see and understand this new, complex network and its consequences for our social world? How can we uncover its capacities for control, for action and organization, given its propensity for self-regulation obscured beneath the applications we use? For the most part, </w:t>
      </w:r>
      <w:r w:rsidRPr="004D61C5">
        <w:rPr>
          <w:rStyle w:val="StyleUnderline"/>
        </w:rPr>
        <w:t>when we think about communication technology, we think from our human perspective and about human-centred machines.</w:t>
      </w:r>
      <w:r w:rsidRPr="00F934A1">
        <w:rPr>
          <w:sz w:val="14"/>
        </w:rPr>
        <w:t xml:space="preserve"> </w:t>
      </w:r>
      <w:r w:rsidRPr="004D61C5">
        <w:rPr>
          <w:rStyle w:val="StyleUnderline"/>
        </w:rPr>
        <w:t xml:space="preserve">Computers and communication systems organized through hierarchical control governed by a human logic </w:t>
      </w:r>
      <w:r w:rsidRPr="00F934A1">
        <w:rPr>
          <w:sz w:val="14"/>
        </w:rPr>
        <w:t xml:space="preserve">and enabling human engagement, interaction, and intervention; this was the dominant logic organizing the development of machines, from computers to networks, until very recently. While this organizing logic certainly persists, </w:t>
      </w:r>
      <w:r w:rsidRPr="004D61C5">
        <w:rPr>
          <w:rStyle w:val="StyleUnderline"/>
        </w:rPr>
        <w:t>there is extensive research exploring new models of</w:t>
      </w:r>
      <w:r w:rsidRPr="00F934A1">
        <w:rPr>
          <w:sz w:val="14"/>
        </w:rPr>
        <w:t xml:space="preserve"> communication and </w:t>
      </w:r>
      <w:r w:rsidRPr="004D61C5">
        <w:rPr>
          <w:rStyle w:val="StyleUnderline"/>
        </w:rPr>
        <w:t xml:space="preserve">control that influence the development of self-regulating digital systems and networks and the design of biologically-inspired algorithms </w:t>
      </w:r>
      <w:r w:rsidRPr="00F934A1">
        <w:rPr>
          <w:sz w:val="14"/>
        </w:rPr>
        <w:t xml:space="preserve">(BIAs).6 In what follows, </w:t>
      </w:r>
      <w:r w:rsidRPr="004D61C5">
        <w:rPr>
          <w:rStyle w:val="StyleUnderline"/>
        </w:rPr>
        <w:t>I</w:t>
      </w:r>
      <w:r w:rsidRPr="00F934A1">
        <w:rPr>
          <w:sz w:val="14"/>
        </w:rPr>
        <w:t xml:space="preserve"> examine some of those influences and </w:t>
      </w:r>
      <w:r w:rsidRPr="004D61C5">
        <w:rPr>
          <w:rStyle w:val="StyleUnderline"/>
        </w:rPr>
        <w:t>link the obscurity of control to a shift in the form of control being developed for our increasingly complex digital systems and networked communications—a shift from those human-centred systems to one in which the idea of control is drawn from nonhuman biological systems</w:t>
      </w:r>
      <w:r w:rsidRPr="00F934A1">
        <w:rPr>
          <w:sz w:val="14"/>
        </w:rPr>
        <w:t xml:space="preserve">. </w:t>
      </w:r>
      <w:r w:rsidRPr="00F32303">
        <w:rPr>
          <w:rStyle w:val="StyleUnderline"/>
        </w:rPr>
        <w:t>Networks</w:t>
      </w:r>
      <w:r w:rsidRPr="00F934A1">
        <w:rPr>
          <w:sz w:val="14"/>
        </w:rPr>
        <w:t xml:space="preserve">, such as the internet, </w:t>
      </w:r>
      <w:r w:rsidRPr="00F32303">
        <w:rPr>
          <w:rStyle w:val="StyleUnderline"/>
        </w:rPr>
        <w:t>are comprised of dense information flows</w:t>
      </w:r>
      <w:r w:rsidRPr="00F934A1">
        <w:rPr>
          <w:sz w:val="14"/>
        </w:rPr>
        <w:t xml:space="preserve"> with expansive, multi-directional reach </w:t>
      </w:r>
      <w:r w:rsidRPr="00F32303">
        <w:rPr>
          <w:rStyle w:val="StyleUnderline"/>
        </w:rPr>
        <w:t>that continuously change</w:t>
      </w:r>
      <w:r w:rsidRPr="00F934A1">
        <w:rPr>
          <w:sz w:val="14"/>
        </w:rPr>
        <w:t xml:space="preserve">—and </w:t>
      </w:r>
      <w:r w:rsidRPr="00F32303">
        <w:rPr>
          <w:rStyle w:val="StyleUnderline"/>
        </w:rPr>
        <w:t>this changeability is what keeps the network active, relative, and vital</w:t>
      </w:r>
      <w:r w:rsidRPr="00F934A1">
        <w:rPr>
          <w:sz w:val="14"/>
        </w:rPr>
        <w:t xml:space="preserve">. </w:t>
      </w:r>
      <w:r w:rsidRPr="00F32303">
        <w:rPr>
          <w:rStyle w:val="StyleUnderline"/>
        </w:rPr>
        <w:t>I call the form of network exhibiting those dynamic features the vital network</w:t>
      </w:r>
      <w:r w:rsidRPr="00F934A1">
        <w:rPr>
          <w:sz w:val="14"/>
        </w:rPr>
        <w:t xml:space="preserve">. </w:t>
      </w:r>
      <w:r w:rsidRPr="00F32303">
        <w:rPr>
          <w:rStyle w:val="StyleUnderline"/>
        </w:rPr>
        <w:t>This</w:t>
      </w:r>
      <w:r w:rsidRPr="00F934A1">
        <w:rPr>
          <w:sz w:val="14"/>
        </w:rPr>
        <w:t xml:space="preserve"> form of network </w:t>
      </w:r>
      <w:r w:rsidRPr="00F32303">
        <w:rPr>
          <w:rStyle w:val="StyleUnderline"/>
        </w:rPr>
        <w:t>is not simply the outcome of connectivity and communication</w:t>
      </w:r>
      <w:r w:rsidRPr="00F934A1">
        <w:rPr>
          <w:sz w:val="14"/>
        </w:rPr>
        <w:t xml:space="preserve"> between diverse affiliative objects and actors such as cell phones and humans that together convey a sense or feeling of ‘aliveness’; </w:t>
      </w:r>
      <w:r w:rsidRPr="00F32303">
        <w:rPr>
          <w:rStyle w:val="Emphasis"/>
        </w:rPr>
        <w:t>it is the outcome of deliberate programming goals for algorithms designed for communication systems and inspired by nonhuman, self-organizing biological life</w:t>
      </w:r>
      <w:r w:rsidRPr="00F934A1">
        <w:rPr>
          <w:sz w:val="14"/>
        </w:rPr>
        <w:t xml:space="preserve">. </w:t>
      </w:r>
      <w:r w:rsidRPr="00D85D31">
        <w:rPr>
          <w:rStyle w:val="StyleUnderline"/>
        </w:rPr>
        <w:t>There is a vital quality to the features and capacities of self-organizing systems out of which behaviours emerge as a matter of interaction between machines, programs, processes, and people</w:t>
      </w:r>
      <w:r w:rsidRPr="00F934A1">
        <w:rPr>
          <w:sz w:val="14"/>
        </w:rPr>
        <w:t xml:space="preserve">. Lash, in his critique of information, argues that “[c]ommunication imparts to information a dynamic, a force: a source of energy.” 7 This suggests </w:t>
      </w:r>
      <w:r w:rsidRPr="00D85D31">
        <w:rPr>
          <w:rStyle w:val="StyleUnderline"/>
        </w:rPr>
        <w:t>communication is itself a vitalizing force</w:t>
      </w:r>
      <w:r w:rsidRPr="00F934A1">
        <w:rPr>
          <w:sz w:val="14"/>
        </w:rPr>
        <w:t xml:space="preserve">, and increasingly </w:t>
      </w:r>
      <w:r w:rsidRPr="00D85D31">
        <w:rPr>
          <w:rStyle w:val="StyleUnderline"/>
        </w:rPr>
        <w:t>the vital communication properties of nonhuman life provide inspiration and a model of self-organization to underwrite the design of code and processes in new forms of control algorithms, embedding a particular control logic that is more swarm than carefully structured population, and more meshwork than network</w:t>
      </w:r>
      <w:r w:rsidRPr="00F934A1">
        <w:rPr>
          <w:sz w:val="14"/>
        </w:rPr>
        <w:t xml:space="preserve">. 8 The contemporary interest in vitalism is linked to conceptual shifts in philosophy and social theory that explore the interconnection and inseparability of the human and nonhuman as a means to scale the wall between discursive and material theories of reality and to think beyond linguistic and social construction.9 </w:t>
      </w:r>
      <w:r w:rsidRPr="00D85D31">
        <w:rPr>
          <w:rStyle w:val="StyleUnderline"/>
        </w:rPr>
        <w:t>This view toward new materialism is giving us an opportunity to</w:t>
      </w:r>
      <w:r w:rsidRPr="00F934A1">
        <w:rPr>
          <w:sz w:val="14"/>
        </w:rPr>
        <w:t xml:space="preserve"> rethink “the whole edifice of modern ontology regarding notions of change, causality, agency, time, and space,” and to </w:t>
      </w:r>
      <w:r w:rsidRPr="00D85D31">
        <w:rPr>
          <w:rStyle w:val="StyleUnderline"/>
        </w:rPr>
        <w:t>locate new “capacities for agency”</w:t>
      </w:r>
      <w:r w:rsidRPr="00F934A1">
        <w:rPr>
          <w:sz w:val="14"/>
        </w:rPr>
        <w:t xml:space="preserve"> that are not exclusively human: For </w:t>
      </w:r>
      <w:r w:rsidRPr="00C91681">
        <w:rPr>
          <w:rStyle w:val="StyleUnderline"/>
        </w:rPr>
        <w:t>materiality is</w:t>
      </w:r>
      <w:r w:rsidRPr="00F934A1">
        <w:rPr>
          <w:sz w:val="14"/>
        </w:rPr>
        <w:t xml:space="preserve"> always something more than ‘mere’ matter: </w:t>
      </w:r>
      <w:r w:rsidRPr="00C91681">
        <w:rPr>
          <w:rStyle w:val="StyleUnderline"/>
        </w:rPr>
        <w:t>an</w:t>
      </w:r>
      <w:r>
        <w:rPr>
          <w:rStyle w:val="StyleUnderline"/>
        </w:rPr>
        <w:t xml:space="preserve"> </w:t>
      </w:r>
      <w:r w:rsidRPr="00C91681">
        <w:rPr>
          <w:rStyle w:val="StyleUnderline"/>
        </w:rPr>
        <w:t>excess, force, vitality, relationality, or difference that renders matter active</w:t>
      </w:r>
      <w:r w:rsidRPr="00F934A1">
        <w:rPr>
          <w:sz w:val="14"/>
        </w:rPr>
        <w:t xml:space="preserve">, self-creative, productive, unpredictable. In sum, new materialists are rediscovering a materiality that materializes, evincing immanent modes of self-transformation that compel us to think of causation in far more complex terms.10 </w:t>
      </w:r>
      <w:r w:rsidRPr="00C91681">
        <w:rPr>
          <w:rStyle w:val="StyleUnderline"/>
        </w:rPr>
        <w:t>The processes of self-organization</w:t>
      </w:r>
      <w:r w:rsidRPr="00F934A1">
        <w:rPr>
          <w:sz w:val="14"/>
        </w:rPr>
        <w:t xml:space="preserve"> </w:t>
      </w:r>
      <w:r w:rsidRPr="00C91681">
        <w:rPr>
          <w:rStyle w:val="StyleUnderline"/>
        </w:rPr>
        <w:t>in</w:t>
      </w:r>
      <w:r w:rsidRPr="00F934A1">
        <w:rPr>
          <w:sz w:val="14"/>
        </w:rPr>
        <w:t xml:space="preserve"> what I call the </w:t>
      </w:r>
      <w:r w:rsidRPr="00C91681">
        <w:rPr>
          <w:rStyle w:val="StyleUnderline"/>
        </w:rPr>
        <w:t>vital network are not direct, solitary causal forces</w:t>
      </w:r>
      <w:r w:rsidRPr="00F934A1">
        <w:rPr>
          <w:sz w:val="14"/>
        </w:rPr>
        <w:t xml:space="preserve"> that always create a dramatic or forceful reorganization of the network, </w:t>
      </w:r>
      <w:r w:rsidRPr="00C91681">
        <w:rPr>
          <w:rStyle w:val="StyleUnderline"/>
        </w:rPr>
        <w:t>but part of an apparatus of control expressed more subtly.</w:t>
      </w:r>
      <w:r w:rsidRPr="00F934A1">
        <w:rPr>
          <w:sz w:val="14"/>
        </w:rPr>
        <w:t xml:space="preserve"> </w:t>
      </w:r>
      <w:r w:rsidRPr="00C91681">
        <w:rPr>
          <w:rStyle w:val="StyleUnderline"/>
        </w:rPr>
        <w:t>This vitality does not turn on one single communicative transaction, but on the millions of transactions occurring in a continuous flow within and across our contemporary networks</w:t>
      </w:r>
      <w:r w:rsidRPr="00F934A1">
        <w:rPr>
          <w:sz w:val="14"/>
        </w:rPr>
        <w:t xml:space="preserve">. </w:t>
      </w:r>
      <w:r w:rsidRPr="00C91681">
        <w:rPr>
          <w:rStyle w:val="StyleUnderline"/>
        </w:rPr>
        <w:t>These transactions produce a differentiated communicative milieu as an assemblage that is ever-changing</w:t>
      </w:r>
      <w:r w:rsidRPr="00F934A1">
        <w:rPr>
          <w:sz w:val="14"/>
        </w:rPr>
        <w:t xml:space="preserve">, not because some one or some thing decides it will be different, but </w:t>
      </w:r>
      <w:r w:rsidRPr="00C91681">
        <w:rPr>
          <w:rStyle w:val="StyleUnderline"/>
        </w:rPr>
        <w:t>because the flows of information, of communication, taken together produce material changes in the network in a self-organizing manner.</w:t>
      </w:r>
      <w:r>
        <w:rPr>
          <w:rStyle w:val="StyleUnderline"/>
        </w:rPr>
        <w:t xml:space="preserve"> </w:t>
      </w:r>
      <w:r w:rsidRPr="00F934A1">
        <w:rPr>
          <w:sz w:val="14"/>
        </w:rPr>
        <w:t xml:space="preserve">John Johnston, in his comprehensive genealogy of artificial life, argues </w:t>
      </w:r>
      <w:r w:rsidRPr="00F934A1">
        <w:rPr>
          <w:rStyle w:val="StyleUnderline"/>
        </w:rPr>
        <w:t>the life that manifests in contemporary complex systems and networks is a mélange of machines</w:t>
      </w:r>
      <w:r w:rsidRPr="00F934A1">
        <w:rPr>
          <w:sz w:val="14"/>
        </w:rPr>
        <w:t xml:space="preserve"> (computers), </w:t>
      </w:r>
      <w:r w:rsidRPr="00F934A1">
        <w:rPr>
          <w:rStyle w:val="StyleUnderline"/>
        </w:rPr>
        <w:t>programs, and processes that produce a vital, self- organizing system that he calls “machinic life</w:t>
      </w:r>
      <w:r w:rsidRPr="00F934A1">
        <w:rPr>
          <w:sz w:val="14"/>
        </w:rPr>
        <w:t xml:space="preserve">.”11 The system may be a software program, or an algorithm that has a particular function such as searching for information, or it may be a physical robot that performs a simple task, and Johnston suggests </w:t>
      </w:r>
      <w:r w:rsidRPr="00F934A1">
        <w:rPr>
          <w:rStyle w:val="StyleUnderline"/>
        </w:rPr>
        <w:t>any system that can operate without centralized control and self-organize, mirroring the purposeful action of organic life, is a “liminal machine” hovering on the boundary between the living and non-living producing machinic life</w:t>
      </w:r>
      <w:r w:rsidRPr="00F934A1">
        <w:rPr>
          <w:sz w:val="14"/>
        </w:rPr>
        <w:t>.12 This idea turns on the now classic notion of synthetic vitality captured by Christopher Langton’s conception of artificial life in which “</w:t>
      </w:r>
      <w:r w:rsidRPr="00F934A1">
        <w:rPr>
          <w:rStyle w:val="StyleUnderline"/>
        </w:rPr>
        <w:t>to animate machines</w:t>
      </w:r>
      <w:r w:rsidRPr="00F934A1">
        <w:rPr>
          <w:sz w:val="14"/>
        </w:rPr>
        <w:t xml:space="preserve"> ... is not to ‘bring’ life to a machine; rather </w:t>
      </w:r>
      <w:r w:rsidRPr="00F934A1">
        <w:rPr>
          <w:rStyle w:val="StyleUnderline"/>
        </w:rPr>
        <w:t>it is to organize a population of machines in such a way that their interactive dynamics is ‘alive.’</w:t>
      </w:r>
      <w:r w:rsidRPr="00F934A1">
        <w:rPr>
          <w:sz w:val="14"/>
        </w:rPr>
        <w:t xml:space="preserve">” 13 Any machinic vitality in this context emerges out of the interaction of many entities without central coordination. </w:t>
      </w:r>
      <w:r w:rsidRPr="00F934A1">
        <w:rPr>
          <w:rStyle w:val="StyleUnderline"/>
        </w:rPr>
        <w:t>The very concept of a digital network</w:t>
      </w:r>
      <w:r w:rsidRPr="00F934A1">
        <w:rPr>
          <w:sz w:val="14"/>
        </w:rPr>
        <w:t>—of what a network is—</w:t>
      </w:r>
      <w:r w:rsidRPr="00F934A1">
        <w:rPr>
          <w:rStyle w:val="StyleUnderline"/>
        </w:rPr>
        <w:t>has thus shifted in recent years; away from the notion of a specific grid of connections</w:t>
      </w:r>
      <w:r w:rsidRPr="00F934A1">
        <w:rPr>
          <w:sz w:val="14"/>
        </w:rPr>
        <w:t xml:space="preserve"> such as the internet, or a phone network, </w:t>
      </w:r>
      <w:r w:rsidRPr="00F934A1">
        <w:rPr>
          <w:rStyle w:val="Emphasis"/>
        </w:rPr>
        <w:t>to the network as a “hypernetwork, a meshwork potentially connecting every point to every other point</w:t>
      </w:r>
      <w:r w:rsidRPr="00F934A1">
        <w:rPr>
          <w:sz w:val="14"/>
        </w:rPr>
        <w:t xml:space="preserve">.”14 </w:t>
      </w:r>
      <w:r w:rsidRPr="00F934A1">
        <w:rPr>
          <w:rStyle w:val="StyleUnderline"/>
        </w:rPr>
        <w:t>What we experience</w:t>
      </w:r>
      <w:r w:rsidRPr="00F934A1">
        <w:rPr>
          <w:sz w:val="14"/>
        </w:rPr>
        <w:t xml:space="preserve"> through our connected devices and online practices </w:t>
      </w:r>
      <w:r w:rsidRPr="00F934A1">
        <w:rPr>
          <w:rStyle w:val="StyleUnderline"/>
        </w:rPr>
        <w:t>as</w:t>
      </w:r>
      <w:r w:rsidRPr="00F934A1">
        <w:rPr>
          <w:sz w:val="14"/>
        </w:rPr>
        <w:t xml:space="preserve"> a contiguous and </w:t>
      </w:r>
      <w:r w:rsidRPr="00F934A1">
        <w:rPr>
          <w:rStyle w:val="StyleUnderline"/>
        </w:rPr>
        <w:t>seamless internet, is a more complex thing; it is a heterogeneous milieu of objects and processes constituting many networks and sub-networks in a communicative assemblage</w:t>
      </w:r>
      <w:r w:rsidRPr="00F934A1">
        <w:rPr>
          <w:sz w:val="14"/>
        </w:rPr>
        <w:t xml:space="preserve">. The hypernetwork extends Manuel Castells’ view of the late twentieth and early twenty-first century period as a “network society” in which </w:t>
      </w:r>
      <w:r w:rsidRPr="00F934A1">
        <w:rPr>
          <w:rStyle w:val="StyleUnderline"/>
        </w:rPr>
        <w:t>the “power of flows takes precedence over the flows of power.”</w:t>
      </w:r>
      <w:r w:rsidRPr="00F934A1">
        <w:rPr>
          <w:sz w:val="14"/>
        </w:rPr>
        <w:t xml:space="preserve">15 The computational logic behind information flows works through an increasingly complex form of control that is opaque and complex, enabled, more often than not, by algorithms. </w:t>
      </w:r>
      <w:r w:rsidRPr="00F934A1">
        <w:rPr>
          <w:rStyle w:val="StyleUnderline"/>
        </w:rPr>
        <w:t>The flows Castells refers to are the streams of data, of information, that circulate on global informatic networks gathered from millions of collection points, human and nonhuman, object and enterprise</w:t>
      </w:r>
      <w:r w:rsidRPr="00F934A1">
        <w:rPr>
          <w:sz w:val="14"/>
        </w:rPr>
        <w:t xml:space="preserve">. The ‘hypernetwork’ intensifies the local to global connections furnished by telecommunication (and internet) service providers, enabling its commercial and consumer subscribers to connect to the network through a variety of digital devices—from cell phones to computers to a vehicle’s onboard computer. </w:t>
      </w:r>
      <w:r w:rsidRPr="00F934A1">
        <w:rPr>
          <w:rStyle w:val="StyleUnderline"/>
        </w:rPr>
        <w:t>The result is a meshwork of people and communicative practices, of data, devices, networks, and software requiring seamless control to coordinate the information flows and network processes</w:t>
      </w:r>
      <w:r w:rsidRPr="00F934A1">
        <w:rPr>
          <w:sz w:val="14"/>
        </w:rPr>
        <w:t xml:space="preserve">. Contemporary </w:t>
      </w:r>
      <w:r w:rsidRPr="00F934A1">
        <w:rPr>
          <w:rStyle w:val="StyleUnderline"/>
        </w:rPr>
        <w:t xml:space="preserve">information flows require robust processes of control to ensure their continuous circulation on global networks </w:t>
      </w:r>
      <w:r w:rsidRPr="00F934A1">
        <w:rPr>
          <w:sz w:val="14"/>
        </w:rPr>
        <w:t xml:space="preserve">and Terranova argues that </w:t>
      </w:r>
      <w:r w:rsidRPr="00F934A1">
        <w:rPr>
          <w:rStyle w:val="StyleUnderline"/>
        </w:rPr>
        <w:t>a biological turn in computing is a response to the growing multitude of people, processes, information, and parts of networks that must be able to exercise control from within and between the flows and their waypoints on the network.</w:t>
      </w:r>
    </w:p>
    <w:p w14:paraId="14C42948" w14:textId="77777777" w:rsidR="00557C58" w:rsidRPr="00561399" w:rsidRDefault="00557C58" w:rsidP="00230808">
      <w:pPr>
        <w:pStyle w:val="Heading2"/>
      </w:pPr>
    </w:p>
    <w:p w14:paraId="374B20F2" w14:textId="51B1F03B" w:rsidR="00A93CD9" w:rsidRDefault="00B41D10" w:rsidP="00230808">
      <w:pPr>
        <w:pStyle w:val="Heading2"/>
      </w:pPr>
      <w:r>
        <w:t>LINKS</w:t>
      </w:r>
    </w:p>
    <w:p w14:paraId="3E9F7B08" w14:textId="77777777" w:rsidR="00B41D10" w:rsidRDefault="00B41D10" w:rsidP="00B41D10">
      <w:pPr>
        <w:pStyle w:val="Heading3"/>
      </w:pPr>
      <w:r>
        <w:t>Link – Top level</w:t>
      </w:r>
    </w:p>
    <w:p w14:paraId="073FB468" w14:textId="77777777" w:rsidR="00B41D10" w:rsidRPr="00064D1F" w:rsidRDefault="00B41D10" w:rsidP="00B41D10">
      <w:pPr>
        <w:pStyle w:val="Heading4"/>
      </w:pPr>
      <w:r>
        <w:t>Capitalism has co-opted education as a means of producing students who leave education system and go into the workforce while simultaneously co-opting technology to make the process more efficient.</w:t>
      </w:r>
    </w:p>
    <w:p w14:paraId="31F8ACBC" w14:textId="77777777" w:rsidR="00B41D10" w:rsidRDefault="00B41D10" w:rsidP="00B41D10">
      <w:r w:rsidRPr="00A56AC6">
        <w:rPr>
          <w:rStyle w:val="Style13ptBold"/>
        </w:rPr>
        <w:t>Hall 16</w:t>
      </w:r>
      <w:r>
        <w:t>, |Richard, “Technology-enhanced learning and co-operative practice against the neoliberal university|//MHELLIE</w:t>
      </w:r>
    </w:p>
    <w:p w14:paraId="2C076F8E" w14:textId="77777777" w:rsidR="00B41D10" w:rsidRPr="00064D1F" w:rsidRDefault="00B41D10" w:rsidP="00B41D10">
      <w:pPr>
        <w:rPr>
          <w:sz w:val="16"/>
        </w:rPr>
      </w:pPr>
      <w:r w:rsidRPr="001137E1">
        <w:rPr>
          <w:rStyle w:val="Emphasis"/>
        </w:rPr>
        <w:t>Neoliberalism is a global pedagogical project aimed at the dispossession of free time so that all of life becomes productive, and education is a central institutional means for its realisation.</w:t>
      </w:r>
      <w:r w:rsidRPr="00064D1F">
        <w:rPr>
          <w:sz w:val="16"/>
        </w:rPr>
        <w:t xml:space="preserve"> </w:t>
      </w:r>
      <w:r w:rsidRPr="007A2378">
        <w:rPr>
          <w:rStyle w:val="StyleUnderline"/>
        </w:rPr>
        <w:t>This project aims at marketising all of social life, so that life becomes predicated upon the extraction of value</w:t>
      </w:r>
      <w:r w:rsidRPr="00064D1F">
        <w:rPr>
          <w:sz w:val="16"/>
        </w:rPr>
        <w:t xml:space="preserve">. In part </w:t>
      </w:r>
      <w:r w:rsidRPr="007A2378">
        <w:rPr>
          <w:rStyle w:val="Emphasis"/>
        </w:rPr>
        <w:t xml:space="preserve">the deployment of technologies, technical services, and techniques enables education to be co-opted as an institutional means for production and control. </w:t>
      </w:r>
      <w:r w:rsidRPr="00064D1F">
        <w:rPr>
          <w:sz w:val="16"/>
        </w:rPr>
        <w:t xml:space="preserve">This occurs inside both formal and informal educational institutions and spaces, like universities and Massive Open On-line Courses, as one mechanism to offset the tendency for the rate of profit to fall and to re-establish accumulation. </w:t>
      </w:r>
      <w:r w:rsidRPr="007A2378">
        <w:rPr>
          <w:rStyle w:val="StyleUnderline"/>
        </w:rPr>
        <w:t>This pedagogic project also tends to recalibrate and enclose the roles of staff and students as entrepreneurial subjects, whose labour is enabled through technology</w:t>
      </w:r>
      <w:r w:rsidRPr="00064D1F">
        <w:rPr>
          <w:sz w:val="16"/>
        </w:rPr>
        <w:t xml:space="preserve">. This is achieved through learning analytics, big data, mobility and flexibility of provision, and so on. </w:t>
      </w:r>
      <w:r w:rsidRPr="007A2378">
        <w:rPr>
          <w:rStyle w:val="StyleUnderline"/>
        </w:rPr>
        <w:t>At issue is the extent to which this neoliberal project can be resisted or refused, and alternatives described.</w:t>
      </w:r>
      <w:r w:rsidRPr="00064D1F">
        <w:rPr>
          <w:sz w:val="16"/>
        </w:rPr>
        <w:t xml:space="preserve"> This article will analyse the relationships between technology, pedagogy, and the critical subject in the neoliberal University, in order to argue for the use of technology inside a co-operative pedagogy of struggle. This demands that we ask what education is, before we ask what it is for, or the place of technology-enhanced learning in the university. The article considers whether it is possible to uncover ways in which education might be used for co-operation rather than competition, and what technology-enhanced co-operative education might look like? Introduction </w:t>
      </w:r>
      <w:r w:rsidRPr="007A2378">
        <w:rPr>
          <w:rStyle w:val="StyleUnderline"/>
        </w:rPr>
        <w:t xml:space="preserve">There has been an increasing consideration of the impact of the politics of austerity on the idea of the University in the global North </w:t>
      </w:r>
      <w:r w:rsidRPr="00064D1F">
        <w:rPr>
          <w:sz w:val="16"/>
        </w:rPr>
        <w:t xml:space="preserve">(Deem, Mok, &amp; Lucas, 2008; Hoofd, 2010; Neary, 2012; Roggero, 2011; Thorburn, 2012), </w:t>
      </w:r>
      <w:r w:rsidRPr="007A2378">
        <w:rPr>
          <w:rStyle w:val="StyleUnderline"/>
        </w:rPr>
        <w:t>including the place of technology-enhanced learning (TEL) in that idea. Critiques have emerged of the implementation of techniques for efficiency and value-for-money such as out- sourcing and labour arbitrage; internationalisation agendas and the role of Massive Open On-line Courses (MOOCs); the impact of knowledge transfer and the commercialisation of research</w:t>
      </w:r>
      <w:r w:rsidRPr="00064D1F">
        <w:rPr>
          <w:sz w:val="16"/>
        </w:rPr>
        <w:t xml:space="preserve">; the use of secondary legislation by governments to open-up a higher education market; and the effect of fees on the relationships between teachers and students (Deem, Hillyard, &amp; Reed, 2007; McGettigan, 2013; Newfield, 2013). One outcome of this range of techniques has been a restructuring of the idea and reality of the University as a public or private good, and the extent to which the sector or individual institutions should be publically funded, regulated, and governed (McGettigan, 2012; Williams, 2012). In its broadest sense, </w:t>
      </w:r>
      <w:r w:rsidRPr="00CC0563">
        <w:rPr>
          <w:rStyle w:val="StyleUnderline"/>
        </w:rPr>
        <w:t>this process reveals a systemic attempt by national governments acting transnationally to stabilise the processes of capital accumulation, and to renew growth</w:t>
      </w:r>
      <w:r w:rsidRPr="00064D1F">
        <w:rPr>
          <w:sz w:val="16"/>
        </w:rPr>
        <w:t xml:space="preserve"> (Cleaver, 1993; Harvey, 2010). However, </w:t>
      </w:r>
      <w:r w:rsidRPr="00CC0563">
        <w:rPr>
          <w:rStyle w:val="StyleUnderline"/>
        </w:rPr>
        <w:t>such a discourse also highlights an opportunity to develop lasting cri- tiques of the mechanics of capitalism</w:t>
      </w:r>
      <w:r w:rsidRPr="00064D1F">
        <w:rPr>
          <w:sz w:val="16"/>
        </w:rPr>
        <w:t xml:space="preserve">, its social relations and organising principles, and as a result its use of education and technology. This is particularly the case given the range of global ruptures that currently infect capitalism, including the ongoing student and teacher protests in Chile, Kenya, Mexico, Nigeria, Quebec, and elsewhere (Edufactory, 2012). </w:t>
      </w:r>
      <w:r w:rsidRPr="00CC0563">
        <w:rPr>
          <w:rStyle w:val="StyleUnderline"/>
        </w:rPr>
        <w:t>Through these ruptures, the structuring realities of capitalism as a historically situated, global system of domination can be revealed as a form of human unfreedom</w:t>
      </w:r>
      <w:r w:rsidRPr="00064D1F">
        <w:rPr>
          <w:sz w:val="16"/>
        </w:rPr>
        <w:t xml:space="preserve"> (Postone, 2005). Postone argues for a response to be developed based upon Marx’s critical theory of capitalism which is centrally concerned with the imperatives and constraints that underlie the historical dynamics and struc- tural changes of the modern world. That is, rather than deny the existence of such unfreedom by focusing on contingency, the Marxian critique seeks to uncover its basis and the possibility of its overcoming. (Postone, 2005, p. 70) </w:t>
      </w:r>
      <w:r w:rsidRPr="00CC0563">
        <w:rPr>
          <w:rStyle w:val="StyleUnderline"/>
        </w:rPr>
        <w:t>By understanding both the historically and the socially constructed nature of the objective relations of capitalism, and “the systemic constraints imposed by capital’s global dynamic on democratic self- determination</w:t>
      </w:r>
      <w:r w:rsidRPr="00064D1F">
        <w:rPr>
          <w:sz w:val="16"/>
        </w:rPr>
        <w:t xml:space="preserve">” (Postone, 2005, p. 79) </w:t>
      </w:r>
      <w:r w:rsidRPr="00CC0563">
        <w:rPr>
          <w:rStyle w:val="StyleUnderline"/>
        </w:rPr>
        <w:t>it becomes possible to deliberate alternatives</w:t>
      </w:r>
      <w:r w:rsidRPr="00064D1F">
        <w:rPr>
          <w:sz w:val="16"/>
        </w:rPr>
        <w:t xml:space="preserve">. However, these alternatives also need to be debated in the face if the lived realities of their emergence inside capit- alism, so that it becomes possible to recognise </w:t>
      </w:r>
      <w:r w:rsidRPr="00CC0563">
        <w:rPr>
          <w:rStyle w:val="StyleUnderline"/>
        </w:rPr>
        <w:t xml:space="preserve">“human social production has been accomplished through ongoing historical injustice” </w:t>
      </w:r>
      <w:r w:rsidRPr="00064D1F">
        <w:rPr>
          <w:sz w:val="16"/>
        </w:rPr>
        <w:t xml:space="preserve">situated in forms of expropriation and alienation that deny human sociability (Wendling, 2009, p. 33). Thus, </w:t>
      </w:r>
      <w:r w:rsidRPr="00CC0563">
        <w:rPr>
          <w:rStyle w:val="StyleUnderline"/>
        </w:rPr>
        <w:t>educators can for example question how their technologically mediated labour is being used inside a politics of austerity through an analysis based on critical theory</w:t>
      </w:r>
      <w:r w:rsidRPr="00064D1F">
        <w:rPr>
          <w:sz w:val="16"/>
        </w:rPr>
        <w:t xml:space="preserve">. Is it possible to use the implementation of TEL in the University to reveal the mechanics of expropriation and alienation and to develop alternatives? As Cleaver (1993) writes about this secular crisis of capitalism, </w:t>
      </w:r>
      <w:r w:rsidRPr="008E1740">
        <w:rPr>
          <w:rStyle w:val="StyleUnderline"/>
        </w:rPr>
        <w:t>it is crucial that we crystallise the multitude of “antagonistic forces and trends which are inherent in its social structure and which persist through short term fluctuations and major restructurings,” so that we are able to delineate “the study of the struggles for liberation from the constraints of capitalism as a social system.”</w:t>
      </w:r>
      <w:r>
        <w:rPr>
          <w:rStyle w:val="StyleUnderline"/>
        </w:rPr>
        <w:t xml:space="preserve"> </w:t>
      </w:r>
      <w:r w:rsidRPr="00064D1F">
        <w:rPr>
          <w:sz w:val="16"/>
        </w:rPr>
        <w:t xml:space="preserve">Thus, this article analyses the structuring forces through which </w:t>
      </w:r>
      <w:r w:rsidRPr="008E1740">
        <w:rPr>
          <w:rStyle w:val="StyleUnderline"/>
          <w:b/>
        </w:rPr>
        <w:t>TEL is co-opted inside the Univer- sity for the valorisation of capital, including through an entrepreneurial curriculum turn</w:t>
      </w:r>
      <w:r w:rsidRPr="00064D1F">
        <w:rPr>
          <w:sz w:val="16"/>
        </w:rPr>
        <w:t xml:space="preserve">, and </w:t>
      </w:r>
      <w:r w:rsidRPr="008E1740">
        <w:rPr>
          <w:rStyle w:val="StyleUnderline"/>
        </w:rPr>
        <w:t>through the subsumption of the University inside cybernetics. This co-option is deliberately analysed as taking place within the neoliberal, transnational political project outlined above.</w:t>
      </w:r>
      <w:r w:rsidRPr="00064D1F">
        <w:rPr>
          <w:sz w:val="16"/>
        </w:rPr>
        <w:t xml:space="preserve"> The article then describes alternative, co-operative endeavours that are inside-and-against those extant mechanisms, and which are predicated on different, social organising principles for the use of technology inside the University. As Winn (2013) has noted this demands that educators and students think dialectically about the relationships between Capital, the University and technology, in order to recognise that a post-capitalist university would be developed out of the conditions of possibility which the existing university has produced ... </w:t>
      </w:r>
      <w:r w:rsidRPr="008E1740">
        <w:rPr>
          <w:rStyle w:val="StyleUnderline"/>
        </w:rPr>
        <w:t>What is required is the overcoming of the capitalist modes of valorisation</w:t>
      </w:r>
      <w:r w:rsidRPr="00064D1F">
        <w:rPr>
          <w:sz w:val="16"/>
        </w:rPr>
        <w:t xml:space="preserve">. (Winn, 2013, emphasis in original) </w:t>
      </w:r>
      <w:r w:rsidRPr="008E1740">
        <w:rPr>
          <w:rStyle w:val="StyleUnderline"/>
        </w:rPr>
        <w:t>Central to this dialectical approach is grounding the realities of competition and co-operation inside the Universit</w:t>
      </w:r>
      <w:r w:rsidRPr="00064D1F">
        <w:rPr>
          <w:sz w:val="16"/>
        </w:rPr>
        <w:t xml:space="preserve">y. A note on co-operation and critical theory In terms of our understanding of co-operation, Clarke (1979, 1990) uses critical theory to reflect on its relationship to the concept of value, which is characteristic of a society in which social relations emerge between independent producers regulated through market-mechanisms. For Marx (2004), </w:t>
      </w:r>
      <w:r w:rsidRPr="00E8588F">
        <w:rPr>
          <w:rStyle w:val="StyleUnderline"/>
        </w:rPr>
        <w:t>this has both an economic, quantitative form that emerges from the processes of accumulation, and a social, qualitative form that underpins class struggle</w:t>
      </w:r>
      <w:r w:rsidRPr="00064D1F">
        <w:rPr>
          <w:sz w:val="16"/>
        </w:rPr>
        <w:t xml:space="preserve">. In part </w:t>
      </w:r>
      <w:r w:rsidRPr="00E8588F">
        <w:rPr>
          <w:rStyle w:val="StyleUnderline"/>
        </w:rPr>
        <w:t>this struggle takes the form of the ownership of labour and the mechanisms through which labour-power is reduced to a wage.</w:t>
      </w:r>
      <w:r w:rsidRPr="00064D1F">
        <w:rPr>
          <w:sz w:val="16"/>
        </w:rPr>
        <w:t xml:space="preserve"> However, </w:t>
      </w:r>
      <w:r w:rsidRPr="00E8588F">
        <w:rPr>
          <w:rStyle w:val="StyleUnderline"/>
        </w:rPr>
        <w:t>it also enables us to situate technological innovation as it emerges from class struggle, and in particular the ways in which Capital seeks to drive efficiencies in production and consumption, to extract rents for services, or to control or monitor labour.</w:t>
      </w:r>
      <w:r>
        <w:rPr>
          <w:rStyle w:val="StyleUnderline"/>
        </w:rPr>
        <w:t xml:space="preserve"> </w:t>
      </w:r>
      <w:r w:rsidRPr="00772C57">
        <w:rPr>
          <w:rStyle w:val="StyleUnderline"/>
        </w:rPr>
        <w:t>Revealing Capital as value-in-motion, as a system able to expand itself through the logic and dynamics of competition, or as “self-valorising value,” enables a richer analysis of the technological mechanisms through which this expansion takes place. These</w:t>
      </w:r>
      <w:r w:rsidRPr="00064D1F">
        <w:rPr>
          <w:sz w:val="16"/>
        </w:rPr>
        <w:t xml:space="preserve"> mechanisms </w:t>
      </w:r>
      <w:r w:rsidRPr="00772C57">
        <w:rPr>
          <w:rStyle w:val="StyleUnderline"/>
        </w:rPr>
        <w:t>apply</w:t>
      </w:r>
      <w:r w:rsidRPr="00064D1F">
        <w:rPr>
          <w:sz w:val="16"/>
        </w:rPr>
        <w:t xml:space="preserve"> as much </w:t>
      </w:r>
      <w:r w:rsidRPr="00772C57">
        <w:rPr>
          <w:rStyle w:val="StyleUnderline"/>
        </w:rPr>
        <w:t>to the development of TEL inside the University</w:t>
      </w:r>
      <w:r w:rsidRPr="00064D1F">
        <w:rPr>
          <w:sz w:val="16"/>
        </w:rPr>
        <w:t xml:space="preserve"> as they do to any other competing business or sector of the economy. </w:t>
      </w:r>
      <w:r w:rsidRPr="00772C57">
        <w:rPr>
          <w:rStyle w:val="StyleUnderline"/>
        </w:rPr>
        <w:t>Marx (2004) treats co-operation as the logical foundation and the historical starting point of capitalist production.</w:t>
      </w:r>
      <w:r w:rsidRPr="00064D1F">
        <w:rPr>
          <w:sz w:val="16"/>
        </w:rPr>
        <w:t xml:space="preserve"> It is the point of departure for manufacturing through the real sub- sumption of labour inside the factory. </w:t>
      </w:r>
      <w:r w:rsidRPr="00772C57">
        <w:rPr>
          <w:rStyle w:val="StyleUnderline"/>
        </w:rPr>
        <w:t>Thus, Marx</w:t>
      </w:r>
      <w:r w:rsidRPr="00064D1F">
        <w:rPr>
          <w:sz w:val="16"/>
        </w:rPr>
        <w:t xml:space="preserve"> (2004, pp. 440–441) </w:t>
      </w:r>
      <w:r w:rsidRPr="00772C57">
        <w:rPr>
          <w:rStyle w:val="StyleUnderline"/>
        </w:rPr>
        <w:t>demonstrates how capitalists used co-operative practices to even out the differences between individual workers and to give labour a “socially average character.”</w:t>
      </w:r>
      <w:r w:rsidRPr="00064D1F">
        <w:rPr>
          <w:sz w:val="16"/>
        </w:rPr>
        <w:t xml:space="preserve"> Moreover, </w:t>
      </w:r>
      <w:r w:rsidRPr="00772C57">
        <w:rPr>
          <w:rStyle w:val="StyleUnderline"/>
        </w:rPr>
        <w:t>co-operation in the manufacturing process is focused around capital intensity, delivering economies of scale, and reducing the costs of production</w:t>
      </w:r>
      <w:r w:rsidRPr="00064D1F">
        <w:rPr>
          <w:sz w:val="16"/>
        </w:rPr>
        <w:t xml:space="preserve">, as well as driving efficiencies through changes to the labour process (Basu &amp; Vasudevan, 2011). </w:t>
      </w:r>
      <w:r w:rsidRPr="00772C57">
        <w:rPr>
          <w:rStyle w:val="StyleUnderline"/>
        </w:rPr>
        <w:t>Co-operation rooted in capitalist production processes is thus predicated on competitive advantage,</w:t>
      </w:r>
      <w:r w:rsidRPr="00064D1F">
        <w:rPr>
          <w:sz w:val="16"/>
        </w:rPr>
        <w:t xml:space="preserve"> and </w:t>
      </w:r>
      <w:r w:rsidRPr="00772C57">
        <w:rPr>
          <w:rStyle w:val="StyleUnderline"/>
        </w:rPr>
        <w:t>this makes the subjection of labour to capital a “real condition of production</w:t>
      </w:r>
      <w:r w:rsidRPr="00064D1F">
        <w:rPr>
          <w:sz w:val="16"/>
        </w:rPr>
        <w:t xml:space="preserve">” (Marx, 2004, p. 448). Moreover, the productive power of collective labour appears to be a “pro- ductive power inherent in capital” (Marx, 2004, p. 451). </w:t>
      </w:r>
      <w:r w:rsidRPr="00772C57">
        <w:rPr>
          <w:rStyle w:val="StyleUnderline"/>
        </w:rPr>
        <w:t>As a result, co-operation is the fundamen- tal form of the capitalist mode of production and within the technologically mediated factory this enables: new forms of the division of labour; the deskilling of labour through mechanisation; the domination of man by the machine and by time; and the separation of mental from manual labour</w:t>
      </w:r>
      <w:r w:rsidRPr="00064D1F">
        <w:rPr>
          <w:sz w:val="16"/>
        </w:rPr>
        <w:t xml:space="preserve"> (Marx, 2004, pp. 542–553). </w:t>
      </w:r>
      <w:r w:rsidRPr="00F4293F">
        <w:rPr>
          <w:rStyle w:val="Emphasis"/>
        </w:rPr>
        <w:t>Technology-driven co-operation forms a weapon in the struggle of Capital against Labour.</w:t>
      </w:r>
      <w:r>
        <w:rPr>
          <w:rStyle w:val="Emphasis"/>
        </w:rPr>
        <w:t xml:space="preserve"> </w:t>
      </w:r>
      <w:r w:rsidRPr="00064D1F">
        <w:rPr>
          <w:sz w:val="16"/>
        </w:rPr>
        <w:t xml:space="preserve">Educators might then analyse how their labour is technologically mediated and commodified, in order to ask whether it is possible to describe forms of social, academic co-operation that might over- come the alienation inherent in capitalism and thereby liberate human subjectivity? Do the realities of academic labour as a function of the valorisation process mean that it is impossible to imagine alternatives, however co-operative in nature they may be? Can co-operation help educators and stu- dents overcome the realities of accumulation by dispossession, which separate “the workers and the ownership of the conditions for the realisation of their labour” (Marx, 2004, p. 874)? A starting point, as Marx (2004, p. 724) highlights is to reveal the structures inside which co-operation occurs. </w:t>
      </w:r>
      <w:r w:rsidRPr="00F4293F">
        <w:rPr>
          <w:rStyle w:val="StyleUnderline"/>
        </w:rPr>
        <w:t>The capitalist process of production</w:t>
      </w:r>
      <w:r w:rsidRPr="00064D1F">
        <w:rPr>
          <w:sz w:val="16"/>
        </w:rPr>
        <w:t xml:space="preserve"> ... seen as a total, connected process, i.e. a process of reproduction, produces not only commodities, not only surplus-value, but it </w:t>
      </w:r>
      <w:r w:rsidRPr="00F4293F">
        <w:rPr>
          <w:rStyle w:val="StyleUnderline"/>
        </w:rPr>
        <w:t>also produces and reproduces the capital-relation itself; on the one hand the capitalist, on the other the wage-labourer.</w:t>
      </w:r>
      <w:r>
        <w:rPr>
          <w:rStyle w:val="StyleUnderline"/>
        </w:rPr>
        <w:t xml:space="preserve"> </w:t>
      </w:r>
      <w:r w:rsidRPr="00064D1F">
        <w:rPr>
          <w:sz w:val="16"/>
        </w:rPr>
        <w:t xml:space="preserve">In moving towards alternatives, </w:t>
      </w:r>
      <w:r w:rsidRPr="00F4293F">
        <w:rPr>
          <w:rStyle w:val="StyleUnderline"/>
        </w:rPr>
        <w:t>it is important that educators and students are able to describe their labour inside the University as a form of capitalist work, and to delineate the structures that prefigure it</w:t>
      </w:r>
      <w:r w:rsidRPr="00064D1F">
        <w:rPr>
          <w:sz w:val="16"/>
        </w:rPr>
        <w:t xml:space="preserve">. In the current period of capitalism, these structures have been labelled neoliberalism. Neoliberalism as a global pedagogy of dispossession In order to situate any discussion of the organising principles for the use of TEL and possibilities for co-operative alternatives, it is important to describe the structural realities of </w:t>
      </w:r>
      <w:r w:rsidRPr="00F4293F">
        <w:rPr>
          <w:rStyle w:val="StyleUnderline"/>
        </w:rPr>
        <w:t>the university-sector</w:t>
      </w:r>
      <w:r w:rsidRPr="00064D1F">
        <w:rPr>
          <w:sz w:val="16"/>
        </w:rPr>
        <w:t xml:space="preserve"> in which it is deployed. These structural realities </w:t>
      </w:r>
      <w:r w:rsidRPr="00F4293F">
        <w:rPr>
          <w:rStyle w:val="StyleUnderline"/>
        </w:rPr>
        <w:t>are political and have been described as neoliberalism</w:t>
      </w:r>
      <w:r w:rsidRPr="00064D1F">
        <w:rPr>
          <w:sz w:val="16"/>
        </w:rPr>
        <w:t xml:space="preserve"> (Harvey, 2005; Klein, 2007; Lipman, 2009). </w:t>
      </w:r>
      <w:r w:rsidRPr="00F4293F">
        <w:rPr>
          <w:rStyle w:val="StyleUnderline"/>
        </w:rPr>
        <w:t>As a global pedagogical project, neoliberalism aims at the dispossession of free time and space, with education forming a central institutionalised means for its realisation</w:t>
      </w:r>
      <w:r w:rsidRPr="00064D1F">
        <w:rPr>
          <w:sz w:val="16"/>
        </w:rPr>
        <w:t xml:space="preserve">. </w:t>
      </w:r>
      <w:r w:rsidRPr="00F4293F">
        <w:rPr>
          <w:rStyle w:val="StyleUnderline"/>
        </w:rPr>
        <w:t xml:space="preserve">This project aims at reinscribing all of social life inside the market and for the extraction of value. </w:t>
      </w:r>
      <w:r w:rsidRPr="00064D1F">
        <w:rPr>
          <w:sz w:val="16"/>
        </w:rPr>
        <w:t xml:space="preserve">Ball (2012) analyses both the factors that make-up neoliberalism and the mechanisms through which it is enacted in education. Thus, Ball highlights the following (2012, pp. 3–4). </w:t>
      </w:r>
      <w:r w:rsidRPr="00F4293F">
        <w:rPr>
          <w:rStyle w:val="StyleUnderline"/>
        </w:rPr>
        <w:t>Everyday social life, including study and teaching, is reduced to economics, in order to realise new opportunities for profit.</w:t>
      </w:r>
      <w:r>
        <w:rPr>
          <w:rStyle w:val="StyleUnderline"/>
        </w:rPr>
        <w:t xml:space="preserve"> </w:t>
      </w:r>
      <w:r w:rsidRPr="00F4293F">
        <w:rPr>
          <w:rStyle w:val="StyleUnderline"/>
        </w:rPr>
        <w:t>Governance is reconfigured through an appeal to the entrepreneurial self, with the creation and extraction of value predicated upon individual mobility and connectivity.</w:t>
      </w:r>
      <w:r>
        <w:rPr>
          <w:rStyle w:val="StyleUnderline"/>
        </w:rPr>
        <w:t xml:space="preserve"> </w:t>
      </w:r>
      <w:r w:rsidRPr="00F4293F">
        <w:rPr>
          <w:rStyle w:val="StyleUnderline"/>
        </w:rPr>
        <w:t>The networked, technological structures that enable neoliberalism are polymorphic and iso- morphic, and enable new markets to be opened-up</w:t>
      </w:r>
      <w:r w:rsidRPr="00064D1F">
        <w:rPr>
          <w:sz w:val="16"/>
        </w:rPr>
        <w:t xml:space="preserve">. </w:t>
      </w:r>
      <w:r w:rsidRPr="00F4293F">
        <w:rPr>
          <w:rStyle w:val="StyleUnderline"/>
        </w:rPr>
        <w:t>Nation States act in concert with supranational bodies like the International Monetary Fund, the European Central Bank and the World Bank, to impose the transnational control that is demanded for free markets</w:t>
      </w:r>
      <w:r w:rsidRPr="00064D1F">
        <w:rPr>
          <w:sz w:val="16"/>
        </w:rPr>
        <w:t>. According to Ball (2012, pp. 12–13), these factors are spread via transnational advocacy networks of people who are motivated by shared values steeped in marketisation and the private. Tacit or active consent is created throughout civil society through: information politics (the ability to call- up data or evidence quickly); symbolic politics (the ability to tell meaningful, common sense stories); leverage politics (the ability to call on powerful actors); and accountability politics (the ability to use the power of money to bring pressure on political actors) (Deem et al., 2007; Robinson, 2004). Understanding these processes is critical in describing and assessing how tr</w:t>
      </w:r>
      <w:r w:rsidRPr="00F4293F">
        <w:rPr>
          <w:rStyle w:val="StyleUnderline"/>
        </w:rPr>
        <w:t>ansnational activist networks are working to co-opt education for-profit, using technology as a lever</w:t>
      </w:r>
      <w:r w:rsidRPr="00064D1F">
        <w:rPr>
          <w:sz w:val="16"/>
        </w:rPr>
        <w:t xml:space="preserve">. Examples include: </w:t>
      </w:r>
      <w:r w:rsidRPr="00F4293F">
        <w:rPr>
          <w:rStyle w:val="StyleUnderline"/>
        </w:rPr>
        <w:t>philanthropic groups who sponsor MOOCs in concert with academics</w:t>
      </w:r>
      <w:r w:rsidRPr="00064D1F">
        <w:rPr>
          <w:sz w:val="16"/>
        </w:rPr>
        <w:t xml:space="preserve"> (Hall, 2012; Siemens, 2012); </w:t>
      </w:r>
      <w:r w:rsidRPr="00F4293F">
        <w:rPr>
          <w:rStyle w:val="StyleUnderline"/>
        </w:rPr>
        <w:t>publishers like Pearson seeking spaces and services to extract rents for accreditation, content, and learning analytics</w:t>
      </w:r>
      <w:r w:rsidRPr="00064D1F">
        <w:rPr>
          <w:sz w:val="16"/>
        </w:rPr>
        <w:t xml:space="preserve"> (Ravitch, 2012); </w:t>
      </w:r>
      <w:r w:rsidRPr="00F4293F">
        <w:rPr>
          <w:rStyle w:val="StyleUnderline"/>
        </w:rPr>
        <w:t xml:space="preserve">the drive for service-commodification and outsour- cing; or the interconnections between learning management system vendors like Blackboard, and the Pentagon, global finance capital like Goldman Sachs, and technology consultants like SRA Inter- national </w:t>
      </w:r>
      <w:r w:rsidRPr="00064D1F">
        <w:rPr>
          <w:sz w:val="16"/>
        </w:rPr>
        <w:t xml:space="preserve">(Hall, 2013). Revealing these co-options matters because </w:t>
      </w:r>
      <w:r w:rsidRPr="00F4293F">
        <w:rPr>
          <w:rStyle w:val="Emphasis"/>
        </w:rPr>
        <w:t>we are witnessing a recalibration and enclosure of the idea of the student, not as a co-operative, associational subject, but as a neo- liberal agent, whose future and the spaces in which s/he can live is increasingly marketised</w:t>
      </w:r>
      <w:r w:rsidRPr="00064D1F">
        <w:rPr>
          <w:sz w:val="16"/>
        </w:rPr>
        <w:t xml:space="preserve"> (Institute for Fiscal Studies, 2010; McGettigan, 2012). A growing literature describes how this subject is individ- uated, enclosed, and disciplined through debt (Williams, 2012), in order that s/he becomes entrepre- neurial in her endeavours and outlook (Gove, 2012; Newfield, 2010), precisely because the risk of failure has been transferred from society to the individual. Against this neoliberal restructuring, </w:t>
      </w:r>
      <w:r w:rsidRPr="00F4293F">
        <w:rPr>
          <w:rStyle w:val="StyleUnderline"/>
        </w:rPr>
        <w:t>the University is a confused space that is being reconstituted around: money in the form of debts, fees, and surpluses; performance management in terms of staff- ing costs and efficiencies; customer relationship management, in the form of national student surveys and retention data, and so on</w:t>
      </w:r>
      <w:r w:rsidRPr="00064D1F">
        <w:rPr>
          <w:sz w:val="16"/>
        </w:rPr>
        <w:t xml:space="preserve">. </w:t>
      </w:r>
      <w:r w:rsidRPr="00F4293F">
        <w:rPr>
          <w:rStyle w:val="StyleUnderline"/>
        </w:rPr>
        <w:t>A key driver in this process is the reality of competition between uni- versities as competing businesses, or capitals.</w:t>
      </w:r>
      <w:r w:rsidRPr="00064D1F">
        <w:rPr>
          <w:sz w:val="16"/>
        </w:rPr>
        <w:t xml:space="preserve"> </w:t>
      </w:r>
      <w:r w:rsidRPr="00F4293F">
        <w:rPr>
          <w:rStyle w:val="StyleUnderline"/>
          <w:b/>
        </w:rPr>
        <w:t>Driving efficiencies through technology is critical, and TEL forms part of this process.</w:t>
      </w:r>
      <w:r>
        <w:rPr>
          <w:rStyle w:val="StyleUnderline"/>
          <w:b/>
        </w:rPr>
        <w:t xml:space="preserve"> </w:t>
      </w:r>
      <w:r w:rsidRPr="00064D1F">
        <w:rPr>
          <w:sz w:val="16"/>
        </w:rPr>
        <w:t xml:space="preserve">The cybernetic hypothesis as pedagogic project In a recent pamphlet on the United Kingdom’s higher education reforms, the Minister of State for Universities and Science David Willetts, described a policy space that pivots around money, pro- ductivity and data-informed choice (Willetts, 2013). Students aren’t merely buying a degree, as they might a holiday. They are engaging in something inherently worthwhile and also investing in their future. The paradox is that unleashing the forces of consumerism with more information for prospective students and funding following their choices is the best way of bringing back traditional academic focus on high-quality teaching. (Willetts, 2013, p. 36) Moreover, the Minister noted the importance of subsuming more academic practices, like discussion or interaction with teachers and feedback on essays, inside the key information sets that are pro- duced about courses, in order “to allow students and parents to judge courses by the sort of teaching they value” (Willetts, 2013, p. 44). For the UK Coalition Government data underpins the consumerisa- tion of the student experience and of the marketisation of the University: </w:t>
      </w:r>
      <w:r w:rsidRPr="00D72D56">
        <w:rPr>
          <w:rStyle w:val="StyleUnderline"/>
        </w:rPr>
        <w:t>Without radical changes to how universities were financed however it was going to be difficult to change their behaviour</w:t>
      </w:r>
      <w:r w:rsidRPr="00064D1F">
        <w:rPr>
          <w:sz w:val="16"/>
        </w:rPr>
        <w:t xml:space="preserve">. Now there is an opportunity to use our funding changes to push a real cultural change back towards teaching. (Willetts, 2013, p. 47) Yet a recent report by technology consultancy Gartner (2013) made some startling predictions for information technology organisations and users for 2014 and beyond, which materially affect the assumptions and assertions that are made about data-driven university choices. These predictions question: The marketised organising principles that underpin how academic/student data is regulated and used; The labour relations that underpin employment in the increasingly digitised and stratified econ- omies of the global North; and The economic utility of higher education as a positional good that is based solely on income. </w:t>
      </w:r>
      <w:r w:rsidRPr="00D72D56">
        <w:rPr>
          <w:rStyle w:val="StyleUnderline"/>
        </w:rPr>
        <w:t>In particular, Gartner focused upon the impact on labour and labour relations of technological changes linked to the digital economy, smart machines, and consumerisation</w:t>
      </w:r>
      <w:r w:rsidRPr="00064D1F">
        <w:rPr>
          <w:sz w:val="16"/>
        </w:rPr>
        <w:t xml:space="preserve">. It noted the need to engage with “disruptive shifts [] coming at an accelerated pace and at a global level of impact.” This impact is predicted to be deeply political and based on income and status polarisation, deterior- ating labour rights, and increasing economic disenfranchisement. For instance: </w:t>
      </w:r>
      <w:r w:rsidRPr="00D72D56">
        <w:rPr>
          <w:rStyle w:val="Emphasis"/>
        </w:rPr>
        <w:t>Digitization is reducing labor content of services and products in an unprecedented way, thus fundamentally changing the way remuneration is allocated across labor and capital</w:t>
      </w:r>
      <w:r w:rsidRPr="00064D1F">
        <w:rPr>
          <w:sz w:val="16"/>
        </w:rPr>
        <w:t xml:space="preserve">. </w:t>
      </w:r>
      <w:r w:rsidRPr="00626E6A">
        <w:rPr>
          <w:rStyle w:val="StyleUnderline"/>
        </w:rPr>
        <w:t xml:space="preserve">Long term, this makes it impossible for increasingly large groups to participate in the traditional economic system </w:t>
      </w:r>
      <w:r w:rsidRPr="00064D1F">
        <w:rPr>
          <w:sz w:val="16"/>
        </w:rPr>
        <w:t xml:space="preserve">— even at lower prices — leading them to look for alternatives such as a bartering-based (sub)society, urging a return to protectionism or resurrect- ing initiatives like Occupy Wall Street, but on a much larger scale. </w:t>
      </w:r>
      <w:r w:rsidRPr="00626E6A">
        <w:rPr>
          <w:rStyle w:val="StyleUnderline"/>
        </w:rPr>
        <w:t>Mature economies will suffer most as they don’t have the population growth to increase autonomous demand nor powerful enough labor unions or political parties to (re-)allocate gains in what continues to be a global economy</w:t>
      </w:r>
      <w:r w:rsidRPr="00064D1F">
        <w:rPr>
          <w:sz w:val="16"/>
        </w:rPr>
        <w:t xml:space="preserve">. (Gartner, 2013) The statements made by Gartner and Willetts reveal the tensions that exist between the quanti- tative, data-driven risk-management that pervades the higher education choice agenda, and the qualitative realities of the humane relationships that academics seek to develop with their students. Moreover, these tensions point to the possibilities for creating a cybernetic or control society based on marketised rather than socialised principles. </w:t>
      </w:r>
      <w:r w:rsidRPr="00626E6A">
        <w:rPr>
          <w:rStyle w:val="Emphasis"/>
        </w:rPr>
        <w:t>The Cybernetic Hypothesis connects to Marx’s (1993) analysis of how the general intellect of society, or its productive skills, knowledges, and practices, was appropriated by Capital through the application of science, in order that it could be congealed inside machinery.</w:t>
      </w:r>
      <w:r w:rsidRPr="00064D1F">
        <w:rPr>
          <w:sz w:val="16"/>
        </w:rPr>
        <w:t xml:space="preserve"> </w:t>
      </w:r>
      <w:r w:rsidRPr="00626E6A">
        <w:rPr>
          <w:rStyle w:val="StyleUnderline"/>
        </w:rPr>
        <w:t>In subsuming the practices of the labourer inside the machine, techniques, and technologies for control became crucial</w:t>
      </w:r>
      <w:r w:rsidRPr="00064D1F">
        <w:rPr>
          <w:sz w:val="16"/>
        </w:rPr>
        <w:t xml:space="preserve">. Indeed mechanisation also enabled both the high-speed circulation of commodities to become a normatively good thing, and the unproductive use of time to be perceived as unethical. </w:t>
      </w:r>
      <w:r w:rsidRPr="00626E6A">
        <w:rPr>
          <w:rStyle w:val="StyleUnderline"/>
        </w:rPr>
        <w:t>One outcome of this process was the use of technologies to open-up and monitor labour, including academic scholarship, in order that production processes could be systematised and made more lean or efficient. T</w:t>
      </w:r>
      <w:r w:rsidRPr="00064D1F">
        <w:rPr>
          <w:sz w:val="16"/>
        </w:rPr>
        <w:t xml:space="preserve">he collective Tiqqun (2001) argued that: </w:t>
      </w:r>
      <w:r w:rsidRPr="00626E6A">
        <w:rPr>
          <w:rStyle w:val="StyleUnderline"/>
        </w:rPr>
        <w:t>[C]ybernetics is not, as we are supposed to believe, a separate sphere of the production of information and com- munication, a virtual space superimposed on the real world. No, it is, rather, an autonomous world of apparatuses so blended with the capitalist project that it has become a political project, a gigantic “abstract machine” made of binary machines run by the Empire, a new form of political sovereignty, which must be called an abstract machine that has made itself into a global war machine.</w:t>
      </w:r>
      <w:r>
        <w:rPr>
          <w:rStyle w:val="StyleUnderline"/>
        </w:rPr>
        <w:t xml:space="preserve"> </w:t>
      </w:r>
      <w:r w:rsidRPr="00626E6A">
        <w:rPr>
          <w:rStyle w:val="StyleUnderline"/>
        </w:rPr>
        <w:t>In the Cybernetic Hypothesis, technology has become increasingly inserted inside hierarchies of control, so that judgements about performance can be exerted instantaneously and systemic risk reduced.</w:t>
      </w:r>
      <w:r w:rsidRPr="00064D1F">
        <w:rPr>
          <w:sz w:val="16"/>
        </w:rPr>
        <w:t xml:space="preserve"> The overlaying of technological determinants onto societies that can be connected through the flows of data and networks encourages a universal belief in rationality, where the only path to truth and stability is through the exchange of big data and learning analytics, rather than through co-operative judgement. </w:t>
      </w:r>
      <w:r w:rsidRPr="00626E6A">
        <w:rPr>
          <w:rStyle w:val="Emphasis"/>
        </w:rPr>
        <w:t>Education forms a critical terrain inside which high technology is used for control</w:t>
      </w:r>
      <w:r w:rsidRPr="00064D1F">
        <w:rPr>
          <w:sz w:val="16"/>
        </w:rPr>
        <w:t xml:space="preserve"> (Colman, 2012; Dyer-Witheford, 2010). This includes developing new services like learning analytics, implementing mechanisms for performance management, </w:t>
      </w:r>
      <w:r w:rsidRPr="00626E6A">
        <w:rPr>
          <w:rStyle w:val="StyleUnderline"/>
        </w:rPr>
        <w:t>the use of MOOCs to crack emerging markets, drone, and surveillance-based research, and predicting futures as educational spaces become financialised through student loans and bonds</w:t>
      </w:r>
      <w:r w:rsidRPr="00064D1F">
        <w:rPr>
          <w:sz w:val="16"/>
        </w:rPr>
        <w:t xml:space="preserve"> (Hall, 2013; McGettigan, 2013). </w:t>
      </w:r>
      <w:r w:rsidRPr="00626E6A">
        <w:rPr>
          <w:rStyle w:val="Emphasis"/>
        </w:rPr>
        <w:t>Thus, inside the University, econ- omic and technological interdependence increasingly restricts human agency and the possibilities for emancipation because cybernetic rationality demands and reinforces certain digital and material behaviours, literacies, practices, attributes, and competencies</w:t>
      </w:r>
      <w:r w:rsidRPr="00064D1F">
        <w:rPr>
          <w:sz w:val="16"/>
        </w:rPr>
        <w:t xml:space="preserve">. In turn, </w:t>
      </w:r>
      <w:r w:rsidRPr="00626E6A">
        <w:rPr>
          <w:rStyle w:val="StyleUnderline"/>
        </w:rPr>
        <w:t>this crystallises the power of technocrats, administrators or education corporations for risk management,</w:t>
      </w:r>
      <w:r w:rsidRPr="00064D1F">
        <w:rPr>
          <w:sz w:val="16"/>
        </w:rPr>
        <w:t xml:space="preserve"> as well as </w:t>
      </w:r>
      <w:r w:rsidRPr="00064D1F">
        <w:rPr>
          <w:rStyle w:val="StyleUnderline"/>
        </w:rPr>
        <w:t>the identifi- cation of entrepreneurial behaviours and a new governance mentality in academia</w:t>
      </w:r>
      <w:r w:rsidRPr="00064D1F">
        <w:rPr>
          <w:sz w:val="16"/>
        </w:rPr>
        <w:t xml:space="preserve"> (Hersch, 2010; Meiners &amp; Quinn, 2011). </w:t>
      </w:r>
      <w:r w:rsidRPr="00064D1F">
        <w:rPr>
          <w:rStyle w:val="StyleUnderline"/>
        </w:rPr>
        <w:t>Cybernetics is “not just a technological history but a history of the changing social networks that connected these technologies to the function of the state and its management”</w:t>
      </w:r>
      <w:r w:rsidRPr="00064D1F">
        <w:rPr>
          <w:sz w:val="16"/>
        </w:rPr>
        <w:t xml:space="preserve"> (Miller Medina, 2005, p. 17).</w:t>
      </w:r>
    </w:p>
    <w:p w14:paraId="344F6A76" w14:textId="77777777" w:rsidR="00B41D10" w:rsidRDefault="00B41D10" w:rsidP="00B41D10"/>
    <w:p w14:paraId="65B3FC78" w14:textId="77777777" w:rsidR="00B41D10" w:rsidRDefault="00B41D10" w:rsidP="00B41D10">
      <w:pPr>
        <w:pStyle w:val="Heading4"/>
        <w:rPr>
          <w:rStyle w:val="Style13ptBold"/>
        </w:rPr>
      </w:pPr>
      <w:r>
        <w:rPr>
          <w:rStyle w:val="Style13ptBold"/>
        </w:rPr>
        <w:t>Education has replaced the prison as the locus of disciplinary power</w:t>
      </w:r>
    </w:p>
    <w:p w14:paraId="44E96BFF" w14:textId="77777777" w:rsidR="00B41D10" w:rsidRDefault="00B41D10" w:rsidP="00B41D10">
      <w:r>
        <w:rPr>
          <w:rStyle w:val="Style13ptBold"/>
        </w:rPr>
        <w:t xml:space="preserve">Peters, 17 </w:t>
      </w:r>
      <w:r>
        <w:t>–</w:t>
      </w:r>
      <w:r w:rsidRPr="00726E29">
        <w:t xml:space="preserve"> </w:t>
      </w:r>
      <w:r>
        <w:t xml:space="preserve">one of the most prolific and prominent philosophers of education, Professor of Education at Waikato University and Emeritus Professor at the University of Illinois at Urbana-Champaign, (Michael A., “Disciplinary technologies and the school in the epoch of digital reason: Revisiting discipline and punish after 40 years”, Contemporary Readings in Law &amp; Social Justice, 2017, Vol. 9 Issue 1, p. 28-46, </w:t>
      </w:r>
      <w:hyperlink r:id="rId7" w:history="1">
        <w:r w:rsidRPr="008367EB">
          <w:rPr>
            <w:rStyle w:val="Hyperlink"/>
          </w:rPr>
          <w:t>http://researchcommons.waikato.ac.nz/handle/10289/10950</w:t>
        </w:r>
      </w:hyperlink>
      <w:r>
        <w:t>)</w:t>
      </w:r>
    </w:p>
    <w:p w14:paraId="49E0FEC3" w14:textId="77777777" w:rsidR="00B41D10" w:rsidRDefault="00B41D10" w:rsidP="00B41D10">
      <w:pPr>
        <w:rPr>
          <w:sz w:val="16"/>
        </w:rPr>
      </w:pPr>
      <w:r w:rsidRPr="00726E29">
        <w:rPr>
          <w:sz w:val="16"/>
        </w:rPr>
        <w:t xml:space="preserve">Gilles Deleuze (1992) comments: “Foucault located the disciplinary societies in the eighteenth and nineteenth centuries; they reach their height at the outset of the twentieth. They initiate the organization of vast spaces of enclosure.” He acknowledges Foucault’s brilliant analysis of institutions of “enclosure” but also comments how Foucault recognizes that just as disciplinary societies succeeded societies of sovereignty, so too societies of control began to replace disciplinary societies as all spaces of enclosure experienced a generalized crisis due to cybernetic epistemology that developed in the post-war period. </w:t>
      </w:r>
      <w:r w:rsidRPr="00726E29">
        <w:rPr>
          <w:rStyle w:val="StyleUnderline"/>
        </w:rPr>
        <w:t>Deleuze</w:t>
      </w:r>
      <w:r w:rsidRPr="00726E29">
        <w:rPr>
          <w:sz w:val="16"/>
        </w:rPr>
        <w:t xml:space="preserve"> (1992), by reference to William Burroughs, </w:t>
      </w:r>
      <w:r w:rsidRPr="00726E29">
        <w:rPr>
          <w:rStyle w:val="StyleUnderline"/>
        </w:rPr>
        <w:t>goes on to name societies of control as the emerging form of society replacing disciplinary societies where open rather than closed forms of enclosure support a free-floating logic of modulation based on the dominance of computers that opens schools and other institutions directly to the market forces of global capitalism</w:t>
      </w:r>
      <w:r w:rsidRPr="00726E29">
        <w:rPr>
          <w:sz w:val="16"/>
        </w:rPr>
        <w:t xml:space="preserve">. I will argue that </w:t>
      </w:r>
      <w:r w:rsidRPr="00726E29">
        <w:rPr>
          <w:rStyle w:val="StyleUnderline"/>
        </w:rPr>
        <w:t>within</w:t>
      </w:r>
      <w:r w:rsidRPr="00726E29">
        <w:rPr>
          <w:sz w:val="16"/>
        </w:rPr>
        <w:t xml:space="preserve"> </w:t>
      </w:r>
      <w:r w:rsidRPr="00726E29">
        <w:rPr>
          <w:rStyle w:val="StyleUnderline"/>
        </w:rPr>
        <w:t>“societies of control,”</w:t>
      </w:r>
      <w:r w:rsidRPr="00726E29">
        <w:rPr>
          <w:sz w:val="16"/>
        </w:rPr>
        <w:t xml:space="preserve"> if we are to adopt Deleuze’s term, </w:t>
      </w:r>
      <w:r w:rsidRPr="00726E29">
        <w:rPr>
          <w:rStyle w:val="StyleUnderline"/>
        </w:rPr>
        <w:t xml:space="preserve">or </w:t>
      </w:r>
      <w:r w:rsidRPr="00726E29">
        <w:rPr>
          <w:sz w:val="16"/>
        </w:rPr>
        <w:t xml:space="preserve">what I prefer to call </w:t>
      </w:r>
      <w:r w:rsidRPr="00726E29">
        <w:rPr>
          <w:rStyle w:val="StyleUnderline"/>
        </w:rPr>
        <w:t>“the epoch of digital reason,”</w:t>
      </w:r>
      <w:r w:rsidRPr="00726E29">
        <w:rPr>
          <w:sz w:val="16"/>
        </w:rPr>
        <w:t xml:space="preserve"> </w:t>
      </w:r>
      <w:r w:rsidRPr="003644C8">
        <w:rPr>
          <w:rStyle w:val="StyleUnderline"/>
        </w:rPr>
        <w:t>education rather than the prison becomes the primary model institution of social control that breaks the mold of spatial enclosure of the classroom or the lecture hall, to adopt different forms of digital logic that turn the classroom and the lecture hall inside out</w:t>
      </w:r>
      <w:r w:rsidRPr="00726E29">
        <w:rPr>
          <w:sz w:val="16"/>
        </w:rPr>
        <w:t xml:space="preserve">. </w:t>
      </w:r>
      <w:r w:rsidRPr="00726E29">
        <w:rPr>
          <w:rStyle w:val="StyleUnderline"/>
        </w:rPr>
        <w:t>The spatial enclosure becomes spatialized in a different manner as loose, scaleable and connected networks that take on global proportion that in every way exceeds the State and its territory.</w:t>
      </w:r>
      <w:r w:rsidRPr="00726E29">
        <w:rPr>
          <w:sz w:val="16"/>
        </w:rPr>
        <w:t xml:space="preserve"> </w:t>
      </w:r>
      <w:r w:rsidRPr="00726E29">
        <w:rPr>
          <w:rStyle w:val="StyleUnderline"/>
        </w:rPr>
        <w:t>This process of digital logic opening up spaces of enclosure provides a very different institutional setting, much decentralized and autonomous within the network but linked in such a way that constitutes a system for data harvest of all behavioral characteristics.</w:t>
      </w:r>
      <w:r w:rsidRPr="00726E29">
        <w:rPr>
          <w:sz w:val="16"/>
        </w:rPr>
        <w:t xml:space="preserve"> </w:t>
      </w:r>
      <w:r w:rsidRPr="00726E29">
        <w:rPr>
          <w:rStyle w:val="StyleUnderline"/>
        </w:rPr>
        <w:t xml:space="preserve">In these new network spaces </w:t>
      </w:r>
      <w:r w:rsidRPr="003644C8">
        <w:rPr>
          <w:rStyle w:val="StyleUnderline"/>
        </w:rPr>
        <w:t>disciplinary technologies are intensified and closely associated with the calculative rationality of algorithms that drive the information and search system.</w:t>
      </w:r>
      <w:r w:rsidRPr="00726E29">
        <w:rPr>
          <w:rStyle w:val="StyleUnderline"/>
        </w:rPr>
        <w:t xml:space="preserve"> In the epoch of digital reason, exemplified by the advent of the Internet and the adoption of open architectures, platforms and networks, all modern spaces of enclosure are opened up to external global forces that exhibit themselves through the combination of the market and new digital technologies.</w:t>
      </w:r>
      <w:r w:rsidRPr="00726E29">
        <w:rPr>
          <w:sz w:val="16"/>
        </w:rPr>
        <w:t xml:space="preserve"> We can understand the operation of global market forces through an analysis of neoliberal globalization that at once promotes policies of deregulation, dezoning, decentralization on the one hand, and encourages both privatization and monopolization on the other. </w:t>
      </w:r>
      <w:r w:rsidRPr="00726E29">
        <w:rPr>
          <w:rStyle w:val="StyleUnderline"/>
        </w:rPr>
        <w:t>Digital logic permits a scalability of operations that is truly global as witnessed by the spectacular growth of the info-utility US-based transnational corporations</w:t>
      </w:r>
      <w:r w:rsidRPr="00726E29">
        <w:rPr>
          <w:sz w:val="16"/>
        </w:rPr>
        <w:t xml:space="preserve"> such as Google, Facebook, and Amazon.com. These transnational corporations are </w:t>
      </w:r>
      <w:r w:rsidRPr="00726E29">
        <w:rPr>
          <w:rStyle w:val="StyleUnderline"/>
        </w:rPr>
        <w:t>the new configuration of global companies that are at the heart of “knowledge capitalism</w:t>
      </w:r>
      <w:r w:rsidRPr="00726E29">
        <w:rPr>
          <w:sz w:val="16"/>
        </w:rPr>
        <w:t xml:space="preserve">” (Peters &amp; Besley, 2006). In the era of digital reason dominated by knowledge capital corporations, </w:t>
      </w:r>
      <w:r w:rsidRPr="00726E29">
        <w:rPr>
          <w:rStyle w:val="StyleUnderline"/>
        </w:rPr>
        <w:t>“</w:t>
      </w:r>
      <w:r w:rsidRPr="003644C8">
        <w:rPr>
          <w:rStyle w:val="StyleUnderline"/>
        </w:rPr>
        <w:t>education”</w:t>
      </w:r>
      <w:r w:rsidRPr="00726E29">
        <w:rPr>
          <w:sz w:val="16"/>
        </w:rPr>
        <w:t xml:space="preserve"> (not just schools) </w:t>
      </w:r>
      <w:r w:rsidRPr="003644C8">
        <w:rPr>
          <w:rStyle w:val="StyleUnderline"/>
        </w:rPr>
        <w:t>considered in the widest sense and at all levels becomes the dominant means of providing digital labor for global knowledge capitalism</w:t>
      </w:r>
      <w:r w:rsidRPr="00726E29">
        <w:rPr>
          <w:rStyle w:val="StyleUnderline"/>
        </w:rPr>
        <w:t xml:space="preserve"> </w:t>
      </w:r>
      <w:r w:rsidRPr="00726E29">
        <w:rPr>
          <w:sz w:val="16"/>
        </w:rPr>
        <w:t xml:space="preserve">(Peters &amp; Bulut, 2011). </w:t>
      </w:r>
      <w:r w:rsidRPr="00726E29">
        <w:rPr>
          <w:rStyle w:val="StyleUnderline"/>
        </w:rPr>
        <w:t xml:space="preserve">This process of opening up modern spaces of </w:t>
      </w:r>
      <w:r w:rsidRPr="003644C8">
        <w:rPr>
          <w:rStyle w:val="StyleUnderline"/>
        </w:rPr>
        <w:t>enclosure spells the end of all modern institutions that once comprised disciplinary societies</w:t>
      </w:r>
      <w:r w:rsidRPr="00726E29">
        <w:rPr>
          <w:rStyle w:val="StyleUnderline"/>
        </w:rPr>
        <w:t xml:space="preserve">. </w:t>
      </w:r>
      <w:r w:rsidRPr="00726E29">
        <w:rPr>
          <w:sz w:val="16"/>
        </w:rPr>
        <w:t xml:space="preserve">Digital logics turn these institutions inside out and open them up through the process of promoting a greater interconnectivity and nested set of networks that hook them up in multiple configurations. This process is just beginning and represents an early stage of computerization and networking – from closed to open spaces. </w:t>
      </w:r>
      <w:r w:rsidRPr="003644C8">
        <w:rPr>
          <w:rStyle w:val="StyleUnderline"/>
        </w:rPr>
        <w:t>Yet disciplinary technologies still operate in schools and universities to provide forms of continuous control and surveillance</w:t>
      </w:r>
      <w:r w:rsidRPr="00726E29">
        <w:rPr>
          <w:sz w:val="16"/>
        </w:rPr>
        <w:t xml:space="preserve"> within open platforms and architectures in ways that occlude the juridico-political theory of sovereignty by virtue of its extraterritoriality. </w:t>
      </w:r>
      <w:r w:rsidRPr="00726E29">
        <w:rPr>
          <w:rStyle w:val="StyleUnderline"/>
        </w:rPr>
        <w:t>Foucault’s “panopticonism</w:t>
      </w:r>
      <w:r w:rsidRPr="00726E29">
        <w:rPr>
          <w:sz w:val="16"/>
        </w:rPr>
        <w:t xml:space="preserve">” based on Bentham’s design to make possible surveillance within the prison, </w:t>
      </w:r>
      <w:r w:rsidRPr="00726E29">
        <w:rPr>
          <w:rStyle w:val="StyleUnderline"/>
        </w:rPr>
        <w:t>now becomes the principle and metaphor for surveillance in “open structures” of the digital age. The</w:t>
      </w:r>
      <w:r w:rsidRPr="00726E29">
        <w:rPr>
          <w:sz w:val="16"/>
        </w:rPr>
        <w:t xml:space="preserve"> generalizable </w:t>
      </w:r>
      <w:r w:rsidRPr="00726E29">
        <w:rPr>
          <w:rStyle w:val="StyleUnderline"/>
        </w:rPr>
        <w:t>mechanism</w:t>
      </w:r>
      <w:r w:rsidRPr="00726E29">
        <w:rPr>
          <w:sz w:val="16"/>
        </w:rPr>
        <w:t xml:space="preserve"> of “panopticonism” </w:t>
      </w:r>
      <w:r w:rsidRPr="00726E29">
        <w:rPr>
          <w:rStyle w:val="StyleUnderline"/>
        </w:rPr>
        <w:t>becomes even more possible and prevalent in the digital age by developing the surveillance gaze of the State and the corporation of global populations that use new technologies to observe, surveil, track, monitor, and tag subjects while at work, at home, and at play</w:t>
      </w:r>
      <w:r w:rsidRPr="00726E29">
        <w:rPr>
          <w:sz w:val="16"/>
        </w:rPr>
        <w:t xml:space="preserve">. </w:t>
      </w:r>
      <w:r w:rsidRPr="00726E29">
        <w:rPr>
          <w:rStyle w:val="StyleUnderline"/>
        </w:rPr>
        <w:t xml:space="preserve">The Panopticon digitally enhanced creates a consciousness of permanent visibility and data capture as forms of power, where spatial enclosure and lock ups are no longer necessary for control any more. </w:t>
      </w:r>
      <w:r w:rsidRPr="00726E29">
        <w:rPr>
          <w:sz w:val="16"/>
        </w:rPr>
        <w:t>The new visability is supplemented through all forms of metrics including bio-metrics and bibliometrics that can continuously track, “listen,” monitor and tag our movements, our conversations, and our purchases. Education in the epoch of digital reason exemplifies the disciplinary power of surveillance and mechanisms of control in terms of increasingly global systems of “big data” and leaning analytics that delivers public education into the hands of the info-utility transnational corporations.</w:t>
      </w:r>
    </w:p>
    <w:p w14:paraId="579A529C" w14:textId="77777777" w:rsidR="00B41D10" w:rsidRPr="00091E92" w:rsidRDefault="00B41D10" w:rsidP="00B41D10"/>
    <w:p w14:paraId="698C9066" w14:textId="77777777" w:rsidR="00AD0A60" w:rsidRPr="00561399" w:rsidRDefault="00AD0A60" w:rsidP="00AD0A60">
      <w:pPr>
        <w:pStyle w:val="Heading3"/>
      </w:pPr>
      <w:r>
        <w:t xml:space="preserve">Link – </w:t>
      </w:r>
      <w:r w:rsidRPr="00561399">
        <w:t>Academic-military-industrial complex</w:t>
      </w:r>
    </w:p>
    <w:p w14:paraId="508C8A7F" w14:textId="77777777" w:rsidR="00AD0A60" w:rsidRPr="00561399" w:rsidRDefault="00AD0A60" w:rsidP="00AD0A60">
      <w:pPr>
        <w:pStyle w:val="Heading4"/>
      </w:pPr>
      <w:r w:rsidRPr="00561399">
        <w:t xml:space="preserve">Technoscientific management regimes like the 1ac swap traditional policy reform for the speed and synchronicity of an accelerated military-industrial academic complex premised on the epistemological distancing of the will to technology </w:t>
      </w:r>
    </w:p>
    <w:p w14:paraId="3AAA0420" w14:textId="77777777" w:rsidR="00AD0A60" w:rsidRPr="00561399" w:rsidRDefault="00AD0A60" w:rsidP="00AD0A60">
      <w:r w:rsidRPr="00561399">
        <w:rPr>
          <w:rStyle w:val="Style13ptBold"/>
        </w:rPr>
        <w:t>Duffield 16</w:t>
      </w:r>
      <w:r w:rsidRPr="00561399">
        <w:t xml:space="preserve"> [Mark, Professor of Development Politics and Director of the Global Insecurities Centre at the University of Bristol, “The resilience of the ruins: towards a critique of digital humanitarianism”, </w:t>
      </w:r>
      <w:r w:rsidRPr="00561399">
        <w:rPr>
          <w:i/>
        </w:rPr>
        <w:t>Resilience</w:t>
      </w:r>
      <w:r w:rsidRPr="00561399">
        <w:t>, published online March 15, 2016, DOI: 10.1080/21693293.2016.1153772]</w:t>
      </w:r>
    </w:p>
    <w:p w14:paraId="276D1F3C" w14:textId="77777777" w:rsidR="00AD0A60" w:rsidRPr="00561399" w:rsidRDefault="00AD0A60" w:rsidP="00AD0A60">
      <w:pPr>
        <w:rPr>
          <w:sz w:val="16"/>
        </w:rPr>
      </w:pPr>
      <w:r w:rsidRPr="00561399">
        <w:rPr>
          <w:sz w:val="16"/>
        </w:rPr>
        <w:t xml:space="preserve">At the end of the cold war, </w:t>
      </w:r>
      <w:r w:rsidRPr="00561399">
        <w:rPr>
          <w:rStyle w:val="StyleUnderline"/>
        </w:rPr>
        <w:t>there was an historic upsurge in the liberal interventionism within</w:t>
      </w:r>
      <w:r w:rsidRPr="00561399">
        <w:rPr>
          <w:sz w:val="16"/>
        </w:rPr>
        <w:t xml:space="preserve"> </w:t>
      </w:r>
      <w:r w:rsidRPr="00561399">
        <w:rPr>
          <w:rStyle w:val="StyleUnderline"/>
        </w:rPr>
        <w:t>the global South</w:t>
      </w:r>
      <w:r w:rsidRPr="00561399">
        <w:rPr>
          <w:sz w:val="16"/>
        </w:rPr>
        <w:t xml:space="preserve">. </w:t>
      </w:r>
      <w:r w:rsidRPr="00561399">
        <w:rPr>
          <w:rStyle w:val="StyleUnderline"/>
        </w:rPr>
        <w:t>In terms of the number of agencies involved, personnel deployed and money spent, this interventionism was reflected in a rapid increase of all kinds of</w:t>
      </w:r>
      <w:r w:rsidRPr="00561399">
        <w:rPr>
          <w:sz w:val="16"/>
        </w:rPr>
        <w:t xml:space="preserve"> UN and NGO </w:t>
      </w:r>
      <w:r w:rsidRPr="00561399">
        <w:rPr>
          <w:rStyle w:val="StyleUnderline"/>
        </w:rPr>
        <w:t>humanitarian, development and peace activism</w:t>
      </w:r>
      <w:r w:rsidRPr="00561399">
        <w:rPr>
          <w:sz w:val="16"/>
        </w:rPr>
        <w:t xml:space="preserve"> throughout the 1990s (Duffield, 2001). Looking back over the last decade, however, it is striking how </w:t>
      </w:r>
      <w:r w:rsidRPr="00561399">
        <w:rPr>
          <w:rStyle w:val="StyleUnderline"/>
        </w:rPr>
        <w:t>this intrusive interventionism has failed to achieve its defining aim. That is, with military force if necessary, to democratise and liberalise failed and non-integrating societies in the interest of international security</w:t>
      </w:r>
      <w:r w:rsidRPr="00561399">
        <w:rPr>
          <w:sz w:val="16"/>
        </w:rPr>
        <w:t xml:space="preserve"> (Mazarr, 2014). Such </w:t>
      </w:r>
      <w:r w:rsidRPr="00561399">
        <w:rPr>
          <w:rStyle w:val="Emphasis"/>
        </w:rPr>
        <w:t>liberal interventionism now lies buried in the ruins of Iraq, Libya and Syria</w:t>
      </w:r>
      <w:r w:rsidRPr="00561399">
        <w:rPr>
          <w:rStyle w:val="StyleUnderline"/>
        </w:rPr>
        <w:t>. The existential shock of this strategic defeat</w:t>
      </w:r>
      <w:r w:rsidRPr="00561399">
        <w:rPr>
          <w:sz w:val="16"/>
        </w:rPr>
        <w:t xml:space="preserve">, </w:t>
      </w:r>
      <w:r w:rsidRPr="00561399">
        <w:rPr>
          <w:rStyle w:val="StyleUnderline"/>
        </w:rPr>
        <w:t>needlessly amplified by the war on terror</w:t>
      </w:r>
      <w:r w:rsidRPr="00561399">
        <w:rPr>
          <w:sz w:val="16"/>
        </w:rPr>
        <w:t xml:space="preserve">, </w:t>
      </w:r>
      <w:r w:rsidRPr="00561399">
        <w:rPr>
          <w:rStyle w:val="StyleUnderline"/>
        </w:rPr>
        <w:t xml:space="preserve">has seen an increasing recourse to </w:t>
      </w:r>
      <w:r w:rsidRPr="00561399">
        <w:rPr>
          <w:rStyle w:val="Emphasis"/>
        </w:rPr>
        <w:t>arm’s length remote management</w:t>
      </w:r>
      <w:r w:rsidRPr="00561399">
        <w:rPr>
          <w:rStyle w:val="StyleUnderline"/>
        </w:rPr>
        <w:t xml:space="preserve"> and </w:t>
      </w:r>
      <w:r w:rsidRPr="00561399">
        <w:rPr>
          <w:rStyle w:val="Emphasis"/>
        </w:rPr>
        <w:t>risk-avoidance</w:t>
      </w:r>
      <w:r w:rsidRPr="00561399">
        <w:rPr>
          <w:rStyle w:val="StyleUnderline"/>
        </w:rPr>
        <w:t xml:space="preserve"> when it comes to </w:t>
      </w:r>
      <w:r w:rsidRPr="00561399">
        <w:rPr>
          <w:rStyle w:val="Emphasis"/>
        </w:rPr>
        <w:t xml:space="preserve">international terrestrial deployments in the global </w:t>
      </w:r>
      <w:r w:rsidRPr="00561399">
        <w:rPr>
          <w:rStyle w:val="StyleUnderline"/>
        </w:rPr>
        <w:t xml:space="preserve">South. There has been a </w:t>
      </w:r>
      <w:r w:rsidRPr="00561399">
        <w:rPr>
          <w:rStyle w:val="Emphasis"/>
        </w:rPr>
        <w:t>widespread retreat</w:t>
      </w:r>
      <w:r w:rsidRPr="00561399">
        <w:rPr>
          <w:rStyle w:val="StyleUnderline"/>
        </w:rPr>
        <w:t xml:space="preserve"> or physical circumscription of an international ground presence in challenging or politically difficult environments. </w:t>
      </w:r>
      <w:r w:rsidRPr="00561399">
        <w:rPr>
          <w:sz w:val="16"/>
        </w:rPr>
        <w:t xml:space="preserve">This defensive relocation not only involves the military, perhaps even more so, it affects diplomats (Worth, 2012), international aid agencies (Healy &amp; Tiller, 2014; Lemay-Hébert, 2011), journalists (Sundaram, 2014) and </w:t>
      </w:r>
      <w:r w:rsidRPr="00561399">
        <w:rPr>
          <w:rStyle w:val="Emphasis"/>
        </w:rPr>
        <w:t>academic researchers as well</w:t>
      </w:r>
      <w:r w:rsidRPr="00561399">
        <w:rPr>
          <w:sz w:val="16"/>
        </w:rPr>
        <w:t xml:space="preserve"> (Adams, 2007). </w:t>
      </w:r>
      <w:r w:rsidRPr="00561399">
        <w:rPr>
          <w:rStyle w:val="StyleUnderline"/>
        </w:rPr>
        <w:t xml:space="preserve">Unqualified </w:t>
      </w:r>
      <w:r w:rsidRPr="00561399">
        <w:rPr>
          <w:rStyle w:val="Emphasis"/>
        </w:rPr>
        <w:t>ideas of ‘retreat’ or ‘withdrawal’</w:t>
      </w:r>
      <w:r w:rsidRPr="00561399">
        <w:rPr>
          <w:rStyle w:val="StyleUnderline"/>
        </w:rPr>
        <w:t xml:space="preserve">, however, </w:t>
      </w:r>
      <w:r w:rsidRPr="00561399">
        <w:rPr>
          <w:rStyle w:val="Emphasis"/>
        </w:rPr>
        <w:t>can be misleading</w:t>
      </w:r>
      <w:r w:rsidRPr="00561399">
        <w:rPr>
          <w:sz w:val="16"/>
        </w:rPr>
        <w:t xml:space="preserve">. </w:t>
      </w:r>
      <w:r w:rsidRPr="00561399">
        <w:rPr>
          <w:rStyle w:val="Emphasis"/>
        </w:rPr>
        <w:t>Although international actors may be limiting</w:t>
      </w:r>
      <w:r w:rsidRPr="00561399">
        <w:rPr>
          <w:rStyle w:val="StyleUnderline"/>
        </w:rPr>
        <w:t xml:space="preserve"> or circumscribing </w:t>
      </w:r>
      <w:r w:rsidRPr="00561399">
        <w:rPr>
          <w:rStyle w:val="Emphasis"/>
        </w:rPr>
        <w:t>their ground presence</w:t>
      </w:r>
      <w:r w:rsidRPr="00561399">
        <w:rPr>
          <w:rStyle w:val="StyleUnderline"/>
        </w:rPr>
        <w:t>,</w:t>
      </w:r>
      <w:r w:rsidRPr="00561399">
        <w:rPr>
          <w:sz w:val="16"/>
        </w:rPr>
        <w:t xml:space="preserve"> </w:t>
      </w:r>
      <w:r w:rsidRPr="00561399">
        <w:rPr>
          <w:rStyle w:val="StyleUnderline"/>
        </w:rPr>
        <w:t>aid operations and academic research</w:t>
      </w:r>
      <w:r w:rsidRPr="00561399">
        <w:rPr>
          <w:sz w:val="16"/>
        </w:rPr>
        <w:t xml:space="preserve">, for example, </w:t>
      </w:r>
      <w:r w:rsidRPr="00561399">
        <w:rPr>
          <w:rStyle w:val="StyleUnderline"/>
        </w:rPr>
        <w:t xml:space="preserve">have not stopped or disappeared, indeed, </w:t>
      </w:r>
      <w:r w:rsidRPr="00561399">
        <w:rPr>
          <w:rStyle w:val="Emphasis"/>
        </w:rPr>
        <w:t>they continue apace</w:t>
      </w:r>
      <w:r w:rsidRPr="00561399">
        <w:rPr>
          <w:sz w:val="16"/>
        </w:rPr>
        <w:t xml:space="preserve"> (Collinson &amp; Duffield, 2013). There is a </w:t>
      </w:r>
      <w:r w:rsidRPr="00561399">
        <w:rPr>
          <w:rStyle w:val="StyleUnderline"/>
        </w:rPr>
        <w:t>difference, however</w:t>
      </w:r>
      <w:r w:rsidRPr="00561399">
        <w:rPr>
          <w:sz w:val="16"/>
        </w:rPr>
        <w:t xml:space="preserve">. The mode of engagement has changed. </w:t>
      </w:r>
      <w:r w:rsidRPr="00561399">
        <w:rPr>
          <w:rStyle w:val="StyleUnderline"/>
        </w:rPr>
        <w:t>While exceptions exist, effects</w:t>
      </w:r>
      <w:r w:rsidRPr="00561399">
        <w:rPr>
          <w:sz w:val="16"/>
        </w:rPr>
        <w:t xml:space="preserve"> on the ground </w:t>
      </w:r>
      <w:r w:rsidRPr="00561399">
        <w:rPr>
          <w:rStyle w:val="StyleUnderline"/>
        </w:rPr>
        <w:t>are now orchestrated at a distance</w:t>
      </w:r>
      <w:r w:rsidRPr="00561399">
        <w:rPr>
          <w:sz w:val="16"/>
        </w:rPr>
        <w:t xml:space="preserve"> </w:t>
      </w:r>
      <w:r w:rsidRPr="00561399">
        <w:rPr>
          <w:rStyle w:val="StyleUnderline"/>
        </w:rPr>
        <w:t>through a mixture of remote technologies and subcontracting local players</w:t>
      </w:r>
      <w:r w:rsidRPr="00561399">
        <w:rPr>
          <w:sz w:val="16"/>
        </w:rPr>
        <w:t xml:space="preserve">. </w:t>
      </w:r>
      <w:r w:rsidRPr="00561399">
        <w:rPr>
          <w:rStyle w:val="StyleUnderline"/>
        </w:rPr>
        <w:t>While this shift is widely celebrated as the fruit of technological advancement, the current risk and anxiety-related</w:t>
      </w:r>
      <w:r w:rsidRPr="00561399">
        <w:rPr>
          <w:sz w:val="16"/>
        </w:rPr>
        <w:t xml:space="preserve"> </w:t>
      </w:r>
      <w:r w:rsidRPr="00561399">
        <w:rPr>
          <w:rStyle w:val="StyleUnderline"/>
        </w:rPr>
        <w:t xml:space="preserve">distancing of international actors are closely intertwined with the negativity of policy failure, political push-back and humanitarian access denial </w:t>
      </w:r>
      <w:r w:rsidRPr="00561399">
        <w:rPr>
          <w:sz w:val="16"/>
        </w:rPr>
        <w:t xml:space="preserve">(Duffield, 2013).1 The growing physical remoteness from what one could call the West’s clash with history has been compensated by the rise of data-based smart technology and remote management techniques (Howe, Stites, &amp; Chudacoff, 2015; Verjee, 2005). Such capabilities are currently driving all manner of international security, research, media and aid interventions. The emergence of what has been called ‘digital humanitarianism’ (Conneally, 2011) is but one example of a terrestrial retreat which is being repositioned as a triumph of technoscience and its ability to achieve governmental effects from the enveloping electronic atmosphere (Livingston, 2015).2 </w:t>
      </w:r>
      <w:r w:rsidRPr="00561399">
        <w:rPr>
          <w:rStyle w:val="StyleUnderline"/>
        </w:rPr>
        <w:t>It is a remoteness that</w:t>
      </w:r>
      <w:r w:rsidRPr="00561399">
        <w:rPr>
          <w:sz w:val="16"/>
        </w:rPr>
        <w:t xml:space="preserve">, simultaneously, </w:t>
      </w:r>
      <w:r w:rsidRPr="00561399">
        <w:rPr>
          <w:rStyle w:val="StyleUnderline"/>
        </w:rPr>
        <w:t>is a form of recapture and drawing near</w:t>
      </w:r>
      <w:r w:rsidRPr="00561399">
        <w:rPr>
          <w:sz w:val="16"/>
        </w:rPr>
        <w:t xml:space="preserve">. </w:t>
      </w:r>
      <w:r w:rsidRPr="00561399">
        <w:rPr>
          <w:rStyle w:val="StyleUnderline"/>
        </w:rPr>
        <w:t>The strategic plane has pivoted from the ground friction of the horizontal to the relative freedom of the vertical and volumetric dimension</w:t>
      </w:r>
      <w:r w:rsidRPr="00561399">
        <w:rPr>
          <w:sz w:val="16"/>
        </w:rPr>
        <w:t xml:space="preserve">s (Elden, 2013; Weizman, 2002). </w:t>
      </w:r>
      <w:r w:rsidRPr="00561399">
        <w:rPr>
          <w:rStyle w:val="StyleUnderline"/>
        </w:rPr>
        <w:t xml:space="preserve">At a time of global rebalancing, </w:t>
      </w:r>
      <w:r w:rsidRPr="00561399">
        <w:rPr>
          <w:rStyle w:val="Emphasis"/>
        </w:rPr>
        <w:t>remoteness</w:t>
      </w:r>
      <w:r w:rsidRPr="00561399">
        <w:rPr>
          <w:rStyle w:val="StyleUnderline"/>
        </w:rPr>
        <w:t xml:space="preserve"> involves a </w:t>
      </w:r>
      <w:r w:rsidRPr="00561399">
        <w:rPr>
          <w:rStyle w:val="Emphasis"/>
        </w:rPr>
        <w:t>combination of epistemological, existential and physical distancing while</w:t>
      </w:r>
      <w:r w:rsidRPr="00561399">
        <w:rPr>
          <w:sz w:val="16"/>
        </w:rPr>
        <w:t xml:space="preserve">, simultaneously, </w:t>
      </w:r>
      <w:r w:rsidRPr="00561399">
        <w:rPr>
          <w:rStyle w:val="Emphasis"/>
        </w:rPr>
        <w:t>calling forth new technological means of digital recoupment and re-embodiment</w:t>
      </w:r>
      <w:r w:rsidRPr="00561399">
        <w:rPr>
          <w:sz w:val="16"/>
        </w:rPr>
        <w:t xml:space="preserve">. </w:t>
      </w:r>
      <w:r w:rsidRPr="00561399">
        <w:rPr>
          <w:rStyle w:val="StyleUnderline"/>
        </w:rPr>
        <w:t>Remoteness is inseparable from the increasing sophistication of the global North’s atmospheric ability to digitally rediscover</w:t>
      </w:r>
      <w:r w:rsidRPr="00561399">
        <w:rPr>
          <w:sz w:val="16"/>
        </w:rPr>
        <w:t xml:space="preserve">, remap </w:t>
      </w:r>
      <w:r w:rsidRPr="00561399">
        <w:rPr>
          <w:rStyle w:val="StyleUnderline"/>
        </w:rPr>
        <w:t>and</w:t>
      </w:r>
      <w:r w:rsidRPr="00561399">
        <w:rPr>
          <w:sz w:val="16"/>
        </w:rPr>
        <w:t xml:space="preserve">, importantly, </w:t>
      </w:r>
      <w:r w:rsidRPr="00561399">
        <w:rPr>
          <w:rStyle w:val="StyleUnderline"/>
        </w:rPr>
        <w:t xml:space="preserve">govern anew a </w:t>
      </w:r>
      <w:r w:rsidRPr="00561399">
        <w:rPr>
          <w:rStyle w:val="Emphasis"/>
        </w:rPr>
        <w:t>now distant South</w:t>
      </w:r>
      <w:r w:rsidRPr="00561399">
        <w:rPr>
          <w:sz w:val="16"/>
        </w:rPr>
        <w:t xml:space="preserve">. </w:t>
      </w:r>
      <w:r w:rsidRPr="00561399">
        <w:rPr>
          <w:rStyle w:val="StyleUnderline"/>
        </w:rPr>
        <w:t>This strategic turn to the electronic atmosphere</w:t>
      </w:r>
      <w:r w:rsidRPr="00561399">
        <w:rPr>
          <w:sz w:val="16"/>
        </w:rPr>
        <w:t xml:space="preserve">, however, is obscured by the inability of technoscience to conceive its own conditions of possibility. </w:t>
      </w:r>
      <w:r w:rsidRPr="00561399">
        <w:rPr>
          <w:rStyle w:val="StyleUnderline"/>
        </w:rPr>
        <w:t>The political setback and failure of liberal interventionism is obscured by an affirmatory rhetoric that celebrates the restorative powers of smart technologies</w:t>
      </w:r>
      <w:r w:rsidRPr="00561399">
        <w:rPr>
          <w:sz w:val="16"/>
        </w:rPr>
        <w:t xml:space="preserve"> and fast machine thinking (Meier, 2015). Within this normalising narrative, </w:t>
      </w:r>
      <w:r w:rsidRPr="00561399">
        <w:rPr>
          <w:rStyle w:val="StyleUnderline"/>
        </w:rPr>
        <w:t xml:space="preserve">new technologies are simply </w:t>
      </w:r>
      <w:r w:rsidRPr="00561399">
        <w:rPr>
          <w:rStyle w:val="Emphasis"/>
        </w:rPr>
        <w:t>replacing older and less efficient terrestrial assemblage</w:t>
      </w:r>
      <w:r w:rsidRPr="00561399">
        <w:rPr>
          <w:rStyle w:val="StyleUnderline"/>
        </w:rPr>
        <w:t>s</w:t>
      </w:r>
      <w:r w:rsidRPr="00561399">
        <w:rPr>
          <w:sz w:val="16"/>
        </w:rPr>
        <w:t xml:space="preserve"> (Hanchard, 2012). </w:t>
      </w:r>
      <w:r w:rsidRPr="00561399">
        <w:rPr>
          <w:rStyle w:val="StyleUnderline"/>
        </w:rPr>
        <w:t>The transformation of a negative into an affirmatory positive has allowed a failed liberal interventionism to live on as a delusional and revengeful digital afterlife</w:t>
      </w:r>
      <w:r w:rsidRPr="00561399">
        <w:rPr>
          <w:sz w:val="16"/>
        </w:rPr>
        <w:t xml:space="preserve">. Against the backdrop of falling battle deaths, as a strategic platform, </w:t>
      </w:r>
      <w:r w:rsidRPr="00561399">
        <w:rPr>
          <w:rStyle w:val="Emphasis"/>
        </w:rPr>
        <w:t>the electronic atmosphere has allowed the reconfiguration of the whole planet</w:t>
      </w:r>
      <w:r w:rsidRPr="00561399">
        <w:rPr>
          <w:sz w:val="16"/>
        </w:rPr>
        <w:t xml:space="preserve">, </w:t>
      </w:r>
      <w:r w:rsidRPr="00561399">
        <w:rPr>
          <w:rStyle w:val="Emphasis"/>
        </w:rPr>
        <w:t>irrespective of the claims of territorial sovereignty</w:t>
      </w:r>
      <w:r w:rsidRPr="00561399">
        <w:rPr>
          <w:sz w:val="16"/>
        </w:rPr>
        <w:t xml:space="preserve">, </w:t>
      </w:r>
      <w:r w:rsidRPr="00561399">
        <w:rPr>
          <w:rStyle w:val="Emphasis"/>
        </w:rPr>
        <w:t>as a seamless digital manhunt reserve</w:t>
      </w:r>
      <w:r w:rsidRPr="00561399">
        <w:rPr>
          <w:sz w:val="16"/>
        </w:rPr>
        <w:t xml:space="preserve"> (Chamayou, 2015). </w:t>
      </w:r>
      <w:r w:rsidRPr="00561399">
        <w:rPr>
          <w:rStyle w:val="StyleUnderline"/>
        </w:rPr>
        <w:t xml:space="preserve">In addressing these concerns, this paper explores what Hannah Arendt would recognise as the </w:t>
      </w:r>
      <w:r w:rsidRPr="00561399">
        <w:rPr>
          <w:rStyle w:val="Emphasis"/>
        </w:rPr>
        <w:t>world alienation intrinsic to technoscience</w:t>
      </w:r>
      <w:r w:rsidRPr="00561399">
        <w:rPr>
          <w:sz w:val="16"/>
        </w:rPr>
        <w:t xml:space="preserve"> (Arendt, 1998/1958). </w:t>
      </w:r>
      <w:r w:rsidRPr="00561399">
        <w:rPr>
          <w:rStyle w:val="StyleUnderline"/>
        </w:rPr>
        <w:t xml:space="preserve">That this alienation now appears as a </w:t>
      </w:r>
      <w:r w:rsidRPr="00561399">
        <w:rPr>
          <w:rStyle w:val="Emphasis"/>
        </w:rPr>
        <w:t>stupefying political psychosis</w:t>
      </w:r>
      <w:r w:rsidRPr="00561399">
        <w:rPr>
          <w:rStyle w:val="StyleUnderline"/>
        </w:rPr>
        <w:t>,</w:t>
      </w:r>
      <w:r w:rsidRPr="00561399">
        <w:rPr>
          <w:sz w:val="16"/>
        </w:rPr>
        <w:t xml:space="preserve"> however, </w:t>
      </w:r>
      <w:r w:rsidRPr="00561399">
        <w:rPr>
          <w:rStyle w:val="StyleUnderline"/>
        </w:rPr>
        <w:t>would possibly surprise and alarm her.</w:t>
      </w:r>
      <w:r w:rsidRPr="00561399">
        <w:rPr>
          <w:sz w:val="16"/>
        </w:rPr>
        <w:t xml:space="preserve"> The positive and the negative To introduce remoteness as digital recapture, the current humanitarian disaster in Syria is a good example. On any scale, this is a major complex political emergency affecting the region and beyond. There are over three million Syrian refugees alone representing almost 25% of the world total, with millions more people internally displaced (Borger, 2014). However, the single factor marking Syria as a modern humanitarian crisis is an absence of international aid agencies on the ground. Rather than a plethora of in-country offices, white sports utility vehicles (SUV’s) and a visible presence of international staff that used to define a humanitarian emergency, the Syrian crisis is being addressed through remote management techniques usually involving the arm’s length subcontracting of local agencies organised from secure locations within the region or even direct from agency HQs in Europe and the USA (Whittall &amp; Bseiso, 2015). In another related example of remoteness, the brutal beheading of the American journalist, James Foley by the Islamic State in August 2014 revealed that, in places like Syria, international news groups have dispensed with their own in-country reporters and news infrastructure (Preston, 2014). In large parts of the global South what little on-the-ground news gathering still takes place is now down to independent risk takers like Foley (see, Sundaram, 2014). Despite this physical pull-back, however, with the help of remote satellite sensing, biometrics and social media analysis, refugee management and news gathering continues in Syria. Regarding the former, since 2001, UNHCR has been quietly experimenting with the biometric registration of refugees, involving either fingerprinting or iris scans. Attracting little public attention at the time, biometric registration was announced as an official UNHCR policy in 2010. Given the large numbers of Syrian refugees and the volatility of their movements, UNHCR has pioneered a ‘cross-border identity’ that operates through a series of linked databases in Syria and the surrounding countries (Jacobsen, 2015). Maintained by local aid workers, refugees can be tracked and their entitlements managed even when on the move. Digital recoupment is also taking place in relation to news gathering. While there are few reporters on the ground in Syria, through the spread of the Internet and mobile telephones, it is the most socially mediated war to date (O’Callaghan et al., 2014). Using commercially available mapping and network analysis software, private and </w:t>
      </w:r>
      <w:r w:rsidRPr="00561399">
        <w:rPr>
          <w:rStyle w:val="Emphasis"/>
        </w:rPr>
        <w:t xml:space="preserve">academic organisations are, for example, routinely analysing social media data to gain virtual situational intelligence of hardto-reach conflict zones like Libya and Syria </w:t>
      </w:r>
      <w:r w:rsidRPr="00561399">
        <w:rPr>
          <w:sz w:val="16"/>
        </w:rPr>
        <w:t xml:space="preserve">(Laville, 2014; Slottlemyre &amp; Slottlemyre, 2012). Using the metaphor of analogue photography, from these brief examples, the </w:t>
      </w:r>
      <w:r w:rsidRPr="00561399">
        <w:rPr>
          <w:rStyle w:val="StyleUnderline"/>
        </w:rPr>
        <w:t>real-world conditions driving physical distancing and remoteness can be regarded as a ‘negative’,</w:t>
      </w:r>
      <w:r w:rsidRPr="00561399">
        <w:rPr>
          <w:sz w:val="16"/>
        </w:rPr>
        <w:t xml:space="preserve"> while the compensatory process of digital recapture and drawing near constitutes a ‘positive’ take on these same conditions. </w:t>
      </w:r>
      <w:r w:rsidRPr="00561399">
        <w:rPr>
          <w:rStyle w:val="StyleUnderline"/>
        </w:rPr>
        <w:t>In the negative, Syria is part of an unparalleled political upheaval that is unravelling the Middle East</w:t>
      </w:r>
      <w:r w:rsidRPr="00561399">
        <w:rPr>
          <w:sz w:val="16"/>
        </w:rPr>
        <w:t xml:space="preserve">. </w:t>
      </w:r>
      <w:r w:rsidRPr="00561399">
        <w:rPr>
          <w:rStyle w:val="StyleUnderline"/>
        </w:rPr>
        <w:t>On all sides, its coinage is zealotary and deliberate acts of urbicide</w:t>
      </w:r>
      <w:r w:rsidRPr="00561399">
        <w:rPr>
          <w:sz w:val="16"/>
        </w:rPr>
        <w:t xml:space="preserve"> (Coward, 2007) </w:t>
      </w:r>
      <w:r w:rsidRPr="00561399">
        <w:rPr>
          <w:rStyle w:val="StyleUnderline"/>
        </w:rPr>
        <w:t xml:space="preserve">that are </w:t>
      </w:r>
      <w:r w:rsidRPr="00561399">
        <w:rPr>
          <w:rStyle w:val="Emphasis"/>
        </w:rPr>
        <w:t>fomenting state collapse</w:t>
      </w:r>
      <w:r w:rsidRPr="00561399">
        <w:rPr>
          <w:rStyle w:val="StyleUnderline"/>
        </w:rPr>
        <w:t xml:space="preserve">, </w:t>
      </w:r>
      <w:r w:rsidRPr="00561399">
        <w:rPr>
          <w:rStyle w:val="Emphasis"/>
        </w:rPr>
        <w:t>persecution</w:t>
      </w:r>
      <w:r w:rsidRPr="00561399">
        <w:rPr>
          <w:rStyle w:val="StyleUnderline"/>
        </w:rPr>
        <w:t xml:space="preserve"> and </w:t>
      </w:r>
      <w:r w:rsidRPr="00561399">
        <w:rPr>
          <w:rStyle w:val="Emphasis"/>
        </w:rPr>
        <w:t>societal fragmentation</w:t>
      </w:r>
      <w:r w:rsidRPr="00561399">
        <w:rPr>
          <w:sz w:val="16"/>
        </w:rPr>
        <w:t xml:space="preserve">. </w:t>
      </w:r>
      <w:r w:rsidRPr="00561399">
        <w:rPr>
          <w:rStyle w:val="StyleUnderline"/>
        </w:rPr>
        <w:t xml:space="preserve">This negative is reflected in the significant increase in </w:t>
      </w:r>
      <w:r w:rsidRPr="00561399">
        <w:rPr>
          <w:rStyle w:val="Emphasis"/>
        </w:rPr>
        <w:t>political push-back</w:t>
      </w:r>
      <w:r w:rsidRPr="00561399">
        <w:rPr>
          <w:rStyle w:val="StyleUnderline"/>
        </w:rPr>
        <w:t xml:space="preserve">, </w:t>
      </w:r>
      <w:r w:rsidRPr="00561399">
        <w:rPr>
          <w:rStyle w:val="Emphasis"/>
        </w:rPr>
        <w:t>access denial</w:t>
      </w:r>
      <w:r w:rsidRPr="00561399">
        <w:rPr>
          <w:rStyle w:val="StyleUnderline"/>
        </w:rPr>
        <w:t xml:space="preserve"> and the spread of international </w:t>
      </w:r>
      <w:r w:rsidRPr="00561399">
        <w:rPr>
          <w:rStyle w:val="Emphasis"/>
        </w:rPr>
        <w:t>terrorism</w:t>
      </w:r>
      <w:r w:rsidRPr="00561399">
        <w:rPr>
          <w:sz w:val="16"/>
        </w:rPr>
        <w:t xml:space="preserve">. </w:t>
      </w:r>
      <w:r w:rsidRPr="00561399">
        <w:rPr>
          <w:rStyle w:val="StyleUnderline"/>
        </w:rPr>
        <w:t>Such ground friction has been accompanied by growing international risk aversion.</w:t>
      </w:r>
      <w:r w:rsidRPr="00561399">
        <w:rPr>
          <w:sz w:val="16"/>
        </w:rPr>
        <w:t xml:space="preserve"> </w:t>
      </w:r>
      <w:r w:rsidRPr="00561399">
        <w:rPr>
          <w:rStyle w:val="StyleUnderline"/>
        </w:rPr>
        <w:t xml:space="preserve">When these factors are combined, </w:t>
      </w:r>
      <w:r w:rsidRPr="00561399">
        <w:rPr>
          <w:rStyle w:val="Emphasis"/>
        </w:rPr>
        <w:t>they work against maintaining an international terrestrial presenc</w:t>
      </w:r>
      <w:r w:rsidRPr="00561399">
        <w:rPr>
          <w:rStyle w:val="StyleUnderline"/>
        </w:rPr>
        <w:t>e</w:t>
      </w:r>
      <w:r w:rsidRPr="00561399">
        <w:rPr>
          <w:sz w:val="16"/>
        </w:rPr>
        <w:t xml:space="preserve">. In the positive, however, we have a simultaneous digital remapping and reinterpreting of these new cartographic ‘white spaces’, together with an increasing ability, through remote sensing and the algorithmic analysis of metadata, to substitute ground truth with pattern recognition and behavioural analysis among the now hard-to-reach populations. </w:t>
      </w:r>
      <w:r w:rsidRPr="00561399">
        <w:rPr>
          <w:rStyle w:val="Emphasis"/>
        </w:rPr>
        <w:t>Presence has been seamlessly swopped for speed and synchronicity</w:t>
      </w:r>
      <w:r w:rsidRPr="00561399">
        <w:rPr>
          <w:sz w:val="16"/>
        </w:rPr>
        <w:t xml:space="preserve"> (Bowker, 2014). For a can do digital affirmationism, ground friction and the need for remote intelligence does not appear as a negative. While societal breakdown and the failure of humanitarian aid continues to telegraph warning signals, they fail to fully register as urgent political problems requiring sustained collective attention and determined resolution. To the contrary, </w:t>
      </w:r>
      <w:r w:rsidRPr="00561399">
        <w:rPr>
          <w:rStyle w:val="Emphasis"/>
        </w:rPr>
        <w:t>for the military–industrial–academic complex</w:t>
      </w:r>
      <w:r w:rsidRPr="00561399">
        <w:rPr>
          <w:rStyle w:val="StyleUnderline"/>
        </w:rPr>
        <w:t xml:space="preserve"> </w:t>
      </w:r>
      <w:r w:rsidRPr="00561399">
        <w:rPr>
          <w:sz w:val="16"/>
        </w:rPr>
        <w:t xml:space="preserve">(Giroux, 2007), </w:t>
      </w:r>
      <w:r w:rsidRPr="00561399">
        <w:rPr>
          <w:rStyle w:val="StyleUnderline"/>
        </w:rPr>
        <w:t>ground friction presents itself as an engineering challenge for which technoscience can</w:t>
      </w:r>
      <w:r w:rsidRPr="00561399">
        <w:rPr>
          <w:sz w:val="16"/>
        </w:rPr>
        <w:t xml:space="preserve">, </w:t>
      </w:r>
      <w:r w:rsidRPr="00561399">
        <w:rPr>
          <w:rStyle w:val="StyleUnderline"/>
        </w:rPr>
        <w:t xml:space="preserve">and will, provide a methodological workaround. Through the accelerating sophistication of information technologies and their reducing cost, </w:t>
      </w:r>
      <w:r w:rsidRPr="00561399">
        <w:rPr>
          <w:rStyle w:val="Emphasis"/>
        </w:rPr>
        <w:t>rather than dwell on the negative</w:t>
      </w:r>
      <w:r w:rsidRPr="00561399">
        <w:rPr>
          <w:sz w:val="16"/>
        </w:rPr>
        <w:t>,</w:t>
      </w:r>
      <w:r w:rsidRPr="00561399">
        <w:rPr>
          <w:rStyle w:val="StyleUnderline"/>
        </w:rPr>
        <w:t xml:space="preserve"> </w:t>
      </w:r>
      <w:r w:rsidRPr="00561399">
        <w:rPr>
          <w:rStyle w:val="Emphasis"/>
        </w:rPr>
        <w:t>technoscience maintains the cybernetic illusion that success equates with speed</w:t>
      </w:r>
      <w:r w:rsidRPr="00561399">
        <w:rPr>
          <w:sz w:val="16"/>
        </w:rPr>
        <w:t xml:space="preserve"> (Virilio, 2007/1977). The 2011 Libyan bombing campaign, for example, which helped bring the Ghaddafi regime down, was celebrated as a humanitarian success on the grounds that the allies were able to quickly bring precision military technology to bear (O’Sullivan, 2014). </w:t>
      </w:r>
      <w:r w:rsidRPr="00561399">
        <w:rPr>
          <w:rStyle w:val="StyleUnderline"/>
        </w:rPr>
        <w:t>The same coalition of the willing, however, has subsequently fallen silent on the intractable political quagmire they helped create</w:t>
      </w:r>
      <w:r w:rsidRPr="00561399">
        <w:rPr>
          <w:sz w:val="16"/>
        </w:rPr>
        <w:t xml:space="preserve">. To reintroduce a sense of gravitational pull, it can be argued that just as wealth creation and consumerism produces poverty and pollution, there is a dialectical relationship between the negative conditions associated with remoteness, and the positive techno-affirmationism that defines their digital recapture and drawing near. </w:t>
      </w:r>
      <w:r w:rsidRPr="00561399">
        <w:rPr>
          <w:rStyle w:val="StyleUnderline"/>
        </w:rPr>
        <w:t>Whereas a practical politics would acknowledge, navigate and compensate for such contradictions, neoliberalism denies any such connection. Instead we are regaled with speed spectacles and connectivity dreams that, while attempting to escape the drag of the real world, invariably fail to do so.</w:t>
      </w:r>
      <w:r w:rsidRPr="00561399">
        <w:rPr>
          <w:sz w:val="16"/>
        </w:rPr>
        <w:t xml:space="preserve"> Instead, they reproduce deceleration and stagnation. In order to understand this dialectic, the idea of ‘actually existing capitalism’ is useful. It is derived from ‘actually existing socialism’ coined by Rudolf Bahro to critically interrogate the East Germany of the 1970s (Bahro, 1978). While the party habitually described the German Democratic Republic as a workers’ paradise on earth, actually existing socialism was the negative reality of everyday shortages, regimentation and corruption. The qualifier ‘actually existing’ is a relational concept that seeks to rhetorically deflate self-serving affirmationism by drawing attention to the actual conditions of existence.</w:t>
      </w:r>
    </w:p>
    <w:p w14:paraId="43AD4714" w14:textId="77777777" w:rsidR="00AD0A60" w:rsidRDefault="00AD0A60" w:rsidP="00AD0A60"/>
    <w:p w14:paraId="5660075B" w14:textId="77777777" w:rsidR="00B41D10" w:rsidRDefault="00B41D10" w:rsidP="00B41D10">
      <w:pPr>
        <w:pStyle w:val="Heading3"/>
      </w:pPr>
      <w:r>
        <w:t>Link – Accelerated Education</w:t>
      </w:r>
    </w:p>
    <w:p w14:paraId="3D072259" w14:textId="77777777" w:rsidR="00B41D10" w:rsidRDefault="00B41D10" w:rsidP="00B41D10">
      <w:pPr>
        <w:pStyle w:val="Heading4"/>
      </w:pPr>
      <w:r>
        <w:t>Speed has overwhelmed education – your attempt at “reform” only self-destructively accelerates the system and enslaves us to data</w:t>
      </w:r>
    </w:p>
    <w:p w14:paraId="55BD8693" w14:textId="77777777" w:rsidR="00B41D10" w:rsidRPr="00E310A8" w:rsidRDefault="00B41D10" w:rsidP="00B41D10">
      <w:r>
        <w:rPr>
          <w:rStyle w:val="Style13ptBold"/>
        </w:rPr>
        <w:t xml:space="preserve">Wood, 13 </w:t>
      </w:r>
      <w:r>
        <w:t>–</w:t>
      </w:r>
      <w:r w:rsidRPr="00E310A8">
        <w:t xml:space="preserve"> </w:t>
      </w:r>
      <w:r>
        <w:t xml:space="preserve">Senior Lecturer and Teaching Fellow at the University of Leicester who focuses on education, (Phil, “Should education policy have a speed limit? Slowing down the process of change”, 4-11-13, considered, </w:t>
      </w:r>
      <w:r w:rsidRPr="00E310A8">
        <w:t>http://www.consider-ed.org.uk/should-education-policy-have-a-speed-limit/</w:t>
      </w:r>
      <w:r>
        <w:t>)</w:t>
      </w:r>
    </w:p>
    <w:p w14:paraId="62E091DD" w14:textId="77777777" w:rsidR="00B41D10" w:rsidRPr="00A26A81" w:rsidRDefault="00B41D10" w:rsidP="00B41D10">
      <w:pPr>
        <w:rPr>
          <w:u w:val="single"/>
        </w:rPr>
      </w:pPr>
      <w:r w:rsidRPr="00A26A81">
        <w:rPr>
          <w:sz w:val="16"/>
        </w:rPr>
        <w:t xml:space="preserve">Over the past 15 years policy development in English education has seen an ever more acute acceleration. This acceleration was first identifiable under New Labour and ‘deliverology’ which demanded ever faster increases in examination outcomes. </w:t>
      </w:r>
      <w:r w:rsidRPr="00A26A81">
        <w:rPr>
          <w:rStyle w:val="StyleUnderline"/>
        </w:rPr>
        <w:t>Driven by a need for higher and ever more improbable targets, faster and more complex policy initiatives were developed, self-evaluation forms, personalised learning, learning styles, curriculum innovation, and diplomas</w:t>
      </w:r>
      <w:r w:rsidRPr="00A26A81">
        <w:rPr>
          <w:sz w:val="16"/>
        </w:rPr>
        <w:t xml:space="preserve">. Since the Coalition government has taken power, this need for accelerated policy development has continued. </w:t>
      </w:r>
      <w:r w:rsidRPr="00A26A81">
        <w:rPr>
          <w:rStyle w:val="StyleUnderline"/>
        </w:rPr>
        <w:t>Much of the educational landscape is seeing radical change, sometimes untried and untested, sometimes not even seeing initial implementation before being abandoned or changed.</w:t>
      </w:r>
      <w:r>
        <w:rPr>
          <w:rStyle w:val="StyleUnderline"/>
        </w:rPr>
        <w:t xml:space="preserve"> </w:t>
      </w:r>
      <w:r w:rsidRPr="00A26A81">
        <w:rPr>
          <w:sz w:val="16"/>
        </w:rPr>
        <w:t xml:space="preserve">Paul </w:t>
      </w:r>
      <w:r w:rsidRPr="00E310A8">
        <w:rPr>
          <w:rStyle w:val="StyleUnderline"/>
        </w:rPr>
        <w:t>Virilio</w:t>
      </w:r>
      <w:r w:rsidRPr="00A26A81">
        <w:rPr>
          <w:sz w:val="16"/>
        </w:rPr>
        <w:t xml:space="preserve">, urbanist and cultural theorist, </w:t>
      </w:r>
      <w:r w:rsidRPr="00E310A8">
        <w:rPr>
          <w:rStyle w:val="StyleUnderline"/>
        </w:rPr>
        <w:t xml:space="preserve">defines social and political acceleration, particularly relating to technology, as ‘dromology’, the compression of time as a consequence of geopolitics, technology and the media leading to an emerging process of velocity and acceleration. Rather than leading to better, more efficient social systems acceleration </w:t>
      </w:r>
      <w:r w:rsidRPr="00A26A81">
        <w:rPr>
          <w:rStyle w:val="StyleUnderline"/>
        </w:rPr>
        <w:t>can lead to detrimental impacts</w:t>
      </w:r>
      <w:r w:rsidRPr="00A26A81">
        <w:rPr>
          <w:b/>
          <w:sz w:val="16"/>
        </w:rPr>
        <w:t xml:space="preserve">. </w:t>
      </w:r>
      <w:r w:rsidRPr="00801642">
        <w:rPr>
          <w:rStyle w:val="StyleUnderline"/>
        </w:rPr>
        <w:t>Neoliberal policies have brought greater volumes of data and information often identified as some form of analytic ‘truth’</w:t>
      </w:r>
      <w:r w:rsidRPr="00A26A81">
        <w:rPr>
          <w:sz w:val="16"/>
        </w:rPr>
        <w:t xml:space="preserve">. </w:t>
      </w:r>
      <w:r w:rsidRPr="00A26A81">
        <w:rPr>
          <w:rStyle w:val="StyleUnderline"/>
        </w:rPr>
        <w:t>Virilio, however, sees greater information and data as a recipe for disinformation and confusion. Politicians are able to hide, embed and control, ‘speed is power itself</w:t>
      </w:r>
      <w:r w:rsidRPr="00A26A81">
        <w:rPr>
          <w:sz w:val="16"/>
        </w:rPr>
        <w:t xml:space="preserve">’ (Virilio, 1999, 15). </w:t>
      </w:r>
      <w:r w:rsidRPr="00A26A81">
        <w:rPr>
          <w:rStyle w:val="StyleUnderline"/>
        </w:rPr>
        <w:t>As policy generation accelerates, those outside of government are in a constant state of reaction attempting to understand and analyse new sets of ideas as the next policy is already being announced</w:t>
      </w:r>
      <w:r w:rsidRPr="00A26A81">
        <w:rPr>
          <w:b/>
          <w:sz w:val="16"/>
        </w:rPr>
        <w:t>.</w:t>
      </w:r>
      <w:r w:rsidRPr="00A26A81">
        <w:rPr>
          <w:sz w:val="16"/>
        </w:rPr>
        <w:t xml:space="preserve"> </w:t>
      </w:r>
      <w:r w:rsidRPr="00801642">
        <w:rPr>
          <w:rStyle w:val="StyleUnderline"/>
        </w:rPr>
        <w:t>By instigating reform at a very fast pace, a Secretary of State essentially creates a ‘power-grab’, the sheer velocity and acceleration of change eroding debate, ensuring less resistance and short-circuiting the democratic process</w:t>
      </w:r>
      <w:r w:rsidRPr="00E310A8">
        <w:rPr>
          <w:rStyle w:val="StyleUnderline"/>
        </w:rPr>
        <w:t>. In addition, the media become the dromological troops of politicians</w:t>
      </w:r>
      <w:r w:rsidRPr="00A26A81">
        <w:rPr>
          <w:sz w:val="16"/>
        </w:rPr>
        <w:t xml:space="preserve"> (Eriksen, 2001). </w:t>
      </w:r>
      <w:r w:rsidRPr="00E310A8">
        <w:rPr>
          <w:rStyle w:val="StyleUnderline"/>
        </w:rPr>
        <w:t>Eriksen</w:t>
      </w:r>
      <w:r w:rsidRPr="00A26A81">
        <w:rPr>
          <w:sz w:val="16"/>
        </w:rPr>
        <w:t xml:space="preserve"> (see Levy’s associated lecture) </w:t>
      </w:r>
      <w:r w:rsidRPr="00E310A8">
        <w:rPr>
          <w:rStyle w:val="StyleUnderline"/>
        </w:rPr>
        <w:t xml:space="preserve">focuses on the dromological impact of modern society, arguing that ‘fast’ time increasingly drives out ‘slow’ time. Slow time is important as it allows for deliberation, thought, debate, and considered ways of working which are important in all facets of the educative process. </w:t>
      </w:r>
      <w:r w:rsidRPr="00801642">
        <w:rPr>
          <w:rStyle w:val="StyleUnderline"/>
        </w:rPr>
        <w:t>But society and the commercial world eradicates slow time; fast time is becoming dominant in society at large, and in education.</w:t>
      </w:r>
      <w:r w:rsidRPr="00E310A8">
        <w:rPr>
          <w:rStyle w:val="StyleUnderline"/>
        </w:rPr>
        <w:t xml:space="preserve"> Eriksen identifies</w:t>
      </w:r>
      <w:r>
        <w:rPr>
          <w:rStyle w:val="StyleUnderline"/>
        </w:rPr>
        <w:t xml:space="preserve"> six problems with this change:</w:t>
      </w:r>
    </w:p>
    <w:p w14:paraId="5C48AAAB" w14:textId="77777777" w:rsidR="00B41D10" w:rsidRPr="00801642" w:rsidRDefault="00B41D10" w:rsidP="00B41D10">
      <w:pPr>
        <w:rPr>
          <w:rStyle w:val="StyleUnderline"/>
          <w:b/>
        </w:rPr>
      </w:pPr>
      <w:r w:rsidRPr="00801642">
        <w:rPr>
          <w:rStyle w:val="StyleUnderline"/>
        </w:rPr>
        <w:t>speed is an addictive drug</w:t>
      </w:r>
    </w:p>
    <w:p w14:paraId="6AC844B9" w14:textId="77777777" w:rsidR="00B41D10" w:rsidRPr="00801642" w:rsidRDefault="00B41D10" w:rsidP="00B41D10">
      <w:pPr>
        <w:rPr>
          <w:rStyle w:val="StyleUnderline"/>
          <w:b/>
        </w:rPr>
      </w:pPr>
      <w:r w:rsidRPr="00801642">
        <w:rPr>
          <w:rStyle w:val="StyleUnderline"/>
        </w:rPr>
        <w:t>speed leads to simplification</w:t>
      </w:r>
    </w:p>
    <w:p w14:paraId="20016EE9" w14:textId="77777777" w:rsidR="00B41D10" w:rsidRPr="00801642" w:rsidRDefault="00B41D10" w:rsidP="00B41D10">
      <w:pPr>
        <w:rPr>
          <w:rStyle w:val="StyleUnderline"/>
          <w:b/>
        </w:rPr>
      </w:pPr>
      <w:r w:rsidRPr="00801642">
        <w:rPr>
          <w:rStyle w:val="StyleUnderline"/>
        </w:rPr>
        <w:t>speed creates an assembly line (Taylorist) effect</w:t>
      </w:r>
    </w:p>
    <w:p w14:paraId="7208A44D" w14:textId="77777777" w:rsidR="00B41D10" w:rsidRPr="00801642" w:rsidRDefault="00B41D10" w:rsidP="00B41D10">
      <w:pPr>
        <w:rPr>
          <w:rStyle w:val="StyleUnderline"/>
          <w:b/>
        </w:rPr>
      </w:pPr>
      <w:r w:rsidRPr="00801642">
        <w:rPr>
          <w:rStyle w:val="StyleUnderline"/>
        </w:rPr>
        <w:t>speed leads to a loss of precision</w:t>
      </w:r>
    </w:p>
    <w:p w14:paraId="50941F00" w14:textId="77777777" w:rsidR="00B41D10" w:rsidRPr="00E310A8" w:rsidRDefault="00B41D10" w:rsidP="00B41D10">
      <w:pPr>
        <w:rPr>
          <w:rStyle w:val="StyleUnderline"/>
        </w:rPr>
      </w:pPr>
      <w:r w:rsidRPr="00801642">
        <w:rPr>
          <w:rStyle w:val="StyleUnderline"/>
        </w:rPr>
        <w:t xml:space="preserve">speed demands space </w:t>
      </w:r>
      <w:r w:rsidRPr="00E310A8">
        <w:rPr>
          <w:rStyle w:val="StyleUnderline"/>
        </w:rPr>
        <w:t>(it fills gaps in the lives of others, just consider your e-mail in box!)</w:t>
      </w:r>
    </w:p>
    <w:p w14:paraId="5D7614BF" w14:textId="77777777" w:rsidR="00B41D10" w:rsidRPr="00801642" w:rsidRDefault="00B41D10" w:rsidP="00B41D10">
      <w:pPr>
        <w:rPr>
          <w:rStyle w:val="StyleUnderline"/>
          <w:b/>
        </w:rPr>
      </w:pPr>
      <w:r w:rsidRPr="00801642">
        <w:rPr>
          <w:rStyle w:val="StyleUnderline"/>
        </w:rPr>
        <w:t>speed is contagious, spreading and killing off slow time</w:t>
      </w:r>
    </w:p>
    <w:p w14:paraId="1606C3BF" w14:textId="77777777" w:rsidR="00B41D10" w:rsidRPr="00A26A81" w:rsidRDefault="00B41D10" w:rsidP="00B41D10">
      <w:pPr>
        <w:rPr>
          <w:sz w:val="16"/>
        </w:rPr>
      </w:pPr>
      <w:r w:rsidRPr="00801642">
        <w:rPr>
          <w:rStyle w:val="StyleUnderline"/>
        </w:rPr>
        <w:t>In education, these effects are all too obvious. Recourse to ever more complex data systems allows rapid generation of targets and tracking sheets which become regarded as ‘truth’. Learning must be ‘measured’ in every lesson, and progress assessed-</w:t>
      </w:r>
      <w:r w:rsidRPr="00E310A8">
        <w:rPr>
          <w:rStyle w:val="StyleUnderline"/>
        </w:rPr>
        <w:t xml:space="preserve"> </w:t>
      </w:r>
      <w:r w:rsidRPr="00C25ABF">
        <w:rPr>
          <w:rStyle w:val="StyleUnderline"/>
          <w:sz w:val="16"/>
          <w:u w:val="none"/>
        </w:rPr>
        <w:t>sometimes not even every 50 minutes, but every 15!</w:t>
      </w:r>
      <w:r w:rsidRPr="00C25ABF">
        <w:rPr>
          <w:rStyle w:val="StyleUnderline"/>
          <w:sz w:val="16"/>
        </w:rPr>
        <w:t xml:space="preserve"> </w:t>
      </w:r>
      <w:r w:rsidRPr="00E310A8">
        <w:rPr>
          <w:rStyle w:val="StyleUnderline"/>
        </w:rPr>
        <w:t xml:space="preserve">The illusion persists that we can ‘know’ the extent of the learning of every child at the end of every lesson. As a result, the desired speed for learning and progress has indeed demanded the space of professional dialogue and reflection. </w:t>
      </w:r>
      <w:r w:rsidRPr="00801642">
        <w:rPr>
          <w:rStyle w:val="StyleUnderline"/>
        </w:rPr>
        <w:t>Data systems are ‘fast’ processes – they give the illusion of progress, of learning – and so the acceleration of education has in part gone hand in hand with ever greater reliance on numeric data,</w:t>
      </w:r>
      <w:r w:rsidRPr="00E310A8">
        <w:rPr>
          <w:rStyle w:val="StyleUnderline"/>
        </w:rPr>
        <w:t xml:space="preserve"> both internal and external</w:t>
      </w:r>
      <w:r w:rsidRPr="00A26A81">
        <w:rPr>
          <w:sz w:val="16"/>
        </w:rPr>
        <w:t xml:space="preserve"> (league tables for example). </w:t>
      </w:r>
      <w:r w:rsidRPr="00E310A8">
        <w:rPr>
          <w:rStyle w:val="StyleUnderline"/>
        </w:rPr>
        <w:t xml:space="preserve">The dromological impact of social and political change might lead us to believe that we need to make faster, better decisions and changes. </w:t>
      </w:r>
      <w:r w:rsidRPr="00801642">
        <w:rPr>
          <w:rStyle w:val="StyleUnderline"/>
        </w:rPr>
        <w:t>The mantra of fast time leads to perpetual revolution and a chimera of perfection constantly found just ahead of us.</w:t>
      </w:r>
      <w:r w:rsidRPr="00E310A8">
        <w:rPr>
          <w:rStyle w:val="StyleUnderline"/>
        </w:rPr>
        <w:t xml:space="preserve"> </w:t>
      </w:r>
      <w:r w:rsidRPr="00801642">
        <w:rPr>
          <w:rStyle w:val="StyleUnderline"/>
        </w:rPr>
        <w:t>But I argue that this is (self-) destructive</w:t>
      </w:r>
      <w:r w:rsidRPr="00E310A8">
        <w:rPr>
          <w:rStyle w:val="StyleUnderline"/>
        </w:rPr>
        <w:t>.</w:t>
      </w:r>
      <w:r w:rsidRPr="00A26A81">
        <w:rPr>
          <w:sz w:val="16"/>
        </w:rPr>
        <w:t xml:space="preserve"> </w:t>
      </w:r>
      <w:r w:rsidRPr="00E310A8">
        <w:rPr>
          <w:rStyle w:val="StyleUnderline"/>
        </w:rPr>
        <w:t>Kahneman</w:t>
      </w:r>
      <w:r w:rsidRPr="00A26A81">
        <w:rPr>
          <w:sz w:val="16"/>
        </w:rPr>
        <w:t xml:space="preserve"> (2011) </w:t>
      </w:r>
      <w:r w:rsidRPr="00E310A8">
        <w:rPr>
          <w:rStyle w:val="StyleUnderline"/>
        </w:rPr>
        <w:t>highlights that acceleration in decision-making and change is based on gut reactions, emotions and biased perceptions</w:t>
      </w:r>
      <w:r w:rsidRPr="00A26A81">
        <w:rPr>
          <w:sz w:val="16"/>
        </w:rPr>
        <w:t xml:space="preserve">. </w:t>
      </w:r>
      <w:r w:rsidRPr="00E310A8">
        <w:rPr>
          <w:rStyle w:val="StyleUnderline"/>
        </w:rPr>
        <w:t xml:space="preserve">Decisions become based on associating new information with old rather than synthesising information to bring new insights. </w:t>
      </w:r>
      <w:r w:rsidRPr="00801642">
        <w:rPr>
          <w:rStyle w:val="StyleUnderline"/>
        </w:rPr>
        <w:t>The constant speeding up of reform, demands for progress and an increasing focus on the short-term have served to blunt critical capacities, to surrender professional and community debate to ever more rapid production and enslavement to numeric data.</w:t>
      </w:r>
      <w:r w:rsidRPr="00E310A8">
        <w:rPr>
          <w:rStyle w:val="StyleUnderline"/>
        </w:rPr>
        <w:t xml:space="preserve"> This is what Hargreaves and Fullan (2012) describe as the ‘business capital’ model of education.</w:t>
      </w:r>
      <w:r w:rsidRPr="00A26A81">
        <w:rPr>
          <w:sz w:val="16"/>
        </w:rPr>
        <w:t xml:space="preserve"> </w:t>
      </w:r>
      <w:r w:rsidRPr="00C25ABF">
        <w:rPr>
          <w:rStyle w:val="StyleUnderline"/>
          <w:sz w:val="16"/>
          <w:u w:val="none"/>
        </w:rPr>
        <w:t>An alternative view of the process of education, both in school and at policy level is the notion of ‘professional capital’ again outlined by Hargreaves and Fullan.</w:t>
      </w:r>
      <w:r w:rsidRPr="00C25ABF">
        <w:rPr>
          <w:rStyle w:val="StyleUnderline"/>
          <w:sz w:val="16"/>
        </w:rPr>
        <w:t xml:space="preserve"> </w:t>
      </w:r>
      <w:r w:rsidRPr="00E310A8">
        <w:rPr>
          <w:rStyle w:val="StyleUnderline"/>
        </w:rPr>
        <w:t xml:space="preserve">This approach to education is based on seeing teachers as valued professionals who require time and resources to develop and perfect their professional skills and thinking. </w:t>
      </w:r>
      <w:r w:rsidRPr="00C25ABF">
        <w:rPr>
          <w:rStyle w:val="StyleUnderline"/>
          <w:sz w:val="16"/>
          <w:u w:val="none"/>
        </w:rPr>
        <w:t>They argue that this is best achieved in groups, through collaborative endeavour.</w:t>
      </w:r>
      <w:r w:rsidRPr="00E310A8">
        <w:rPr>
          <w:rStyle w:val="StyleUnderline"/>
        </w:rPr>
        <w:t xml:space="preserve"> However, this is not to be a top-down model driven by senior leaders, fulfilling their own agendas or those of government, but driven by teacher groups who are given the space to exercise their own professional judgement – in short it is a dialogic approach</w:t>
      </w:r>
      <w:r w:rsidRPr="00C25ABF">
        <w:rPr>
          <w:rStyle w:val="StyleUnderline"/>
          <w:sz w:val="16"/>
          <w:u w:val="none"/>
        </w:rPr>
        <w:t>. Data is still important, but it acts as the starting point for discussion and development, not as a numeric yoke under which teachers are expected to toil.</w:t>
      </w:r>
      <w:r>
        <w:rPr>
          <w:rStyle w:val="StyleUnderline"/>
        </w:rPr>
        <w:t xml:space="preserve"> </w:t>
      </w:r>
      <w:r w:rsidRPr="00E310A8">
        <w:rPr>
          <w:rStyle w:val="StyleUnderline"/>
        </w:rPr>
        <w:t>A dialogic approach may be criticised as ‘soft’, ‘cosy’, a system where individuals can hide and be left to do as they wish. Nothing could be further from the truth</w:t>
      </w:r>
      <w:r w:rsidRPr="00C25ABF">
        <w:rPr>
          <w:rStyle w:val="StyleUnderline"/>
          <w:sz w:val="16"/>
          <w:u w:val="none"/>
        </w:rPr>
        <w:t>; for example, the Finns understood in the 1980s that they needed to improve their education system but it was only thirty years later that they felt in any definable way they had achieved what they set out to do</w:t>
      </w:r>
      <w:r w:rsidRPr="00E310A8">
        <w:rPr>
          <w:rStyle w:val="StyleUnderline"/>
        </w:rPr>
        <w:t>. No quick fixes, no acceleration in policy change, but a reasoned, debated and consensus driven approach, where honest dialogue about educational processes, theory and practice built strong foundations to aid in the emergence of the system as it stands today. Hardly a rulebook for standing still, more one of considered and transformatory change.</w:t>
      </w:r>
      <w:r>
        <w:rPr>
          <w:rStyle w:val="StyleUnderline"/>
        </w:rPr>
        <w:t xml:space="preserve"> </w:t>
      </w:r>
      <w:r w:rsidRPr="00A26A81">
        <w:rPr>
          <w:sz w:val="16"/>
        </w:rPr>
        <w:t xml:space="preserve">Education in England has been under an increasing dromological pressure over the past 15 to 20 years, with more and more policy used as a lever to bring faster and faster change. However, how far has this brought us? </w:t>
      </w:r>
      <w:r w:rsidRPr="00C25ABF">
        <w:rPr>
          <w:rStyle w:val="StyleUnderline"/>
          <w:sz w:val="16"/>
          <w:u w:val="none"/>
        </w:rPr>
        <w:t>Gains in academic achievement are questioned by many; ever greater incursion of private finance into education has started to break the system apart, both organisationally and increasingly professionally and politically.</w:t>
      </w:r>
      <w:r w:rsidRPr="00C25ABF">
        <w:rPr>
          <w:rStyle w:val="StyleUnderline"/>
          <w:sz w:val="16"/>
        </w:rPr>
        <w:t xml:space="preserve"> </w:t>
      </w:r>
      <w:r w:rsidRPr="00E310A8">
        <w:rPr>
          <w:rStyle w:val="StyleUnderline"/>
        </w:rPr>
        <w:t>We are accelerating into an uncertain future, with little reasoned debate or consensus building</w:t>
      </w:r>
      <w:r w:rsidRPr="00A26A81">
        <w:rPr>
          <w:sz w:val="16"/>
        </w:rPr>
        <w:t xml:space="preserve">. </w:t>
      </w:r>
      <w:r w:rsidRPr="00E310A8">
        <w:rPr>
          <w:rStyle w:val="StyleUnderline"/>
        </w:rPr>
        <w:t>Dialogue may not feed an event hungry news-media, it may not promise increased examination outcomes in a matter of weeks. However, if developed professionally, if used to engage with local communities, and used to forge strong foundations for sustained development and professional capital, surely dialogue is a better basis for our country’s education system than that of dromology?</w:t>
      </w:r>
      <w:r w:rsidRPr="00A26A81">
        <w:rPr>
          <w:sz w:val="16"/>
        </w:rPr>
        <w:t xml:space="preserve"> </w:t>
      </w:r>
    </w:p>
    <w:p w14:paraId="1C90407E" w14:textId="77777777" w:rsidR="00B41D10" w:rsidRPr="004D46A2" w:rsidRDefault="00B41D10" w:rsidP="00B41D10"/>
    <w:p w14:paraId="23561344" w14:textId="3C8E4A7B" w:rsidR="00997CF2" w:rsidRDefault="00997CF2" w:rsidP="00B41D10">
      <w:pPr>
        <w:pStyle w:val="Heading3"/>
      </w:pPr>
      <w:r>
        <w:t>Link – Autopoesis</w:t>
      </w:r>
    </w:p>
    <w:p w14:paraId="39CC2D12" w14:textId="19BEC0D9" w:rsidR="00997CF2" w:rsidRDefault="0081340D" w:rsidP="00997CF2">
      <w:pPr>
        <w:pStyle w:val="Heading4"/>
      </w:pPr>
      <w:r>
        <w:t>O</w:t>
      </w:r>
      <w:r w:rsidR="00997CF2">
        <w:t xml:space="preserve">ur </w:t>
      </w:r>
      <w:r>
        <w:t xml:space="preserve">educational </w:t>
      </w:r>
      <w:r w:rsidR="00997CF2">
        <w:t>structure is autopoietic, self correcting, and self learning makes knowledge obsolete – “school” is decentred – the role of the teacher is no longer pedagogical but rather is encouraging ~– knowledge is commodified and human experience on a global level becomes “big data”</w:t>
      </w:r>
    </w:p>
    <w:p w14:paraId="6FDAEE5D" w14:textId="77777777" w:rsidR="00997CF2" w:rsidRPr="003F1401" w:rsidRDefault="00997CF2" w:rsidP="00997CF2">
      <w:pPr>
        <w:rPr>
          <w:rStyle w:val="StyleUnderline"/>
        </w:rPr>
      </w:pPr>
      <w:r w:rsidRPr="00F24F9D">
        <w:rPr>
          <w:rStyle w:val="Style13ptBold"/>
        </w:rPr>
        <w:t>Jagodzinski ’16</w:t>
      </w:r>
      <w:r>
        <w:t xml:space="preserve"> (Jan Jagodzinski, Doctorate of Philosophy and Professor of Art and Media Education in the Department of Secondary Education, </w:t>
      </w:r>
      <w:r w:rsidRPr="009B79B5">
        <w:rPr>
          <w:i/>
        </w:rPr>
        <w:t>The Precarious Future of Education: Risk and Uncertainty in Ecology, Curriculum, Learning, and Technology</w:t>
      </w:r>
      <w:r>
        <w:rPr>
          <w:i/>
        </w:rPr>
        <w:t>,</w:t>
      </w:r>
      <w:r w:rsidRPr="00D56F9E">
        <w:t xml:space="preserve"> </w:t>
      </w:r>
      <w:r>
        <w:t>University of Alberta, Canada. Basingstoke, Palgrave in Macmillan United Kingdom; Accessed: 6/27/2017 klmd)</w:t>
      </w:r>
    </w:p>
    <w:p w14:paraId="3CF7671D" w14:textId="77777777" w:rsidR="00997CF2" w:rsidRDefault="00997CF2" w:rsidP="00997CF2">
      <w:pPr>
        <w:rPr>
          <w:rStyle w:val="StyleUnderline"/>
        </w:rPr>
      </w:pPr>
      <w:r w:rsidRPr="000712EA">
        <w:rPr>
          <w:rStyle w:val="StyleUnderline"/>
          <w:u w:val="none"/>
        </w:rPr>
        <w:t xml:space="preserve">Mitra’s vision is extrapolated from the </w:t>
      </w:r>
      <w:r w:rsidRPr="003C0980">
        <w:rPr>
          <w:rStyle w:val="StyleUnderline"/>
        </w:rPr>
        <w:t xml:space="preserve">second-order cybernetic theory, the cognitive biology of autopoiesis </w:t>
      </w:r>
      <w:r w:rsidRPr="000712EA">
        <w:rPr>
          <w:rStyle w:val="StyleUnderline"/>
          <w:u w:val="none"/>
        </w:rPr>
        <w:t xml:space="preserve">based on the work of Humberto Maturana and Francisco Varlera ( 1980). </w:t>
      </w:r>
      <w:r w:rsidRPr="003C0980">
        <w:rPr>
          <w:rStyle w:val="StyleUnderline"/>
        </w:rPr>
        <w:t>It is a form of constructed enactivism that has a great deal of popularity, especially among mathematics education and management education for change</w:t>
      </w:r>
      <w:r w:rsidRPr="000712EA">
        <w:rPr>
          <w:rStyle w:val="StyleUnderline"/>
          <w:u w:val="none"/>
        </w:rPr>
        <w:t xml:space="preserve">. </w:t>
      </w:r>
      <w:r w:rsidRPr="003C0980">
        <w:rPr>
          <w:rStyle w:val="StyleUnderline"/>
        </w:rPr>
        <w:t xml:space="preserve">The ‘magic ingredients’ to make learning happen are a combination of broadband communication (technology), collaboration (among peers) and encouragement (an outside source). With these components </w:t>
      </w:r>
      <w:r w:rsidRPr="00970E4C">
        <w:rPr>
          <w:rStyle w:val="Emphasis"/>
        </w:rPr>
        <w:t>the structure becomes selfsustaining, autopoietic and self-correcting, students self-learn as they are motivated to do so</w:t>
      </w:r>
      <w:r w:rsidRPr="003C0980">
        <w:rPr>
          <w:rStyle w:val="StyleUnderline"/>
        </w:rPr>
        <w:t>.</w:t>
      </w:r>
      <w:r w:rsidRPr="000712EA">
        <w:rPr>
          <w:rStyle w:val="StyleUnderline"/>
          <w:u w:val="none"/>
        </w:rPr>
        <w:t xml:space="preserve"> In this model,</w:t>
      </w:r>
      <w:r w:rsidRPr="003C0980">
        <w:rPr>
          <w:rStyle w:val="StyleUnderline"/>
        </w:rPr>
        <w:t xml:space="preserve"> </w:t>
      </w:r>
      <w:r w:rsidRPr="00970E4C">
        <w:rPr>
          <w:rStyle w:val="Emphasis"/>
        </w:rPr>
        <w:t>knowledge is obsolete</w:t>
      </w:r>
      <w:r w:rsidRPr="003C0980">
        <w:rPr>
          <w:rStyle w:val="StyleUnderline"/>
        </w:rPr>
        <w:t xml:space="preserve">, or falls out in terms of centrality, </w:t>
      </w:r>
      <w:r w:rsidRPr="00970E4C">
        <w:rPr>
          <w:rStyle w:val="Emphasis"/>
        </w:rPr>
        <w:t>the ‘school’ is completely decentred</w:t>
      </w:r>
      <w:r w:rsidRPr="003C0980">
        <w:rPr>
          <w:rStyle w:val="StyleUnderline"/>
        </w:rPr>
        <w:t>, more as a ‘space’ where learning can take place around the most important piece of contemporary technology: no, not the cell phone, but the computer</w:t>
      </w:r>
      <w:r w:rsidRPr="000712EA">
        <w:rPr>
          <w:rStyle w:val="StyleUnderline"/>
          <w:u w:val="none"/>
        </w:rPr>
        <w:t xml:space="preserve">. Unquestionably wonder and </w:t>
      </w:r>
      <w:r w:rsidRPr="003C0980">
        <w:rPr>
          <w:rStyle w:val="StyleUnderline"/>
        </w:rPr>
        <w:t>the curiosity of children are captured as,</w:t>
      </w:r>
      <w:r w:rsidRPr="000712EA">
        <w:rPr>
          <w:rStyle w:val="StyleUnderline"/>
          <w:u w:val="none"/>
        </w:rPr>
        <w:t xml:space="preserve"> in Michael Hardt’s ( 1999) terms, </w:t>
      </w:r>
      <w:r w:rsidRPr="003C0980">
        <w:rPr>
          <w:rStyle w:val="StyleUnderline"/>
        </w:rPr>
        <w:t>immaterial and affective labour.</w:t>
      </w:r>
      <w:r w:rsidRPr="000712EA">
        <w:rPr>
          <w:rStyle w:val="StyleUnderline"/>
          <w:u w:val="none"/>
        </w:rPr>
        <w:t xml:space="preserve"> Mitra sees his model as opening up jobs and the entrepreneurial spirit. The source of this seemingly endless energy to be harnessed is found in the poor districts throughout India where his ‘experiments’ were conducted. Just give poor children a compute</w:t>
      </w:r>
      <w:r>
        <w:rPr>
          <w:rStyle w:val="StyleUnderline"/>
          <w:u w:val="none"/>
        </w:rPr>
        <w:t>r to play with and they will fi</w:t>
      </w:r>
      <w:r w:rsidRPr="000712EA">
        <w:rPr>
          <w:rStyle w:val="StyleUnderline"/>
          <w:u w:val="none"/>
        </w:rPr>
        <w:t>gure it out</w:t>
      </w:r>
      <w:r w:rsidRPr="003C0980">
        <w:rPr>
          <w:rStyle w:val="StyleUnderline"/>
        </w:rPr>
        <w:t xml:space="preserve">. </w:t>
      </w:r>
      <w:r w:rsidRPr="00970E4C">
        <w:rPr>
          <w:rStyle w:val="Emphasis"/>
        </w:rPr>
        <w:t>The role of the teacher is no longer a pedagogical one</w:t>
      </w:r>
      <w:r w:rsidRPr="003C0980">
        <w:rPr>
          <w:rStyle w:val="StyleUnderline"/>
        </w:rPr>
        <w:t>, that is, someone who is to guide children’s development. Rather, the teacher is more as someone who encourages and applauds the exploratory work the children do on their own volition.</w:t>
      </w:r>
      <w:r w:rsidRPr="000712EA">
        <w:rPr>
          <w:rStyle w:val="StyleUnderline"/>
          <w:u w:val="none"/>
        </w:rPr>
        <w:t xml:space="preserve"> Mitra calls this a ‘granny’ factor; grandmothers always give their children the motivational boost they need through such encouragement. The School Cloud, however, only needs ‘one’ grandmother, or rather a ‘built-in’ grandmother to keep up the motivation: ‘good job kids!’ All of this is very appealing. It is part of the Social Entrepreneurship </w:t>
      </w:r>
      <w:r w:rsidRPr="003C0980">
        <w:rPr>
          <w:rStyle w:val="StyleUnderline"/>
        </w:rPr>
        <w:t xml:space="preserve">programmes established in many schools where the ‘big questions’ are being raised that address the future: </w:t>
      </w:r>
      <w:r w:rsidRPr="00970E4C">
        <w:rPr>
          <w:rStyle w:val="Emphasis"/>
        </w:rPr>
        <w:t>What does it mean to be human</w:t>
      </w:r>
      <w:r w:rsidRPr="003C0980">
        <w:rPr>
          <w:rStyle w:val="StyleUnderline"/>
        </w:rPr>
        <w:t>? What is our responsibility today? How do we understand the world? This is sort of philosophy snuck in the back door under the business model of life</w:t>
      </w:r>
      <w:r w:rsidRPr="000712EA">
        <w:rPr>
          <w:rStyle w:val="StyleUnderline"/>
          <w:u w:val="none"/>
        </w:rPr>
        <w:t>. Aspirations are harnessed early. Along the same lines, Apple marketing executives concur that the education system is outdated, and they are there to help. 9 Mitra’s model is really not ‘the future.’ It is already in place in such tech companies as Google, Apple, Microsoft and Mitsubishi; their way of the future is now. In the U</w:t>
      </w:r>
      <w:r>
        <w:rPr>
          <w:rStyle w:val="StyleUnderline"/>
          <w:u w:val="none"/>
        </w:rPr>
        <w:t>SA, it is billionaires who infl</w:t>
      </w:r>
      <w:r w:rsidRPr="000712EA">
        <w:rPr>
          <w:rStyle w:val="StyleUnderline"/>
          <w:u w:val="none"/>
        </w:rPr>
        <w:t xml:space="preserve">uence how education should be run: Bill and Melinda Gates, Eli and Edythe Broad and The Walton Family Foundation form the Gates–Broad–Walton triumvirate. </w:t>
      </w:r>
      <w:r w:rsidRPr="003C0980">
        <w:rPr>
          <w:rStyle w:val="StyleUnderline"/>
        </w:rPr>
        <w:t>They set the direction for the future of education in the USA so as 6 J. JAGODZINSKI to have a workforce that can co</w:t>
      </w:r>
      <w:r>
        <w:rPr>
          <w:rStyle w:val="StyleUnderline"/>
        </w:rPr>
        <w:t>mpete globally in the twenty-fi</w:t>
      </w:r>
      <w:r w:rsidRPr="003C0980">
        <w:rPr>
          <w:rStyle w:val="StyleUnderline"/>
        </w:rPr>
        <w:t>rst century</w:t>
      </w:r>
      <w:r w:rsidRPr="000712EA">
        <w:rPr>
          <w:rStyle w:val="StyleUnderline"/>
          <w:u w:val="none"/>
        </w:rPr>
        <w:t xml:space="preserve"> (Barkan 2011)</w:t>
      </w:r>
      <w:r>
        <w:rPr>
          <w:rStyle w:val="StyleUnderline"/>
          <w:u w:val="none"/>
        </w:rPr>
        <w:t xml:space="preserve">…The fantasy of this approach is that </w:t>
      </w:r>
      <w:r w:rsidRPr="0025713D">
        <w:rPr>
          <w:rStyle w:val="StyleUnderline"/>
        </w:rPr>
        <w:t>a ‘</w:t>
      </w:r>
      <w:r w:rsidRPr="00A92F73">
        <w:rPr>
          <w:rStyle w:val="Emphasis"/>
        </w:rPr>
        <w:t>learning machine’</w:t>
      </w:r>
      <w:r w:rsidRPr="0025713D">
        <w:rPr>
          <w:rStyle w:val="StyleUnderline"/>
        </w:rPr>
        <w:t xml:space="preserve"> programmed to the right level to the right individual will enable even the ‘slowest’ and most mentally challenged student to achieve a ‘mastery’ of that level</w:t>
      </w:r>
      <w:r>
        <w:rPr>
          <w:rStyle w:val="StyleUnderline"/>
          <w:u w:val="none"/>
        </w:rPr>
        <w:t xml:space="preserve">. </w:t>
      </w:r>
      <w:r w:rsidRPr="0025713D">
        <w:rPr>
          <w:rStyle w:val="StyleUnderline"/>
        </w:rPr>
        <w:t>Students achieve points and badges just like in a video game. And, much like in a video game, one never ‘dies’ or fails; you can keep making mistakes until you ‘get it.’</w:t>
      </w:r>
      <w:r>
        <w:rPr>
          <w:rStyle w:val="StyleUnderline"/>
          <w:u w:val="none"/>
        </w:rPr>
        <w:t xml:space="preserve"> So, </w:t>
      </w:r>
      <w:r w:rsidRPr="0025713D">
        <w:rPr>
          <w:rStyle w:val="StyleUnderline"/>
        </w:rPr>
        <w:t>progress is couched in a different sense of complexity theory, as there is an assumption that all knowledge begins with a si</w:t>
      </w:r>
      <w:r>
        <w:rPr>
          <w:rStyle w:val="StyleUnderline"/>
        </w:rPr>
        <w:t>mple base and moves up in diffi</w:t>
      </w:r>
      <w:r w:rsidRPr="0025713D">
        <w:rPr>
          <w:rStyle w:val="StyleUnderline"/>
        </w:rPr>
        <w:t>culty</w:t>
      </w:r>
      <w:r>
        <w:rPr>
          <w:rStyle w:val="StyleUnderline"/>
          <w:u w:val="none"/>
        </w:rPr>
        <w:t xml:space="preserve">. It is no surprise </w:t>
      </w:r>
      <w:r w:rsidRPr="00FD1A81">
        <w:rPr>
          <w:rStyle w:val="StyleUnderline"/>
        </w:rPr>
        <w:t xml:space="preserve">why mathematics is the subject that the Khan Academy caters to in what is now a non-profit organization. It is the educator’s dream of believing that even the most </w:t>
      </w:r>
      <w:r>
        <w:rPr>
          <w:rStyle w:val="StyleUnderline"/>
        </w:rPr>
        <w:t>diffi</w:t>
      </w:r>
      <w:r w:rsidRPr="00FD1A81">
        <w:rPr>
          <w:rStyle w:val="StyleUnderline"/>
        </w:rPr>
        <w:t>cult concepts can be simply broken down into simpler components so that the student is able to comprehend, and thereby apply the knowledge in ‘game-type’ situations.</w:t>
      </w:r>
      <w:r>
        <w:rPr>
          <w:rStyle w:val="StyleUnderline"/>
          <w:u w:val="none"/>
        </w:rPr>
        <w:t xml:space="preserve"> Above all, it is time that is made flexible, and, THE PRECARIOUS FUTURE OF EDUCATION: THE SPECULATIVE FICTIONS... 7 as we all know ‘time is money.’ </w:t>
      </w:r>
      <w:r w:rsidRPr="00FD1A81">
        <w:rPr>
          <w:rStyle w:val="StyleUnderline"/>
        </w:rPr>
        <w:t>Flexible time is usually the prerogative of the wealthy class. It is now being passed down to those with less fortunate circumstances to make them productive, passed down only now when the school can no longer manufacture the type of ‘worker’ needed for the digitalized economy. Flex time, or an ‘individual’s’ time, is now recognized for its variation so that the knowledge (or ‘job’) will eventually be accomplished</w:t>
      </w:r>
      <w:r>
        <w:rPr>
          <w:rStyle w:val="StyleUnderline"/>
          <w:u w:val="none"/>
        </w:rPr>
        <w:t xml:space="preserve">. Khan’s academy can now free up time for a street kid in Calcutta (his example) to help his family during the day, and then spend two hours that are now possible in school. </w:t>
      </w:r>
      <w:r w:rsidRPr="00FD1A81">
        <w:rPr>
          <w:rStyle w:val="StyleUnderline"/>
        </w:rPr>
        <w:t>All possible schedules can be (theoretically) met, and all forms of age differences that can create embarrassment overcome, like the shame of being an illiterate adult. Khan believes in a ‘</w:t>
      </w:r>
      <w:r w:rsidRPr="00A92F73">
        <w:rPr>
          <w:rStyle w:val="Emphasis"/>
        </w:rPr>
        <w:t>global one world classroom’</w:t>
      </w:r>
      <w:r w:rsidRPr="00FD1A81">
        <w:rPr>
          <w:rStyle w:val="StyleUnderline"/>
        </w:rPr>
        <w:t xml:space="preserve"> as peer-to-peer teaching possibilities via technologies become available (via Skype and so on). Khan’s TED lecture 10 ends with Bill Gat</w:t>
      </w:r>
      <w:r>
        <w:rPr>
          <w:rStyle w:val="StyleUnderline"/>
        </w:rPr>
        <w:t>es asking him questions that fle</w:t>
      </w:r>
      <w:r w:rsidRPr="00FD1A81">
        <w:rPr>
          <w:rStyle w:val="StyleUnderline"/>
        </w:rPr>
        <w:t>sh out why this is the future of education</w:t>
      </w:r>
      <w:r>
        <w:rPr>
          <w:rStyle w:val="StyleUnderline"/>
          <w:u w:val="none"/>
        </w:rPr>
        <w:t xml:space="preserve">. It is, after all Gates’ vision of educational achievement. This approach to learning is best delivered by the so-called elite ivory universities around the world (Stanford, Oxford, Cambridge, MIT, Columbia and Harvard). </w:t>
      </w:r>
      <w:r w:rsidRPr="00FD1A81">
        <w:rPr>
          <w:rStyle w:val="StyleUnderline"/>
        </w:rPr>
        <w:t xml:space="preserve">Not only do elite universities now have satellite campuses around the world, they are now in the business of online courses, what are often called </w:t>
      </w:r>
      <w:r w:rsidRPr="00A92F73">
        <w:rPr>
          <w:rStyle w:val="Emphasis"/>
        </w:rPr>
        <w:t>‘machine learning classes’</w:t>
      </w:r>
      <w:r w:rsidRPr="00FD1A81">
        <w:rPr>
          <w:rStyle w:val="StyleUnderline"/>
        </w:rPr>
        <w:t xml:space="preserve"> where upwards of 100,000+ students are registered around the world</w:t>
      </w:r>
      <w:r>
        <w:rPr>
          <w:rStyle w:val="StyleUnderline"/>
          <w:u w:val="none"/>
        </w:rPr>
        <w:t xml:space="preserve">. Whether ‘free,’ as with Coursera.com , or students pay a modest fee to complete the course, </w:t>
      </w:r>
      <w:r w:rsidRPr="00FD1A81">
        <w:rPr>
          <w:rStyle w:val="StyleUnderline"/>
        </w:rPr>
        <w:t xml:space="preserve">the mega numbers of students make them lucrative. Given the edutainment mentality of this futures approach, it is the best professors who are chosen to deliver the </w:t>
      </w:r>
      <w:r w:rsidRPr="00C92073">
        <w:rPr>
          <w:rStyle w:val="Emphasis"/>
        </w:rPr>
        <w:t>‘material,</w:t>
      </w:r>
      <w:r w:rsidRPr="00FD1A81">
        <w:rPr>
          <w:rStyle w:val="StyleUnderline"/>
        </w:rPr>
        <w:t>’ thereby assuring the dominance, not only of the institutions that package the delivery, but of a particular approach and interpretation of the ‘material’ that is being delivered in the name of ‘global reach’ to those who would otherwise never have access. Online courses deliver the ‘</w:t>
      </w:r>
      <w:r w:rsidRPr="00C92073">
        <w:rPr>
          <w:rStyle w:val="Emphasis"/>
        </w:rPr>
        <w:t>information,</w:t>
      </w:r>
      <w:r w:rsidRPr="00FD1A81">
        <w:rPr>
          <w:rStyle w:val="StyleUnderline"/>
        </w:rPr>
        <w:t xml:space="preserve">’ reversing the usual need for students to come into the university to ‘receive’ the information. Every elite university has a network of branches where faculty and ex-faculty are able to teach. </w:t>
      </w:r>
      <w:r>
        <w:rPr>
          <w:rStyle w:val="StyleUnderline"/>
          <w:u w:val="none"/>
        </w:rPr>
        <w:t xml:space="preserve">11 </w:t>
      </w:r>
      <w:r w:rsidRPr="00FD1A81">
        <w:rPr>
          <w:rStyle w:val="StyleUnderline"/>
        </w:rPr>
        <w:t>These courses are made ‘</w:t>
      </w:r>
      <w:r w:rsidRPr="00C92073">
        <w:rPr>
          <w:rStyle w:val="Emphasis"/>
        </w:rPr>
        <w:t>real</w:t>
      </w:r>
      <w:r w:rsidRPr="00FD1A81">
        <w:rPr>
          <w:rStyle w:val="StyleUnderline"/>
        </w:rPr>
        <w:t xml:space="preserve">,’ in the sense that they are graded and have deadlines, offer credit and certifi cates for job resumes and credit transferences to other institutions where possible. The ‘material’ is ‘delivered’ in short segments that may be repeated as long as it takes to ‘master’ the ‘material’ before the next level is possible. A ‘retrieval’ practice is put in place to assure </w:t>
      </w:r>
      <w:r w:rsidRPr="00C92073">
        <w:rPr>
          <w:rStyle w:val="Emphasis"/>
        </w:rPr>
        <w:t>an endless loop that refreshes the screen so that another attempt is made possible redefining ‘failure.’</w:t>
      </w:r>
      <w:r w:rsidRPr="00FD1A81">
        <w:rPr>
          <w:rStyle w:val="StyleUnderline"/>
        </w:rPr>
        <w:t xml:space="preserve"> Such ‘machine’ courses are claimed to</w:t>
      </w:r>
      <w:r>
        <w:rPr>
          <w:rStyle w:val="StyleUnderline"/>
          <w:u w:val="none"/>
        </w:rPr>
        <w:t xml:space="preserve"> 8 J. JAGODZINSKI </w:t>
      </w:r>
      <w:r w:rsidRPr="00FD1A81">
        <w:rPr>
          <w:rStyle w:val="StyleUnderline"/>
        </w:rPr>
        <w:t xml:space="preserve">be ‘personal,’ again </w:t>
      </w:r>
      <w:r w:rsidRPr="00C92073">
        <w:rPr>
          <w:rStyle w:val="Emphasis"/>
        </w:rPr>
        <w:t>humanizing,</w:t>
      </w:r>
      <w:r w:rsidRPr="00FD1A81">
        <w:rPr>
          <w:rStyle w:val="StyleUnderline"/>
        </w:rPr>
        <w:t xml:space="preserve"> catering to the time and place constraints of the individual who is ‘plugged in.’ The ‘goods’ so delivered promote the needed skills ‘out there;’ they are said to promote lifelong learning so that the mind is always ‘expanding,’ and such courses can reach innovators ‘out there,’ who would never have had the opportunity to develop ideas and inventions without such a base understanding of the ‘material.</w:t>
      </w:r>
      <w:r w:rsidRPr="00A92F73">
        <w:rPr>
          <w:rStyle w:val="Emphasis"/>
        </w:rPr>
        <w:t>’ ‘Machine learning courses’ assume that knowledge is commodifiable and deliverable,</w:t>
      </w:r>
      <w:r w:rsidRPr="00FD1A81">
        <w:rPr>
          <w:rStyle w:val="StyleUnderline"/>
        </w:rPr>
        <w:t xml:space="preserve"> like any skill</w:t>
      </w:r>
      <w:r>
        <w:rPr>
          <w:rStyle w:val="StyleUnderline"/>
          <w:u w:val="none"/>
        </w:rPr>
        <w:t xml:space="preserve">. Peer grading is used to ensure that standards are maintained, and </w:t>
      </w:r>
      <w:r w:rsidRPr="00342133">
        <w:rPr>
          <w:rStyle w:val="StyleUnderline"/>
        </w:rPr>
        <w:t>self-grading assures that an internalization and a selfpolicing take place as the content is ‘mastered.’</w:t>
      </w:r>
      <w:r>
        <w:rPr>
          <w:rStyle w:val="StyleUnderline"/>
          <w:u w:val="none"/>
        </w:rPr>
        <w:t xml:space="preserve"> Given the global reach of these courses, they operate 24/7 as there is always someone online in some time zone who can ‘answer’ queries to questions. </w:t>
      </w:r>
      <w:r w:rsidRPr="00342133">
        <w:rPr>
          <w:rStyle w:val="StyleUnderline"/>
        </w:rPr>
        <w:t>The idea of learning is understood basically as the ability to go through a curriculum and master its content through quizzes and feedback answers, sometimes with an instructor, in what are referred to as ‘blended course.’</w:t>
      </w:r>
      <w:r>
        <w:rPr>
          <w:rStyle w:val="StyleUnderline"/>
          <w:u w:val="none"/>
        </w:rPr>
        <w:t xml:space="preserve"> The teacher or professor ‘delivers’ the package. </w:t>
      </w:r>
      <w:r w:rsidRPr="00342133">
        <w:rPr>
          <w:rStyle w:val="StyleUnderline"/>
        </w:rPr>
        <w:t xml:space="preserve">Perhaps more insidious is </w:t>
      </w:r>
      <w:r w:rsidRPr="00A92F73">
        <w:rPr>
          <w:rStyle w:val="Emphasis"/>
        </w:rPr>
        <w:t>how learning now becomes ‘big data,’</w:t>
      </w:r>
      <w:r w:rsidRPr="00342133">
        <w:rPr>
          <w:rStyle w:val="StyleUnderline"/>
        </w:rPr>
        <w:t xml:space="preserve"> as every click, every homework submission, every forum post from the thousands of online students can be now mined for data. With such data the efficiency of the course can be improved as </w:t>
      </w:r>
      <w:r w:rsidRPr="00C92073">
        <w:rPr>
          <w:rStyle w:val="Emphasis"/>
        </w:rPr>
        <w:t>‘mistakes’</w:t>
      </w:r>
      <w:r w:rsidRPr="00342133">
        <w:rPr>
          <w:rStyle w:val="StyleUnderline"/>
        </w:rPr>
        <w:t xml:space="preserve"> that a large majority of students make </w:t>
      </w:r>
      <w:r w:rsidRPr="00C92073">
        <w:rPr>
          <w:rStyle w:val="Emphasis"/>
        </w:rPr>
        <w:t>can now be reworked</w:t>
      </w:r>
      <w:r w:rsidRPr="00342133">
        <w:rPr>
          <w:rStyle w:val="StyleUnderline"/>
        </w:rPr>
        <w:t xml:space="preserve"> so that more of a percentage get the right answer. The more the misconceptions are cleared up, the greater improvement in learning to succeed is achieved. The ideal is that every student will get the right answers eventually as they work through the course, just as if they had a private tutor. Such online</w:t>
      </w:r>
      <w:r>
        <w:rPr>
          <w:rStyle w:val="StyleUnderline"/>
        </w:rPr>
        <w:t xml:space="preserve"> courses that deliver commodifi</w:t>
      </w:r>
      <w:r w:rsidRPr="00342133">
        <w:rPr>
          <w:rStyle w:val="StyleUnderline"/>
        </w:rPr>
        <w:t xml:space="preserve">ed knowledge have become the standard money maker for higher education. </w:t>
      </w:r>
    </w:p>
    <w:p w14:paraId="7A3B8ACA" w14:textId="77777777" w:rsidR="00997CF2" w:rsidRPr="00B55AD5" w:rsidRDefault="00997CF2" w:rsidP="00997CF2"/>
    <w:p w14:paraId="7F94C192" w14:textId="77777777" w:rsidR="00997CF2" w:rsidRPr="00997CF2" w:rsidRDefault="00997CF2" w:rsidP="00997CF2"/>
    <w:p w14:paraId="6506EDE6" w14:textId="77777777" w:rsidR="00B41D10" w:rsidRDefault="00B41D10" w:rsidP="00B41D10">
      <w:pPr>
        <w:pStyle w:val="Heading3"/>
      </w:pPr>
      <w:r>
        <w:t>Link – Beaurocracy</w:t>
      </w:r>
    </w:p>
    <w:p w14:paraId="55E17F5F" w14:textId="77777777" w:rsidR="00B41D10" w:rsidRPr="00614E80" w:rsidRDefault="00B41D10" w:rsidP="00B41D10">
      <w:pPr>
        <w:pStyle w:val="Heading4"/>
      </w:pPr>
      <w:r w:rsidRPr="00614E80">
        <w:t xml:space="preserve">Bureaucratizing strategies are possessive </w:t>
      </w:r>
      <w:r>
        <w:t xml:space="preserve">and controlling </w:t>
      </w:r>
      <w:r w:rsidRPr="00614E80">
        <w:t>in nature and have been spurred by the increase in technological innovation.</w:t>
      </w:r>
    </w:p>
    <w:p w14:paraId="46E05227" w14:textId="77777777" w:rsidR="00B41D10" w:rsidRPr="00614E80" w:rsidRDefault="00B41D10" w:rsidP="00B41D10">
      <w:pPr>
        <w:spacing w:after="0" w:line="240" w:lineRule="auto"/>
        <w:rPr>
          <w:rFonts w:eastAsia="Times New Roman" w:cs="Times New Roman"/>
          <w:sz w:val="24"/>
        </w:rPr>
      </w:pPr>
      <w:r w:rsidRPr="00614E80">
        <w:rPr>
          <w:rStyle w:val="Style13ptBold"/>
        </w:rPr>
        <w:t>Chung et al., 4</w:t>
      </w:r>
      <w:r w:rsidRPr="00614E80">
        <w:t xml:space="preserve">. </w:t>
      </w:r>
      <w:r w:rsidRPr="00614E80">
        <w:rPr>
          <w:szCs w:val="22"/>
        </w:rPr>
        <w:t xml:space="preserve">Soh-Young, PhD in English literature and recently received her second Ph.D from the Institute of Education, University of London with a thesis on a sociological analysis of literary studies, Paul Dowling, Professor of Education and Director of Postgraduate Research in the Faculty of Culture and Pedagogy at the Institute of Education, University of London, Natasha Whiteman, PhD in Education, Institute of Education, University of London. “(Dis)possessing Literacy and Literature: Gourmandising in Gibsonbarlowville.” </w:t>
      </w:r>
      <w:hyperlink r:id="rId8" w:history="1">
        <w:r w:rsidRPr="00614E80">
          <w:rPr>
            <w:rStyle w:val="Hyperlink"/>
            <w:szCs w:val="22"/>
          </w:rPr>
          <w:t>http://www.pauldowling.me/publications/chungdowlingwhiteman/</w:t>
        </w:r>
      </w:hyperlink>
      <w:r w:rsidRPr="00614E80">
        <w:rPr>
          <w:szCs w:val="22"/>
        </w:rPr>
        <w:t xml:space="preserve"> </w:t>
      </w:r>
      <w:r>
        <w:rPr>
          <w:sz w:val="20"/>
          <w:szCs w:val="20"/>
        </w:rPr>
        <w:t>| rpadhi</w:t>
      </w:r>
    </w:p>
    <w:p w14:paraId="26BC7890" w14:textId="77777777" w:rsidR="00B41D10" w:rsidRPr="00614E80" w:rsidRDefault="00B41D10" w:rsidP="00B41D10"/>
    <w:p w14:paraId="2769F059" w14:textId="77777777" w:rsidR="00B41D10" w:rsidRPr="00614E80" w:rsidRDefault="00B41D10" w:rsidP="00B41D10">
      <w:pPr>
        <w:rPr>
          <w:sz w:val="14"/>
        </w:rPr>
      </w:pPr>
      <w:r w:rsidRPr="00614E80">
        <w:rPr>
          <w:sz w:val="14"/>
        </w:rPr>
        <w:t xml:space="preserve">Schooling works differently in different educational systems and varies between systems and in time in terms of its strength of possession and in terms of the visibility of its possessive strategies. In the UK, the era in which the Conservative Minister for Education referred to the ‘secret garden’ of the school curriculum (Lawton, 1980) allowed the fostering of creative writing in the English curriculum and the rolling back of prescriptive grammar. Times have changed. However strong or weak its hold, a formal curriculum with its associated assessment and evaluation and management strategies effects a claim to the possession of the principles of evaluation of academic performances. </w:t>
      </w:r>
      <w:r w:rsidRPr="00614E80">
        <w:rPr>
          <w:rStyle w:val="StyleUnderline"/>
        </w:rPr>
        <w:t>These possessive strategies construct pedagogic relations between the school author and student audience of the curriculum</w:t>
      </w:r>
      <w:r w:rsidRPr="00614E80">
        <w:rPr>
          <w:sz w:val="14"/>
        </w:rPr>
        <w:t xml:space="preserve"> (Dowling, 2001a, 2001b, in press; Dowling &amp; Brown, 2000). In the field of literacy, these principles of evaluation are constituted as competencies to be transmitted to students so as to provide access to literate performances in diverse areas that include everyday practices such as the private consumption and production of popular and elite cultural forms. This access is mythical, however, particularly in relation to the everyday. The incorporation of the everyday into the formal curriculum always entails a recontextualisation that is to a greater or lesser extent transformative. The construction of literacies is always a context-dependent affair (see, for example, Street, 1993, 1999) whereas the curriculum must of necessity provide not only abstracted generalisations, but generalisations that are also organised into a sequence. This second aspect of the relation between everyday practices and curricular literacy is perhaps well illustrated by the relationship between a hypertext and any particular reading which, however engaging, is of necessity a severe reduction. Here is not the place to discuss the transformative effects of the recontextualisation of everyday practices by the school, but see Moss (2000) on media literacies and Dowling (1998, 2001b, 2001c) on numeracy. </w:t>
      </w:r>
      <w:bookmarkStart w:id="1" w:name="OLE_LINK3"/>
      <w:r w:rsidRPr="00614E80">
        <w:rPr>
          <w:sz w:val="14"/>
        </w:rPr>
        <w:t>Possession and privacy</w:t>
      </w:r>
      <w:bookmarkEnd w:id="1"/>
      <w:r w:rsidRPr="00614E80">
        <w:rPr>
          <w:sz w:val="14"/>
        </w:rPr>
        <w:t xml:space="preserve"> </w:t>
      </w:r>
      <w:r w:rsidRPr="00614E80">
        <w:rPr>
          <w:u w:val="single"/>
        </w:rPr>
        <w:t xml:space="preserve">The possessive power of the school is sustained by formal curricula which are institutionalised, generally, by state bureaucratising strategies, public examinations and so forth; that of the academy in respect of literary studies is sustained by international alliances that are realised in the journals and in the conference circuits. Whilst there may be substantial divergences across the territory as a whole, at any given point the institution constitutes a domain of literate or of literary competence over which it claims possession. </w:t>
      </w:r>
      <w:r w:rsidRPr="00614E80">
        <w:rPr>
          <w:sz w:val="14"/>
        </w:rPr>
        <w:t xml:space="preserve">This competence comprises the principles by which literate or literary performances are to be evaluated. If the competence may be referred to as the esoteric domain of literacy or literary knowledge, then what this competence recognises as legitimately literate or literary performances comprise its public domain (cf Dowling, 1998; 2001a,b,c, in press; Dowling &amp; Brown, 2000). It is through their reading of the story in the literacy hour in the UK National Curriculum or through their perusal of the exemplary letter of application or their engagement with Jane Austin or James Joyce or Michael Joyce that the student is—at least potentially—able to enter the esoteric. </w:t>
      </w:r>
      <w:r w:rsidRPr="00614E80">
        <w:rPr>
          <w:u w:val="single"/>
        </w:rPr>
        <w:t xml:space="preserve">Confronting this public domain are the everyday literate and literary practices that occur outside of the school, frequently in private but generally under conditions of comparatively weak institutionalisation which can pose little threat to the hegemony of the possessive regime of formal education. </w:t>
      </w:r>
      <w:r w:rsidRPr="00614E80">
        <w:rPr>
          <w:sz w:val="14"/>
        </w:rPr>
        <w:t xml:space="preserve">Private possession </w:t>
      </w:r>
      <w:r w:rsidRPr="00614E80">
        <w:rPr>
          <w:rStyle w:val="StyleUnderline"/>
        </w:rPr>
        <w:t xml:space="preserve">The acknowledgement and study of the social, collaborative activities surrounding media texts is not new. When private and domestic in scope and context, these practices have remained relatively invisible. </w:t>
      </w:r>
      <w:r w:rsidRPr="00614E80">
        <w:rPr>
          <w:sz w:val="14"/>
        </w:rPr>
        <w:t xml:space="preserve">Wilbur notes (in the context of romantic fiction) … we suspect that there is something like a community of readers who share particular tastes and concerns … sometimes this potential community shows itself as something more solid, in the form of magazines like Romantic Times which chronicle its existence, or at conferences for romance readers and writers. (Wilbur, 2000; p. 52). </w:t>
      </w:r>
      <w:r w:rsidRPr="00614E80">
        <w:rPr>
          <w:u w:val="single"/>
        </w:rPr>
        <w:t>But this privacy is not to avoid the gaze of the academy.</w:t>
      </w:r>
      <w:r w:rsidRPr="00614E80">
        <w:rPr>
          <w:sz w:val="14"/>
        </w:rPr>
        <w:t xml:space="preserve"> In the 1980s and 1990s a surge of ethnographic approaches to fan and audience reception studies attempted to address this suspicion and: … </w:t>
      </w:r>
      <w:r w:rsidRPr="00614E80">
        <w:rPr>
          <w:rStyle w:val="StyleUnderline"/>
        </w:rPr>
        <w:t>the question of how historical subjects actively engaged with the mass-produced representations available to them</w:t>
      </w:r>
      <w:r w:rsidRPr="00614E80">
        <w:rPr>
          <w:sz w:val="14"/>
        </w:rPr>
        <w:t xml:space="preserve"> … this work made an effort to ask whether media consumers were determined in their response to mass-produced significations by the character of their formal properties, or whether those consumers could make those representations into something more specific that they themselves could use. (Radway, 1996, 236) Radway describes how the methodological response to this challenge involved a transition away from demographic approaches to the study of audience, towards highly localised focuses on sites of practice/activity (Radway, 1996, 237). This shift resulted in the generation of descriptions of specific confrontations between types of texts and categories of viewers (Ang, 20, 1996) such as popular romance readers (Radway, 1984), Star Trek fans (Jenkins, 1992) and soap opera audiences (Brunsdon, 1984; Geraghty, 1991). More recently, the objectification and ‘showing’ of ‘singular fan cultures’ or ‘narrow intertextual networks’ (Hills, 2002, p. 89) has been criticised, with the gaze being drawn instead toward the fluctuating and shifting involvement of individuals in ‘multiple fandoms of varying intensities at different times’ (Hills, 2002, p. 89, see also Baym 2000). Active possession </w:t>
      </w:r>
      <w:r w:rsidRPr="00614E80">
        <w:rPr>
          <w:u w:val="single"/>
        </w:rPr>
        <w:t xml:space="preserve">Private audiences may nevertheless be active in productive auditing. The ‘active audience’ model is founded upon a vision of media consumers as producers, nomads (Deleuze &amp; Guattari, 1988), and poachers (De Certeau, 1988). It is at the heart of a ‘cultural studies orthodoxy’ built ‘around the assumption of the creativity and skilfulness of active audiences and consumers’ (Featherstone, 1984; p. 11), which has been particularly influential in legitimising the study of activities surrounding popular culture texts such as soap operas and horror films. </w:t>
      </w:r>
      <w:r w:rsidRPr="00614E80">
        <w:rPr>
          <w:sz w:val="14"/>
        </w:rPr>
        <w:t xml:space="preserve">This model celebrates the housing of realisation principles with the reader/viewer and problematises the possessive regime. </w:t>
      </w:r>
      <w:r w:rsidRPr="00614E80">
        <w:rPr>
          <w:u w:val="single"/>
        </w:rPr>
        <w:t xml:space="preserve">It involves a ‘blanket extension of productivity’ (Hills, 2002, p. 30) to include a range of activities with different degrees of visibility and regulation; including ‘work’ by fans (the creation of fan fiction, fanart etc), talk and gossip, and the act of reading/viewing itself (see Hills, 2002). </w:t>
      </w:r>
      <w:r w:rsidRPr="00614E80">
        <w:rPr>
          <w:sz w:val="14"/>
        </w:rPr>
        <w:t xml:space="preserve">The transition to the study of hypertext environments has involved even more explicit claims about dispossession and agency. Aarseth, for example, highlights the limitations of the productive capacity of the conventional reader (and by association the viewer) who … however strongly engaged in the unfolding of a narrative, is powerless. Like a spectator at a soccer game, he may speculate, conjecture, extrapolate, even shout abuse, but he is not a player. (Aarseth, 1997; no page nos.). Aarseth’s ‘cybertext reader’ engaged with ‘machines for the production of variety of expression,’ such as hypertexts, MUDs, adventure games and some print fictions, is claimed to be more ‘truly’ productive, dealing not only with ‘interpretation’ but ‘intervention’ (Aarseth, 1997). In a similar way, Landow bestows upon hyptertext the creation of ‘an active, even intrusive reader’ and describes the ‘near merging of roles’ between reader and writer (Landow, 1997; p. 90). He argues that hypertext offers an electronic enactment of poststructuralist conceptions of textuality (p. 91); shattering previous notions of monolithic authority/authoring of the text, and highlighting the illusory centre within the stabilility of linear forms of writing. Electronic visibility In the UK the possessive nature of the school has been increasing apace since the landmark of the 1988 Education Reform Act (see Dowling &amp; Noss, 1991; Flude &amp; Hammer, 1990). Essentially, state intervention has decimated and linearised and objectivised the school curriculum performances which are measured against standardised assessments and regular inspections and published. Similar </w:t>
      </w:r>
      <w:r w:rsidRPr="00614E80">
        <w:rPr>
          <w:rStyle w:val="StyleUnderline"/>
        </w:rPr>
        <w:t>bureaucratising activity is now moving into higher education in the form of quality assurance. Cost efficiency exercises as well as the quest for commensurability across and within institutions has seen the modularisation of undergraduate and postgraduate degrees. Teacher educators are now required to record up to eight-hundred competencies in trainees over the ten-month period of a Postgraduate Certificate in Education course. Even doctoral studies in the UK are coming under pressure from state funding agencies to normalise completion times and to include approved and generic research methods (research literacy) programmes. Research output is regularly measured in a ‘Research Selectivity Exercise’ which determines funding distribution. In the UK institution in which one of us is a full-time academic (as well as in many others) a currency has been devised which renders commensurable academic outputs in the form of publications, teaching, and administrative practices such as dealing with admissions; in the future all of these and other activities will be measured against actual monetary income. All of these bureaucratising developments have been facilitated by the development of digital technologies which enable the input, storage, superfast manipulation, output and publication of vast amounts of information which, to be comprehensible, is generally organised into comparable forms.</w:t>
      </w:r>
      <w:r w:rsidRPr="00614E80">
        <w:rPr>
          <w:sz w:val="14"/>
        </w:rPr>
        <w:t xml:space="preserve"> One result has been to raise the visibility and measurability of the activities of formal educational institutions. Another, many academics would claim, has been the severe weakening of what we have called the esoteric domains of many (not yet all) spheres of academic practice from the elementary school to research in universities. At the same time, demands for ‘relevance’ in research and in the school curriculum are encouraging more and more activity in the public domains comprising recontextualised literate and literary performances.</w:t>
      </w:r>
    </w:p>
    <w:p w14:paraId="26365D7A" w14:textId="77777777" w:rsidR="00B41D10" w:rsidRPr="00142A47" w:rsidRDefault="00B41D10" w:rsidP="00B41D10"/>
    <w:p w14:paraId="0EACCE51" w14:textId="77777777" w:rsidR="00B41D10" w:rsidRDefault="00B41D10" w:rsidP="00B41D10">
      <w:pPr>
        <w:pStyle w:val="Heading3"/>
      </w:pPr>
      <w:r>
        <w:t>Link – Charter schools</w:t>
      </w:r>
    </w:p>
    <w:p w14:paraId="1673A75C" w14:textId="77777777" w:rsidR="00B41D10" w:rsidRPr="002E149A" w:rsidRDefault="00B41D10" w:rsidP="00B41D10">
      <w:pPr>
        <w:pStyle w:val="Heading4"/>
      </w:pPr>
      <w:r>
        <w:t xml:space="preserve">Charter schools are part and parcel with school militarization. They are strategies of normalization for miniority and low income communities. They operate through the illusion of choice, but are functionally the only option for disenfranchised students to take. </w:t>
      </w:r>
    </w:p>
    <w:p w14:paraId="6DE83528" w14:textId="77777777" w:rsidR="00B41D10" w:rsidRPr="00A738B8" w:rsidRDefault="00B41D10" w:rsidP="00B41D10">
      <w:r w:rsidRPr="00661969">
        <w:rPr>
          <w:rStyle w:val="Style13ptBold"/>
        </w:rPr>
        <w:t>Galaviz et al. 11</w:t>
      </w:r>
      <w:r>
        <w:t>, |Brian, Jesus Palafox, Erica Miners, Therese Quinn, “</w:t>
      </w:r>
      <w:r w:rsidRPr="00A738B8">
        <w:t>The Militarization and the Privatization of Public Schools</w:t>
      </w:r>
      <w:r>
        <w:t>”|//MHELLIE</w:t>
      </w:r>
    </w:p>
    <w:p w14:paraId="004C3D57" w14:textId="77777777" w:rsidR="00B41D10" w:rsidRPr="00A738B8" w:rsidRDefault="00B41D10" w:rsidP="00B41D10">
      <w:pPr>
        <w:rPr>
          <w:sz w:val="16"/>
        </w:rPr>
      </w:pPr>
      <w:r w:rsidRPr="005C0376">
        <w:rPr>
          <w:rStyle w:val="StyleUnderline"/>
        </w:rPr>
        <w:t>Today, without a national draft yet with wars with no end in sight, it is no surprise that the U.S. military is eager to foster proven as well as new recruitment strategies</w:t>
      </w:r>
      <w:r w:rsidRPr="00A738B8">
        <w:rPr>
          <w:sz w:val="16"/>
        </w:rPr>
        <w:t xml:space="preserve"> (Alvarez, 2007). As part of that campaign, using attractive lures—like free first-person shooter video games and often false promises of enormous cash signing bonuses or college scholarships—and with the benefit of seemingly unfettered access to places children congregate without the presence of parents or guardians, </w:t>
      </w:r>
      <w:r w:rsidRPr="005C0376">
        <w:rPr>
          <w:rStyle w:val="StyleUnderline"/>
        </w:rPr>
        <w:t>the military is refining its youth recruitment activities by targeting public education</w:t>
      </w:r>
      <w:r w:rsidRPr="00A738B8">
        <w:rPr>
          <w:sz w:val="16"/>
        </w:rPr>
        <w:t xml:space="preserve"> (Houppert, 2005; Medina, 2007</w:t>
      </w:r>
      <w:r w:rsidRPr="005C0376">
        <w:rPr>
          <w:rStyle w:val="StyleUnderline"/>
        </w:rPr>
        <w:t>). For example, the Armed Services Vocational Aptitude Battery</w:t>
      </w:r>
      <w:r w:rsidRPr="00A738B8">
        <w:rPr>
          <w:sz w:val="16"/>
        </w:rPr>
        <w:t xml:space="preserve"> (ASVAB</w:t>
      </w:r>
      <w:r w:rsidRPr="005C0376">
        <w:rPr>
          <w:rStyle w:val="StyleUnderline"/>
        </w:rPr>
        <w:t>), a multiple-choice test used to determine eligibility for enlistment, is integrated and used in schools as a recruitment tool</w:t>
      </w:r>
      <w:r w:rsidRPr="00A738B8">
        <w:rPr>
          <w:sz w:val="16"/>
        </w:rPr>
        <w:t xml:space="preserve"> (Anderson, 2009). </w:t>
      </w:r>
      <w:r w:rsidRPr="005C0376">
        <w:rPr>
          <w:rStyle w:val="StyleUnderline"/>
        </w:rPr>
        <w:t>Anderson analyzed and named these and other specifics of how schools can be militarized: increased military recruitment in schools and military charter schools; the transfer of military personnel to schools through programs like Troops to Teachers; motivational programs taught and funded by the military like Planning for Life; outreach through “adventure vans” that provide students access to military games and simulations;</w:t>
      </w:r>
      <w:r w:rsidRPr="00A738B8">
        <w:rPr>
          <w:sz w:val="16"/>
        </w:rPr>
        <w:t xml:space="preserve"> the use of JROTC instructors to teach other subjects, often allowing students to receive extra credits for graduation. This list identifies a range of issues that reinforce a particular form of hegemonic masculinity and the recruitment of female students to this ideology (Anderson, 2009). </w:t>
      </w:r>
      <w:r w:rsidRPr="005C0376">
        <w:rPr>
          <w:rStyle w:val="StyleUnderline"/>
        </w:rPr>
        <w:t xml:space="preserve">In what follows we look closely at connections between military public schools and the charter school movement. </w:t>
      </w:r>
      <w:r w:rsidRPr="00A738B8">
        <w:rPr>
          <w:sz w:val="16"/>
        </w:rPr>
        <w:t xml:space="preserve">32 Galaviz et al. </w:t>
      </w:r>
      <w:r w:rsidRPr="005C0376">
        <w:rPr>
          <w:rStyle w:val="StyleUnderline"/>
        </w:rPr>
        <w:t>Militarization and the Charter School Movement Across the United States, school choice is posited as a public response to an ineffective and bureaucratic public education system</w:t>
      </w:r>
      <w:r w:rsidRPr="00A738B8">
        <w:rPr>
          <w:sz w:val="16"/>
        </w:rPr>
        <w:t xml:space="preserve">. Through choice-based reforms, parents are repositioned as consumers who must select the best educational option for their child. In Chicago, these choices—perceived by some as “depoliticizing” a system that is highly politicized—include public and behind-the-scenes wrangling over who will control the schools, their funds, and their jobs. CPS is the second largest employer in the city and has an annual budget of over $5 billion, with choices that include local neighborhood schools, philosophic and thematic magnet and charter schools, and a range of selective admission academic preparatory schools, along with the newer military options (Chicago Business, 2010). Choices, the logic insists, ensure quality through competition—as each school competes for each child, teachers will finally be induced to teach better, and the quality of all schools will subsequently improve (Plank &amp; Sykes, 2003). Key to this discursive and material turn is that what is public (money-sucking schools, slothful teachers) is cast as an artificial and wasteful monopoly, while what is private (quality through competition) is presented as a natural and economical good (Lubienski, 2001). </w:t>
      </w:r>
      <w:r w:rsidRPr="005C0376">
        <w:rPr>
          <w:rStyle w:val="StyleUnderline"/>
        </w:rPr>
        <w:t>Yet, school choice, including the push to offer military schools within choice systems, must be interpreted through larger economic shifts that have reframed the public sphere in the United States and subsequently altered the landscape for those not in the majority. These shifts are lived and felt at the local and personal levels as well as at the structural level, and militarization is neatly erased within these shifts.</w:t>
      </w:r>
      <w:r w:rsidRPr="00A738B8">
        <w:rPr>
          <w:sz w:val="16"/>
        </w:rPr>
        <w:t xml:space="preserve"> </w:t>
      </w:r>
      <w:r w:rsidRPr="005C0376">
        <w:rPr>
          <w:rStyle w:val="StyleUnderline"/>
          <w:b/>
        </w:rPr>
        <w:t>Charter schools, for example, are a key component of neoliberal, or privatizing, educational restructuring. Charters are free, publicly funded schools that do not have to comply with all state education regulations</w:t>
      </w:r>
      <w:r w:rsidRPr="00A738B8">
        <w:rPr>
          <w:sz w:val="16"/>
        </w:rPr>
        <w:t xml:space="preserve"> (usually calendar, curriculum, and teacher qualifications) in an attempt to address some of education’s most intransigent challenges. Theoretically, if charters do not produce results, generally measured through standardized test scores, the school’s charter or license to operate will be revoked. The public push for charter schools by powerful stakeholders, from Governor Chris Christie in New Jersey to entrepreneur Bill Gates, is frequently referred to by these advocates as the Charter School Movement (CSM) (see, for example, the State of the Charter School Movement [2005], a report by the National Alliance for Public Charter Schools). The CSM couches its push for charters in the rhetoric of free market choice and accountability (for teachers, parents, and students, but never governments). At first glance, accountability and choice are uncontroversial, and blaming teachers seems an easy way to shift attention from structural and systemic social problems. A problem with the CSM is that it, and the wider logic of free market choices, masks other motives and consequences, including privatization, gentrification, union busting, and the push for high-stakes testing.4 </w:t>
      </w:r>
      <w:r w:rsidRPr="005C0376">
        <w:rPr>
          <w:rStyle w:val="StyleUnderline"/>
          <w:b/>
        </w:rPr>
        <w:t>While the militarization of public education started before the charter movement, charterization has been able to ideologically and materially partner with militarization</w:t>
      </w:r>
      <w:r w:rsidRPr="00A738B8">
        <w:rPr>
          <w:sz w:val="16"/>
        </w:rPr>
        <w:t xml:space="preserve">. </w:t>
      </w:r>
      <w:r w:rsidRPr="005C0376">
        <w:rPr>
          <w:rStyle w:val="StyleUnderline"/>
          <w:b/>
        </w:rPr>
        <w:t>Military academies are easily incorporated into the CSM because they are additional “choices” for parents in the new boutique of charter options</w:t>
      </w:r>
      <w:r w:rsidRPr="00A738B8">
        <w:rPr>
          <w:sz w:val="16"/>
        </w:rPr>
        <w:t xml:space="preserve">. For example, in DeKalb, Georgia, in 2009, public military schools were promoted (unsuccessfully) as a choice for parents: “Dale Davis, public information officer for the Dekalb County School System, told Atlanta Progressive News the school is ‘an addition’ for parents to consider. ‘It is a choice. It’s a parents’ choice to send their children’” (Springston, 2009). </w:t>
      </w:r>
      <w:r w:rsidRPr="008961C6">
        <w:rPr>
          <w:rStyle w:val="StyleUnderline"/>
        </w:rPr>
        <w:t>In Chicago, Colonel Rick Mills, Chief Area Officer of Area 26</w:t>
      </w:r>
      <w:r w:rsidRPr="00A738B8">
        <w:rPr>
          <w:sz w:val="16"/>
        </w:rPr>
        <w:t xml:space="preserve"> (formerly known as the Military Area Office), </w:t>
      </w:r>
      <w:r w:rsidRPr="008961C6">
        <w:rPr>
          <w:rStyle w:val="StyleUnderline"/>
        </w:rPr>
        <w:t>has made similar claims</w:t>
      </w:r>
      <w:r w:rsidRPr="00A738B8">
        <w:rPr>
          <w:sz w:val="16"/>
        </w:rPr>
        <w:t xml:space="preserve">: </w:t>
      </w:r>
      <w:r w:rsidRPr="008961C6">
        <w:rPr>
          <w:rStyle w:val="StyleUnderline"/>
        </w:rPr>
        <w:t>[T]he purpose of the military academy programs is to offer our cadets and parents an educational choice among many choices in Chicago public schools and to provide an educational experience that has a college prep curriculum, combined with a military curriculum.</w:t>
      </w:r>
      <w:r w:rsidRPr="00A738B8">
        <w:rPr>
          <w:sz w:val="16"/>
        </w:rPr>
        <w:t xml:space="preserve"> (Brackett, 2007) In these discussions, choice appears benevolent. However, </w:t>
      </w:r>
      <w:r w:rsidRPr="008961C6">
        <w:rPr>
          <w:rStyle w:val="StyleUnderline"/>
          <w:b/>
        </w:rPr>
        <w:t>looking at the “choices” available indicates that it is not unlikely some parents may feel pushed towards a military option.</w:t>
      </w:r>
      <w:r w:rsidRPr="00A738B8">
        <w:rPr>
          <w:sz w:val="16"/>
        </w:rPr>
        <w:t xml:space="preserve"> </w:t>
      </w:r>
      <w:r w:rsidRPr="008961C6">
        <w:rPr>
          <w:rStyle w:val="StyleUnderline"/>
        </w:rPr>
        <w:t>If one’s only choices are a neighborhood school in need of repair or a new military academy, parents will often choose the more resourced school</w:t>
      </w:r>
      <w:r w:rsidRPr="00A738B8">
        <w:rPr>
          <w:sz w:val="16"/>
        </w:rPr>
        <w:t xml:space="preserve">. For example, Brian Galaviz (first author) was a science teacher for six years in Senn High School, which now shares space with Rickover Naval Academy (RNA). Once RNA was established inside of Senn, previously non-functional science labs were revamped and remodeled, while some teachers, including Galaviz, taught with no science lab at all. This choice can be agonizing for parents, as Marivel Igartua, mother of a cadet inside the Naval Academy, expressed to Galaviz (M. Igartua, personal communication, November 15, 2008). She did not want to have to send her daughter to RNA, but felt pushed into that decision because her area school was in such bad shape. </w:t>
      </w:r>
      <w:r w:rsidRPr="008961C6">
        <w:rPr>
          <w:rStyle w:val="StyleUnderline"/>
          <w:b/>
        </w:rPr>
        <w:t xml:space="preserve">The unequal allocation of resources, in which military academies are favored over older community schools, is a form of economic coercion, forcing parents and students to make the rational choice of the adequately funded alternative over an obviously neglected school. Militarization promoters in Chicago make the additional claim that military academies are not simply a choice for parents, but that they are a popular choice and, specifically, that parents demand these academies. </w:t>
      </w:r>
      <w:r w:rsidRPr="00A738B8">
        <w:rPr>
          <w:sz w:val="16"/>
        </w:rPr>
        <w:t xml:space="preserve">Mills said, “These kinds of programs would not be in schools if there weren’t kids who wanted it, parents who supported it and administrators who facilitated it” (Wedekind, 2005, ¶4). Arne Duncan, while CEO of CPS, stated, “We have to think outside the box, and what existed before simply did not work for far too many students[; </w:t>
      </w:r>
      <w:r w:rsidRPr="008961C6">
        <w:rPr>
          <w:rStyle w:val="StyleUnderline"/>
        </w:rPr>
        <w:t>t]hese schools are popular and have waiting lists, so that tells me parents want more of them</w:t>
      </w:r>
      <w:r w:rsidRPr="00A738B8">
        <w:rPr>
          <w:sz w:val="16"/>
        </w:rPr>
        <w:t xml:space="preserve">” (Banchero &amp; Sadovi, 2007, ¶4). These claims are not substantiated and to our knowledge CPS has never released these waiting lists, despite repeated requests that they do so. Furthermore, examining enrollment in the military academies can shine light on this claim. For example, RNA’s goal for student enrollment for the 2009-2010 academic year was 600 students. At the beginning of the year in 2009, they had 420 students. They finished the year with 376 students (Roa, 2009). These numbers contradict the claims made by Mills and Duncan. Military academies are framed to be one option for parents to consider, and in fact, a very popular option. Yet, more research is needed to determine why parents and guardians choose to send their children to these schools. This push for “choice” also functions to distract communities from working together in order to challenge structural funding inequities and recognize or act on state abandonment. </w:t>
      </w:r>
      <w:r w:rsidRPr="008961C6">
        <w:rPr>
          <w:rStyle w:val="StyleUnderline"/>
        </w:rPr>
        <w:t>Illinois, like many states, continues to have grotesque K-12 funding inequities that offer browner and blacker communities significantly fewer resource</w:t>
      </w:r>
      <w:r w:rsidRPr="00A738B8">
        <w:rPr>
          <w:sz w:val="16"/>
        </w:rPr>
        <w:t xml:space="preserve">s (Kozol, 2006; Lowenstein, Loury, &amp; Hendrickson, 2008). </w:t>
      </w:r>
      <w:r w:rsidRPr="008961C6">
        <w:rPr>
          <w:rStyle w:val="StyleUnderline"/>
        </w:rPr>
        <w:t>Choice privatizes educational decision-making and frames the issues at stake as private, not public. Classification as private absolves the community and government from assuming responsibility for the inequities</w:t>
      </w:r>
      <w:r w:rsidRPr="00A738B8">
        <w:rPr>
          <w:sz w:val="16"/>
        </w:rPr>
        <w:t xml:space="preserve">. Rather than the state needing to reallocate public resources, </w:t>
      </w:r>
      <w:r w:rsidRPr="008961C6">
        <w:rPr>
          <w:rStyle w:val="StyleUnderline"/>
          <w:b/>
        </w:rPr>
        <w:t>the educational choice movement reframes the public sphere through choice and personal responsibility. This is a hallmark of contemporary neoliberalism</w:t>
      </w:r>
      <w:r w:rsidRPr="00A738B8">
        <w:rPr>
          <w:sz w:val="16"/>
        </w:rPr>
        <w:t xml:space="preserve"> (Harvey, 2005)—</w:t>
      </w:r>
      <w:r w:rsidRPr="008961C6">
        <w:rPr>
          <w:rStyle w:val="StyleUnderline"/>
        </w:rPr>
        <w:t>a framework aimed at opening up all parts of society to the free market, which is notable for qualities such as “competition, inequality, market ‘discipline,’ public austerity, and ‘law and order’”</w:t>
      </w:r>
      <w:r w:rsidRPr="00A738B8">
        <w:rPr>
          <w:sz w:val="16"/>
        </w:rPr>
        <w:t xml:space="preserve"> (Duggan, 2003, p. x). </w:t>
      </w:r>
      <w:r w:rsidRPr="008961C6">
        <w:rPr>
          <w:rStyle w:val="StyleUnderline"/>
        </w:rPr>
        <w:t>Within this framework military schools are presented as the best choice for youth in need of discipline-building and safety, neatly eliding the reality that inequitable structures and state abandonment produce and shape this artificial crisis of scarcity—of resources, safety, and rich curriculum—within the public schools</w:t>
      </w:r>
      <w:r w:rsidRPr="00A738B8">
        <w:rPr>
          <w:sz w:val="16"/>
        </w:rPr>
        <w:t xml:space="preserve">. Notably, </w:t>
      </w:r>
      <w:r w:rsidRPr="008961C6">
        <w:rPr>
          <w:rStyle w:val="StyleUnderline"/>
          <w:b/>
        </w:rPr>
        <w:t>military schools and JRTOC programs most frequently are offered to and accepted by low-income communities of color—the communities that have been and are still offered the least schooling resources</w:t>
      </w:r>
      <w:r w:rsidRPr="00A738B8">
        <w:rPr>
          <w:sz w:val="16"/>
        </w:rPr>
        <w:t xml:space="preserve"> (Lipman, 2004). Transportation, resources, and high-stakes entrance exams remove certain options, for example college preparatory and arts-rich schools, from the pool of choices for members of these communities. On the surface, the options offered youth and parents appear race and class neutral: </w:t>
      </w:r>
      <w:r w:rsidRPr="008961C6">
        <w:rPr>
          <w:rStyle w:val="StyleUnderline"/>
        </w:rPr>
        <w:t>College preparatory or military program? You make the choice. But military programs are not offered and do not flourish in wealthy and white communities, as noted at the start of this article</w:t>
      </w:r>
      <w:r w:rsidRPr="00A738B8">
        <w:rPr>
          <w:sz w:val="16"/>
        </w:rPr>
        <w:t xml:space="preserve">. </w:t>
      </w:r>
      <w:r w:rsidRPr="008961C6">
        <w:rPr>
          <w:rStyle w:val="StyleUnderline"/>
        </w:rPr>
        <w:t>Yet the logic of choice functions to mask these differences, allowing the seemingly race and class neutral terms of choice and discipline to be advanced by key policymakers, and then used to promote military schools.</w:t>
      </w:r>
      <w:r w:rsidRPr="00A738B8">
        <w:rPr>
          <w:sz w:val="16"/>
        </w:rPr>
        <w:t xml:space="preserve"> For example, in Chicago, </w:t>
      </w:r>
      <w:r w:rsidRPr="008961C6">
        <w:rPr>
          <w:rStyle w:val="StyleUnderline"/>
        </w:rPr>
        <w:t xml:space="preserve">Mayor Daley and others argue for the need for military schools by tapping into racialized fears when they describe the needs of some youth, but not all, for discipline and order. </w:t>
      </w:r>
      <w:r w:rsidRPr="00A738B8">
        <w:rPr>
          <w:sz w:val="16"/>
        </w:rPr>
        <w:t xml:space="preserve">A </w:t>
      </w:r>
      <w:r w:rsidRPr="008961C6">
        <w:rPr>
          <w:rStyle w:val="StyleUnderline"/>
        </w:rPr>
        <w:t>sixteen-year-old Latina student</w:t>
      </w:r>
      <w:r w:rsidRPr="00A738B8">
        <w:rPr>
          <w:sz w:val="16"/>
        </w:rPr>
        <w:t xml:space="preserve"> at the naval academy in Chicago seems to respond to these social perceptions, when she </w:t>
      </w:r>
      <w:r w:rsidRPr="008961C6">
        <w:rPr>
          <w:rStyle w:val="StyleUnderline"/>
        </w:rPr>
        <w:t>says, “When people see that we went to a military school, they know we’re obedient, we follow directions, we’re disciplined</w:t>
      </w:r>
      <w:r w:rsidRPr="00A738B8">
        <w:rPr>
          <w:sz w:val="16"/>
        </w:rPr>
        <w:t xml:space="preserve">” (Banchero &amp; Sadovi, 2007, p. 16). This logic is neither required nor ventriloquated by wealthier and whiter communities. </w:t>
      </w:r>
      <w:r w:rsidRPr="008961C6">
        <w:rPr>
          <w:rStyle w:val="StyleUnderline"/>
          <w:b/>
        </w:rPr>
        <w:t>The charterization of public schools and the outsourcing of public education and discipline to the military trade on similar practices of constructing particular identities as dangerous or wasteful recipients of public resources.</w:t>
      </w:r>
      <w:r w:rsidRPr="00A738B8">
        <w:rPr>
          <w:sz w:val="16"/>
        </w:rPr>
        <w:t xml:space="preserve"> For example, charters often hire using only yearly contracts, while teachers employed by traditional schools are protected by unions, which are increasingly presented as inflexible and costly. </w:t>
      </w:r>
      <w:r w:rsidRPr="00252F01">
        <w:rPr>
          <w:rStyle w:val="StyleUnderline"/>
        </w:rPr>
        <w:t>Also reproducing myths and stereotypes, military-themed schools are portrayed as essential because urban youth of color are undisciplined, unruly, even dangerous, and need to be controlled</w:t>
      </w:r>
      <w:r w:rsidRPr="00A738B8">
        <w:rPr>
          <w:sz w:val="16"/>
        </w:rPr>
        <w:t xml:space="preserve"> (Lipman, 2003; Montefinise, 2007; Quinn, 2007). Using scapegoats to reshape the public sphere is an old tactic in the United States. </w:t>
      </w:r>
      <w:r w:rsidRPr="00252F01">
        <w:rPr>
          <w:rStyle w:val="StyleUnderline"/>
        </w:rPr>
        <w:t>From welfare to public education, demonizing recipients is one clear way to call into question the legitimacy of a public institution or program and to assert the importance of market-driven regulation and oversight</w:t>
      </w:r>
      <w:r w:rsidRPr="00A738B8">
        <w:rPr>
          <w:sz w:val="16"/>
        </w:rPr>
        <w:t xml:space="preserve"> (Duggan, 2003; Quadagno, 1994). These cultural imaginings—of who cannot be trusted, needs to be controlled and/or is unworthy of public dollars—are gendered, sexualized, racialized, and deeply embedded in U.S. narratives (Hancock, 2004; Winant, 2004). With the repetition of these stereotypes, lies eventually become public truths, or the kind of “unitary and coherent” good sense that demands forms and institutions (Gramsci, 1971, p. 328). </w:t>
      </w:r>
      <w:r w:rsidRPr="00252F01">
        <w:rPr>
          <w:rStyle w:val="StyleUnderline"/>
        </w:rPr>
        <w:t>For example, popular stereotypical tropes include the beliefs that urban kids need military style discipline and unions are for lazy workers, thus legitimating particular institutional and state practices.</w:t>
      </w:r>
      <w:r w:rsidRPr="00A738B8">
        <w:rPr>
          <w:sz w:val="16"/>
        </w:rPr>
        <w:t xml:space="preserve"> </w:t>
      </w:r>
      <w:r w:rsidRPr="00252F01">
        <w:rPr>
          <w:rStyle w:val="StyleUnderline"/>
        </w:rPr>
        <w:t>Finally, the militarization of public schools cannot be separated from larger economic and cultural practices that shape our lives and political processes. From toys to entertainment and from fashion to video games, militarization is naturalized throughout our popular cultural contexts.</w:t>
      </w:r>
      <w:r w:rsidRPr="00A738B8">
        <w:rPr>
          <w:sz w:val="16"/>
        </w:rPr>
        <w:t xml:space="preserve"> </w:t>
      </w:r>
      <w:r w:rsidRPr="00A738B8">
        <w:rPr>
          <w:rStyle w:val="StyleUnderline"/>
        </w:rPr>
        <w:t>Militarization is both our response to conflict and how we live,</w:t>
      </w:r>
      <w:r w:rsidRPr="00A738B8">
        <w:rPr>
          <w:sz w:val="16"/>
        </w:rPr>
        <w:t xml:space="preserve"> as Eisenhower identified in 1961, </w:t>
      </w:r>
      <w:r w:rsidRPr="00A738B8">
        <w:rPr>
          <w:rStyle w:val="StyleUnderline"/>
        </w:rPr>
        <w:t>when he warned against a military industrial complex, or permanent war economy.</w:t>
      </w:r>
      <w:r w:rsidRPr="00A738B8">
        <w:rPr>
          <w:sz w:val="16"/>
        </w:rPr>
        <w:t xml:space="preserve"> Gilmore (2007) reminds us that </w:t>
      </w:r>
      <w:r w:rsidRPr="00A738B8">
        <w:rPr>
          <w:rStyle w:val="StyleUnderline"/>
        </w:rPr>
        <w:t>Eisenhower, in coining the term military industrial complex, aimed to highlight the problem of the widespread dominance of the military in economic, cultural, and political spheres: [Eisenhower] warned that the wide scale and intricate connections between the military and the warfare industry would determine the course of economic development and political decision making for the country, to the detriment of all other sectors and ideas.</w:t>
      </w:r>
      <w:r w:rsidRPr="00A738B8">
        <w:rPr>
          <w:sz w:val="16"/>
        </w:rPr>
        <w:t xml:space="preserve"> (p. 42) </w:t>
      </w:r>
      <w:r w:rsidRPr="00A738B8">
        <w:rPr>
          <w:rStyle w:val="StyleUnderline"/>
          <w:b/>
        </w:rPr>
        <w:t>One of these “other sectors” is our system of public education, which is increasingly saturated by militarism.</w:t>
      </w:r>
    </w:p>
    <w:p w14:paraId="07D9E530" w14:textId="77777777" w:rsidR="00B41D10" w:rsidRPr="00825CF0" w:rsidRDefault="00B41D10" w:rsidP="00B41D10"/>
    <w:p w14:paraId="7CD703D1" w14:textId="77777777" w:rsidR="00D536E7" w:rsidRPr="00561399" w:rsidRDefault="00D536E7" w:rsidP="00D536E7">
      <w:pPr>
        <w:pStyle w:val="Heading3"/>
      </w:pPr>
      <w:r>
        <w:t xml:space="preserve">Link – </w:t>
      </w:r>
      <w:r w:rsidRPr="00561399">
        <w:t>Climate Change</w:t>
      </w:r>
    </w:p>
    <w:p w14:paraId="5FBA673C" w14:textId="77777777" w:rsidR="00D536E7" w:rsidRPr="00561399" w:rsidRDefault="00D536E7" w:rsidP="00D536E7">
      <w:pPr>
        <w:pStyle w:val="Heading4"/>
      </w:pPr>
      <w:r w:rsidRPr="00561399">
        <w:t xml:space="preserve">This is part and parcel with a target and indicator climate culture that attempts to datatize all aspects of the public sphere. The 1ac creates a new virtual politics of climate governance by proxy, and by securitized trading schemes and other methods of dissimulation, hampering solvency and infecting the practice of politics writ large with a slide into virtuality </w:t>
      </w:r>
    </w:p>
    <w:p w14:paraId="0D175406" w14:textId="77777777" w:rsidR="00D536E7" w:rsidRPr="00561399" w:rsidRDefault="00D536E7" w:rsidP="00D536E7">
      <w:r w:rsidRPr="00561399">
        <w:rPr>
          <w:b/>
        </w:rPr>
        <w:t>Hoggett 13.</w:t>
      </w:r>
      <w:r w:rsidRPr="00561399">
        <w:t xml:space="preserve"> Paul, a Professor of Social Policy and Director of the Centre for Psycho-Social Studies at the University of the West of England, Bristol. “Climate change in a perverse culture”, Chapter 4 in “Engaging with Climate Change: Psychoanalytic and Interdisciplinary Perspectives”, pg 88-92</w:t>
      </w:r>
    </w:p>
    <w:p w14:paraId="52FF1AE2" w14:textId="77777777" w:rsidR="00D536E7" w:rsidRPr="00561399" w:rsidRDefault="00D536E7" w:rsidP="00D536E7">
      <w:pPr>
        <w:rPr>
          <w:rStyle w:val="Emphasis"/>
        </w:rPr>
      </w:pPr>
      <w:r w:rsidRPr="00561399">
        <w:rPr>
          <w:rStyle w:val="Emphasis"/>
        </w:rPr>
        <w:t>Virtual governance</w:t>
      </w:r>
      <w:r w:rsidRPr="00561399">
        <w:rPr>
          <w:sz w:val="14"/>
        </w:rPr>
        <w:t xml:space="preserve"> </w:t>
      </w:r>
      <w:r w:rsidRPr="00561399">
        <w:rPr>
          <w:rStyle w:val="StyleUnderline"/>
        </w:rPr>
        <w:t>Neo-liberalism has had a significant impact on the conduct of government itself through public sector reform programmes</w:t>
      </w:r>
      <w:r w:rsidRPr="00561399">
        <w:rPr>
          <w:sz w:val="14"/>
        </w:rPr>
        <w:t xml:space="preserve">, often referred to as the New Public Management, </w:t>
      </w:r>
      <w:r w:rsidRPr="00561399">
        <w:rPr>
          <w:rStyle w:val="StyleUnderline"/>
        </w:rPr>
        <w:t>which have attempted to apply private-sector principles and methods to the operation of the public services</w:t>
      </w:r>
      <w:r w:rsidRPr="00561399">
        <w:rPr>
          <w:sz w:val="14"/>
        </w:rPr>
        <w:t>. Using another Orwellian mantra, ‘private is good, public is bad’, neo-</w:t>
      </w:r>
      <w:r w:rsidRPr="00561399">
        <w:rPr>
          <w:rStyle w:val="StyleUnderline"/>
        </w:rPr>
        <w:t>liberalism propounded the progressive deregulation of markets</w:t>
      </w:r>
      <w:r w:rsidRPr="00561399">
        <w:rPr>
          <w:sz w:val="14"/>
        </w:rPr>
        <w:t xml:space="preserve"> (facilitating the practices of Enron and all), while at the same time it prescribed the very opposite (i.e. less trust, more regulation and the phobic avoidance of risk) for the public sphere. As a result</w:t>
      </w:r>
      <w:r w:rsidRPr="00561399">
        <w:rPr>
          <w:rStyle w:val="StyleUnderline"/>
        </w:rPr>
        <w:t xml:space="preserve">, a ‘targets-and-indicators’ culture emerged through which </w:t>
      </w:r>
      <w:r w:rsidRPr="00561399">
        <w:rPr>
          <w:rStyle w:val="Emphasis"/>
        </w:rPr>
        <w:t>government sought to control the public sphere by attempting to specify, measure and monitor all aspects of the performance of public agencies and of those who worked in them</w:t>
      </w:r>
      <w:r w:rsidRPr="00561399">
        <w:rPr>
          <w:sz w:val="14"/>
        </w:rPr>
        <w:t xml:space="preserve">. </w:t>
      </w:r>
      <w:r w:rsidRPr="00561399">
        <w:rPr>
          <w:rStyle w:val="StyleUnderline"/>
        </w:rPr>
        <w:t>The attempt to control such complex systems was</w:t>
      </w:r>
      <w:r w:rsidRPr="00561399">
        <w:rPr>
          <w:sz w:val="14"/>
        </w:rPr>
        <w:t xml:space="preserve">, of course, </w:t>
      </w:r>
      <w:r w:rsidRPr="00561399">
        <w:rPr>
          <w:rStyle w:val="Emphasis"/>
        </w:rPr>
        <w:t>futile and only made system failure more likely</w:t>
      </w:r>
      <w:r w:rsidRPr="00561399">
        <w:rPr>
          <w:rStyle w:val="StyleUnderline"/>
        </w:rPr>
        <w:t>, with each failure (whether in the sphere of public order, counterterrorism, the protection of children at risk or educational attainment) leading to the reassertion of more controls</w:t>
      </w:r>
      <w:r w:rsidRPr="00561399">
        <w:rPr>
          <w:sz w:val="14"/>
        </w:rPr>
        <w:t xml:space="preserve">. Slowly a </w:t>
      </w:r>
      <w:r w:rsidRPr="00561399">
        <w:rPr>
          <w:rStyle w:val="StyleUnderline"/>
        </w:rPr>
        <w:t>body of research and scholarship began to accumulate documenting what are often (interestingly) referred to as the ‘perverse effects’ of government target systems</w:t>
      </w:r>
      <w:r w:rsidRPr="00561399">
        <w:rPr>
          <w:sz w:val="14"/>
        </w:rPr>
        <w:t xml:space="preserve"> (Bevan and Hood 2006; Coulson 2009). </w:t>
      </w:r>
      <w:r w:rsidRPr="00561399">
        <w:rPr>
          <w:rStyle w:val="StyleUnderline"/>
        </w:rPr>
        <w:t>These include the selective reporting and manipulation of information, the ‘crowding’ of performances to meet the required targets, ‘gaming’ and so on.</w:t>
      </w:r>
      <w:r w:rsidRPr="00561399">
        <w:rPr>
          <w:sz w:val="14"/>
        </w:rPr>
        <w:t xml:space="preserve"> More importantly from the point of view of my argument here, </w:t>
      </w:r>
      <w:r w:rsidRPr="00561399">
        <w:rPr>
          <w:rStyle w:val="StyleUnderline"/>
        </w:rPr>
        <w:t xml:space="preserve">the new systems contributed to the </w:t>
      </w:r>
      <w:r w:rsidRPr="00561399">
        <w:rPr>
          <w:rStyle w:val="Emphasis"/>
        </w:rPr>
        <w:t>creation of a virtual reality, an ‘auditable surface</w:t>
      </w:r>
      <w:r w:rsidRPr="00561399">
        <w:rPr>
          <w:rStyle w:val="StyleUnderline"/>
        </w:rPr>
        <w:t>’</w:t>
      </w:r>
      <w:r w:rsidRPr="00561399">
        <w:rPr>
          <w:sz w:val="14"/>
        </w:rPr>
        <w:t xml:space="preserve"> (Cummins 2001), </w:t>
      </w:r>
      <w:r w:rsidRPr="00561399">
        <w:rPr>
          <w:rStyle w:val="StyleUnderline"/>
        </w:rPr>
        <w:t xml:space="preserve">which then </w:t>
      </w:r>
      <w:r w:rsidRPr="00561399">
        <w:rPr>
          <w:rStyle w:val="Emphasis"/>
        </w:rPr>
        <w:t>became confused with the reality that it represented.</w:t>
      </w:r>
      <w:r w:rsidRPr="00561399">
        <w:rPr>
          <w:sz w:val="14"/>
        </w:rPr>
        <w:t xml:space="preserve"> </w:t>
      </w:r>
      <w:r w:rsidRPr="00561399">
        <w:rPr>
          <w:rStyle w:val="StyleUnderline"/>
        </w:rPr>
        <w:t xml:space="preserve">This auditable surface of signifiers (targets, output and outcome indicators and returns, inter-organizational comparators, activity plans and reports, risk assessments and reviews, etc.) </w:t>
      </w:r>
      <w:r w:rsidRPr="00561399">
        <w:rPr>
          <w:rStyle w:val="Emphasis"/>
        </w:rPr>
        <w:t>acted as a proxy or stand-in for what was actually going on – a phenomenon</w:t>
      </w:r>
      <w:r w:rsidRPr="00561399">
        <w:rPr>
          <w:sz w:val="14"/>
        </w:rPr>
        <w:t xml:space="preserve"> Miller (2005) </w:t>
      </w:r>
      <w:r w:rsidRPr="00561399">
        <w:rPr>
          <w:rStyle w:val="Emphasis"/>
        </w:rPr>
        <w:t>referred to as ‘virtualism’.</w:t>
      </w:r>
      <w:r w:rsidRPr="00561399">
        <w:rPr>
          <w:sz w:val="14"/>
        </w:rPr>
        <w:t xml:space="preserve"> </w:t>
      </w:r>
      <w:r w:rsidRPr="00561399">
        <w:rPr>
          <w:rStyle w:val="StyleUnderline"/>
        </w:rPr>
        <w:t xml:space="preserve">The problem was that governments </w:t>
      </w:r>
      <w:r w:rsidRPr="00561399">
        <w:rPr>
          <w:rStyle w:val="Emphasis"/>
        </w:rPr>
        <w:t>began to believe that this virtual reality was actually the real thing</w:t>
      </w:r>
      <w:r w:rsidRPr="00561399">
        <w:rPr>
          <w:rStyle w:val="StyleUnderline"/>
        </w:rPr>
        <w:t xml:space="preserve">. </w:t>
      </w:r>
      <w:r w:rsidRPr="00561399">
        <w:rPr>
          <w:sz w:val="14"/>
        </w:rPr>
        <w:t xml:space="preserve">A good illustration of the problems this leads to is education policy under Labour governments in the United Kingdom. A ground-breaking recent independent review of primary education undertaken over several years by Cambridge University (Alexander et al. 2009) reveals that: (a) British children are subject to more performance testing than children in any other European country; (b) while their test results have shown significant improvements over time (i.e. it looks as if things are getting better), their actual attainment levels compared to children in other OECD countries have stagnated or declined in the same period (discussed in Hoggett 2010). A virtual politics of climate change? </w:t>
      </w:r>
      <w:r w:rsidRPr="00561399">
        <w:rPr>
          <w:rStyle w:val="Emphasis"/>
        </w:rPr>
        <w:t>The danger is that virtual governance may already be infecting the politics of climate change</w:t>
      </w:r>
      <w:r w:rsidRPr="00561399">
        <w:rPr>
          <w:sz w:val="14"/>
        </w:rPr>
        <w:t xml:space="preserve">. First, </w:t>
      </w:r>
      <w:r w:rsidRPr="00561399">
        <w:rPr>
          <w:rStyle w:val="StyleUnderline"/>
        </w:rPr>
        <w:t>there is the problem of carbon markets</w:t>
      </w:r>
      <w:r w:rsidRPr="00561399">
        <w:rPr>
          <w:sz w:val="14"/>
        </w:rPr>
        <w:t xml:space="preserve">. </w:t>
      </w:r>
      <w:r w:rsidRPr="00561399">
        <w:rPr>
          <w:rStyle w:val="StyleUnderline"/>
        </w:rPr>
        <w:t>There is an uncanny resemblance between carbon trading and derivative trading schemes, ‘with</w:t>
      </w:r>
      <w:r w:rsidRPr="00561399">
        <w:rPr>
          <w:sz w:val="14"/>
        </w:rPr>
        <w:t xml:space="preserve"> EU carbon </w:t>
      </w:r>
      <w:r w:rsidRPr="00561399">
        <w:rPr>
          <w:rStyle w:val="StyleUnderline"/>
        </w:rPr>
        <w:t xml:space="preserve">permits being traded like securitized debt or derivatives, carbon trading looks potentially like the next sub-prime market’ </w:t>
      </w:r>
      <w:r w:rsidRPr="00561399">
        <w:rPr>
          <w:sz w:val="14"/>
        </w:rPr>
        <w:t xml:space="preserve">(Prins 2009). As Tickell (2008) indicated, </w:t>
      </w:r>
      <w:r w:rsidRPr="00561399">
        <w:rPr>
          <w:rStyle w:val="StyleUnderline"/>
        </w:rPr>
        <w:t xml:space="preserve">carbon credits under the Kyoto Protocol </w:t>
      </w:r>
      <w:r w:rsidRPr="00561399">
        <w:rPr>
          <w:rStyle w:val="Emphasis"/>
        </w:rPr>
        <w:t>offered the appearance of a strategy for mitigating climate change while actually providing all sorts of methods of dissimulation</w:t>
      </w:r>
      <w:r w:rsidRPr="00561399">
        <w:rPr>
          <w:sz w:val="14"/>
        </w:rPr>
        <w:t xml:space="preserve"> (e.g. </w:t>
      </w:r>
      <w:r w:rsidRPr="00561399">
        <w:rPr>
          <w:rStyle w:val="StyleUnderline"/>
        </w:rPr>
        <w:t>receiving credits for renewable projects such as hydroelectric schemes, which were already under construction and were therefore not ‘new’ initiatives at all).</w:t>
      </w:r>
      <w:r w:rsidRPr="00561399">
        <w:rPr>
          <w:sz w:val="14"/>
        </w:rPr>
        <w:t xml:space="preserve"> But </w:t>
      </w:r>
      <w:r w:rsidRPr="00561399">
        <w:rPr>
          <w:rStyle w:val="StyleUnderline"/>
        </w:rPr>
        <w:t>there is a much greater danger than the creation of quasi-market mechanisms</w:t>
      </w:r>
      <w:r w:rsidRPr="00561399">
        <w:rPr>
          <w:sz w:val="14"/>
        </w:rPr>
        <w:t xml:space="preserve">, which, </w:t>
      </w:r>
      <w:r w:rsidRPr="00561399">
        <w:rPr>
          <w:rStyle w:val="Emphasis"/>
        </w:rPr>
        <w:t>rather than driving policy, lead to policy failure</w:t>
      </w:r>
      <w:r w:rsidRPr="00561399">
        <w:rPr>
          <w:sz w:val="14"/>
        </w:rPr>
        <w:t xml:space="preserve">. </w:t>
      </w:r>
      <w:r w:rsidRPr="00561399">
        <w:rPr>
          <w:rStyle w:val="StyleUnderline"/>
        </w:rPr>
        <w:t xml:space="preserve">The language of Kyoto and Copenhagen is the </w:t>
      </w:r>
      <w:r w:rsidRPr="00561399">
        <w:rPr>
          <w:rStyle w:val="Emphasis"/>
        </w:rPr>
        <w:t>language of targets, and the danger is that it is precisely this language</w:t>
      </w:r>
      <w:r w:rsidRPr="00561399">
        <w:rPr>
          <w:sz w:val="14"/>
        </w:rPr>
        <w:t xml:space="preserve"> (refined to an extensive degree by successive Labour governments in the United Kingdom) </w:t>
      </w:r>
      <w:r w:rsidRPr="00561399">
        <w:rPr>
          <w:rStyle w:val="StyleUnderline"/>
        </w:rPr>
        <w:t xml:space="preserve">that will </w:t>
      </w:r>
      <w:r w:rsidRPr="00561399">
        <w:rPr>
          <w:rStyle w:val="Emphasis"/>
        </w:rPr>
        <w:t>appeal to governments who need to look as if they are doing something while safe in the knowledge that they will not be in power when it becomes clear that the targets are not being met</w:t>
      </w:r>
      <w:r w:rsidRPr="00561399">
        <w:rPr>
          <w:rStyle w:val="StyleUnderline"/>
        </w:rPr>
        <w:t>.</w:t>
      </w:r>
      <w:r w:rsidRPr="00561399">
        <w:rPr>
          <w:sz w:val="14"/>
        </w:rPr>
        <w:t xml:space="preserve"> As Monbiot said: ‘the thought that worries me most is this. … </w:t>
      </w:r>
      <w:r w:rsidRPr="00561399">
        <w:rPr>
          <w:rStyle w:val="StyleUnderline"/>
        </w:rPr>
        <w:t>We will wish our governments to pretend to act. … My fear is that the political parties in the rich nations have already recognized this</w:t>
      </w:r>
      <w:r w:rsidRPr="00561399">
        <w:rPr>
          <w:sz w:val="14"/>
        </w:rPr>
        <w:t xml:space="preserve">. </w:t>
      </w:r>
      <w:r w:rsidRPr="00561399">
        <w:rPr>
          <w:rStyle w:val="Emphasis"/>
        </w:rPr>
        <w:t>They know that we want tough targets, but that we also want those targets to be missed</w:t>
      </w:r>
      <w:r w:rsidRPr="00561399">
        <w:rPr>
          <w:sz w:val="14"/>
        </w:rPr>
        <w:t xml:space="preserve"> (Monbiot 2006: 41–42). </w:t>
      </w:r>
      <w:r w:rsidRPr="00561399">
        <w:rPr>
          <w:rStyle w:val="StyleUnderline"/>
        </w:rPr>
        <w:t xml:space="preserve">Much of the evidence available suggests that </w:t>
      </w:r>
      <w:r w:rsidRPr="00561399">
        <w:rPr>
          <w:rStyle w:val="Emphasis"/>
        </w:rPr>
        <w:t>Kyoto achieved very little</w:t>
      </w:r>
      <w:r w:rsidRPr="00561399">
        <w:rPr>
          <w:sz w:val="14"/>
        </w:rPr>
        <w:t>. According to Prins and Rayner: ‘</w:t>
      </w:r>
      <w:r w:rsidRPr="00561399">
        <w:rPr>
          <w:rStyle w:val="StyleUnderline"/>
        </w:rPr>
        <w:t>Kyoto protocol is</w:t>
      </w:r>
      <w:r w:rsidRPr="00561399">
        <w:rPr>
          <w:sz w:val="14"/>
        </w:rPr>
        <w:t xml:space="preserve"> a </w:t>
      </w:r>
      <w:r w:rsidRPr="00561399">
        <w:rPr>
          <w:rStyle w:val="StyleUnderline"/>
        </w:rPr>
        <w:t>symbolically important</w:t>
      </w:r>
      <w:r w:rsidRPr="00561399">
        <w:rPr>
          <w:sz w:val="14"/>
        </w:rPr>
        <w:t xml:space="preserve"> expression of governments’ concern about climate change</w:t>
      </w:r>
      <w:r w:rsidRPr="00561399">
        <w:rPr>
          <w:rStyle w:val="StyleUnderline"/>
        </w:rPr>
        <w:t>. But as an instrument for achieving emissions reductions, it has failed</w:t>
      </w:r>
      <w:r w:rsidRPr="00561399">
        <w:rPr>
          <w:rStyle w:val="Emphasis"/>
        </w:rPr>
        <w:t>. It has produced no demonstrable reductions in emissions or even in anticipated emissions growth</w:t>
      </w:r>
      <w:r w:rsidRPr="00561399">
        <w:rPr>
          <w:sz w:val="14"/>
        </w:rPr>
        <w:t xml:space="preserve"> (Prins and Rayner 2007: 973). The UK Climate Change Act of 2008 provides a legally binding target of at least an 80% cut in greenhouse gas emissions by 2050, to be achieved through action in the United Kingdom and abroad, together with a reduction in emissions of at least 34% by 2020 (both these targets are against a 1990 baseline). The Act established an independent Committee on Climate Change whose first annual report (available at: www.theccc.org.uk/reports/progress-reports ) in October 2009 made it clear that the apparent good progress on emissions reduction in the United Kingdom to date was a ‘false impression’ created by the recession and, before that, by the closure of much of manufacturing industry. But </w:t>
      </w:r>
      <w:r w:rsidRPr="00561399">
        <w:rPr>
          <w:rStyle w:val="StyleUnderline"/>
        </w:rPr>
        <w:t>the anachronism of a ‘world-class’ piece of legislation in (a) one of the most deregulated market economies in the world, where (b) the use of renewable energy is lower than in virtually all comparable EU nations</w:t>
      </w:r>
      <w:r w:rsidRPr="00561399">
        <w:rPr>
          <w:sz w:val="14"/>
        </w:rPr>
        <w:t xml:space="preserve"> (after Malta and Luxembourg), </w:t>
      </w:r>
      <w:r w:rsidRPr="00561399">
        <w:rPr>
          <w:rStyle w:val="StyleUnderline"/>
        </w:rPr>
        <w:t>should give us pause for thought</w:t>
      </w:r>
      <w:r w:rsidRPr="00561399">
        <w:rPr>
          <w:sz w:val="14"/>
        </w:rPr>
        <w:t xml:space="preserve">. The joint Oxford University/London School of Economics report How to Get Climate Policy Back on Course (Prins et al. 2009) is scathing in its assessment of the Act. Speaking of the targets that have been set, the authors argue: </w:t>
      </w:r>
      <w:r w:rsidRPr="00561399">
        <w:rPr>
          <w:rStyle w:val="StyleUnderline"/>
        </w:rPr>
        <w:t>It requires Britain</w:t>
      </w:r>
      <w:r w:rsidRPr="00561399">
        <w:rPr>
          <w:sz w:val="14"/>
        </w:rPr>
        <w:t xml:space="preserve">, by law, </w:t>
      </w:r>
      <w:r w:rsidRPr="00561399">
        <w:rPr>
          <w:rStyle w:val="StyleUnderline"/>
        </w:rPr>
        <w:t>to achieve by 2016 a carbon efficiency of its economy equivalent to that of the world-leading major economy</w:t>
      </w:r>
      <w:r w:rsidRPr="00561399">
        <w:rPr>
          <w:sz w:val="14"/>
        </w:rPr>
        <w:t xml:space="preserve">, France. </w:t>
      </w:r>
      <w:r w:rsidRPr="00561399">
        <w:rPr>
          <w:rStyle w:val="StyleUnderline"/>
        </w:rPr>
        <w:t>That would require</w:t>
      </w:r>
      <w:r w:rsidRPr="00561399">
        <w:rPr>
          <w:sz w:val="14"/>
        </w:rPr>
        <w:t xml:space="preserve">, for example, </w:t>
      </w:r>
      <w:r w:rsidRPr="00561399">
        <w:rPr>
          <w:rStyle w:val="StyleUnderline"/>
        </w:rPr>
        <w:t>building and putting into operation 30 nuclear power stations in 7 years. Thereafter, assuming a GDP growth of 2% p.a., a year-on-year annual rate of decarbonization of 5.3% is required to reach the Act’s target</w:t>
      </w:r>
      <w:r w:rsidRPr="00561399">
        <w:rPr>
          <w:rStyle w:val="Emphasis"/>
        </w:rPr>
        <w:t>; whereas there is no record of any economy having achieved greater than 2.0%, and then only for short spells</w:t>
      </w:r>
      <w:r w:rsidRPr="00561399">
        <w:rPr>
          <w:sz w:val="14"/>
        </w:rPr>
        <w:t xml:space="preserve">. In sum, </w:t>
      </w:r>
      <w:r w:rsidRPr="00561399">
        <w:rPr>
          <w:rStyle w:val="StyleUnderline"/>
        </w:rPr>
        <w:t>this Act requires the UK to achieve the impossible</w:t>
      </w:r>
      <w:r w:rsidRPr="00561399">
        <w:rPr>
          <w:sz w:val="14"/>
        </w:rPr>
        <w:t xml:space="preserve">. (Prins et al. 2009: 9) Pielke Jr, who writes on public policy and science, concludes that it appears that </w:t>
      </w:r>
      <w:r w:rsidRPr="00561399">
        <w:rPr>
          <w:rStyle w:val="StyleUnderline"/>
        </w:rPr>
        <w:t>the world-leading British Climate Act has failed even before it comes into effect and that it will either have to be revisited</w:t>
      </w:r>
      <w:r w:rsidRPr="00561399">
        <w:rPr>
          <w:sz w:val="14"/>
        </w:rPr>
        <w:t xml:space="preserve"> by Parliament or will simply be ignored by policymakers (Pielke, 2009). Conclusion </w:t>
      </w:r>
      <w:r w:rsidRPr="00561399">
        <w:rPr>
          <w:rStyle w:val="StyleUnderline"/>
        </w:rPr>
        <w:t>Denial can be seen as a ‘solution’ to the predicament of what Sloterdijk</w:t>
      </w:r>
      <w:r w:rsidRPr="00561399">
        <w:rPr>
          <w:sz w:val="14"/>
        </w:rPr>
        <w:t xml:space="preserve"> (1984) </w:t>
      </w:r>
      <w:r w:rsidRPr="00561399">
        <w:rPr>
          <w:rStyle w:val="StyleUnderline"/>
        </w:rPr>
        <w:t>called ‘the unhappy consciousness’ of the socially knowledgeable but materially comfortable citizen of advanced Western-type democracies</w:t>
      </w:r>
      <w:r w:rsidRPr="00561399">
        <w:rPr>
          <w:sz w:val="14"/>
        </w:rPr>
        <w:t xml:space="preserve"> </w:t>
      </w:r>
      <w:r w:rsidRPr="00561399">
        <w:rPr>
          <w:rStyle w:val="StyleUnderline"/>
        </w:rPr>
        <w:t>– an intelligent citizen, but one who must perform his work in spite of this unhappy consciousness</w:t>
      </w:r>
      <w:r w:rsidRPr="00561399">
        <w:rPr>
          <w:sz w:val="14"/>
        </w:rPr>
        <w:t xml:space="preserve">. In this chapter I have attempted to situate the psychology of climate change denial in its cultural context. </w:t>
      </w:r>
      <w:r w:rsidRPr="00561399">
        <w:rPr>
          <w:rStyle w:val="StyleUnderline"/>
        </w:rPr>
        <w:t xml:space="preserve">I have </w:t>
      </w:r>
      <w:r w:rsidRPr="00561399">
        <w:rPr>
          <w:rStyle w:val="Emphasis"/>
        </w:rPr>
        <w:t>construed it as a form of perverse thinking and action, one that has been greatly facilitated by the spread of virtualism in economic and social life.</w:t>
      </w:r>
      <w:r w:rsidRPr="00561399">
        <w:rPr>
          <w:sz w:val="14"/>
        </w:rPr>
        <w:t xml:space="preserve"> I have speculated that </w:t>
      </w:r>
      <w:r w:rsidRPr="00561399">
        <w:rPr>
          <w:rStyle w:val="Emphasis"/>
        </w:rPr>
        <w:t>such perversity may have infected the practice of politics itself, leading to a kind of virtual or ‘as if’ politics in which enormous energy is put into the specification of objectives, targets and indicators and the corresponding demonstration that one’s performance is moving towards such targets</w:t>
      </w:r>
      <w:r w:rsidRPr="00561399">
        <w:rPr>
          <w:sz w:val="14"/>
        </w:rPr>
        <w:t xml:space="preserve">. </w:t>
      </w:r>
      <w:r w:rsidRPr="00561399">
        <w:rPr>
          <w:rStyle w:val="StyleUnderline"/>
        </w:rPr>
        <w:t>The attempt by</w:t>
      </w:r>
      <w:r w:rsidRPr="00561399">
        <w:rPr>
          <w:sz w:val="14"/>
        </w:rPr>
        <w:t xml:space="preserve"> the British and other </w:t>
      </w:r>
      <w:r w:rsidRPr="00561399">
        <w:rPr>
          <w:rStyle w:val="StyleUnderline"/>
        </w:rPr>
        <w:t>governments to set themselves targets for achieving emissions reductions and the attempts to reach international agreement around climate change</w:t>
      </w:r>
      <w:r w:rsidRPr="00561399">
        <w:rPr>
          <w:sz w:val="14"/>
        </w:rPr>
        <w:t xml:space="preserve">, first embodied in the Kyoto Protocol and more recently in the failed Copenhagen Summit, in some ways </w:t>
      </w:r>
      <w:r w:rsidRPr="00561399">
        <w:rPr>
          <w:rStyle w:val="Emphasis"/>
        </w:rPr>
        <w:t>bear an uncanny resemblance to such perverse forms of politics, as though government actors themselves no longer know whether they are simulating or not</w:t>
      </w:r>
      <w:r w:rsidRPr="00561399">
        <w:rPr>
          <w:sz w:val="14"/>
        </w:rPr>
        <w:t xml:space="preserve">. </w:t>
      </w:r>
      <w:r w:rsidRPr="00561399">
        <w:rPr>
          <w:rStyle w:val="StyleUnderline"/>
        </w:rPr>
        <w:t>In the post-Copenhagen world the efficacy of politics is in doubt</w:t>
      </w:r>
      <w:r w:rsidRPr="00561399">
        <w:rPr>
          <w:sz w:val="14"/>
        </w:rPr>
        <w:t xml:space="preserve">. But </w:t>
      </w:r>
      <w:r w:rsidRPr="00561399">
        <w:rPr>
          <w:rStyle w:val="StyleUnderline"/>
        </w:rPr>
        <w:t>perhaps the demise of the top-down regulatory approach to climate change epitomized by Kyoto and Copenhagen is no bad thing.</w:t>
      </w:r>
      <w:r w:rsidRPr="00561399">
        <w:rPr>
          <w:sz w:val="14"/>
        </w:rPr>
        <w:t xml:space="preserve"> After all, many argue that </w:t>
      </w:r>
      <w:r w:rsidRPr="00561399">
        <w:rPr>
          <w:rStyle w:val="Emphasis"/>
        </w:rPr>
        <w:t>Kyoto did little more than symbolize political agreement that international action was necessary without being able to achieve it.</w:t>
      </w:r>
      <w:r w:rsidRPr="00561399">
        <w:rPr>
          <w:sz w:val="14"/>
        </w:rPr>
        <w:t xml:space="preserve"> Regulation is no substitute for direct state intervention through a mix of pricing, taxing, investment support, ownership and control and legal sanctions. The state at national, regional and global level could have a huge role to play in fostering bottom-up developments pioneered by small and large firms, empowered local governments, NGOs, communities and households. But </w:t>
      </w:r>
      <w:r w:rsidRPr="00561399">
        <w:rPr>
          <w:rStyle w:val="Emphasis"/>
        </w:rPr>
        <w:t>this requires the return of a confident and authoritative state, one with real potency and one not in awe to the phantasm of ‘the markets’.</w:t>
      </w:r>
    </w:p>
    <w:p w14:paraId="1FB72C7E" w14:textId="77777777" w:rsidR="00D536E7" w:rsidRPr="00561399" w:rsidRDefault="00D536E7" w:rsidP="00D536E7"/>
    <w:p w14:paraId="0DA13766" w14:textId="77777777" w:rsidR="00D536E7" w:rsidRDefault="00D536E7" w:rsidP="00D536E7"/>
    <w:p w14:paraId="4D3A06DB" w14:textId="77777777" w:rsidR="00B41D10" w:rsidRDefault="00B41D10" w:rsidP="00B41D10">
      <w:pPr>
        <w:pStyle w:val="Heading3"/>
      </w:pPr>
      <w:r>
        <w:t xml:space="preserve">Link – Closing Achievement Gap </w:t>
      </w:r>
    </w:p>
    <w:p w14:paraId="4625CC0D" w14:textId="77777777" w:rsidR="00B41D10" w:rsidRDefault="00B41D10" w:rsidP="00B41D10">
      <w:pPr>
        <w:pStyle w:val="Heading4"/>
      </w:pPr>
      <w:r>
        <w:t xml:space="preserve">Supposedly benign attempts at closing or eliminating the achievement gap ultimately culminate in schools marshalling the expertise of the national security industry. </w:t>
      </w:r>
    </w:p>
    <w:p w14:paraId="3311EABC" w14:textId="77777777" w:rsidR="00B41D10" w:rsidRDefault="00B41D10" w:rsidP="00B41D10">
      <w:r w:rsidRPr="00025C39">
        <w:rPr>
          <w:rStyle w:val="Style13ptBold"/>
        </w:rPr>
        <w:t>Nguyen 17</w:t>
      </w:r>
      <w:r>
        <w:t>, |Nicole, “From school militarization to school securitization: national security finds its place in schools”|//MHELLIE</w:t>
      </w:r>
    </w:p>
    <w:p w14:paraId="51670A3C" w14:textId="77777777" w:rsidR="00B41D10" w:rsidRPr="00E90536" w:rsidRDefault="00B41D10" w:rsidP="00B41D10">
      <w:pPr>
        <w:rPr>
          <w:rStyle w:val="StyleUnderline"/>
        </w:rPr>
      </w:pPr>
      <w:r w:rsidRPr="005674A3">
        <w:rPr>
          <w:rStyle w:val="StyleUnderline"/>
          <w:b/>
        </w:rPr>
        <w:t>Justified under the rubric of ‘eliminating the achievement gap altogether’, Milton reg- ularly marshalled the knowledge, resources, and expertise of the national security indus- try.</w:t>
      </w:r>
      <w:r w:rsidRPr="00054F79">
        <w:rPr>
          <w:sz w:val="16"/>
        </w:rPr>
        <w:t xml:space="preserve"> As Ms. Murphy declared at the end of the February monthly meeting, </w:t>
      </w:r>
      <w:r w:rsidRPr="00F95A2C">
        <w:rPr>
          <w:rStyle w:val="StyleUnderline"/>
        </w:rPr>
        <w:t>‘Homeland Security is the Common Core!</w:t>
      </w:r>
      <w:r w:rsidRPr="00054F79">
        <w:rPr>
          <w:sz w:val="16"/>
        </w:rPr>
        <w:t xml:space="preserve"> It is all real world-based. </w:t>
      </w:r>
      <w:r w:rsidRPr="00F95A2C">
        <w:rPr>
          <w:rStyle w:val="StyleUnderline"/>
        </w:rPr>
        <w:t>It’s about eliminating the achievement gap’! The vocabularies of homeland security, school improvement, racial justice, and job preparation anchored Milton’s Homeland Security program</w:t>
      </w:r>
      <w:r w:rsidRPr="00054F79">
        <w:rPr>
          <w:sz w:val="16"/>
        </w:rPr>
        <w:t xml:space="preserve">. </w:t>
      </w:r>
      <w:r w:rsidRPr="00F95A2C">
        <w:rPr>
          <w:rStyle w:val="StyleUnderline"/>
        </w:rPr>
        <w:t>These voca- bularies, and the ongoing partnerships with the national security industry, revealed the neoliberal, militarized, and securitized logics and institutional arrangements that orga- nized Milton’s Homeland Security program.</w:t>
      </w:r>
      <w:r w:rsidRPr="00054F79">
        <w:rPr>
          <w:sz w:val="16"/>
        </w:rPr>
        <w:t xml:space="preserve"> Milton, thus, is an instructive story to tell about </w:t>
      </w:r>
      <w:r w:rsidRPr="00F95A2C">
        <w:rPr>
          <w:rStyle w:val="StyleUnderline"/>
          <w:b/>
        </w:rPr>
        <w:t>the symbiotic relationship between the global war on terror and US public schools. As national security discourses, doctrines, and practices shape schools like Milton, these schools also contribute to and remake the national security industry</w:t>
      </w:r>
      <w:r w:rsidRPr="00F95A2C">
        <w:rPr>
          <w:rStyle w:val="StyleUnderline"/>
        </w:rPr>
        <w:t>.</w:t>
      </w:r>
      <w:r>
        <w:rPr>
          <w:rStyle w:val="StyleUnderline"/>
        </w:rPr>
        <w:t xml:space="preserve"> </w:t>
      </w:r>
      <w:r w:rsidRPr="00E90536">
        <w:rPr>
          <w:rStyle w:val="StyleUnderline"/>
        </w:rPr>
        <w:t>As an investment in preparing Milton’s poor and working class youth of color for low- level national security jobs, the Homeland Security program intensified historical efforts to reproduce class inequality</w:t>
      </w:r>
      <w:r w:rsidRPr="00054F79">
        <w:rPr>
          <w:sz w:val="16"/>
        </w:rPr>
        <w:t xml:space="preserve"> (Bowles &amp; Gintis, 1976; Bowles, 1982; Katz, 1968; Willis, 1981). </w:t>
      </w:r>
      <w:r w:rsidRPr="00E90536">
        <w:rPr>
          <w:rStyle w:val="StyleUnderline"/>
        </w:rPr>
        <w:t xml:space="preserve">Relying on partnerships with the Fort Milton military base and local military leaders in a deeply racialized and classed context, Milton’s Homeland Security program also aligned with renewed efforts to militarize US public schools </w:t>
      </w:r>
      <w:r w:rsidRPr="00054F79">
        <w:rPr>
          <w:sz w:val="16"/>
        </w:rPr>
        <w:t xml:space="preserve">(Aguirre &amp; Johnson, 2005; Berlowitz &amp; Long, 2011; Giroux, 2008; Johnson, 2014; Lutz, 2002; Robbins, 2008). Yet, </w:t>
      </w:r>
      <w:r w:rsidRPr="00E90536">
        <w:rPr>
          <w:rStyle w:val="StyleUnderline"/>
        </w:rPr>
        <w:t>the active involvement of national security experts, industry resources, and Department of Homeland Security grants institutionalized through the Team of Community of Partners and MHSNE implicates other forces, agendas, and actors beyond the military.</w:t>
      </w:r>
      <w:r>
        <w:rPr>
          <w:rStyle w:val="StyleUnderline"/>
        </w:rPr>
        <w:t xml:space="preserve"> </w:t>
      </w:r>
      <w:r w:rsidRPr="00E90536">
        <w:rPr>
          <w:rStyle w:val="StyleUnderline"/>
        </w:rPr>
        <w:t>To account for the intensified relationship between the global war on terror, national security industry, and US public schools, we must reconceptualize school militarization as school securitization.</w:t>
      </w:r>
      <w:r w:rsidRPr="00054F79">
        <w:rPr>
          <w:sz w:val="16"/>
        </w:rPr>
        <w:t xml:space="preserve"> </w:t>
      </w:r>
      <w:r w:rsidRPr="00E90536">
        <w:rPr>
          <w:rStyle w:val="StyleUnderline"/>
          <w:b/>
        </w:rPr>
        <w:t>Realigning public schools to meet the needs of the global war on terror relies on strategic partnerships with national security corporations, defense contrac- tors, and federal agencies in addition to the formal military institution.</w:t>
      </w:r>
      <w:r w:rsidRPr="00054F79">
        <w:rPr>
          <w:sz w:val="16"/>
        </w:rPr>
        <w:t xml:space="preserve"> </w:t>
      </w:r>
      <w:r w:rsidRPr="00E90536">
        <w:rPr>
          <w:rStyle w:val="StyleUnderline"/>
        </w:rPr>
        <w:t>Milton students</w:t>
      </w:r>
      <w:r w:rsidRPr="00054F79">
        <w:rPr>
          <w:sz w:val="16"/>
        </w:rPr>
        <w:t xml:space="preserve">, for example, </w:t>
      </w:r>
      <w:r w:rsidRPr="00E90536">
        <w:rPr>
          <w:rStyle w:val="StyleUnderline"/>
        </w:rPr>
        <w:t>trained as future ‘military grunts’</w:t>
      </w:r>
      <w:r w:rsidRPr="00054F79">
        <w:rPr>
          <w:sz w:val="16"/>
        </w:rPr>
        <w:t xml:space="preserve"> as well as TSA and Border Patrol agents, cybersecurity technicians, police officers, SWAT members, NSA custodians, national security spies, forensic scientists, crime scene analysts, and emergency responders. As diligent national security workers in training, </w:t>
      </w:r>
      <w:r w:rsidRPr="00E90536">
        <w:rPr>
          <w:rStyle w:val="StyleUnderline"/>
        </w:rPr>
        <w:t xml:space="preserve">Milton students studied, valued, and prac- ticed military and national security knowledges, habits, and routines. The military, federal agencies, and national security industry all committed funds, resources, and expertise to Milton’s Homeland Security program in a collective effort to contribute to the ever- expanding global war on terror waged both in distant theaters of war as well as in homefront battlespaces. </w:t>
      </w:r>
      <w:r w:rsidRPr="00E90536">
        <w:rPr>
          <w:rStyle w:val="StyleUnderline"/>
          <w:b/>
        </w:rPr>
        <w:t>The story of Milton, thus, illustrates how global war on terror norms and practices shape US public education and how schools like Milton contribute to national security pursuits.</w:t>
      </w:r>
      <w:r>
        <w:rPr>
          <w:rStyle w:val="StyleUnderline"/>
          <w:b/>
        </w:rPr>
        <w:t xml:space="preserve"> </w:t>
      </w:r>
      <w:r w:rsidRPr="00054F79">
        <w:rPr>
          <w:sz w:val="16"/>
        </w:rPr>
        <w:t>Reconceptualizing school militarization as school securitization is ripe with political potential. As Bernazzzoli and Flint (2009) offer, ‘</w:t>
      </w:r>
      <w:r w:rsidRPr="00E90536">
        <w:rPr>
          <w:rStyle w:val="StyleUnderline"/>
        </w:rPr>
        <w:t>there is considerable value in under- standing these processes, as they are crucial to understanding the continuing and ever- changing manifestations of violence in people’s everyday lives’</w:t>
      </w:r>
      <w:r w:rsidRPr="00054F79">
        <w:rPr>
          <w:sz w:val="16"/>
        </w:rPr>
        <w:t xml:space="preserve"> (p. 450). While offering a way to make sense of Milton and the growing number of Homeland Security programs nationally, </w:t>
      </w:r>
      <w:r w:rsidRPr="00E90536">
        <w:rPr>
          <w:rStyle w:val="StyleUnderline"/>
        </w:rPr>
        <w:t>the analytical framework of school securitization charges critical education scholars with examining the multi-scalar and multitracked mechanisms, arenas, and actors organized in the service of the global war on terror. It locates Homeland Security programs, and the institutional arrangements, norms, and logics that enable them, as sites of critical inquiry, struggle, and possibility</w:t>
      </w:r>
      <w:r w:rsidRPr="00054F79">
        <w:rPr>
          <w:sz w:val="16"/>
        </w:rPr>
        <w:t xml:space="preserve">. </w:t>
      </w:r>
      <w:r w:rsidRPr="00E90536">
        <w:rPr>
          <w:rStyle w:val="StyleUnderline"/>
        </w:rPr>
        <w:t>By placing Homeland Security programs on the political register, school securitization offers a way to document, make sense of, and reshape these educational projects used to advance war beyond current formulations of militarized education.</w:t>
      </w:r>
    </w:p>
    <w:p w14:paraId="790074C3" w14:textId="77777777" w:rsidR="00B41D10" w:rsidRPr="00B343D7" w:rsidRDefault="00B41D10" w:rsidP="00B41D10"/>
    <w:p w14:paraId="218C5C4C" w14:textId="77777777" w:rsidR="00B41D10" w:rsidRDefault="00B41D10" w:rsidP="00B41D10">
      <w:pPr>
        <w:pStyle w:val="Heading3"/>
      </w:pPr>
      <w:r>
        <w:t>Link – Computers</w:t>
      </w:r>
    </w:p>
    <w:p w14:paraId="20BD820A" w14:textId="77777777" w:rsidR="00B41D10" w:rsidRPr="00AD48D9" w:rsidRDefault="00B41D10" w:rsidP="00B41D10">
      <w:pPr>
        <w:pStyle w:val="Heading4"/>
        <w:rPr>
          <w:rStyle w:val="StyleUnderline"/>
          <w:sz w:val="26"/>
          <w:u w:val="none"/>
        </w:rPr>
      </w:pPr>
      <w:r>
        <w:rPr>
          <w:rStyle w:val="StyleUnderline"/>
          <w:sz w:val="26"/>
          <w:u w:val="none"/>
        </w:rPr>
        <w:t>The hegemony of computers in educational spaces creates an issue of sensitization and normalization. We are often not even aware of the ways in which educational practices have become centered around technology. While it is true that the use of computational technology is not always bad, our argument rather is that uncritical adoption of this technology can lead to a detrimental “googlization” of the academy.</w:t>
      </w:r>
    </w:p>
    <w:p w14:paraId="2132767A" w14:textId="77777777" w:rsidR="00B41D10" w:rsidRPr="00AD48D9" w:rsidRDefault="00B41D10" w:rsidP="00B41D10">
      <w:pPr>
        <w:rPr>
          <w:szCs w:val="22"/>
        </w:rPr>
      </w:pPr>
      <w:r>
        <w:rPr>
          <w:rStyle w:val="Style13ptBold"/>
        </w:rPr>
        <w:t>Galloway 14</w:t>
      </w:r>
      <w:r>
        <w:rPr>
          <w:rStyle w:val="Style13ptBold"/>
          <w:b w:val="0"/>
        </w:rPr>
        <w:t xml:space="preserve">, </w:t>
      </w:r>
      <w:r>
        <w:rPr>
          <w:rStyle w:val="Style13ptBold"/>
          <w:b w:val="0"/>
          <w:sz w:val="22"/>
          <w:szCs w:val="22"/>
        </w:rPr>
        <w:t>|Alexander, “The Cybernetic Hypothesis”|//MHELLIE</w:t>
      </w:r>
    </w:p>
    <w:p w14:paraId="27F7ECAE" w14:textId="77777777" w:rsidR="00B41D10" w:rsidRPr="00AD48D9" w:rsidRDefault="00B41D10" w:rsidP="00B41D10">
      <w:pPr>
        <w:rPr>
          <w:rStyle w:val="StyleUnderline"/>
        </w:rPr>
      </w:pPr>
      <w:r w:rsidRPr="00AD48D9">
        <w:rPr>
          <w:sz w:val="16"/>
        </w:rPr>
        <w:t xml:space="preserve">These are some of the characteristics of the cybernetic hypothesis. The historical examples just o ered are certainly not the only stories that could be told. They should not supplant existing histories and genealogies of cybernetic society or preclude newer discoveries from being made. I o er them as short historical snapshots of the general regime of the cybernetic hypothesis, as a way both to widen the historical window beyond the con- ventional locus of 1947–48 and to introduce a set of references that explicitly ties the cybernetic hypothesis to contemporary literary and humanities research. In other words, </w:t>
      </w:r>
      <w:r w:rsidRPr="006E3A28">
        <w:rPr>
          <w:rStyle w:val="StyleUnderline"/>
        </w:rPr>
        <w:t>I view the cybernetic hypothesis</w:t>
      </w:r>
      <w:r w:rsidRPr="00AD48D9">
        <w:rPr>
          <w:sz w:val="16"/>
        </w:rPr>
        <w:t xml:space="preserve"> not as a more or less neutral development merely limited to a few small scienti c elds, but </w:t>
      </w:r>
      <w:r w:rsidRPr="006E3A28">
        <w:rPr>
          <w:rStyle w:val="StyleUnderline"/>
        </w:rPr>
        <w:t>as a broad social and cultural ethos with in uence across a number of</w:t>
      </w:r>
      <w:r>
        <w:rPr>
          <w:rStyle w:val="StyleUnderline"/>
        </w:rPr>
        <w:t xml:space="preserve"> </w:t>
      </w:r>
      <w:r w:rsidRPr="006E3A28">
        <w:rPr>
          <w:rStyle w:val="StyleUnderline"/>
        </w:rPr>
        <w:t>elds and practices. From this perspective, recent developments in digital humanities appear not so much as radical or bold new innovations, but as a natural evolution stemming from several decades of historical momentum, a</w:t>
      </w:r>
      <w:r>
        <w:rPr>
          <w:rStyle w:val="StyleUnderline"/>
        </w:rPr>
        <w:t xml:space="preserve"> </w:t>
      </w:r>
      <w:r w:rsidRPr="006E3A28">
        <w:rPr>
          <w:rStyle w:val="StyleUnderline"/>
        </w:rPr>
        <w:t>nal period at the end of a very long sentence.</w:t>
      </w:r>
      <w:r>
        <w:rPr>
          <w:rStyle w:val="StyleUnderline"/>
        </w:rPr>
        <w:t xml:space="preserve"> </w:t>
      </w:r>
      <w:r w:rsidRPr="00AD48D9">
        <w:rPr>
          <w:sz w:val="16"/>
        </w:rPr>
        <w:t xml:space="preserve">Problems and Proposals </w:t>
      </w:r>
      <w:r w:rsidRPr="006E3A28">
        <w:rPr>
          <w:rStyle w:val="StyleUnderline"/>
        </w:rPr>
        <w:t xml:space="preserve">The debate over digital humanities is thus properly framed as a debate not simply over this or that research methodology but over a general regime of knowledge going back several decades at least. </w:t>
      </w:r>
      <w:r w:rsidRPr="00AD48D9">
        <w:rPr>
          <w:sz w:val="16"/>
        </w:rPr>
        <w:t xml:space="preserve">Given what we have established thus far—that </w:t>
      </w:r>
      <w:r w:rsidRPr="006E3A28">
        <w:rPr>
          <w:rStyle w:val="StyleUnderline"/>
        </w:rPr>
        <w:t>digital methods are at best a benign part of the zeitgeist and at worst a promulgation of late twentieth-century compu- tationalism</w:t>
      </w:r>
      <w:r w:rsidRPr="00AD48D9">
        <w:rPr>
          <w:sz w:val="16"/>
        </w:rPr>
        <w:t xml:space="preserve">—let me end by itemizing a series of problems and challenges that anyone partaking in digital methods must consider. Hegemony, Recapitulation, and Symmetry </w:t>
      </w:r>
      <w:r w:rsidRPr="006E3A28">
        <w:rPr>
          <w:rStyle w:val="StyleUnderline"/>
        </w:rPr>
        <w:t>Given the hegemonic status of computers in contemporary life</w:t>
      </w:r>
      <w:r w:rsidRPr="00AD48D9">
        <w:rPr>
          <w:sz w:val="16"/>
        </w:rPr>
        <w:t>—a position endorsed by everyone from Kevin Kelly and Thomas Friedman to Manuel Castells and Michael Hardt and Antonio Negri—</w:t>
      </w:r>
      <w:r w:rsidRPr="006E3A28">
        <w:rPr>
          <w:rStyle w:val="StyleUnderline"/>
        </w:rPr>
        <w:t>to propose computer- centric research methodologies is to propose that the humanities follow a trend toward normalization with the dominant rather than of di erentiation from it</w:t>
      </w:r>
      <w:r w:rsidRPr="00AD48D9">
        <w:rPr>
          <w:sz w:val="16"/>
        </w:rPr>
        <w:t xml:space="preserve">. This will present a problem to certain intellectual endeavors that value deviation over normalization, heterodoxy over orthodoxy. Moreover, </w:t>
      </w:r>
      <w:r w:rsidRPr="006E3A28">
        <w:rPr>
          <w:rStyle w:val="StyleUnderline"/>
        </w:rPr>
        <w:t>the problem of hegemony is not simply limited to a hierarchy of domination and subordination.</w:t>
      </w:r>
      <w:r w:rsidRPr="00AD48D9">
        <w:rPr>
          <w:sz w:val="16"/>
        </w:rPr>
        <w:t xml:space="preserve"> </w:t>
      </w:r>
      <w:r w:rsidRPr="006E3A28">
        <w:rPr>
          <w:rStyle w:val="StyleUnderline"/>
        </w:rPr>
        <w:t>It also implicates the types of utterances that are made within such a hierarchy, particularly whether or not certain claims about knowledge or reality are recapitulative or critical of the hegemonic position.</w:t>
      </w:r>
      <w:r w:rsidRPr="00AD48D9">
        <w:rPr>
          <w:sz w:val="16"/>
        </w:rPr>
        <w:t xml:space="preserve"> The nature and role of criticism is at the heart of contemporary debates over the digital humanities, as many wonder if criti- cism is still necessary and interpretation still valid. It is thus obligatory to identify the changing fortunes of critique as a speci c shift in the relative value of recapitulative versus contestational claims. Given the problems of hegemony and recapitulation, we must also ask whether the role of humanities research is to be a symmetrical mirror of trends in larger society or an asymmetrical rethinking of those larger trends. When the social and economic infrastructure is structured in such and such a way, is it the role of humanities researchers to redesign their discipline so that it is symmetrical with that infrastructure? Google views society as a network of value-producing agents (whose unpaid labor generates immense pro ts); is it, then, the role of university English depart- ments also to propose that society is a network of value-producing agents? Object-oriented computer languages propose that entities can be abstracted into “objects” with codi ed interfaces that perform certain measurable functions; is it, then, necessary for literary researchers to view novels or poems as objects with codi ed interfaces that perform certain measurable functions? The issue here is not simply recapitulation (speaking the same or speaking di erent), but a structure of symmetry versus asymmetry (the propagation and extension of regular structure). Whether or not critique remains viable, we must still ponder the original Kantian question: is thought as such dictated by the regularity of an inherited structure, or is thought only possible by virtue of an asymmetrical and autopositional posture vis-à-vis the object of contemplation? Having inherited the computer, are we obligated to think with it? Ideology, Deskilling, and Proletarianization A second cluster of terms reveals a di erent challenge faced by the digital humanities. Call it </w:t>
      </w:r>
      <w:r w:rsidRPr="006E3A28">
        <w:rPr>
          <w:rStyle w:val="StyleUnderline"/>
        </w:rPr>
        <w:t>the Zuhandenheit problem: we live within the cybernetic universe without necessarily being conscious of it and we use these digit</w:t>
      </w:r>
      <w:r>
        <w:rPr>
          <w:rStyle w:val="StyleUnderline"/>
        </w:rPr>
        <w:t>al tools without necessarily refl</w:t>
      </w:r>
      <w:r w:rsidRPr="006E3A28">
        <w:rPr>
          <w:rStyle w:val="StyleUnderline"/>
        </w:rPr>
        <w:t>ecting on them</w:t>
      </w:r>
      <w:r w:rsidRPr="00AD48D9">
        <w:rPr>
          <w:sz w:val="16"/>
        </w:rPr>
        <w:t xml:space="preserve">. Of course, the natural- ization of tools can be good and useful in certain contexts, and literature and art are admittedly inseparable from techne at a more fundamental level. But </w:t>
      </w:r>
      <w:r w:rsidRPr="003D7D03">
        <w:rPr>
          <w:rStyle w:val="StyleUnderline"/>
        </w:rPr>
        <w:t>the naturalization of technology has reached unprecedented levels with the advent of digital machines. Nature likes to hide itself, and it’s no di erent with computers.</w:t>
      </w:r>
      <w:r w:rsidRPr="00AD48D9">
        <w:rPr>
          <w:sz w:val="16"/>
        </w:rPr>
        <w:t xml:space="preserve"> One must be dispassionate about this infrastructure of obfuscation, identifying when and how it is beneficial and when and how it is not. Ever since Kant and Marx inaugurated the modern regime of critical thought, a single notion has united the various discussions around criticality: critique is foe to ideology (or, in Kant’s case, not so much ideology as dogma). Hence a new challenge to the digital humanities: if there is indeed an increase in naturalization and a corresponding decrease in criticality, does this entail a concomitant rise in the power of ideology? </w:t>
      </w:r>
      <w:r w:rsidRPr="003D7D03">
        <w:rPr>
          <w:rStyle w:val="StyleUnderline"/>
        </w:rPr>
        <w:t xml:space="preserve">Digital methods tend to naturalize the process of data discovery. </w:t>
      </w:r>
      <w:r w:rsidRPr="00AD48D9">
        <w:rPr>
          <w:sz w:val="16"/>
        </w:rPr>
        <w:t xml:space="preserve">Do they also at the same time embolden an ideological infrastructure? Yet, beyond these more heady inquiries into the relative validity of knowledge, a more prosaic challenge also appears: the deskilling problem, or what Best and Marcus call the “minimization of agency” (17). </w:t>
      </w:r>
      <w:r w:rsidRPr="003D7D03">
        <w:rPr>
          <w:rStyle w:val="StyleUnderline"/>
        </w:rPr>
        <w:t>The digital humanities assume certain things about human subjects</w:t>
      </w:r>
      <w:r w:rsidRPr="00AD48D9">
        <w:rPr>
          <w:sz w:val="16"/>
        </w:rPr>
        <w:t xml:space="preserve">. While seeming to embed scholars and students more firmly in data, </w:t>
      </w:r>
      <w:r w:rsidRPr="003D7D03">
        <w:rPr>
          <w:rStyle w:val="StyleUnderline"/>
        </w:rPr>
        <w:t>digital tools tend to do the opposite. Highly codi ed interfaces reduce the spectrum of possible input to a few keywords or algorithmic parameters.</w:t>
      </w:r>
      <w:r w:rsidRPr="00AD48D9">
        <w:rPr>
          <w:sz w:val="16"/>
        </w:rPr>
        <w:t xml:space="preserve"> </w:t>
      </w:r>
      <w:r w:rsidRPr="003D7D03">
        <w:rPr>
          <w:rStyle w:val="StyleUnderline"/>
        </w:rPr>
        <w:t xml:space="preserve">Those who were formerly scholars or experts </w:t>
      </w:r>
      <w:r w:rsidRPr="00AD48D9">
        <w:rPr>
          <w:sz w:val="16"/>
        </w:rPr>
        <w:t xml:space="preserve">in a certain area </w:t>
      </w:r>
      <w:r w:rsidRPr="003D7D03">
        <w:rPr>
          <w:rStyle w:val="StyleUnderline"/>
        </w:rPr>
        <w:t>are now recast as mere tool users beholden to the a ordances of the tool—while students spend ever more time mastering menus and buttons, becoming literate in a digital device rather than a literary corpus.</w:t>
      </w:r>
      <w:r>
        <w:rPr>
          <w:rStyle w:val="StyleUnderline"/>
        </w:rPr>
        <w:t xml:space="preserve"> </w:t>
      </w:r>
      <w:r w:rsidRPr="00AD48D9">
        <w:rPr>
          <w:sz w:val="16"/>
        </w:rPr>
        <w:t xml:space="preserve">Thus while Best and Marcus praise the minimization of agency— a spectacular reversal from the 1980s and 1990s when agency was all the rage in theoretical circles—we might be wise to acknowledge </w:t>
      </w:r>
      <w:r w:rsidRPr="00AD48D9">
        <w:rPr>
          <w:rStyle w:val="StyleUnderline"/>
        </w:rPr>
        <w:t>the “dark side” of a dissipated human agency</w:t>
      </w:r>
      <w:r w:rsidRPr="00AD48D9">
        <w:rPr>
          <w:sz w:val="16"/>
        </w:rPr>
        <w:t xml:space="preserve">. </w:t>
      </w:r>
      <w:r w:rsidRPr="00AD48D9">
        <w:rPr>
          <w:rStyle w:val="StyleUnderline"/>
        </w:rPr>
        <w:t>Low-agency scholars are deskilled scholars, proletarianized thinkers denuded of their authority to make claims</w:t>
      </w:r>
      <w:r w:rsidRPr="00AD48D9">
        <w:rPr>
          <w:sz w:val="16"/>
        </w:rPr>
        <w:t xml:space="preserve"> (at least claims that haven’t been culled directly from a measurement device). </w:t>
      </w:r>
      <w:r w:rsidRPr="00AD48D9">
        <w:rPr>
          <w:rStyle w:val="StyleUnderline"/>
        </w:rPr>
        <w:t>Low-agency scholars are adjunct workers with precarious economic roles to play in the university, their standing diminished relative to the increased power of academic administrators, presidents, chancellors, and trustees.</w:t>
      </w:r>
      <w:r w:rsidRPr="00AD48D9">
        <w:rPr>
          <w:sz w:val="16"/>
        </w:rPr>
        <w:t xml:space="preserve"> Critique is foe to ideology, but, particularly in Marx’s case, critique is also a necessary technique for revealing the conditions of proletarianization. As the Marxist tradition has persuasively demonstrated, </w:t>
      </w:r>
      <w:r w:rsidRPr="00AD48D9">
        <w:rPr>
          <w:rStyle w:val="StyleUnderline"/>
        </w:rPr>
        <w:t>capital itself thrives most when the proletariat identi es positively with the very structure of its own debasement</w:t>
      </w:r>
      <w:r w:rsidRPr="00AD48D9">
        <w:rPr>
          <w:sz w:val="16"/>
        </w:rPr>
        <w:t xml:space="preserve">.10 </w:t>
      </w:r>
      <w:r>
        <w:rPr>
          <w:rStyle w:val="StyleUnderline"/>
        </w:rPr>
        <w:t>Thus the tools and trinkets we fi</w:t>
      </w:r>
      <w:r w:rsidRPr="00AD48D9">
        <w:rPr>
          <w:rStyle w:val="StyleUnderline"/>
        </w:rPr>
        <w:t>nd so seductive, digital or otherwise, are the same devices that fragment and reor</w:t>
      </w:r>
      <w:r>
        <w:rPr>
          <w:rStyle w:val="StyleUnderline"/>
        </w:rPr>
        <w:t>ganize social life around specifi</w:t>
      </w:r>
      <w:r w:rsidRPr="00AD48D9">
        <w:rPr>
          <w:rStyle w:val="StyleUnderline"/>
        </w:rPr>
        <w:t>c economic mandates.</w:t>
      </w:r>
      <w:r>
        <w:rPr>
          <w:rStyle w:val="StyleUnderline"/>
        </w:rPr>
        <w:t xml:space="preserve"> </w:t>
      </w:r>
      <w:r w:rsidRPr="00AD48D9">
        <w:rPr>
          <w:sz w:val="16"/>
        </w:rPr>
        <w:t xml:space="preserve">What I hope to suggest with these challenges and provocations is not so much a doom and gloom view of digital humanities, but rather a sober assessment of the problems faced by the academy and a view, provisional at best, of the kinds of solutions that might be possible. Scholars must make their own assessments of the challenges posed by digital humanities. How does the advent of the computer change humanistic research? How will it be possible to use computers while avoiding the di culties just itemized, the epistemological challenges around hegemony, recapitulation, and symmetry and the more political challenges of ideology, deskilling, and proletarian- ization? Speaking as a programmer who has been writing and releasing software for several years both within and without the research context, I hope to ally myself with those innovating technical research methods, as they exist now and as they might exist in the future. Personally, my own e orts have followed a multimodal strategy of producing academic writ- ing concurrent with software production, the goal of which being not to quarantine criticality, but rather to unify critical theory and digital media around the technique of allegory. Others will nd an approach that is most appropriate to them. This is not to advocate for some kind of rote digitization of the humanities, not to say that every child must be given a laptop. </w:t>
      </w:r>
      <w:r w:rsidRPr="00AD48D9">
        <w:rPr>
          <w:rStyle w:val="StyleUnderline"/>
          <w:b/>
        </w:rPr>
        <w:t>Few things will cripple the humanities more than the uncritical “adoption of tools” or the continued encroachment of positivistic research methods borrowed from cognitive science, neuroscience, computer science, or elsewhere. One should be very skeptical of the Googlization of the academy</w:t>
      </w:r>
      <w:r w:rsidRPr="00AD48D9">
        <w:rPr>
          <w:sz w:val="16"/>
        </w:rPr>
        <w:t xml:space="preserve">.11 Rather, we might follow the lead of someone like Richard Rog- ers, with his Digital Methods research initiative, or the pioneering research techniques invented by artists like Natalie Jeremijenko or Trevor Paglen. These and other approaches exhibit the kind of creativity and care neces- sary for understanding and responding to the growing industrialization of mind and body. </w:t>
      </w:r>
      <w:r w:rsidRPr="00AD48D9">
        <w:rPr>
          <w:rStyle w:val="StyleUnderline"/>
        </w:rPr>
        <w:t xml:space="preserve">As humanist scholars in the liberal arts, are we outgunned and outclassed by capital? Indeed we are—now more than ever. </w:t>
      </w:r>
      <w:r w:rsidRPr="00AD48D9">
        <w:rPr>
          <w:sz w:val="16"/>
        </w:rPr>
        <w:t xml:space="preserve">Yet as humanists we have access to something more important. We have access to what Fran- çois Laruelle calls the “weak force” of persons in their generic humanity. </w:t>
      </w:r>
      <w:r w:rsidRPr="00AD48D9">
        <w:rPr>
          <w:rStyle w:val="StyleUnderline"/>
        </w:rPr>
        <w:t>The goal, then, is not to challenge the data miners at their own game, for we will alw</w:t>
      </w:r>
      <w:r>
        <w:rPr>
          <w:rStyle w:val="StyleUnderline"/>
        </w:rPr>
        <w:t>ays be underfunded and understaff</w:t>
      </w:r>
      <w:r w:rsidRPr="00AD48D9">
        <w:rPr>
          <w:rStyle w:val="StyleUnderline"/>
        </w:rPr>
        <w:t>ed.</w:t>
      </w:r>
      <w:r w:rsidRPr="00AD48D9">
        <w:rPr>
          <w:sz w:val="16"/>
        </w:rPr>
        <w:t xml:space="preserve"> </w:t>
      </w:r>
      <w:r w:rsidRPr="00AD48D9">
        <w:rPr>
          <w:rStyle w:val="StyleUnderline"/>
        </w:rPr>
        <w:t>The point is to withdraw from the game altogether and continue to pursue the very questions that technoscience has always bungled, beholden as it is to speci c ideological and industrial mandates. The weak force grants us access to the generic commonality of history and society and the various aesthetic and cultural phenomena that not only pop</w:t>
      </w:r>
      <w:r>
        <w:rPr>
          <w:rStyle w:val="StyleUnderline"/>
        </w:rPr>
        <w:t>ulate this history but, as its fl</w:t>
      </w:r>
      <w:r w:rsidRPr="00AD48D9">
        <w:rPr>
          <w:rStyle w:val="StyleUnderline"/>
        </w:rPr>
        <w:t>esh and blood, are history itself.</w:t>
      </w:r>
    </w:p>
    <w:p w14:paraId="6D3F9830" w14:textId="77777777" w:rsidR="00B41D10" w:rsidRPr="00466AC8" w:rsidRDefault="00B41D10" w:rsidP="00B41D10"/>
    <w:p w14:paraId="3F7102F8" w14:textId="77777777" w:rsidR="00D536E7" w:rsidRPr="00561399" w:rsidRDefault="00D536E7" w:rsidP="00D536E7">
      <w:pPr>
        <w:pStyle w:val="Heading3"/>
      </w:pPr>
      <w:r>
        <w:t xml:space="preserve">Link – </w:t>
      </w:r>
      <w:r w:rsidRPr="00561399">
        <w:t>Communication</w:t>
      </w:r>
      <w:r>
        <w:t xml:space="preserve"> / Debate</w:t>
      </w:r>
    </w:p>
    <w:p w14:paraId="6D8BC892" w14:textId="77777777" w:rsidR="00D536E7" w:rsidRPr="00561399" w:rsidRDefault="00D536E7" w:rsidP="00D536E7">
      <w:pPr>
        <w:pStyle w:val="Heading4"/>
      </w:pPr>
      <w:r w:rsidRPr="00561399">
        <w:t xml:space="preserve">The form of communication is itself profoundly mediated – the code/message terrorizes communicators by locking in the mutual exclusivity of subject and object, locking in a model that promises authentic communicative exchange but delivers only a simulation. It is the code that speaks, dictating the content and its consumption. In contrast, we propose writing a graffiti that annihilates the semiotic coherence of the ballot as it is written, the only antidote to communication itself. </w:t>
      </w:r>
    </w:p>
    <w:p w14:paraId="269A7922" w14:textId="77777777" w:rsidR="00D536E7" w:rsidRPr="00561399" w:rsidRDefault="00D536E7" w:rsidP="00D536E7">
      <w:r w:rsidRPr="00561399">
        <w:rPr>
          <w:rStyle w:val="Style13ptBold"/>
        </w:rPr>
        <w:t>Genoshko 11.</w:t>
      </w:r>
      <w:r w:rsidRPr="00561399">
        <w:t xml:space="preserve"> Gary Genoshko, professor of communication and digital studies at the University of Ontario, No More Models: Baudrillard's Critique of Communication, Cultural Politics (2011) 7(3): 417</w:t>
      </w:r>
    </w:p>
    <w:p w14:paraId="0F25DD01" w14:textId="77777777" w:rsidR="00D536E7" w:rsidRPr="00561399" w:rsidRDefault="00D536E7" w:rsidP="00D536E7"/>
    <w:p w14:paraId="3A9C2610" w14:textId="77777777" w:rsidR="00D536E7" w:rsidRPr="00561399" w:rsidRDefault="00D536E7" w:rsidP="00D536E7">
      <w:r w:rsidRPr="00561399">
        <w:rPr>
          <w:rStyle w:val="StyleUnderline"/>
        </w:rPr>
        <w:t>Baudrillard does not so much as summarize Jakobson as telescope his concepts into a fatal formula: the “vectorization” of a communication process into a single message issued unidirectionally from either encoder to decoder or decoder to encoder. Communication is always reducible</w:t>
      </w:r>
      <w:r w:rsidRPr="00561399">
        <w:t xml:space="preserve">, claims Baudrillard, </w:t>
      </w:r>
      <w:r w:rsidRPr="00561399">
        <w:rPr>
          <w:rStyle w:val="StyleUnderline"/>
        </w:rPr>
        <w:t>to this “simple unity” which, despite claims to objectivity and scientificity, is built on “ideological categories that express a certain type of social relation, namely, ... one speaks, the other doesn’t ... one has the choice of the code; the other only liberty to acquiesce or abstain</w:t>
      </w:r>
      <w:r w:rsidRPr="00561399">
        <w:t xml:space="preserve">” (1981: 178–9). Much of the analysis undertaken in For a Critique exposed the ideological imbalances lurking in what appeared to be structural correspondences; for instance, the homology between the commodity and the sign. </w:t>
      </w:r>
      <w:r w:rsidRPr="00561399">
        <w:rPr>
          <w:rStyle w:val="StyleUnderline"/>
        </w:rPr>
        <w:t>Exchange value and the signifier have a “strategic value” greater than the “tactical value” of use value and the signified</w:t>
      </w:r>
      <w:r w:rsidRPr="00561399">
        <w:t xml:space="preserve">. </w:t>
      </w:r>
      <w:r w:rsidRPr="00561399">
        <w:rPr>
          <w:rStyle w:val="StyleUnderline"/>
        </w:rPr>
        <w:t>Binary oppositive structuration is never symmetrical since each antecedent term produces its own “alibi” as its consequent term</w:t>
      </w:r>
      <w:r w:rsidRPr="00561399">
        <w:t xml:space="preserve">. </w:t>
      </w:r>
      <w:r w:rsidRPr="00561399">
        <w:rPr>
          <w:rStyle w:val="Emphasis"/>
        </w:rPr>
        <w:t>Use value and the signified are “effects” or “simulation models” of their antecedent terms</w:t>
      </w:r>
      <w:r w:rsidRPr="00561399">
        <w:t xml:space="preserve">. </w:t>
      </w:r>
      <w:r w:rsidRPr="00561399">
        <w:rPr>
          <w:rStyle w:val="StyleUnderline"/>
        </w:rPr>
        <w:t>They are produced respectively by Marx’s analysis of commodity fetishism in terms of exchange value alone, while semiolinguistics privileges the signifier as its principle of circulation and regulated interplay</w:t>
      </w:r>
      <w:r w:rsidRPr="00561399">
        <w:t xml:space="preserve">. </w:t>
      </w:r>
      <w:r w:rsidRPr="00561399">
        <w:rPr>
          <w:rStyle w:val="StyleUnderline"/>
        </w:rPr>
        <w:t>The kind of communication</w:t>
      </w:r>
      <w:r w:rsidRPr="00561399">
        <w:t xml:space="preserve"> that Jakobson’s model suggests </w:t>
      </w:r>
      <w:r w:rsidRPr="00561399">
        <w:rPr>
          <w:rStyle w:val="StyleUnderline"/>
        </w:rPr>
        <w:t>is presented by Baudrillard in terms of single meaning and unidirectionality (of messages), but also</w:t>
      </w:r>
      <w:r w:rsidRPr="00561399">
        <w:t xml:space="preserve">, importantly, </w:t>
      </w:r>
      <w:r w:rsidRPr="00561399">
        <w:rPr>
          <w:rStyle w:val="StyleUnderline"/>
        </w:rPr>
        <w:t xml:space="preserve">of a </w:t>
      </w:r>
      <w:r w:rsidRPr="00561399">
        <w:rPr>
          <w:rStyle w:val="Emphasis"/>
        </w:rPr>
        <w:t>mutually exclusive polarity of encoder and decoder</w:t>
      </w:r>
      <w:r w:rsidRPr="00561399">
        <w:t xml:space="preserve"> – </w:t>
      </w:r>
      <w:r w:rsidRPr="00561399">
        <w:rPr>
          <w:rStyle w:val="Emphasis"/>
        </w:rPr>
        <w:t>artificially held apart and just as artificially reunited by an “intermedium” of the coded message</w:t>
      </w:r>
      <w:r w:rsidRPr="00561399">
        <w:t xml:space="preserve">: </w:t>
      </w:r>
      <w:r w:rsidRPr="00561399">
        <w:rPr>
          <w:rStyle w:val="StyleUnderline"/>
        </w:rPr>
        <w:t xml:space="preserve">it is this </w:t>
      </w:r>
      <w:r w:rsidRPr="00561399">
        <w:rPr>
          <w:rStyle w:val="Emphasis"/>
        </w:rPr>
        <w:t>intermedium</w:t>
      </w:r>
      <w:r w:rsidRPr="00561399">
        <w:rPr>
          <w:rStyle w:val="StyleUnderline"/>
        </w:rPr>
        <w:t xml:space="preserve"> that maintains </w:t>
      </w:r>
      <w:r w:rsidRPr="00561399">
        <w:rPr>
          <w:rStyle w:val="Emphasis"/>
        </w:rPr>
        <w:t>both “in a respective situation ... at a distance from one another</w:t>
      </w:r>
      <w:r w:rsidRPr="00561399">
        <w:rPr>
          <w:rStyle w:val="StyleUnderline"/>
        </w:rPr>
        <w:t xml:space="preserve"> ...</w:t>
      </w:r>
      <w:r w:rsidRPr="00561399">
        <w:t xml:space="preserve">” (1981: 197) </w:t>
      </w:r>
      <w:r w:rsidRPr="00561399">
        <w:rPr>
          <w:rStyle w:val="StyleUnderline"/>
        </w:rPr>
        <w:t xml:space="preserve">The social relation in question </w:t>
      </w:r>
      <w:r w:rsidRPr="00561399">
        <w:rPr>
          <w:rStyle w:val="Emphasis"/>
        </w:rPr>
        <w:t>excludes reciprocity</w:t>
      </w:r>
      <w:r w:rsidRPr="00561399">
        <w:t xml:space="preserve">. In an interesting footnote, Baudrillard directly criticized the notion of “contact”: “The two terms are so faintly present to each other that it has proven necessary to create a ‘contact’ category to reconstitute the totality theoretically!” (1981: 197, n. 27) </w:t>
      </w:r>
      <w:r w:rsidRPr="00561399">
        <w:rPr>
          <w:rStyle w:val="Emphasis"/>
        </w:rPr>
        <w:t>The code/message terrorizes communication by positioning the encoder and decoder in an “abstract separateness</w:t>
      </w:r>
      <w:r w:rsidRPr="00561399">
        <w:t xml:space="preserve">,” </w:t>
      </w:r>
      <w:r w:rsidRPr="00561399">
        <w:rPr>
          <w:rStyle w:val="StyleUnderline"/>
        </w:rPr>
        <w:t>while privileging the sender (strategic value)</w:t>
      </w:r>
      <w:r w:rsidRPr="00561399">
        <w:t xml:space="preserve">. </w:t>
      </w:r>
      <w:r w:rsidRPr="00561399">
        <w:rPr>
          <w:rStyle w:val="Emphasis"/>
        </w:rPr>
        <w:t>Jakobson’s phatic function in his model of communication is evidence for Baudrillard of the distance between the poles and an alibi for the communication that the model promises but actually simulates</w:t>
      </w:r>
      <w:r w:rsidRPr="00561399">
        <w:t xml:space="preserve">. Baudrillard claims that </w:t>
      </w:r>
      <w:r w:rsidRPr="00561399">
        <w:rPr>
          <w:rStyle w:val="Emphasis"/>
        </w:rPr>
        <w:t>it is the code that speaks</w:t>
      </w:r>
      <w:r w:rsidRPr="00561399">
        <w:rPr>
          <w:rStyle w:val="StyleUnderline"/>
        </w:rPr>
        <w:t xml:space="preserve"> since it </w:t>
      </w:r>
      <w:r w:rsidRPr="00561399">
        <w:rPr>
          <w:rStyle w:val="Emphasis"/>
        </w:rPr>
        <w:t>dictates the unidirectional passage of information</w:t>
      </w:r>
      <w:r w:rsidRPr="00561399">
        <w:rPr>
          <w:rStyle w:val="StyleUnderline"/>
        </w:rPr>
        <w:t xml:space="preserve"> and guarantees the legibility, univocality (or multivocality, for it hardly matters for Baudrillard who dismisses ambiguity and polysemy), and “autonomous value” of the message, conceived as information</w:t>
      </w:r>
      <w:r w:rsidRPr="00561399">
        <w:t xml:space="preserve">. </w:t>
      </w:r>
    </w:p>
    <w:p w14:paraId="136CFE38" w14:textId="77777777" w:rsidR="00D536E7" w:rsidRPr="00561399" w:rsidRDefault="00D536E7" w:rsidP="00D536E7">
      <w:r w:rsidRPr="00561399">
        <w:t>Elsewhere, in Seduction, Baudrillard has had much to say about the phatic function as it hypertrophies in the cold universe of information systems. The zero degree of contact in the tele­dimension: tele­phasis. By the time Jakobson revisited the concept, he had lost its original symbolic sense in the anthropological work of Malinowski, Baudrillard maintains. That is, it no longer involved ceremonial challenges and ritual responses: “</w:t>
      </w:r>
      <w:r w:rsidRPr="00561399">
        <w:rPr>
          <w:rStyle w:val="StyleUnderline"/>
        </w:rPr>
        <w:t>Language has no need for ‘contact’: it is we who need communication to have a specific ‘contact’ function, precisely because it is eluding us.</w:t>
      </w:r>
      <w:r w:rsidRPr="00561399">
        <w:t xml:space="preserve">” (1990: 164) The phatic function “analytically restores” what is missing in communication (the symbolic dimension that Jakobson stripped away from Malinowski), and is far, far removed from the “frayed spaces” of symbolic exchange in the pulsing (beyond meaning) “tele-space” of networked terminals (Minitel, television, Internet ...) at the ends of which classical assumptions about “inter- individual logic” no longer make sense. </w:t>
      </w:r>
    </w:p>
    <w:p w14:paraId="57616BFB" w14:textId="77777777" w:rsidR="00D536E7" w:rsidRPr="00561399" w:rsidRDefault="00D536E7" w:rsidP="00D536E7">
      <w:r w:rsidRPr="00561399">
        <w:t>Am</w:t>
      </w:r>
      <w:r w:rsidRPr="00561399">
        <w:rPr>
          <w:rStyle w:val="StyleUnderline"/>
        </w:rPr>
        <w:t>bivalence makes the model collapse because there is no code for it: “the entire formulation exists only to avert this catastrophe</w:t>
      </w:r>
      <w:r w:rsidRPr="00561399">
        <w:t xml:space="preserve">,” charges Baudrillard (1981: 179). </w:t>
      </w:r>
      <w:r w:rsidRPr="00561399">
        <w:rPr>
          <w:rStyle w:val="Emphasis"/>
        </w:rPr>
        <w:t>Under the guise of admitting ambiguity and even polyvocality</w:t>
      </w:r>
      <w:r w:rsidRPr="00561399">
        <w:rPr>
          <w:rStyle w:val="StyleUnderline"/>
        </w:rPr>
        <w:t xml:space="preserve">, the model </w:t>
      </w:r>
      <w:r w:rsidRPr="00561399">
        <w:t xml:space="preserve">proposed by Jakobson </w:t>
      </w:r>
      <w:r w:rsidRPr="00561399">
        <w:rPr>
          <w:rStyle w:val="Emphasis"/>
        </w:rPr>
        <w:t>excludes a virulently ambivalent exchange between persons</w:t>
      </w:r>
      <w:r w:rsidRPr="00561399">
        <w:t xml:space="preserve">. But in Seduction </w:t>
      </w:r>
      <w:r w:rsidRPr="00561399">
        <w:rPr>
          <w:rStyle w:val="Emphasis"/>
        </w:rPr>
        <w:t>what makes the model collapse</w:t>
      </w:r>
      <w:r w:rsidRPr="00561399">
        <w:rPr>
          <w:rStyle w:val="StyleUnderline"/>
        </w:rPr>
        <w:t xml:space="preserve"> is what once for Baudrillard made it metaphysical: </w:t>
      </w:r>
      <w:r w:rsidRPr="00561399">
        <w:rPr>
          <w:rStyle w:val="Emphasis"/>
        </w:rPr>
        <w:t>the absence of determinate positions</w:t>
      </w:r>
      <w:r w:rsidRPr="00561399">
        <w:t>: “</w:t>
      </w:r>
      <w:r w:rsidRPr="00561399">
        <w:rPr>
          <w:rStyle w:val="Emphasis"/>
        </w:rPr>
        <w:t>Only terminals in a position of extermination</w:t>
      </w:r>
      <w:r w:rsidRPr="00561399">
        <w:t xml:space="preserve">” (1990: 165). </w:t>
      </w:r>
      <w:r w:rsidRPr="00561399">
        <w:rPr>
          <w:rStyle w:val="StyleUnderline"/>
        </w:rPr>
        <w:t>Terminals are not interlocutors and the binary code of 0/1 is no longer language. Symbolic responses between persons take place “beyond the code,” thus overcoming separation (“abstract bipolarity”) and subsequent articulation (“diktat of the code”)</w:t>
      </w:r>
      <w:r w:rsidRPr="00561399">
        <w:t xml:space="preserve"> (1981:180). </w:t>
      </w:r>
    </w:p>
    <w:p w14:paraId="4F785A85" w14:textId="77777777" w:rsidR="00D536E7" w:rsidRPr="00561399" w:rsidRDefault="00D536E7" w:rsidP="00D536E7">
      <w:r w:rsidRPr="00561399">
        <w:rPr>
          <w:rStyle w:val="Emphasis"/>
        </w:rPr>
        <w:t>Efforts to make the communication process more “supple” by breaking down and multiplying the poles, introducing reversibility, multiple switching points, democratizing the transmission pole by having “everyone become a manipulator” are all inadequate</w:t>
      </w:r>
      <w:r w:rsidRPr="00561399">
        <w:t xml:space="preserve">, argues Baudrillard (1981: 181–2). </w:t>
      </w:r>
      <w:r w:rsidRPr="00561399">
        <w:rPr>
          <w:rStyle w:val="Emphasis"/>
        </w:rPr>
        <w:t>The core issue is “an original form of exchange” that is irreducible to technical and dialectical refashionings</w:t>
      </w:r>
      <w:r w:rsidRPr="00561399">
        <w:rPr>
          <w:rStyle w:val="StyleUnderline"/>
        </w:rPr>
        <w:t>, as well as every effort to substitute a more radical content or</w:t>
      </w:r>
      <w:r w:rsidRPr="00561399">
        <w:t xml:space="preserve">, as Eco once suggested, as Baudrillard points out, </w:t>
      </w:r>
      <w:r w:rsidRPr="00561399">
        <w:rPr>
          <w:rStyle w:val="StyleUnderline"/>
        </w:rPr>
        <w:t>new subversive decoding practices</w:t>
      </w:r>
      <w:r w:rsidRPr="00561399">
        <w:t xml:space="preserve">. </w:t>
      </w:r>
      <w:r w:rsidRPr="00561399">
        <w:rPr>
          <w:rStyle w:val="Emphasis"/>
        </w:rPr>
        <w:t>A subversive reading is still a reading</w:t>
      </w:r>
      <w:r w:rsidRPr="00561399">
        <w:t xml:space="preserve">, writes Baudrillard, and </w:t>
      </w:r>
      <w:r w:rsidRPr="00561399">
        <w:rPr>
          <w:rStyle w:val="StyleUnderline"/>
        </w:rPr>
        <w:t>it doesn’t address the symbolic need for simultaneity without a message passing from one pole to another; neither is there a univocal decoding, not because ambiguity reigns, but due to the restoration of the “ambivalence of meaning and in demolishing in the same stroke the agency of the code</w:t>
      </w:r>
      <w:r w:rsidRPr="00561399">
        <w:t xml:space="preserve">” (1981: 183). </w:t>
      </w:r>
    </w:p>
    <w:p w14:paraId="57356E17" w14:textId="77777777" w:rsidR="00D536E7" w:rsidRPr="00561399" w:rsidRDefault="00D536E7" w:rsidP="00D536E7">
      <w:pPr>
        <w:rPr>
          <w:rStyle w:val="Emphasis"/>
        </w:rPr>
      </w:pPr>
      <w:r w:rsidRPr="00561399">
        <w:rPr>
          <w:rStyle w:val="StyleUnderline"/>
        </w:rPr>
        <w:t>What</w:t>
      </w:r>
      <w:r w:rsidRPr="00561399">
        <w:t xml:space="preserve">, then, </w:t>
      </w:r>
      <w:r w:rsidRPr="00561399">
        <w:rPr>
          <w:rStyle w:val="StyleUnderline"/>
        </w:rPr>
        <w:t>could possibly meet such criteria</w:t>
      </w:r>
      <w:r w:rsidRPr="00561399">
        <w:t xml:space="preserve">? </w:t>
      </w:r>
      <w:r w:rsidRPr="00561399">
        <w:rPr>
          <w:rStyle w:val="Emphasis"/>
        </w:rPr>
        <w:t>Graffiti seems to answer at least some of them since it responds on the spot and “smashes the code</w:t>
      </w:r>
      <w:r w:rsidRPr="00561399">
        <w:t xml:space="preserve">.” </w:t>
      </w:r>
      <w:r w:rsidRPr="00561399">
        <w:rPr>
          <w:rStyle w:val="StyleUnderline"/>
        </w:rPr>
        <w:t>It is not decipherable like a commercial message. Rather</w:t>
      </w:r>
      <w:r w:rsidRPr="00561399">
        <w:t xml:space="preserve">, for Baudrillard, </w:t>
      </w:r>
      <w:r w:rsidRPr="00561399">
        <w:rPr>
          <w:rStyle w:val="Emphasis"/>
        </w:rPr>
        <w:t>graffiti “volatilizes” the code and exists beyond the communicative grid</w:t>
      </w:r>
      <w:r w:rsidRPr="00561399">
        <w:t xml:space="preserve"> (1981: 184). </w:t>
      </w:r>
      <w:r w:rsidRPr="00561399">
        <w:rPr>
          <w:rStyle w:val="StyleUnderline"/>
        </w:rPr>
        <w:t xml:space="preserve">The </w:t>
      </w:r>
      <w:r w:rsidRPr="00561399">
        <w:rPr>
          <w:rStyle w:val="Emphasis"/>
        </w:rPr>
        <w:t>semiocracy</w:t>
      </w:r>
      <w:r w:rsidRPr="00561399">
        <w:rPr>
          <w:rStyle w:val="StyleUnderline"/>
        </w:rPr>
        <w:t xml:space="preserve"> knows no modesty in the city and expands everywhere at all times</w:t>
      </w:r>
      <w:r w:rsidRPr="00561399">
        <w:t xml:space="preserve">. </w:t>
      </w:r>
      <w:r w:rsidRPr="00561399">
        <w:rPr>
          <w:rStyle w:val="StyleUnderline"/>
        </w:rPr>
        <w:t xml:space="preserve">Graffiti remains one of the few means of symbolic expression and elsewhere Baudrillard cites early 1970s’ New York graffiti featuring pseudonyms and numbers: KOOLKILLER 29 – SNAKE I – SUPERBEE SPIX COLA 139 – that meant nothing and were denotatively and connotatively reticent to the extreme, but functioned as a “symbolic matriculation number ... </w:t>
      </w:r>
      <w:r w:rsidRPr="00561399">
        <w:rPr>
          <w:rStyle w:val="Emphasis"/>
        </w:rPr>
        <w:t>derail[ing] the common system of designation</w:t>
      </w:r>
      <w:r w:rsidRPr="00561399">
        <w:t xml:space="preserve">” (1993: 78). </w:t>
      </w:r>
      <w:r w:rsidRPr="00561399">
        <w:rPr>
          <w:rStyle w:val="Emphasis"/>
        </w:rPr>
        <w:t>These empty signifiers erupt in the midst of full signs and dissolve the latter “on contact</w:t>
      </w:r>
      <w:r w:rsidRPr="00561399">
        <w:t xml:space="preserve">.” Obviously, </w:t>
      </w:r>
      <w:r w:rsidRPr="00561399">
        <w:rPr>
          <w:rStyle w:val="StyleUnderline"/>
        </w:rPr>
        <w:t>Baudrillard retains a certain semiotic language in his description of this phenomenon and does not write in the mode of the symbolic</w:t>
      </w:r>
      <w:r w:rsidRPr="00561399">
        <w:t xml:space="preserve">. </w:t>
      </w:r>
      <w:r w:rsidRPr="00561399">
        <w:rPr>
          <w:rStyle w:val="Emphasis"/>
        </w:rPr>
        <w:t>Writing of rather than as the symbolic, Baudrillard remarks on how graffiti tags travel the city on the sides of buses and subways and are “given, exchanged, transmitted and relayed in a collective anonymity</w:t>
      </w:r>
      <w:r w:rsidRPr="00561399">
        <w:t xml:space="preserve">” (1993: 79). </w:t>
      </w:r>
      <w:r w:rsidRPr="00561399">
        <w:rPr>
          <w:rStyle w:val="StyleUnderline"/>
        </w:rPr>
        <w:t>The sudden appearance of graffiti</w:t>
      </w:r>
      <w:r w:rsidRPr="00561399">
        <w:t xml:space="preserve">, Baudrillard adds, </w:t>
      </w:r>
      <w:r w:rsidRPr="00561399">
        <w:rPr>
          <w:rStyle w:val="StyleUnderline"/>
        </w:rPr>
        <w:t xml:space="preserve">the “savage mobility” of the spray painting and postering </w:t>
      </w:r>
      <w:r w:rsidRPr="00561399">
        <w:rPr>
          <w:rStyle w:val="Emphasis"/>
        </w:rPr>
        <w:t>can hijack the wall upon which it appears and annihilate it</w:t>
      </w:r>
      <w:r w:rsidRPr="00561399">
        <w:t xml:space="preserve"> – </w:t>
      </w:r>
      <w:r w:rsidRPr="00561399">
        <w:rPr>
          <w:rStyle w:val="StyleUnderline"/>
        </w:rPr>
        <w:t>think</w:t>
      </w:r>
      <w:r w:rsidRPr="00561399">
        <w:t xml:space="preserve">, for a moment, </w:t>
      </w:r>
      <w:r w:rsidRPr="00561399">
        <w:rPr>
          <w:rStyle w:val="Emphasis"/>
        </w:rPr>
        <w:t>of bathroom graffiti scratched into the wall of stalls as opposed to the corporate inserts of bathroom advertising that has found its way onto entrepreneurial university campuses</w:t>
      </w:r>
      <w:r w:rsidRPr="00561399">
        <w:t xml:space="preserve">. Now </w:t>
      </w:r>
      <w:r w:rsidRPr="00561399">
        <w:rPr>
          <w:rStyle w:val="StyleUnderline"/>
        </w:rPr>
        <w:t>certain establishments even provide blackboards</w:t>
      </w:r>
      <w:r w:rsidRPr="00561399">
        <w:t xml:space="preserve">! This is merely an attempt to curb and contain expression. </w:t>
      </w:r>
      <w:r w:rsidRPr="00561399">
        <w:rPr>
          <w:rStyle w:val="StyleUnderline"/>
        </w:rPr>
        <w:t xml:space="preserve">Official urban renewal projects attempt to tame graffiti by turning it into murals, which may then be recuperated as art, or multicultural policy or youth development, or historical documents. </w:t>
      </w:r>
      <w:r w:rsidRPr="00561399">
        <w:rPr>
          <w:rStyle w:val="Emphasis"/>
        </w:rPr>
        <w:t xml:space="preserve">Baudrillard’s sense of graffiti is not tied to beauty or any other such aesthetic or art market issues or civic renewal. Ultimately, it is an antidote to communication. </w:t>
      </w:r>
    </w:p>
    <w:p w14:paraId="1E7D13E5" w14:textId="77777777" w:rsidR="00D536E7" w:rsidRDefault="00D536E7" w:rsidP="00A044FB">
      <w:pPr>
        <w:rPr>
          <w:rStyle w:val="Style13ptBold"/>
          <w:b w:val="0"/>
          <w:sz w:val="32"/>
          <w:u w:val="single"/>
        </w:rPr>
      </w:pPr>
    </w:p>
    <w:p w14:paraId="3BBE667E" w14:textId="77777777" w:rsidR="00B41D10" w:rsidRDefault="00B41D10" w:rsidP="00B41D10">
      <w:pPr>
        <w:pStyle w:val="Heading3"/>
        <w:rPr>
          <w:rStyle w:val="Style13ptBold"/>
          <w:b/>
          <w:sz w:val="32"/>
          <w:u w:val="single"/>
        </w:rPr>
      </w:pPr>
      <w:r>
        <w:rPr>
          <w:rStyle w:val="Style13ptBold"/>
          <w:b/>
          <w:sz w:val="32"/>
          <w:u w:val="single"/>
        </w:rPr>
        <w:t>Link – CTE</w:t>
      </w:r>
    </w:p>
    <w:p w14:paraId="126ECFC2" w14:textId="77777777" w:rsidR="00B41D10" w:rsidRDefault="00B41D10" w:rsidP="00B41D10">
      <w:pPr>
        <w:pStyle w:val="Heading4"/>
        <w:rPr>
          <w:rStyle w:val="Style13ptBold"/>
        </w:rPr>
      </w:pPr>
      <w:r>
        <w:rPr>
          <w:rStyle w:val="Style13ptBold"/>
        </w:rPr>
        <w:t>Even the Department of Defense “Education Activity” has a vested interest in CTE</w:t>
      </w:r>
    </w:p>
    <w:p w14:paraId="4025131A" w14:textId="77777777" w:rsidR="00B41D10" w:rsidRPr="005F6AEC" w:rsidRDefault="00B41D10" w:rsidP="00B41D10">
      <w:r>
        <w:rPr>
          <w:rStyle w:val="Style13ptBold"/>
        </w:rPr>
        <w:t xml:space="preserve">Dodea, no data </w:t>
      </w:r>
      <w:r w:rsidRPr="005F6AEC">
        <w:t>- http://www.dodea.edu/Curriculum/CareerTechEd/</w:t>
      </w:r>
    </w:p>
    <w:p w14:paraId="695AAD2D" w14:textId="77777777" w:rsidR="00B41D10" w:rsidRPr="005F6AEC" w:rsidRDefault="00B41D10" w:rsidP="00B41D10">
      <w:pPr>
        <w:rPr>
          <w:sz w:val="16"/>
        </w:rPr>
      </w:pPr>
      <w:r w:rsidRPr="005F6AEC">
        <w:rPr>
          <w:rStyle w:val="StyleUnderline"/>
        </w:rPr>
        <w:t>Career and Technical Education</w:t>
      </w:r>
      <w:r>
        <w:rPr>
          <w:rStyle w:val="StyleUnderline"/>
        </w:rPr>
        <w:t xml:space="preserve"> </w:t>
      </w:r>
      <w:r w:rsidRPr="005F6AEC">
        <w:rPr>
          <w:rStyle w:val="StyleUnderline"/>
        </w:rPr>
        <w:t>The DoDEA Career and Technical Education (CTE), formerly Professional Technical Studies (PTS) Program offers career-related courses to middle and high school students.</w:t>
      </w:r>
      <w:r w:rsidRPr="005F6AEC">
        <w:rPr>
          <w:sz w:val="16"/>
        </w:rPr>
        <w:t xml:space="preserve"> The CTE curriculum is organized around Career Clusters that </w:t>
      </w:r>
      <w:r w:rsidRPr="005F6AEC">
        <w:rPr>
          <w:rStyle w:val="StyleUnderline"/>
        </w:rPr>
        <w:t>identify pathways from secondary school to two- and four-year colleges</w:t>
      </w:r>
      <w:r w:rsidRPr="005F6AEC">
        <w:rPr>
          <w:sz w:val="16"/>
        </w:rPr>
        <w:t>, and the workplace. Career Clusters and Pathways represent a nationwide effort to help schools ensure that students get the knowledge and skills they need for multiple career choices by matching what is taught in the classroom to business and industry standards. Career and Technical Education works because it's practical as well as academic. CTE provides students with relevant contexts for learning. It's about the real world. It's about learning by doing. The CTE Career Practicum is the capstone experience.</w:t>
      </w:r>
    </w:p>
    <w:p w14:paraId="56B2844B" w14:textId="77777777" w:rsidR="00B41D10" w:rsidRPr="00040838" w:rsidRDefault="00B41D10" w:rsidP="00B41D10"/>
    <w:p w14:paraId="582C32CF" w14:textId="77777777" w:rsidR="00A044FB" w:rsidRPr="00561399" w:rsidRDefault="00A044FB" w:rsidP="00A044FB">
      <w:pPr>
        <w:pStyle w:val="Heading3"/>
      </w:pPr>
      <w:r>
        <w:t xml:space="preserve">Link – </w:t>
      </w:r>
      <w:r w:rsidRPr="00561399">
        <w:t>Democracy</w:t>
      </w:r>
    </w:p>
    <w:p w14:paraId="32A61062" w14:textId="77777777" w:rsidR="00A044FB" w:rsidRPr="00561399" w:rsidRDefault="00A044FB" w:rsidP="00A044FB">
      <w:pPr>
        <w:pStyle w:val="Heading4"/>
      </w:pPr>
      <w:r>
        <w:t>D</w:t>
      </w:r>
      <w:r w:rsidRPr="00561399">
        <w:t xml:space="preserve">emocracy is not like the greeks, and even if it is we have failed. We no longer even have the option of leadership that represents us. democracy has suspended option to think otherwise, it has ended the debate by economizing and humiliating politics, it is perverse, arrogant and needs to die </w:t>
      </w:r>
    </w:p>
    <w:p w14:paraId="27CF49A2" w14:textId="77777777" w:rsidR="00A044FB" w:rsidRPr="00561399" w:rsidRDefault="00A044FB" w:rsidP="00A044FB">
      <w:r w:rsidRPr="00561399">
        <w:rPr>
          <w:b/>
        </w:rPr>
        <w:t>Featherstone 17.</w:t>
      </w:r>
      <w:r w:rsidRPr="00561399">
        <w:t xml:space="preserve"> Mark, Senior Lecturer in Sociology at Keele University. “Planet Utopia: Utopia, Dystopia, and Globalisation.” Series: Routledge studies in social and political thought. February 17, 2017.</w:t>
      </w:r>
    </w:p>
    <w:p w14:paraId="56489102" w14:textId="77777777" w:rsidR="00A044FB" w:rsidRPr="00561399" w:rsidRDefault="00A044FB" w:rsidP="00A044FB"/>
    <w:p w14:paraId="38EFECAB" w14:textId="77777777" w:rsidR="00A044FB" w:rsidRPr="00561399" w:rsidRDefault="00A044FB" w:rsidP="00A044FB">
      <w:pPr>
        <w:rPr>
          <w:rStyle w:val="Emphasis"/>
        </w:rPr>
      </w:pPr>
      <w:r w:rsidRPr="00561399">
        <w:rPr>
          <w:rStyle w:val="StyleUnderline"/>
        </w:rPr>
        <w:t>The central question of contemporary capitalism revolves around its impossible durability</w:t>
      </w:r>
      <w:r w:rsidRPr="00561399">
        <w:t xml:space="preserve">. </w:t>
      </w:r>
      <w:r w:rsidRPr="00561399">
        <w:rPr>
          <w:rStyle w:val="StyleUnderline"/>
        </w:rPr>
        <w:t>How has this socio-economic system, which celebrates the extreme wealth of a small minority at the price of the impoverishment of so many, survived the recent financial crash that revealed its undemocratic core</w:t>
      </w:r>
      <w:r w:rsidRPr="00561399">
        <w:t xml:space="preserve">? The answer to this question may reside in the utopian form of late capitalism, which also signifies its dystopic democratic deficit. Of course, this is not to suggest that there is anything particularly unusual about undemocratic government or in fact assert that democracy is necessarily the best form of government. Indeed, we might conclude that Pericles’ model of government is inherently pathological, best suited to the kind of critical opposition we find in Socrates, and note Plato’s (1991) opposition to the rule of the stupid masses that put his teacher to death. Moreover, the reader would not be surprised by the claim that </w:t>
      </w:r>
      <w:r w:rsidRPr="00561399">
        <w:rPr>
          <w:rStyle w:val="StyleUnderline"/>
        </w:rPr>
        <w:t>what the contemporary Anglo-American champions of freedom idealise in their populist rhetoric is in practice nothing like the political form the Greeks spoke about in terms of democracy,</w:t>
      </w:r>
      <w:r w:rsidRPr="00561399">
        <w:t xml:space="preserve"> but that they were never particularly keen on in any case. </w:t>
      </w:r>
      <w:r w:rsidRPr="00561399">
        <w:rPr>
          <w:rStyle w:val="Emphasis"/>
        </w:rPr>
        <w:t>The</w:t>
      </w:r>
      <w:r w:rsidRPr="00561399">
        <w:t xml:space="preserve"> Greek, and most famously Platonic, </w:t>
      </w:r>
      <w:r w:rsidRPr="00561399">
        <w:rPr>
          <w:rStyle w:val="Emphasis"/>
        </w:rPr>
        <w:t>problem of democracy was that it put too much power in the hands of the masses, who simply cannot be trusted because of their tendency to elect crowd-pleasers and tyrants who are only too happy to tell them what they want to hear</w:t>
      </w:r>
      <w:r w:rsidRPr="00561399">
        <w:t xml:space="preserve">. However, </w:t>
      </w:r>
      <w:r w:rsidRPr="00561399">
        <w:rPr>
          <w:rStyle w:val="StyleUnderline"/>
        </w:rPr>
        <w:t xml:space="preserve">the problem with contemporary capitalism in its neoliberal form is that it even fails on this cynical measure of democratic government, primarily because it can no longer pretend to be able to offer the people what they want in exchange for their subservience. </w:t>
      </w:r>
      <w:r w:rsidRPr="00561399">
        <w:rPr>
          <w:rStyle w:val="Emphasis"/>
        </w:rPr>
        <w:t xml:space="preserve">That is to say that even if one rejects the notion of the ideal electorate able to vote for the common good rather than their own interests, the problem with democratic government under conditions of neoliberalism, and what the financial crash and most especially the response to the crash reveals, is that it is no longer possible to say that it is in any real way connected to political democracy in even the cynical sense, where the people vote for the leaders who are likely to give them what they want, because it is constrained by an ideological form that is inherently utopian and ideologically undemocratic. </w:t>
      </w:r>
      <w:r w:rsidRPr="00561399">
        <w:t xml:space="preserve">What the response to the crash revealed is that </w:t>
      </w:r>
      <w:r w:rsidRPr="00561399">
        <w:rPr>
          <w:rStyle w:val="StyleUnderline"/>
        </w:rPr>
        <w:t xml:space="preserve">beyond the utopia of democratic participation, where people vote for the best polis, and further out than the cynical city, where people vote for the leader who will serve their own ends, we encounter the tyrannical asociety, where even the cynical vision of democracy collapses and the idea of a free vote is a sham designed to preserve the fantasy that the people are in power, while the tyrannical leaders pull the strings. </w:t>
      </w:r>
      <w:r w:rsidRPr="00561399">
        <w:t xml:space="preserve">This was, of course, </w:t>
      </w:r>
      <w:r w:rsidRPr="00561399">
        <w:rPr>
          <w:rStyle w:val="StyleUnderline"/>
        </w:rPr>
        <w:t>Plato’s (1991) fear about democracy</w:t>
      </w:r>
      <w:r w:rsidRPr="00561399">
        <w:t xml:space="preserve">—he thought </w:t>
      </w:r>
      <w:r w:rsidRPr="00561399">
        <w:rPr>
          <w:rStyle w:val="StyleUnderline"/>
        </w:rPr>
        <w:t>that it contained the tendency to collapse into tyranny.</w:t>
      </w:r>
      <w:r w:rsidRPr="00561399">
        <w:t xml:space="preserve"> It may be that </w:t>
      </w:r>
      <w:r w:rsidRPr="00561399">
        <w:rPr>
          <w:rStyle w:val="Emphasis"/>
        </w:rPr>
        <w:t>this ancient horror story has been realised today in the emergence of the neoliberal capitalist utopia, where democracy is little more than a screen to hide the truth of a new form of economic totalitarianism.</w:t>
      </w:r>
    </w:p>
    <w:p w14:paraId="67572805" w14:textId="77777777" w:rsidR="00A044FB" w:rsidRPr="00561399" w:rsidRDefault="00A044FB" w:rsidP="00A044FB">
      <w:pPr>
        <w:rPr>
          <w:rStyle w:val="StyleUnderline"/>
        </w:rPr>
      </w:pPr>
      <w:r w:rsidRPr="00561399">
        <w:t xml:space="preserve">Centrally the key ideologues of late capitalism, including Friedrich Hayek (2001) and Milton Friedman (2002), who I propose to explore in this chapter, made the connection between capitalism and freedom on the basis that government should work for the economy, in order to ensure fair competition and maintain economic order, but absolutely not become embroiled in dictating ends to people who are more than capable of making their own decisions. In this respect, the early neoliberals wanted to move away from laissez-faire, because the classic political economists, such as Smith (1982, 1999), put too much emphasis on the ability of the market to regulate itself, but were also concerned to avoid any kind of interference in the market itself. Instead, they wanted to set the rules, regulations, and laws of economy in order to make sure capitalism works. Although there can be little doubt that they believed, and perhaps some even continue to believe, in freedom inside the market, it is more difficult to make the claim that they had or have the same faith in proper political freedom, which we might define in terms of the freedom to make decisions about the organisation of the market, simply because the latter would tend to threaten the technocratic belief that </w:t>
      </w:r>
      <w:r w:rsidRPr="00561399">
        <w:rPr>
          <w:rStyle w:val="Emphasis"/>
        </w:rPr>
        <w:t>what matters in government is not some idealistic concern with debates about fundamental goods, but rather governance, to use a Foucauldian term which has entered the lexicon of capitalist institutions shorn of all its critical significance, and the organisation of rules to ensure economic efficiency.</w:t>
      </w:r>
      <w:r w:rsidRPr="00561399">
        <w:t xml:space="preserve"> In this respect, </w:t>
      </w:r>
      <w:r w:rsidRPr="00561399">
        <w:rPr>
          <w:rStyle w:val="Emphasis"/>
        </w:rPr>
        <w:t xml:space="preserve">there is nothing democratic about neoliberal capitalism, </w:t>
      </w:r>
      <w:r w:rsidRPr="00561399">
        <w:t>unless we think in economic terms about the objective nature of competitive struggle, which this form suggests should be organised in order to reward merit where this refers to ability, hard work, creativity, and sensitivity to market needs.</w:t>
      </w:r>
    </w:p>
    <w:p w14:paraId="15A74819" w14:textId="77777777" w:rsidR="00A044FB" w:rsidRPr="00561399" w:rsidRDefault="00A044FB" w:rsidP="00A044FB">
      <w:pPr>
        <w:rPr>
          <w:rStyle w:val="Emphasis"/>
        </w:rPr>
      </w:pPr>
      <w:r w:rsidRPr="00561399">
        <w:t xml:space="preserve">Thus </w:t>
      </w:r>
      <w:r w:rsidRPr="00561399">
        <w:rPr>
          <w:rStyle w:val="Emphasis"/>
        </w:rPr>
        <w:t xml:space="preserve">contemporary neoliberal capitalism is never really democratic in political terms, because its ideological form demands that political leaders abandon their concern with ends in favour of working on means </w:t>
      </w:r>
      <w:r w:rsidRPr="00561399">
        <w:t xml:space="preserve">which ensure that economy becomes a space of freedom. What this means is that </w:t>
      </w:r>
      <w:r w:rsidRPr="00561399">
        <w:rPr>
          <w:rStyle w:val="Emphasis"/>
        </w:rPr>
        <w:t>even when an electorate votes for this, that, or the other leader on the basis of their media performance, their ability to charm the people or ‘look the part’, the political freedoms neoliberal politicians offer are illusory because they are in truth technocrats already bound by a utopian vision that the best kind of society is one characterised by a capitalist economics and driven forward by competitive struggle which stimulates innovation, development, and modernity. The reason this vision is truly utopian is because it suspends the space of political debate, which no longer matters because the decision has been made by history.</w:t>
      </w:r>
      <w:r w:rsidRPr="00561399">
        <w:t xml:space="preserve"> As Margaret Thatcher announced in the early 1980s when she said that ‘there is no alternative’, and Francis Fukuyama (1992) proclaimed a decade later when the wall came down, </w:t>
      </w:r>
      <w:r w:rsidRPr="00561399">
        <w:rPr>
          <w:rStyle w:val="StyleUnderline"/>
        </w:rPr>
        <w:t>history is over because capitalism is the only game in town</w:t>
      </w:r>
      <w:r w:rsidRPr="00561399">
        <w:t xml:space="preserve">. In my view this is why </w:t>
      </w:r>
      <w:r w:rsidRPr="00561399">
        <w:rPr>
          <w:rStyle w:val="Emphasis"/>
        </w:rPr>
        <w:t>neoliberal capitalism first realised in the Conservative and Republican governments of the late 1970s and early 1980s signifies the emergence of the capitalist utopia which has been rolled out over the last three decades and become a kind of global common sense that owes its durability to the absence of alternatives which it has itself abolished through the foreclosure of democratic space.</w:t>
      </w:r>
    </w:p>
    <w:p w14:paraId="4D85995C" w14:textId="77777777" w:rsidR="00A044FB" w:rsidRPr="00561399" w:rsidRDefault="00A044FB" w:rsidP="00A044FB">
      <w:r w:rsidRPr="00561399">
        <w:t xml:space="preserve">This is precisely what Wendy Brown (2015) explains in her book on the neoliberal destruction of the utopia of democracy, possibility, and imagination. What she shows is that </w:t>
      </w:r>
      <w:r w:rsidRPr="00561399">
        <w:rPr>
          <w:rStyle w:val="Emphasis"/>
        </w:rPr>
        <w:t>neoliberalism represents the humiliation of politics by economics and the transformation of the former into the administrator of the master field of the latter</w:t>
      </w:r>
      <w:r w:rsidRPr="00561399">
        <w:t xml:space="preserve">. But </w:t>
      </w:r>
      <w:r w:rsidRPr="00561399">
        <w:rPr>
          <w:rStyle w:val="Emphasis"/>
        </w:rPr>
        <w:t>it is not only politics that is humiliated by economics in this neoliberal utopia, because law loses its fundamental concern with justice and starts to become about the creation of regulation best placed to ensure efficiency and competition.</w:t>
      </w:r>
      <w:r w:rsidRPr="00561399">
        <w:t xml:space="preserve"> Similarly, </w:t>
      </w:r>
      <w:r w:rsidRPr="00561399">
        <w:rPr>
          <w:rStyle w:val="StyleUnderline"/>
        </w:rPr>
        <w:t>sociology becomes a form of statistical knowledge production organised to enable the new capitalist state to sharpen its social policy to ensure economy functions more effectively</w:t>
      </w:r>
      <w:r w:rsidRPr="00561399">
        <w:t xml:space="preserve">. </w:t>
      </w:r>
      <w:r w:rsidRPr="00561399">
        <w:rPr>
          <w:rStyle w:val="Emphasis"/>
        </w:rPr>
        <w:t>Given this utopian machine, where electorates vote for political leaders who humiliate politics in the administration of economy, law in the creation of regulation for competition, and sociology in knowledge production concerned with the creation, maintenance, and defence of competitive society fraught with alienation, anomie, and potential collapse, what people vote for is less ideals and more technocratic competence that they simply cannot assess for lack of expertise and knowledge</w:t>
      </w:r>
      <w:r w:rsidRPr="00561399">
        <w:t>. Moreover, even if we assume this expertise and knowledge, and take the view that the late capitalist voter is a competitive individual who makes decisions on the basis of what is good for him rather than good for society as a whole, the contemporary neoliberal order would be left with a democratic deficit simply because what the response to the economic crash has revealed is that the kind of utopia the neoliberals have in mind is less one that champions free competition in order to ensure maximum efficiency in distribution of goods, and more one concerned with the defence of class power and construction of a social, political, economic, and cultural system defined by the mass acceptance of extreme levels of inequality. But why is this the revelation of the crash and subsequent neoliberal responses?</w:t>
      </w:r>
    </w:p>
    <w:p w14:paraId="195933B1" w14:textId="77777777" w:rsidR="00A044FB" w:rsidRPr="00561399" w:rsidRDefault="00A044FB" w:rsidP="00A044FB">
      <w:pPr>
        <w:rPr>
          <w:rStyle w:val="StyleUnderline"/>
        </w:rPr>
      </w:pPr>
      <w:r w:rsidRPr="00561399">
        <w:rPr>
          <w:rStyle w:val="StyleUnderline"/>
        </w:rPr>
        <w:t>The democratic deficit is the truth of the financial crash because the history of the period post 2008 has seen governments step in to defend the financial system and act as ‘lender of last resort’, but then look to pass this debt down to the masses in the form of austerity in such a way that reveals the class bias of the political elites, who are undoubtedly over-identified with the economic system they support through regulation and policy</w:t>
      </w:r>
      <w:r w:rsidRPr="00561399">
        <w:t xml:space="preserve">. In this way </w:t>
      </w:r>
      <w:r w:rsidRPr="00561399">
        <w:rPr>
          <w:rStyle w:val="Emphasis"/>
        </w:rPr>
        <w:t>the neoliberal utopia has been revealed to be less about the objective defence of economic freedom against the state concerned with unfairly redistributing in the name of social justice and more about a class war that no longer speaks its name, primitive accumulation, precariatisation of the middle classes and proletariat—who can no longer assume their place in the socio-economic system and base critique on this position—and the progressive immiseration of the world’s poor, who become a vast reserve pool of labour.</w:t>
      </w:r>
      <w:r w:rsidRPr="00561399">
        <w:t xml:space="preserve"> </w:t>
      </w:r>
      <w:r w:rsidRPr="00561399">
        <w:rPr>
          <w:rStyle w:val="StyleUnderline"/>
        </w:rPr>
        <w:t>This is the utopia of neo-liberal capitalism for the super-rich revealed by the crash that ended the Anglo-American fantasy of universal embourgeoisement, development, and modernisation and is in truth a far more pervasive dystopia of inequality, desperation, and hopelessness about the lack of alternatives caused by the capture of politics by economy</w:t>
      </w:r>
      <w:r w:rsidRPr="00561399">
        <w:t xml:space="preserve">. It is in respect of the collapse of the neoliberal fantasy of endless growth, what the American champions of the managed free market called the great moderation, that the economist John Quiggin (2012) writes of </w:t>
      </w:r>
      <w:r w:rsidRPr="00561399">
        <w:rPr>
          <w:rStyle w:val="StyleUnderline"/>
        </w:rPr>
        <w:t>zombie economics in order to explain the view that even though it is clear that neoliberal ideas no longer work in the real world, the neoliberal elites continue to push these notions post-mortem, because they have no other way of thinking</w:t>
      </w:r>
      <w:r w:rsidRPr="00561399">
        <w:t xml:space="preserve">. However, it </w:t>
      </w:r>
      <w:r w:rsidRPr="00561399">
        <w:rPr>
          <w:rStyle w:val="StyleUnderline"/>
        </w:rPr>
        <w:t>is also quite possible that the contemporary neoliberals realise that their ideas are bankrupt</w:t>
      </w:r>
      <w:r w:rsidRPr="00561399">
        <w:t xml:space="preserve"> insofar as they could ever deliver better lives, development, modernity, and hope for the majority, </w:t>
      </w:r>
      <w:r w:rsidRPr="00561399">
        <w:rPr>
          <w:rStyle w:val="StyleUnderline"/>
        </w:rPr>
        <w:t>but that they are content to continue to operate on the basis of neoliberal principles simply because they serve their utopian purpose—the creation of a global system of super-exploitation able to extract profit from workers too poor to resist and interest from debtors who must borrow money in order to survive.</w:t>
      </w:r>
    </w:p>
    <w:p w14:paraId="0E20DBE7" w14:textId="77777777" w:rsidR="00A044FB" w:rsidRPr="00561399" w:rsidRDefault="00A044FB" w:rsidP="00A044FB">
      <w:r w:rsidRPr="00561399">
        <w:rPr>
          <w:rStyle w:val="Emphasis"/>
        </w:rPr>
        <w:t>This is the capitalist utopia par excellence simply because it contains no resistance in the form of an ideology of socialist reason able to separate itself from the history of totalitarianism and provide the masses with an alternative way of thinking to frame their complaints about the everyday misery of living in the neoliberal utopia</w:t>
      </w:r>
      <w:r w:rsidRPr="00561399">
        <w:t xml:space="preserve">. </w:t>
      </w:r>
      <w:r w:rsidRPr="00561399">
        <w:rPr>
          <w:rStyle w:val="StyleUnderline"/>
        </w:rPr>
        <w:t>Since there is no sense of socialist reason, where politics comes back to humiliate economics in order to open a space for the true democratic discussion of fundamental goods beyond economic rules, regulations, and restrictions, the masses easily buy into the neoliberal dream-worlds that circulate through the channels of</w:t>
      </w:r>
      <w:r w:rsidRPr="00561399">
        <w:t xml:space="preserve"> what Adorno and Horkheimer (1997) spoke about in terms of </w:t>
      </w:r>
      <w:r w:rsidRPr="00561399">
        <w:rPr>
          <w:rStyle w:val="StyleUnderline"/>
        </w:rPr>
        <w:t>the culture industry</w:t>
      </w:r>
      <w:r w:rsidRPr="00561399">
        <w:t xml:space="preserve">, even though they cynically know that the fantasy will always remain beyond their reach. In this respect </w:t>
      </w:r>
      <w:r w:rsidRPr="00561399">
        <w:rPr>
          <w:rStyle w:val="StyleUnderline"/>
        </w:rPr>
        <w:t>the high-end neoliberal utopia, which revolves around the fantastical creation of a city of absolute carnal indulgence, is always beyond the reach of the vast majority, even though they hold onto it for the lack of any other viable belief system.</w:t>
      </w:r>
      <w:r w:rsidRPr="00561399">
        <w:t xml:space="preserve"> Outside of the rich middle classes and desperate proles, who desire neoliberalism’s fantasy spaces in order to fend off the dark night of precarity that haunts them every day, the world’s poor labour under the illusion that the capitalist meritocracy may deliver them a better life, where they can eat, drink clean water, and access health care and education. It is only the absolute minority, David Graeber’s (2013) 1 percent, who live in the neoliberal utopia, where carnal pleasure is everything and the life of the mind is meaningless. This is why the capitalist utopia is no utopia worthy of the name.</w:t>
      </w:r>
    </w:p>
    <w:p w14:paraId="1DA0F527" w14:textId="77777777" w:rsidR="00A044FB" w:rsidRPr="00561399" w:rsidRDefault="00A044FB" w:rsidP="00A044FB">
      <w:pPr>
        <w:rPr>
          <w:rStyle w:val="Emphasis"/>
        </w:rPr>
      </w:pPr>
      <w:r w:rsidRPr="00561399">
        <w:t xml:space="preserve">Although we may speak of </w:t>
      </w:r>
      <w:r w:rsidRPr="00561399">
        <w:rPr>
          <w:rStyle w:val="Emphasis"/>
        </w:rPr>
        <w:t xml:space="preserve">the neoliberal form </w:t>
      </w:r>
      <w:r w:rsidRPr="00561399">
        <w:t>through the idea of utopia</w:t>
      </w:r>
      <w:r w:rsidRPr="00561399">
        <w:rPr>
          <w:rStyle w:val="Emphasis"/>
        </w:rPr>
        <w:t>,</w:t>
      </w:r>
      <w:r w:rsidRPr="00561399">
        <w:t xml:space="preserve"> because it </w:t>
      </w:r>
      <w:r w:rsidRPr="00561399">
        <w:rPr>
          <w:rStyle w:val="Emphasis"/>
        </w:rPr>
        <w:t>entails the totalisation or globalisation of a particular vision of the world</w:t>
      </w:r>
      <w:r w:rsidRPr="00561399">
        <w:t xml:space="preserve">, it would be a mistake to imagine that there is any wider philosophical sense in which this form of capitalism could deliver a utopian world. The idea that capitalism, never mind neoliberal capitalism, could produce a better world for the masses represents the central fantastical idea of free market thought from Mandeville (1989) through Smith (1982) to Mises (2007). But even more, the economic humiliation of the political, and as a consequence philosophical, means that the outside edge of the capitalist utopia, the moment when needs are met and degenerate into wants, and then beyond modest wants the most perverse desires humans can imagine in order to give themselves something, however meaningless, to believe in, is a truly stupid, perverse utopia. This is the </w:t>
      </w:r>
      <w:r w:rsidRPr="00561399">
        <w:rPr>
          <w:rStyle w:val="Emphasis"/>
        </w:rPr>
        <w:t>contemporary neoliberal utopia, which pretends to operate on the basis of absolute efficiency, but reveals its perversity through its fundamental defence of economic reason</w:t>
      </w:r>
      <w:r w:rsidRPr="00561399">
        <w:t xml:space="preserve">. </w:t>
      </w:r>
      <w:r w:rsidRPr="00561399">
        <w:rPr>
          <w:rStyle w:val="Emphasis"/>
        </w:rPr>
        <w:t>This perversity emerges from the fundamental economism of neoliberal thought that cancels politics and philosophy and transforms society and culture into spaces of idiocy and madness that masquerade as places organised around the democratic freedom to choose. This is, however, a truly psychotic vision of freedom and choice, which will never be able to organise a life, or the life of a society, because politics and philosophy remain the arts of debate, decision, and the good. Economics cannot replace politics and philosophy, and the result of its arrogant attempt to do so is the emergence of the perverse utopia, contemporary neoliberalism.</w:t>
      </w:r>
    </w:p>
    <w:p w14:paraId="74861DA5" w14:textId="77777777" w:rsidR="00A044FB" w:rsidRDefault="00A044FB" w:rsidP="00716E1C"/>
    <w:p w14:paraId="095F7FB7" w14:textId="77777777" w:rsidR="00780FCD" w:rsidRPr="00561399" w:rsidRDefault="00780FCD" w:rsidP="00780FCD">
      <w:pPr>
        <w:pStyle w:val="Heading3"/>
      </w:pPr>
      <w:r>
        <w:t xml:space="preserve">Link – </w:t>
      </w:r>
      <w:r w:rsidRPr="00561399">
        <w:t>Disability</w:t>
      </w:r>
    </w:p>
    <w:p w14:paraId="2FB338EB" w14:textId="77777777" w:rsidR="00780FCD" w:rsidRPr="00561399" w:rsidRDefault="00780FCD" w:rsidP="00780FCD">
      <w:pPr>
        <w:pStyle w:val="Heading4"/>
      </w:pPr>
      <w:r w:rsidRPr="00561399">
        <w:t xml:space="preserve">The aff’s framing of a disciplinary prison-industrial complex reifies neoliberal regimes of surveillance. The prison is no longer the site of social control, but rather society itself. This frame replaces disability with debility, a frame that leverages its critique against the control society </w:t>
      </w:r>
    </w:p>
    <w:p w14:paraId="099B5402" w14:textId="77777777" w:rsidR="00780FCD" w:rsidRPr="00561399" w:rsidRDefault="00780FCD" w:rsidP="00780FCD">
      <w:r w:rsidRPr="00561399">
        <w:rPr>
          <w:b/>
        </w:rPr>
        <w:t xml:space="preserve">Puar 11 </w:t>
      </w:r>
      <w:r w:rsidRPr="00561399">
        <w:t xml:space="preserve">[Jasbir K. Puar, Rutgers, “Coda: The Cost of Getting Better, Suicide, Sensation, Switchpoints,” </w:t>
      </w:r>
      <w:r w:rsidRPr="00561399">
        <w:rPr>
          <w:i/>
        </w:rPr>
        <w:t>GLQ: A Journal of Lesbian and Gay Studies</w:t>
      </w:r>
      <w:r w:rsidRPr="00561399">
        <w:t xml:space="preserve"> 18:1, 2011]</w:t>
      </w:r>
    </w:p>
    <w:p w14:paraId="26F292E4" w14:textId="77777777" w:rsidR="00780FCD" w:rsidRPr="00561399" w:rsidRDefault="00780FCD" w:rsidP="00780FCD"/>
    <w:p w14:paraId="42F9F737" w14:textId="77777777" w:rsidR="00780FCD" w:rsidRPr="00561399" w:rsidRDefault="00780FCD" w:rsidP="00780FCD">
      <w:pPr>
        <w:rPr>
          <w:sz w:val="16"/>
        </w:rPr>
      </w:pPr>
      <w:r w:rsidRPr="00561399">
        <w:rPr>
          <w:rStyle w:val="StyleUnderline"/>
        </w:rPr>
        <w:t>What I am proposing</w:t>
      </w:r>
      <w:r w:rsidRPr="00561399">
        <w:rPr>
          <w:sz w:val="16"/>
        </w:rPr>
        <w:t xml:space="preserve">, then, </w:t>
      </w:r>
      <w:r w:rsidRPr="00561399">
        <w:rPr>
          <w:rStyle w:val="StyleUnderline"/>
        </w:rPr>
        <w:t>is</w:t>
      </w:r>
      <w:r w:rsidRPr="00561399">
        <w:rPr>
          <w:sz w:val="16"/>
        </w:rPr>
        <w:t xml:space="preserve"> also </w:t>
      </w:r>
      <w:r w:rsidRPr="00561399">
        <w:rPr>
          <w:rStyle w:val="StyleUnderline"/>
        </w:rPr>
        <w:t>an intervention into the binaried production</w:t>
      </w:r>
      <w:r w:rsidRPr="00561399">
        <w:rPr>
          <w:sz w:val="16"/>
        </w:rPr>
        <w:t xml:space="preserve"> </w:t>
      </w:r>
      <w:r w:rsidRPr="00561399">
        <w:rPr>
          <w:rStyle w:val="StyleUnderline"/>
        </w:rPr>
        <w:t xml:space="preserve">of disabled versus nondisabled bodies that </w:t>
      </w:r>
      <w:r w:rsidRPr="00561399">
        <w:rPr>
          <w:rStyle w:val="Emphasis"/>
        </w:rPr>
        <w:t>drives</w:t>
      </w:r>
      <w:r w:rsidRPr="00561399">
        <w:rPr>
          <w:rStyle w:val="StyleUnderline"/>
        </w:rPr>
        <w:t xml:space="preserve"> both </w:t>
      </w:r>
      <w:r w:rsidRPr="00561399">
        <w:rPr>
          <w:rStyle w:val="Emphasis"/>
        </w:rPr>
        <w:t>disability studies</w:t>
      </w:r>
      <w:r w:rsidRPr="00561399">
        <w:rPr>
          <w:rStyle w:val="StyleUnderline"/>
          <w:sz w:val="12"/>
        </w:rPr>
        <w:t xml:space="preserve"> </w:t>
      </w:r>
      <w:r w:rsidRPr="00561399">
        <w:rPr>
          <w:rStyle w:val="StyleUnderline"/>
        </w:rPr>
        <w:t xml:space="preserve">and </w:t>
      </w:r>
      <w:r w:rsidRPr="00561399">
        <w:rPr>
          <w:rStyle w:val="Emphasis"/>
        </w:rPr>
        <w:t>disability rights activism</w:t>
      </w:r>
      <w:r w:rsidRPr="00561399">
        <w:rPr>
          <w:sz w:val="16"/>
        </w:rPr>
        <w:t xml:space="preserve">. </w:t>
      </w:r>
      <w:r w:rsidRPr="00561399">
        <w:rPr>
          <w:rStyle w:val="StyleUnderline"/>
        </w:rPr>
        <w:t>Even as the demands of ableism weigh heavy and</w:t>
      </w:r>
      <w:r w:rsidRPr="00561399">
        <w:rPr>
          <w:rStyle w:val="StyleUnderline"/>
          <w:sz w:val="12"/>
        </w:rPr>
        <w:t xml:space="preserve"> </w:t>
      </w:r>
      <w:r w:rsidRPr="00561399">
        <w:rPr>
          <w:rStyle w:val="StyleUnderline"/>
        </w:rPr>
        <w:t>have been challenged by disability scholars and activists, attachments to the difference</w:t>
      </w:r>
      <w:r w:rsidRPr="00561399">
        <w:rPr>
          <w:rStyle w:val="StyleUnderline"/>
          <w:sz w:val="12"/>
        </w:rPr>
        <w:t xml:space="preserve"> </w:t>
      </w:r>
      <w:r w:rsidRPr="00561399">
        <w:rPr>
          <w:rStyle w:val="StyleUnderline"/>
        </w:rPr>
        <w:t xml:space="preserve">of disabled bodies may </w:t>
      </w:r>
      <w:r w:rsidRPr="00561399">
        <w:rPr>
          <w:rStyle w:val="Emphasis"/>
        </w:rPr>
        <w:t>reify an exceptionalism</w:t>
      </w:r>
      <w:r w:rsidRPr="00561399">
        <w:rPr>
          <w:sz w:val="16"/>
        </w:rPr>
        <w:t xml:space="preserve"> </w:t>
      </w:r>
      <w:r w:rsidRPr="00561399">
        <w:rPr>
          <w:rStyle w:val="StyleUnderline"/>
        </w:rPr>
        <w:t>that only certain privileged</w:t>
      </w:r>
      <w:r w:rsidRPr="00561399">
        <w:rPr>
          <w:rStyle w:val="StyleUnderline"/>
          <w:sz w:val="12"/>
        </w:rPr>
        <w:t xml:space="preserve"> </w:t>
      </w:r>
      <w:r w:rsidRPr="00561399">
        <w:rPr>
          <w:rStyle w:val="StyleUnderline"/>
        </w:rPr>
        <w:t>disabled bodies can occupy.</w:t>
      </w:r>
      <w:r w:rsidRPr="00561399">
        <w:rPr>
          <w:sz w:val="16"/>
        </w:rPr>
        <w:t xml:space="preserve"> While the disability rights movement largely understands disability as a form of nonnormativity that deserves to be depathologized, disability justice activists seek to move beyond access issues foregrounded by the Americans with Disabilities Act as well as global human rights frames that standardize definitions of disability and the terms of their legal redress across national locations. They instead avow that in working- poor and working- class communities of color, disabilities and debilities are actually “the norm.” </w:t>
      </w:r>
      <w:r w:rsidRPr="00561399">
        <w:rPr>
          <w:rStyle w:val="StyleUnderline"/>
        </w:rPr>
        <w:t>Thus a political agenda</w:t>
      </w:r>
      <w:r w:rsidRPr="00561399">
        <w:rPr>
          <w:rStyle w:val="StyleUnderline"/>
          <w:sz w:val="12"/>
        </w:rPr>
        <w:t xml:space="preserve"> </w:t>
      </w:r>
      <w:r w:rsidRPr="00561399">
        <w:rPr>
          <w:rStyle w:val="StyleUnderline"/>
        </w:rPr>
        <w:t xml:space="preserve">that </w:t>
      </w:r>
      <w:r w:rsidRPr="00561399">
        <w:rPr>
          <w:rStyle w:val="Emphasis"/>
        </w:rPr>
        <w:t>disavows pathology</w:t>
      </w:r>
      <w:r w:rsidRPr="00561399">
        <w:rPr>
          <w:rStyle w:val="StyleUnderline"/>
        </w:rPr>
        <w:t xml:space="preserve"> is less relevant than a critique of the reembedded forms</w:t>
      </w:r>
      <w:r w:rsidRPr="00561399">
        <w:rPr>
          <w:rStyle w:val="StyleUnderline"/>
          <w:sz w:val="12"/>
        </w:rPr>
        <w:t xml:space="preserve"> </w:t>
      </w:r>
      <w:r w:rsidRPr="00561399">
        <w:rPr>
          <w:rStyle w:val="StyleUnderline"/>
        </w:rPr>
        <w:t xml:space="preserve">of liberal eugenics propagated by what they call the </w:t>
      </w:r>
      <w:r w:rsidRPr="00561399">
        <w:rPr>
          <w:rStyle w:val="Emphasis"/>
        </w:rPr>
        <w:t>medical-industrial complex</w:t>
      </w:r>
      <w:r w:rsidRPr="00561399">
        <w:rPr>
          <w:rStyle w:val="StyleUnderline"/>
          <w:sz w:val="12"/>
        </w:rPr>
        <w:t xml:space="preserve"> </w:t>
      </w:r>
      <w:r w:rsidRPr="00561399">
        <w:rPr>
          <w:rStyle w:val="StyleUnderline"/>
        </w:rPr>
        <w:t xml:space="preserve">and its attendant forms of </w:t>
      </w:r>
      <w:r w:rsidRPr="00561399">
        <w:rPr>
          <w:rStyle w:val="Emphasis"/>
        </w:rPr>
        <w:t>administrative surveillance</w:t>
      </w:r>
      <w:r w:rsidRPr="00561399">
        <w:rPr>
          <w:sz w:val="16"/>
        </w:rPr>
        <w:t xml:space="preserve">. </w:t>
      </w:r>
      <w:r w:rsidRPr="00561399">
        <w:rPr>
          <w:rStyle w:val="StyleUnderline"/>
        </w:rPr>
        <w:t>Such work suggests that</w:t>
      </w:r>
      <w:r w:rsidRPr="00561399">
        <w:rPr>
          <w:rStyle w:val="StyleUnderline"/>
          <w:sz w:val="12"/>
        </w:rPr>
        <w:t xml:space="preserve"> </w:t>
      </w:r>
      <w:r w:rsidRPr="00561399">
        <w:rPr>
          <w:rStyle w:val="StyleUnderline"/>
        </w:rPr>
        <w:t>an increasingly demanding ableism</w:t>
      </w:r>
      <w:r w:rsidRPr="00561399">
        <w:rPr>
          <w:sz w:val="16"/>
        </w:rPr>
        <w:t xml:space="preserve"> (and I would add, an increasingly demanding disable- ism — normative forms of disability as exceptionalism) </w:t>
      </w:r>
      <w:r w:rsidRPr="00561399">
        <w:rPr>
          <w:rStyle w:val="StyleUnderline"/>
        </w:rPr>
        <w:t>is producing</w:t>
      </w:r>
      <w:r w:rsidRPr="00561399">
        <w:rPr>
          <w:rStyle w:val="StyleUnderline"/>
          <w:sz w:val="12"/>
        </w:rPr>
        <w:t xml:space="preserve"> </w:t>
      </w:r>
      <w:r w:rsidRPr="00561399">
        <w:rPr>
          <w:rStyle w:val="StyleUnderline"/>
        </w:rPr>
        <w:t>nonnormativity not only through the sexual and racial pathologization of certain</w:t>
      </w:r>
      <w:r w:rsidRPr="00561399">
        <w:rPr>
          <w:rStyle w:val="StyleUnderline"/>
          <w:sz w:val="12"/>
        </w:rPr>
        <w:t xml:space="preserve"> </w:t>
      </w:r>
      <w:r w:rsidRPr="00561399">
        <w:rPr>
          <w:rStyle w:val="StyleUnderline"/>
        </w:rPr>
        <w:t xml:space="preserve">“unproductive bodies” but more expansively through the ability or inability of </w:t>
      </w:r>
      <w:r w:rsidRPr="00561399">
        <w:rPr>
          <w:rStyle w:val="Emphasis"/>
        </w:rPr>
        <w:t>all</w:t>
      </w:r>
      <w:r w:rsidRPr="00561399">
        <w:rPr>
          <w:rStyle w:val="Emphasis"/>
          <w:sz w:val="12"/>
        </w:rPr>
        <w:t xml:space="preserve"> </w:t>
      </w:r>
      <w:r w:rsidRPr="00561399">
        <w:rPr>
          <w:rStyle w:val="Emphasis"/>
        </w:rPr>
        <w:t>bodies to register</w:t>
      </w:r>
      <w:r w:rsidRPr="00561399">
        <w:rPr>
          <w:rStyle w:val="StyleUnderline"/>
        </w:rPr>
        <w:t xml:space="preserve"> through </w:t>
      </w:r>
      <w:r w:rsidRPr="00561399">
        <w:rPr>
          <w:rStyle w:val="Emphasis"/>
        </w:rPr>
        <w:t>affective capacity</w:t>
      </w:r>
      <w:r w:rsidRPr="00561399">
        <w:rPr>
          <w:sz w:val="16"/>
        </w:rPr>
        <w:t xml:space="preserve">. What disability justice activists imply is that slow death is constitutive to debility, and disability must be rethought in terms of precarious populations. The distinctions of normative and nonnormative, disabled and nondisabled do not hold up as easily. Instead there are variegated aggregates of capacity and debility. </w:t>
      </w:r>
      <w:r w:rsidRPr="00561399">
        <w:rPr>
          <w:rStyle w:val="StyleUnderline"/>
        </w:rPr>
        <w:t>If debility is understood by disability justice activists to be endemic</w:t>
      </w:r>
      <w:r w:rsidRPr="00561399">
        <w:rPr>
          <w:rStyle w:val="StyleUnderline"/>
          <w:sz w:val="12"/>
        </w:rPr>
        <w:t xml:space="preserve"> </w:t>
      </w:r>
      <w:r w:rsidRPr="00561399">
        <w:rPr>
          <w:rStyle w:val="StyleUnderline"/>
        </w:rPr>
        <w:t xml:space="preserve">to disenfranchised communities, it is </w:t>
      </w:r>
      <w:r w:rsidRPr="00561399">
        <w:rPr>
          <w:sz w:val="16"/>
        </w:rPr>
        <w:t xml:space="preserve">doubly so </w:t>
      </w:r>
      <w:r w:rsidRPr="00561399">
        <w:rPr>
          <w:rStyle w:val="StyleUnderline"/>
        </w:rPr>
        <w:t xml:space="preserve">because the forms of </w:t>
      </w:r>
      <w:r w:rsidRPr="00561399">
        <w:rPr>
          <w:rStyle w:val="Emphasis"/>
        </w:rPr>
        <w:t>financialization</w:t>
      </w:r>
      <w:r w:rsidRPr="00561399">
        <w:rPr>
          <w:sz w:val="16"/>
        </w:rPr>
        <w:t xml:space="preserve"> </w:t>
      </w:r>
      <w:r w:rsidRPr="00561399">
        <w:rPr>
          <w:rStyle w:val="StyleUnderline"/>
        </w:rPr>
        <w:t>that accompany neoliberal economics and the privatization of services</w:t>
      </w:r>
      <w:r w:rsidRPr="00561399">
        <w:rPr>
          <w:rStyle w:val="StyleUnderline"/>
          <w:sz w:val="12"/>
        </w:rPr>
        <w:t xml:space="preserve"> </w:t>
      </w:r>
      <w:r w:rsidRPr="00561399">
        <w:rPr>
          <w:rStyle w:val="StyleUnderline"/>
        </w:rPr>
        <w:t xml:space="preserve">also </w:t>
      </w:r>
      <w:r w:rsidRPr="00561399">
        <w:rPr>
          <w:rStyle w:val="Emphasis"/>
        </w:rPr>
        <w:t>produce debt as debility</w:t>
      </w:r>
      <w:r w:rsidRPr="00561399">
        <w:rPr>
          <w:sz w:val="16"/>
        </w:rPr>
        <w:t xml:space="preserve">. </w:t>
      </w:r>
      <w:r w:rsidRPr="00561399">
        <w:rPr>
          <w:rStyle w:val="StyleUnderline"/>
        </w:rPr>
        <w:t>This relationship between debt and debility can</w:t>
      </w:r>
      <w:r w:rsidRPr="00561399">
        <w:rPr>
          <w:rStyle w:val="StyleUnderline"/>
          <w:sz w:val="12"/>
        </w:rPr>
        <w:t xml:space="preserve"> </w:t>
      </w:r>
      <w:r w:rsidRPr="00561399">
        <w:rPr>
          <w:rStyle w:val="StyleUnderline"/>
        </w:rPr>
        <w:t>be described as a kind of “financial expropriation”: “the profit made by financial</w:t>
      </w:r>
      <w:r w:rsidRPr="00561399">
        <w:rPr>
          <w:rStyle w:val="StyleUnderline"/>
          <w:sz w:val="12"/>
        </w:rPr>
        <w:t xml:space="preserve"> </w:t>
      </w:r>
      <w:r w:rsidRPr="00561399">
        <w:rPr>
          <w:rStyle w:val="StyleUnderline"/>
        </w:rPr>
        <w:t xml:space="preserve">institutions out of the personal income of workers is a form of </w:t>
      </w:r>
      <w:r w:rsidRPr="00561399">
        <w:rPr>
          <w:rStyle w:val="Emphasis"/>
        </w:rPr>
        <w:t>financial expropriation</w:t>
      </w:r>
      <w:r w:rsidRPr="00561399">
        <w:rPr>
          <w:rStyle w:val="StyleUnderline"/>
        </w:rPr>
        <w:t>,</w:t>
      </w:r>
      <w:r w:rsidRPr="00561399">
        <w:rPr>
          <w:rStyle w:val="StyleUnderline"/>
          <w:sz w:val="12"/>
        </w:rPr>
        <w:t xml:space="preserve"> </w:t>
      </w:r>
      <w:r w:rsidRPr="00561399">
        <w:rPr>
          <w:rStyle w:val="StyleUnderline"/>
        </w:rPr>
        <w:t xml:space="preserve">seen as </w:t>
      </w:r>
      <w:r w:rsidRPr="00561399">
        <w:rPr>
          <w:rStyle w:val="Emphasis"/>
        </w:rPr>
        <w:t>additional profit</w:t>
      </w:r>
      <w:r w:rsidRPr="00561399">
        <w:rPr>
          <w:rStyle w:val="StyleUnderline"/>
        </w:rPr>
        <w:t xml:space="preserve"> generated in the realm of </w:t>
      </w:r>
      <w:r w:rsidRPr="00561399">
        <w:rPr>
          <w:rStyle w:val="Emphasis"/>
        </w:rPr>
        <w:t>circulation</w:t>
      </w:r>
      <w:r w:rsidRPr="00561399">
        <w:rPr>
          <w:rStyle w:val="StyleUnderline"/>
        </w:rPr>
        <w:t>.”</w:t>
      </w:r>
      <w:r w:rsidRPr="00561399">
        <w:rPr>
          <w:sz w:val="16"/>
        </w:rPr>
        <w:t xml:space="preserve">13 Given the relationship of bankruptcy to medical care expenses in the United States, debt becomes another register to measure the capacity for recovery, not only physical but also financial. </w:t>
      </w:r>
      <w:r w:rsidRPr="00561399">
        <w:rPr>
          <w:rStyle w:val="Emphasis"/>
        </w:rPr>
        <w:t>Debility is profitable to capitalism</w:t>
      </w:r>
      <w:r w:rsidRPr="00561399">
        <w:rPr>
          <w:rStyle w:val="StyleUnderline"/>
        </w:rPr>
        <w:t>, but so is the demand to</w:t>
      </w:r>
      <w:r w:rsidRPr="00561399">
        <w:rPr>
          <w:rStyle w:val="StyleUnderline"/>
          <w:sz w:val="12"/>
        </w:rPr>
        <w:t xml:space="preserve"> </w:t>
      </w:r>
      <w:r w:rsidRPr="00561399">
        <w:rPr>
          <w:rStyle w:val="StyleUnderline"/>
        </w:rPr>
        <w:t>“recover” from or overcome it</w:t>
      </w:r>
      <w:r w:rsidRPr="00561399">
        <w:rPr>
          <w:sz w:val="16"/>
        </w:rPr>
        <w:t xml:space="preserve">. From Epistemological Corrective to Ontological Irreducibility </w:t>
      </w:r>
      <w:r w:rsidRPr="00561399">
        <w:rPr>
          <w:rStyle w:val="StyleUnderline"/>
        </w:rPr>
        <w:t>I am proposing</w:t>
      </w:r>
      <w:r w:rsidRPr="00561399">
        <w:rPr>
          <w:sz w:val="16"/>
        </w:rPr>
        <w:t xml:space="preserve">, then, </w:t>
      </w:r>
      <w:r w:rsidRPr="00561399">
        <w:rPr>
          <w:rStyle w:val="StyleUnderline"/>
        </w:rPr>
        <w:t>a method</w:t>
      </w:r>
      <w:r w:rsidRPr="00561399">
        <w:rPr>
          <w:sz w:val="16"/>
        </w:rPr>
        <w:t xml:space="preserve">ology that inhabits the intersections of disability studies, the affective turn, and theories of posthumanism — all fields of inquiry that put duress on the privileging of (able- bodied) subject formation as a primary site of bodily interpellation. </w:t>
      </w:r>
      <w:r w:rsidRPr="00561399">
        <w:rPr>
          <w:rStyle w:val="Emphasis"/>
        </w:rPr>
        <w:t>The affective turn</w:t>
      </w:r>
      <w:r w:rsidRPr="00561399">
        <w:rPr>
          <w:sz w:val="16"/>
        </w:rPr>
        <w:t xml:space="preserve">, as I interpret it, </w:t>
      </w:r>
      <w:r w:rsidRPr="00561399">
        <w:rPr>
          <w:rStyle w:val="StyleUnderline"/>
        </w:rPr>
        <w:t xml:space="preserve">signals </w:t>
      </w:r>
      <w:r w:rsidRPr="00561399">
        <w:rPr>
          <w:rStyle w:val="Emphasis"/>
        </w:rPr>
        <w:t>intellectual</w:t>
      </w:r>
      <w:r w:rsidRPr="00561399">
        <w:rPr>
          <w:rStyle w:val="Emphasis"/>
          <w:sz w:val="12"/>
        </w:rPr>
        <w:t xml:space="preserve"> </w:t>
      </w:r>
      <w:r w:rsidRPr="00561399">
        <w:rPr>
          <w:rStyle w:val="Emphasis"/>
        </w:rPr>
        <w:t>contestation over sites of struggle</w:t>
      </w:r>
      <w:r w:rsidRPr="00561399">
        <w:rPr>
          <w:rStyle w:val="StyleUnderline"/>
        </w:rPr>
        <w:t>, whose targets are now the following</w:t>
      </w:r>
      <w:r w:rsidRPr="00561399">
        <w:rPr>
          <w:sz w:val="16"/>
        </w:rPr>
        <w:t xml:space="preserve">: social constructionism (reinvigorated interrogation of biological matter that challenges both biological determinism and also performativity), epistemology (ontology and ontogenesis), psychoanalysis (trauma rethought as the intensification of the body’s relation to itself), humanism (the capacities of nonhuman animals as well as inorganic matter, matters), </w:t>
      </w:r>
      <w:r w:rsidRPr="00561399">
        <w:rPr>
          <w:rStyle w:val="StyleUnderline"/>
        </w:rPr>
        <w:t>and agency</w:t>
      </w:r>
      <w:r w:rsidRPr="00561399">
        <w:rPr>
          <w:sz w:val="16"/>
        </w:rPr>
        <w:t xml:space="preserve"> (the centrality of cognition and perception as challenged by theories of sensation). </w:t>
      </w:r>
      <w:r w:rsidRPr="00561399">
        <w:rPr>
          <w:rStyle w:val="StyleUnderline"/>
        </w:rPr>
        <w:t xml:space="preserve">The modulation and surveillance of </w:t>
      </w:r>
      <w:r w:rsidRPr="00561399">
        <w:rPr>
          <w:rStyle w:val="Emphasis"/>
        </w:rPr>
        <w:t>affect</w:t>
      </w:r>
      <w:r w:rsidRPr="00561399">
        <w:rPr>
          <w:rStyle w:val="StyleUnderline"/>
          <w:sz w:val="12"/>
        </w:rPr>
        <w:t xml:space="preserve"> </w:t>
      </w:r>
      <w:r w:rsidRPr="00561399">
        <w:rPr>
          <w:rStyle w:val="StyleUnderline"/>
        </w:rPr>
        <w:t xml:space="preserve">operates as a form of sociality that </w:t>
      </w:r>
      <w:r w:rsidRPr="00561399">
        <w:rPr>
          <w:rStyle w:val="Emphasis"/>
        </w:rPr>
        <w:t>regulates good and bad subjects</w:t>
      </w:r>
      <w:r w:rsidRPr="00561399">
        <w:rPr>
          <w:rStyle w:val="StyleUnderline"/>
        </w:rPr>
        <w:t>, possible and</w:t>
      </w:r>
      <w:r w:rsidRPr="00561399">
        <w:rPr>
          <w:rStyle w:val="StyleUnderline"/>
          <w:sz w:val="12"/>
        </w:rPr>
        <w:t xml:space="preserve"> </w:t>
      </w:r>
      <w:r w:rsidRPr="00561399">
        <w:rPr>
          <w:rStyle w:val="StyleUnderline"/>
        </w:rPr>
        <w:t>impossible bodily capacities</w:t>
      </w:r>
      <w:r w:rsidRPr="00561399">
        <w:rPr>
          <w:sz w:val="16"/>
        </w:rPr>
        <w:t xml:space="preserve">. </w:t>
      </w:r>
      <w:r w:rsidRPr="00561399">
        <w:rPr>
          <w:rStyle w:val="StyleUnderline"/>
        </w:rPr>
        <w:t>Here affect entails not only a dissolution of the sub</w:t>
      </w:r>
      <w:r w:rsidRPr="00561399">
        <w:rPr>
          <w:rStyle w:val="StyleUnderline"/>
          <w:sz w:val="12"/>
        </w:rPr>
        <w:t xml:space="preserve"> </w:t>
      </w:r>
      <w:r w:rsidRPr="00561399">
        <w:rPr>
          <w:rStyle w:val="StyleUnderline"/>
        </w:rPr>
        <w:t xml:space="preserve">ject but, more significantly, a </w:t>
      </w:r>
      <w:r w:rsidRPr="00561399">
        <w:rPr>
          <w:rStyle w:val="Emphasis"/>
        </w:rPr>
        <w:t>dissolution of the stable contours</w:t>
      </w:r>
      <w:r w:rsidRPr="00561399">
        <w:rPr>
          <w:rStyle w:val="StyleUnderline"/>
        </w:rPr>
        <w:t xml:space="preserve"> of the organic body</w:t>
      </w:r>
      <w:r w:rsidRPr="00561399">
        <w:rPr>
          <w:sz w:val="16"/>
        </w:rPr>
        <w:t xml:space="preserve">, </w:t>
      </w:r>
      <w:r w:rsidRPr="00561399">
        <w:rPr>
          <w:rStyle w:val="StyleUnderline"/>
        </w:rPr>
        <w:t>as forces of energy are transmitted, shared, circulated</w:t>
      </w:r>
      <w:r w:rsidRPr="00561399">
        <w:rPr>
          <w:sz w:val="16"/>
        </w:rPr>
        <w:t xml:space="preserve">. The body, as Brian Massumi argues, “passes from one state of capacitation to a diminished or augmented state of capacitation,” always bound up in the lived past of the body but always in passage to a changed future.14 </w:t>
      </w:r>
      <w:r w:rsidRPr="00561399">
        <w:rPr>
          <w:rStyle w:val="StyleUnderline"/>
        </w:rPr>
        <w:t>This understanding of capacity and debility entails theorizing not only</w:t>
      </w:r>
      <w:r w:rsidRPr="00561399">
        <w:rPr>
          <w:rStyle w:val="StyleUnderline"/>
          <w:sz w:val="12"/>
        </w:rPr>
        <w:t xml:space="preserve"> </w:t>
      </w:r>
      <w:r w:rsidRPr="00561399">
        <w:rPr>
          <w:rStyle w:val="StyleUnderline"/>
        </w:rPr>
        <w:t xml:space="preserve">specific disciplinary sites but also </w:t>
      </w:r>
      <w:r w:rsidRPr="00561399">
        <w:rPr>
          <w:rStyle w:val="Emphasis"/>
        </w:rPr>
        <w:t>broader techniques of social control</w:t>
      </w:r>
      <w:r w:rsidRPr="00561399">
        <w:rPr>
          <w:sz w:val="16"/>
        </w:rPr>
        <w:t xml:space="preserve">, marking a shift in terms from regulating normativity (the internalization of self/other subject formation) to what Michel Foucault calls regularizing bodies or what has been designated “the age of biological control.”15 </w:t>
      </w:r>
      <w:r w:rsidRPr="00561399">
        <w:rPr>
          <w:rStyle w:val="StyleUnderline"/>
        </w:rPr>
        <w:t>In the oscillation between disciplinary</w:t>
      </w:r>
      <w:r w:rsidRPr="00561399">
        <w:rPr>
          <w:rStyle w:val="StyleUnderline"/>
          <w:sz w:val="12"/>
        </w:rPr>
        <w:t xml:space="preserve"> </w:t>
      </w:r>
      <w:r w:rsidRPr="00561399">
        <w:rPr>
          <w:rStyle w:val="StyleUnderline"/>
        </w:rPr>
        <w:t>societies and control societies, following Foucault’s</w:t>
      </w:r>
      <w:r w:rsidRPr="00561399">
        <w:rPr>
          <w:sz w:val="16"/>
        </w:rPr>
        <w:t xml:space="preserve"> “security regimes” and Gilles Deleuze’s “</w:t>
      </w:r>
      <w:r w:rsidRPr="00561399">
        <w:rPr>
          <w:rStyle w:val="Emphasis"/>
        </w:rPr>
        <w:t>control society</w:t>
      </w:r>
      <w:r w:rsidRPr="00561399">
        <w:rPr>
          <w:sz w:val="16"/>
        </w:rPr>
        <w:t xml:space="preserve">,” the </w:t>
      </w:r>
      <w:r w:rsidRPr="00561399">
        <w:rPr>
          <w:rStyle w:val="StyleUnderline"/>
        </w:rPr>
        <w:t>tensions have been mapped out</w:t>
      </w:r>
      <w:r w:rsidRPr="00561399">
        <w:rPr>
          <w:sz w:val="16"/>
        </w:rPr>
        <w:t xml:space="preserve"> thusly: </w:t>
      </w:r>
      <w:r w:rsidRPr="00561399">
        <w:rPr>
          <w:rStyle w:val="StyleUnderline"/>
        </w:rPr>
        <w:t>as a shift from normal/abnormal to variegation, modulation, and tweaking; from</w:t>
      </w:r>
      <w:r w:rsidRPr="00561399">
        <w:rPr>
          <w:rStyle w:val="StyleUnderline"/>
          <w:sz w:val="12"/>
        </w:rPr>
        <w:t xml:space="preserve"> </w:t>
      </w:r>
      <w:r w:rsidRPr="00561399">
        <w:rPr>
          <w:rStyle w:val="StyleUnderline"/>
        </w:rPr>
        <w:t>discrete sites of punishment</w:t>
      </w:r>
      <w:r w:rsidRPr="00561399">
        <w:rPr>
          <w:sz w:val="16"/>
        </w:rPr>
        <w:t xml:space="preserve"> (</w:t>
      </w:r>
      <w:r w:rsidRPr="00561399">
        <w:rPr>
          <w:rStyle w:val="StyleUnderline"/>
        </w:rPr>
        <w:t>the prison</w:t>
      </w:r>
      <w:r w:rsidRPr="00561399">
        <w:rPr>
          <w:sz w:val="16"/>
        </w:rPr>
        <w:t xml:space="preserve">, the mental hospital, the school) </w:t>
      </w:r>
      <w:r w:rsidRPr="00561399">
        <w:rPr>
          <w:rStyle w:val="StyleUnderline"/>
        </w:rPr>
        <w:t xml:space="preserve">to </w:t>
      </w:r>
      <w:r w:rsidRPr="00561399">
        <w:rPr>
          <w:rStyle w:val="Emphasis"/>
        </w:rPr>
        <w:t>preemptive</w:t>
      </w:r>
      <w:r w:rsidRPr="00561399">
        <w:rPr>
          <w:rStyle w:val="StyleUnderline"/>
          <w:sz w:val="12"/>
        </w:rPr>
        <w:t xml:space="preserve"> </w:t>
      </w:r>
      <w:r w:rsidRPr="00561399">
        <w:rPr>
          <w:rStyle w:val="Emphasis"/>
        </w:rPr>
        <w:t>regimes of securitization</w:t>
      </w:r>
      <w:r w:rsidRPr="00561399">
        <w:rPr>
          <w:sz w:val="16"/>
        </w:rPr>
        <w:t xml:space="preserve">; </w:t>
      </w:r>
      <w:r w:rsidRPr="00561399">
        <w:rPr>
          <w:rStyle w:val="StyleUnderline"/>
        </w:rPr>
        <w:t>from inclusion/exclusion to</w:t>
      </w:r>
      <w:r w:rsidRPr="00561399">
        <w:rPr>
          <w:sz w:val="16"/>
        </w:rPr>
        <w:t xml:space="preserve"> the question of </w:t>
      </w:r>
      <w:r w:rsidRPr="00561399">
        <w:rPr>
          <w:rStyle w:val="Emphasis"/>
        </w:rPr>
        <w:t>differential</w:t>
      </w:r>
      <w:r w:rsidRPr="00561399">
        <w:rPr>
          <w:rStyle w:val="Emphasis"/>
          <w:sz w:val="12"/>
        </w:rPr>
        <w:t xml:space="preserve"> </w:t>
      </w:r>
      <w:r w:rsidRPr="00561399">
        <w:rPr>
          <w:rStyle w:val="Emphasis"/>
        </w:rPr>
        <w:t>inclusion</w:t>
      </w:r>
      <w:r w:rsidRPr="00561399">
        <w:rPr>
          <w:sz w:val="16"/>
        </w:rPr>
        <w:t>; from self/other, subject/object construction to micro- states of subindividual differentiation; from difference between to difference within; from the policing of profile to patrolling of affect; from will to capacity</w:t>
      </w:r>
      <w:r w:rsidRPr="00561399">
        <w:t>;</w:t>
      </w:r>
      <w:r w:rsidRPr="00561399">
        <w:rPr>
          <w:rStyle w:val="Emphasis"/>
        </w:rPr>
        <w:t xml:space="preserve"> from agency to</w:t>
      </w:r>
      <w:r w:rsidRPr="00561399">
        <w:rPr>
          <w:rStyle w:val="Emphasis"/>
          <w:sz w:val="12"/>
        </w:rPr>
        <w:t xml:space="preserve"> </w:t>
      </w:r>
      <w:r w:rsidRPr="00561399">
        <w:rPr>
          <w:rStyle w:val="Emphasis"/>
        </w:rPr>
        <w:t>affect</w:t>
      </w:r>
      <w:r w:rsidRPr="00561399">
        <w:rPr>
          <w:sz w:val="16"/>
        </w:rPr>
        <w:t xml:space="preserve">; from subject to body.16 And finally, and I believe most importantly, there is a shift underway, </w:t>
      </w:r>
      <w:r w:rsidRPr="00561399">
        <w:rPr>
          <w:rStyle w:val="StyleUnderline"/>
        </w:rPr>
        <w:t>from Althusserian interpellation to an array of diverse switchpoints</w:t>
      </w:r>
      <w:r w:rsidRPr="00561399">
        <w:rPr>
          <w:rStyle w:val="StyleUnderline"/>
          <w:sz w:val="12"/>
        </w:rPr>
        <w:t xml:space="preserve"> </w:t>
      </w:r>
      <w:r w:rsidRPr="00561399">
        <w:rPr>
          <w:rStyle w:val="StyleUnderline"/>
        </w:rPr>
        <w:t>of the activation of the body.</w:t>
      </w:r>
      <w:r w:rsidRPr="00561399">
        <w:rPr>
          <w:rStyle w:val="StyleUnderline"/>
          <w:sz w:val="12"/>
        </w:rPr>
        <w:t xml:space="preserve"> </w:t>
      </w:r>
      <w:r w:rsidRPr="00561399">
        <w:rPr>
          <w:rStyle w:val="StyleUnderline"/>
        </w:rPr>
        <w:t xml:space="preserve">What does it mean to </w:t>
      </w:r>
      <w:r w:rsidRPr="00561399">
        <w:rPr>
          <w:rStyle w:val="Emphasis"/>
        </w:rPr>
        <w:t>rethink disability in terms of control societies</w:t>
      </w:r>
      <w:r w:rsidRPr="00561399">
        <w:rPr>
          <w:sz w:val="16"/>
        </w:rPr>
        <w:t xml:space="preserve">? </w:t>
      </w:r>
      <w:r w:rsidRPr="00561399">
        <w:rPr>
          <w:rStyle w:val="StyleUnderline"/>
        </w:rPr>
        <w:t xml:space="preserve">The particular </w:t>
      </w:r>
      <w:r w:rsidRPr="00561399">
        <w:rPr>
          <w:rStyle w:val="Emphasis"/>
        </w:rPr>
        <w:t>binary categorization</w:t>
      </w:r>
      <w:r w:rsidRPr="00561399">
        <w:rPr>
          <w:sz w:val="16"/>
        </w:rPr>
        <w:t xml:space="preserve"> of dis/abled subjectivity </w:t>
      </w:r>
      <w:r w:rsidRPr="00561399">
        <w:rPr>
          <w:rStyle w:val="StyleUnderline"/>
        </w:rPr>
        <w:t>is one that has</w:t>
      </w:r>
      <w:r w:rsidRPr="00561399">
        <w:rPr>
          <w:rStyle w:val="StyleUnderline"/>
          <w:sz w:val="12"/>
        </w:rPr>
        <w:t xml:space="preserve"> </w:t>
      </w:r>
      <w:r w:rsidRPr="00561399">
        <w:rPr>
          <w:rStyle w:val="StyleUnderline"/>
        </w:rPr>
        <w:t>many parallels to other kinds of binary categorizations propagated</w:t>
      </w:r>
      <w:r w:rsidRPr="00561399">
        <w:rPr>
          <w:sz w:val="16"/>
        </w:rPr>
        <w:t xml:space="preserve"> — in fact, demanded — </w:t>
      </w:r>
      <w:r w:rsidRPr="00561399">
        <w:rPr>
          <w:rStyle w:val="Emphasis"/>
        </w:rPr>
        <w:t>by neoliberal constructions</w:t>
      </w:r>
      <w:r w:rsidRPr="00561399">
        <w:rPr>
          <w:rStyle w:val="StyleUnderline"/>
        </w:rPr>
        <w:t xml:space="preserve"> of failed and capacitated bodies</w:t>
      </w:r>
      <w:r w:rsidRPr="00561399">
        <w:rPr>
          <w:sz w:val="16"/>
        </w:rPr>
        <w:t xml:space="preserve">. Therefore we cannot see this binary production as specific only to the distinction of disabled versus nondisabled subjects; </w:t>
      </w:r>
      <w:r w:rsidRPr="00561399">
        <w:rPr>
          <w:rStyle w:val="StyleUnderline"/>
        </w:rPr>
        <w:t>all bodies are being evaluated in relation</w:t>
      </w:r>
      <w:r w:rsidRPr="00561399">
        <w:rPr>
          <w:rStyle w:val="StyleUnderline"/>
          <w:sz w:val="12"/>
        </w:rPr>
        <w:t xml:space="preserve"> </w:t>
      </w:r>
      <w:r w:rsidRPr="00561399">
        <w:rPr>
          <w:rStyle w:val="StyleUnderline"/>
        </w:rPr>
        <w:t>to their success or failure in terms of health, wealth, progressive productivity,</w:t>
      </w:r>
      <w:r w:rsidRPr="00561399">
        <w:rPr>
          <w:rStyle w:val="StyleUnderline"/>
          <w:sz w:val="12"/>
        </w:rPr>
        <w:t xml:space="preserve"> </w:t>
      </w:r>
      <w:r w:rsidRPr="00561399">
        <w:rPr>
          <w:rStyle w:val="StyleUnderline"/>
        </w:rPr>
        <w:t>upward mobility, enhanced capacity</w:t>
      </w:r>
      <w:r w:rsidRPr="00561399">
        <w:rPr>
          <w:sz w:val="16"/>
        </w:rPr>
        <w:t xml:space="preserve">. And </w:t>
      </w:r>
      <w:r w:rsidRPr="00561399">
        <w:rPr>
          <w:rStyle w:val="StyleUnderline"/>
        </w:rPr>
        <w:t xml:space="preserve">there is </w:t>
      </w:r>
      <w:r w:rsidRPr="00561399">
        <w:rPr>
          <w:rStyle w:val="Emphasis"/>
        </w:rPr>
        <w:t>no such thing</w:t>
      </w:r>
      <w:r w:rsidRPr="00561399">
        <w:rPr>
          <w:rStyle w:val="StyleUnderline"/>
        </w:rPr>
        <w:t xml:space="preserve"> as an “</w:t>
      </w:r>
      <w:r w:rsidRPr="00561399">
        <w:rPr>
          <w:rStyle w:val="Emphasis"/>
        </w:rPr>
        <w:t>adequately</w:t>
      </w:r>
      <w:r w:rsidRPr="00561399">
        <w:rPr>
          <w:rStyle w:val="StyleUnderline"/>
          <w:sz w:val="12"/>
        </w:rPr>
        <w:t xml:space="preserve"> </w:t>
      </w:r>
      <w:r w:rsidRPr="00561399">
        <w:rPr>
          <w:rStyle w:val="Emphasis"/>
        </w:rPr>
        <w:t>abled</w:t>
      </w:r>
      <w:r w:rsidRPr="00561399">
        <w:rPr>
          <w:rStyle w:val="StyleUnderline"/>
        </w:rPr>
        <w:t>” body anymore</w:t>
      </w:r>
      <w:r w:rsidRPr="00561399">
        <w:rPr>
          <w:sz w:val="16"/>
        </w:rPr>
        <w:t xml:space="preserve">. However, </w:t>
      </w:r>
      <w:r w:rsidRPr="00561399">
        <w:rPr>
          <w:rStyle w:val="StyleUnderline"/>
        </w:rPr>
        <w:t xml:space="preserve">it is precisely because there are </w:t>
      </w:r>
      <w:r w:rsidRPr="00561399">
        <w:rPr>
          <w:rStyle w:val="Emphasis"/>
        </w:rPr>
        <w:t>gradations</w:t>
      </w:r>
      <w:r w:rsidRPr="00561399">
        <w:rPr>
          <w:sz w:val="16"/>
        </w:rPr>
        <w:t xml:space="preserve"> </w:t>
      </w:r>
      <w:r w:rsidRPr="00561399">
        <w:rPr>
          <w:rStyle w:val="StyleUnderline"/>
        </w:rPr>
        <w:t>of</w:t>
      </w:r>
      <w:r w:rsidRPr="00561399">
        <w:rPr>
          <w:sz w:val="16"/>
        </w:rPr>
        <w:t xml:space="preserve"> </w:t>
      </w:r>
      <w:r w:rsidRPr="00561399">
        <w:rPr>
          <w:rStyle w:val="StyleUnderline"/>
        </w:rPr>
        <w:t>capacity and debility in control societies</w:t>
      </w:r>
      <w:r w:rsidRPr="00561399">
        <w:rPr>
          <w:sz w:val="16"/>
        </w:rPr>
        <w:t xml:space="preserve"> — rather than the self/other production of being/not being — </w:t>
      </w:r>
      <w:r w:rsidRPr="00561399">
        <w:rPr>
          <w:rStyle w:val="StyleUnderline"/>
        </w:rPr>
        <w:t xml:space="preserve">that the </w:t>
      </w:r>
      <w:r w:rsidRPr="00561399">
        <w:rPr>
          <w:rStyle w:val="Emphasis"/>
        </w:rPr>
        <w:t>distinction</w:t>
      </w:r>
      <w:r w:rsidRPr="00561399">
        <w:rPr>
          <w:rStyle w:val="StyleUnderline"/>
        </w:rPr>
        <w:t xml:space="preserve"> between disabled and nondisabled becomes</w:t>
      </w:r>
      <w:r w:rsidRPr="00561399">
        <w:rPr>
          <w:rStyle w:val="StyleUnderline"/>
          <w:sz w:val="12"/>
        </w:rPr>
        <w:t xml:space="preserve"> </w:t>
      </w:r>
      <w:r w:rsidRPr="00561399">
        <w:rPr>
          <w:rStyle w:val="StyleUnderline"/>
        </w:rPr>
        <w:t>fuzzier</w:t>
      </w:r>
      <w:r w:rsidRPr="00561399">
        <w:rPr>
          <w:sz w:val="16"/>
        </w:rPr>
        <w:t>. As an example</w:t>
      </w:r>
      <w:r w:rsidRPr="00561399">
        <w:rPr>
          <w:rStyle w:val="StyleUnderline"/>
        </w:rPr>
        <w:t>, Nikolas Rose maintains that depression will become the</w:t>
      </w:r>
      <w:r w:rsidRPr="00561399">
        <w:rPr>
          <w:rStyle w:val="StyleUnderline"/>
          <w:sz w:val="12"/>
        </w:rPr>
        <w:t xml:space="preserve"> </w:t>
      </w:r>
      <w:r w:rsidRPr="00561399">
        <w:rPr>
          <w:rStyle w:val="StyleUnderline"/>
        </w:rPr>
        <w:t>number one disability</w:t>
      </w:r>
      <w:r w:rsidRPr="00561399">
        <w:rPr>
          <w:sz w:val="16"/>
        </w:rPr>
        <w:t xml:space="preserve"> in the United States and the U.K. within the next ten years. </w:t>
      </w:r>
      <w:r w:rsidRPr="00561399">
        <w:rPr>
          <w:rStyle w:val="StyleUnderline"/>
        </w:rPr>
        <w:t>This expansion of depressed peoples will not occur simply through a widespread</w:t>
      </w:r>
      <w:r w:rsidRPr="00561399">
        <w:rPr>
          <w:rStyle w:val="StyleUnderline"/>
          <w:sz w:val="12"/>
        </w:rPr>
        <w:t xml:space="preserve"> </w:t>
      </w:r>
      <w:r w:rsidRPr="00561399">
        <w:rPr>
          <w:rStyle w:val="StyleUnderline"/>
        </w:rPr>
        <w:t>increase of depression but through the gradation of populations</w:t>
      </w:r>
      <w:r w:rsidRPr="00561399">
        <w:rPr>
          <w:sz w:val="16"/>
        </w:rPr>
        <w:t xml:space="preserve">. In other words, it will occur not through the hailing and interpellation of depressed subjects — and a distinction between who is depressed and who is not — but through the evaluation and accommodation of degrees: to what degree is one depressed?17 One is already instructed by television advertisements for psychotropic drugs such as “Abilify,” claiming that “two out of three people on anti- depressants still have symptoms” and offering a top- off medication to add to a daily med regime. Through this form of medical administration, </w:t>
      </w:r>
      <w:r w:rsidRPr="00561399">
        <w:rPr>
          <w:rStyle w:val="StyleUnderline"/>
        </w:rPr>
        <w:t>bodies are</w:t>
      </w:r>
      <w:r w:rsidRPr="00561399">
        <w:rPr>
          <w:sz w:val="16"/>
        </w:rPr>
        <w:t xml:space="preserve"> (1) </w:t>
      </w:r>
      <w:r w:rsidRPr="00561399">
        <w:rPr>
          <w:rStyle w:val="StyleUnderline"/>
        </w:rPr>
        <w:t xml:space="preserve">drawn into a </w:t>
      </w:r>
      <w:r w:rsidRPr="00561399">
        <w:rPr>
          <w:rStyle w:val="Emphasis"/>
        </w:rPr>
        <w:t>modulation</w:t>
      </w:r>
      <w:r w:rsidRPr="00561399">
        <w:rPr>
          <w:rStyle w:val="StyleUnderline"/>
        </w:rPr>
        <w:t xml:space="preserve"> of subindividual</w:t>
      </w:r>
      <w:r w:rsidRPr="00561399">
        <w:rPr>
          <w:sz w:val="16"/>
        </w:rPr>
        <w:t xml:space="preserve"> capacities (this would be the diverse switchpoints); (2) </w:t>
      </w:r>
      <w:r w:rsidRPr="00561399">
        <w:rPr>
          <w:rStyle w:val="StyleUnderline"/>
        </w:rPr>
        <w:t xml:space="preserve">surveilled </w:t>
      </w:r>
      <w:r w:rsidRPr="00561399">
        <w:rPr>
          <w:rStyle w:val="Emphasis"/>
        </w:rPr>
        <w:t>not on identity</w:t>
      </w:r>
      <w:r w:rsidRPr="00561399">
        <w:rPr>
          <w:rStyle w:val="Emphasis"/>
          <w:sz w:val="12"/>
        </w:rPr>
        <w:t xml:space="preserve"> </w:t>
      </w:r>
      <w:r w:rsidRPr="00561399">
        <w:rPr>
          <w:rStyle w:val="Emphasis"/>
        </w:rPr>
        <w:t>positions alone</w:t>
      </w:r>
      <w:r w:rsidRPr="00561399">
        <w:rPr>
          <w:sz w:val="16"/>
        </w:rPr>
        <w:t xml:space="preserve"> </w:t>
      </w:r>
      <w:r w:rsidRPr="00561399">
        <w:rPr>
          <w:rStyle w:val="StyleUnderline"/>
        </w:rPr>
        <w:t xml:space="preserve">but </w:t>
      </w:r>
      <w:r w:rsidRPr="00561399">
        <w:rPr>
          <w:rStyle w:val="Emphasis"/>
        </w:rPr>
        <w:t>through affective tendencies</w:t>
      </w:r>
      <w:r w:rsidRPr="00561399">
        <w:rPr>
          <w:sz w:val="16"/>
        </w:rPr>
        <w:t xml:space="preserve">, informational body- as- </w:t>
      </w:r>
      <w:r w:rsidRPr="00561399">
        <w:rPr>
          <w:rStyle w:val="Emphasis"/>
        </w:rPr>
        <w:t>data</w:t>
      </w:r>
      <w:r w:rsidRPr="00561399">
        <w:rPr>
          <w:sz w:val="16"/>
        </w:rPr>
        <w:t xml:space="preserve">, and </w:t>
      </w:r>
      <w:r w:rsidRPr="00561399">
        <w:rPr>
          <w:rStyle w:val="Emphasis"/>
        </w:rPr>
        <w:t>statistical probabilities</w:t>
      </w:r>
      <w:r w:rsidRPr="00561399">
        <w:rPr>
          <w:sz w:val="16"/>
        </w:rPr>
        <w:t xml:space="preserve"> — through </w:t>
      </w:r>
      <w:r w:rsidRPr="00561399">
        <w:rPr>
          <w:rStyle w:val="Emphasis"/>
        </w:rPr>
        <w:t>populations, risk, and prognosis</w:t>
      </w:r>
      <w:r w:rsidRPr="00561399">
        <w:rPr>
          <w:sz w:val="16"/>
        </w:rPr>
        <w:t xml:space="preserve">; (3) further stratified </w:t>
      </w:r>
      <w:r w:rsidRPr="00561399">
        <w:rPr>
          <w:rStyle w:val="Emphasis"/>
        </w:rPr>
        <w:t>across registers</w:t>
      </w:r>
      <w:r w:rsidRPr="00561399">
        <w:rPr>
          <w:rStyle w:val="StyleUnderline"/>
        </w:rPr>
        <w:t xml:space="preserve"> of the medical- industrial complex:</w:t>
      </w:r>
      <w:r w:rsidRPr="00561399">
        <w:rPr>
          <w:sz w:val="16"/>
        </w:rPr>
        <w:t xml:space="preserve"> medical debt, </w:t>
      </w:r>
      <w:r w:rsidRPr="00561399">
        <w:rPr>
          <w:rStyle w:val="Emphasis"/>
        </w:rPr>
        <w:t>health insurance</w:t>
      </w:r>
      <w:r w:rsidRPr="00561399">
        <w:rPr>
          <w:sz w:val="16"/>
        </w:rPr>
        <w:t xml:space="preserve">, </w:t>
      </w:r>
      <w:r w:rsidRPr="00561399">
        <w:rPr>
          <w:rStyle w:val="Emphasis"/>
        </w:rPr>
        <w:t>state benefits</w:t>
      </w:r>
      <w:r w:rsidRPr="00561399">
        <w:rPr>
          <w:sz w:val="16"/>
        </w:rPr>
        <w:t xml:space="preserve">, </w:t>
      </w:r>
      <w:r w:rsidRPr="00561399">
        <w:rPr>
          <w:rStyle w:val="StyleUnderline"/>
        </w:rPr>
        <w:t xml:space="preserve">among other feedback loops into the </w:t>
      </w:r>
      <w:r w:rsidRPr="00561399">
        <w:rPr>
          <w:rStyle w:val="Emphasis"/>
        </w:rPr>
        <w:t>profitability</w:t>
      </w:r>
      <w:r w:rsidRPr="00561399">
        <w:rPr>
          <w:rStyle w:val="Emphasis"/>
          <w:sz w:val="12"/>
        </w:rPr>
        <w:t xml:space="preserve"> </w:t>
      </w:r>
      <w:r w:rsidRPr="00561399">
        <w:rPr>
          <w:rStyle w:val="Emphasis"/>
        </w:rPr>
        <w:t>of debility</w:t>
      </w:r>
      <w:r w:rsidRPr="00561399">
        <w:rPr>
          <w:sz w:val="16"/>
        </w:rPr>
        <w:t xml:space="preserve">. How the disaggregation of depressed subjects into various states, intensities, and tendencies will change the dimensionality of disability remains an open prospect, but at the very least it forces recognition of the insufficiency of disability as a category. </w:t>
      </w:r>
      <w:r w:rsidRPr="00561399">
        <w:rPr>
          <w:rStyle w:val="StyleUnderline"/>
        </w:rPr>
        <w:t xml:space="preserve">The disability at stake is an </w:t>
      </w:r>
      <w:r w:rsidRPr="00561399">
        <w:rPr>
          <w:rStyle w:val="Emphasis"/>
        </w:rPr>
        <w:t>affective tendency</w:t>
      </w:r>
      <w:r w:rsidRPr="00561399">
        <w:rPr>
          <w:sz w:val="16"/>
        </w:rPr>
        <w:t xml:space="preserve"> of sorts </w:t>
      </w:r>
      <w:r w:rsidRPr="00561399">
        <w:rPr>
          <w:rStyle w:val="StyleUnderline"/>
        </w:rPr>
        <w:t>as well as a mental state, and as such challenges the basis on which disability</w:t>
      </w:r>
      <w:r w:rsidRPr="00561399">
        <w:rPr>
          <w:rStyle w:val="StyleUnderline"/>
          <w:sz w:val="12"/>
        </w:rPr>
        <w:t xml:space="preserve"> </w:t>
      </w:r>
      <w:r w:rsidRPr="00561399">
        <w:rPr>
          <w:rStyle w:val="StyleUnderline"/>
        </w:rPr>
        <w:t>rights frames have routed their</w:t>
      </w:r>
      <w:r w:rsidRPr="00561399">
        <w:rPr>
          <w:sz w:val="16"/>
        </w:rPr>
        <w:t xml:space="preserve"> </w:t>
      </w:r>
      <w:r w:rsidRPr="00561399">
        <w:rPr>
          <w:rStyle w:val="Emphasis"/>
        </w:rPr>
        <w:t>representational</w:t>
      </w:r>
      <w:r w:rsidRPr="00561399">
        <w:rPr>
          <w:sz w:val="16"/>
        </w:rPr>
        <w:t xml:space="preserve"> (visibility) </w:t>
      </w:r>
      <w:r w:rsidRPr="00561399">
        <w:rPr>
          <w:rStyle w:val="Emphasis"/>
        </w:rPr>
        <w:t>politics</w:t>
      </w:r>
      <w:r w:rsidRPr="00561399">
        <w:rPr>
          <w:sz w:val="16"/>
        </w:rPr>
        <w:t xml:space="preserve">. </w:t>
      </w:r>
      <w:r w:rsidRPr="00561399">
        <w:rPr>
          <w:rStyle w:val="StyleUnderline"/>
        </w:rPr>
        <w:t>A field that</w:t>
      </w:r>
      <w:r w:rsidRPr="00561399">
        <w:rPr>
          <w:rStyle w:val="StyleUnderline"/>
          <w:sz w:val="12"/>
        </w:rPr>
        <w:t xml:space="preserve"> </w:t>
      </w:r>
      <w:r w:rsidRPr="00561399">
        <w:rPr>
          <w:rStyle w:val="StyleUnderline"/>
        </w:rPr>
        <w:t xml:space="preserve">has been dominated by </w:t>
      </w:r>
      <w:r w:rsidRPr="00561399">
        <w:rPr>
          <w:sz w:val="16"/>
        </w:rPr>
        <w:t xml:space="preserve">the visibility of </w:t>
      </w:r>
      <w:r w:rsidRPr="00561399">
        <w:rPr>
          <w:rStyle w:val="StyleUnderline"/>
        </w:rPr>
        <w:t>physical disabilities is acknowledging the</w:t>
      </w:r>
      <w:r w:rsidRPr="00561399">
        <w:rPr>
          <w:rStyle w:val="StyleUnderline"/>
          <w:sz w:val="12"/>
        </w:rPr>
        <w:t xml:space="preserve"> </w:t>
      </w:r>
      <w:r w:rsidRPr="00561399">
        <w:rPr>
          <w:rStyle w:val="StyleUnderline"/>
        </w:rPr>
        <w:t>scope and range of cognitive and mental disabilities. This recognition</w:t>
      </w:r>
      <w:r w:rsidRPr="00561399">
        <w:rPr>
          <w:sz w:val="16"/>
        </w:rPr>
        <w:t xml:space="preserve">, in turn, </w:t>
      </w:r>
      <w:r w:rsidRPr="00561399">
        <w:rPr>
          <w:rStyle w:val="StyleUnderline"/>
        </w:rPr>
        <w:t>has challenged the status of rational, agential, survivor- oriented politics based on</w:t>
      </w:r>
      <w:r w:rsidRPr="00561399">
        <w:rPr>
          <w:rStyle w:val="StyleUnderline"/>
          <w:sz w:val="12"/>
        </w:rPr>
        <w:t xml:space="preserve"> </w:t>
      </w:r>
      <w:r w:rsidRPr="00561399">
        <w:rPr>
          <w:rStyle w:val="StyleUnderline"/>
        </w:rPr>
        <w:t>the privileging of the linguistic capacity to make rights claims</w:t>
      </w:r>
      <w:r w:rsidRPr="00561399">
        <w:rPr>
          <w:sz w:val="16"/>
        </w:rPr>
        <w:t xml:space="preserve">. Why? Because the inability to “communicate” functions as the single determinant of mental or cognitive impairment (thereby regulating the human/animal distinction), thus destabilizing the centrality of the human capacity for thought and cognition. </w:t>
      </w:r>
      <w:r w:rsidRPr="00561399">
        <w:rPr>
          <w:rStyle w:val="StyleUnderline"/>
        </w:rPr>
        <w:t>In an effort to open up capacity as a source of generative affective politics</w:t>
      </w:r>
      <w:r w:rsidRPr="00561399">
        <w:rPr>
          <w:rStyle w:val="StyleUnderline"/>
          <w:sz w:val="12"/>
        </w:rPr>
        <w:t xml:space="preserve"> </w:t>
      </w:r>
      <w:r w:rsidRPr="00561399">
        <w:rPr>
          <w:rStyle w:val="StyleUnderline"/>
        </w:rPr>
        <w:t xml:space="preserve">rather than only a closure around neoliberal demands, </w:t>
      </w:r>
      <w:r w:rsidRPr="00561399">
        <w:rPr>
          <w:sz w:val="16"/>
        </w:rPr>
        <w:t xml:space="preserve">I briefly return to Gayatri Spivak’s “Can the Subaltern Speak?,” perhaps unfashionably so.18 In the context of disability studies, </w:t>
      </w:r>
      <w:r w:rsidRPr="00561399">
        <w:rPr>
          <w:rStyle w:val="StyleUnderline"/>
        </w:rPr>
        <w:t>this question becomes not only a mandate for epistemological</w:t>
      </w:r>
      <w:r w:rsidRPr="00561399">
        <w:rPr>
          <w:rStyle w:val="StyleUnderline"/>
          <w:sz w:val="12"/>
        </w:rPr>
        <w:t xml:space="preserve"> </w:t>
      </w:r>
      <w:r w:rsidRPr="00561399">
        <w:rPr>
          <w:rStyle w:val="StyleUnderline"/>
        </w:rPr>
        <w:t>correctives but a query about ontological and bodily capacity</w:t>
      </w:r>
      <w:r w:rsidRPr="00561399">
        <w:rPr>
          <w:sz w:val="16"/>
        </w:rPr>
        <w:t xml:space="preserve">, as granting “voice” to the subaltern comes into tension with the need, in the case of the human/animal distinction, to destabilize the privileging of communication/representation/ language altogether. The </w:t>
      </w:r>
      <w:r w:rsidRPr="00561399">
        <w:rPr>
          <w:rStyle w:val="StyleUnderline"/>
        </w:rPr>
        <w:t>ability to understand language is</w:t>
      </w:r>
      <w:r w:rsidRPr="00561399">
        <w:rPr>
          <w:sz w:val="16"/>
        </w:rPr>
        <w:t xml:space="preserve"> also </w:t>
      </w:r>
      <w:r w:rsidRPr="00561399">
        <w:rPr>
          <w:rStyle w:val="StyleUnderline"/>
        </w:rPr>
        <w:t>where human/</w:t>
      </w:r>
      <w:r w:rsidRPr="00561399">
        <w:rPr>
          <w:rStyle w:val="StyleUnderline"/>
          <w:sz w:val="12"/>
        </w:rPr>
        <w:t xml:space="preserve"> </w:t>
      </w:r>
      <w:r w:rsidRPr="00561399">
        <w:rPr>
          <w:rStyle w:val="StyleUnderline"/>
        </w:rPr>
        <w:t>nonhuman animal distinctions, as well as human/technology distinctions, have</w:t>
      </w:r>
      <w:r w:rsidRPr="00561399">
        <w:rPr>
          <w:rStyle w:val="StyleUnderline"/>
          <w:sz w:val="12"/>
        </w:rPr>
        <w:t xml:space="preserve"> </w:t>
      </w:r>
      <w:r w:rsidRPr="00561399">
        <w:rPr>
          <w:rStyle w:val="StyleUnderline"/>
        </w:rPr>
        <w:t>long been drawn, and here disability studies, posthumanism, and animal studies</w:t>
      </w:r>
      <w:r w:rsidRPr="00561399">
        <w:rPr>
          <w:rStyle w:val="StyleUnderline"/>
          <w:sz w:val="12"/>
        </w:rPr>
        <w:t xml:space="preserve"> </w:t>
      </w:r>
      <w:r w:rsidRPr="00561399">
        <w:rPr>
          <w:rStyle w:val="StyleUnderline"/>
        </w:rPr>
        <w:t>may perhaps articulate a common interest in a nonanthropomorphic</w:t>
      </w:r>
      <w:r w:rsidRPr="00561399">
        <w:rPr>
          <w:sz w:val="16"/>
        </w:rPr>
        <w:t xml:space="preserve">, interspecies vision of </w:t>
      </w:r>
      <w:r w:rsidRPr="00561399">
        <w:rPr>
          <w:rStyle w:val="Emphasis"/>
        </w:rPr>
        <w:t>affective politics</w:t>
      </w:r>
      <w:r w:rsidRPr="00561399">
        <w:rPr>
          <w:sz w:val="16"/>
        </w:rPr>
        <w:t xml:space="preserve">. </w:t>
      </w:r>
      <w:r w:rsidRPr="00561399">
        <w:rPr>
          <w:rStyle w:val="StyleUnderline"/>
        </w:rPr>
        <w:t>Posthumanism questions</w:t>
      </w:r>
      <w:r w:rsidRPr="00561399">
        <w:rPr>
          <w:sz w:val="16"/>
        </w:rPr>
        <w:t xml:space="preserve"> the </w:t>
      </w:r>
      <w:r w:rsidRPr="00561399">
        <w:rPr>
          <w:rStyle w:val="StyleUnderline"/>
        </w:rPr>
        <w:t>boundaries between</w:t>
      </w:r>
      <w:r w:rsidRPr="00561399">
        <w:rPr>
          <w:rStyle w:val="StyleUnderline"/>
          <w:sz w:val="12"/>
        </w:rPr>
        <w:t xml:space="preserve"> </w:t>
      </w:r>
      <w:r w:rsidRPr="00561399">
        <w:rPr>
          <w:rStyle w:val="StyleUnderline"/>
        </w:rPr>
        <w:t>human and nonhuman</w:t>
      </w:r>
      <w:r w:rsidRPr="00561399">
        <w:rPr>
          <w:sz w:val="16"/>
        </w:rPr>
        <w:t xml:space="preserve">, </w:t>
      </w:r>
      <w:r w:rsidRPr="00561399">
        <w:rPr>
          <w:rStyle w:val="StyleUnderline"/>
        </w:rPr>
        <w:t>matter and discourse</w:t>
      </w:r>
      <w:r w:rsidRPr="00561399">
        <w:rPr>
          <w:sz w:val="16"/>
        </w:rPr>
        <w:t xml:space="preserve">, </w:t>
      </w:r>
      <w:r w:rsidRPr="00561399">
        <w:rPr>
          <w:rStyle w:val="StyleUnderline"/>
        </w:rPr>
        <w:t>technology and body</w:t>
      </w:r>
      <w:r w:rsidRPr="00561399">
        <w:rPr>
          <w:sz w:val="16"/>
        </w:rPr>
        <w:t xml:space="preserve">, </w:t>
      </w:r>
      <w:r w:rsidRPr="00561399">
        <w:rPr>
          <w:rStyle w:val="StyleUnderline"/>
        </w:rPr>
        <w:t>and interrogates</w:t>
      </w:r>
      <w:r w:rsidRPr="00561399">
        <w:rPr>
          <w:sz w:val="16"/>
        </w:rPr>
        <w:t xml:space="preserve"> the </w:t>
      </w:r>
      <w:r w:rsidRPr="00561399">
        <w:rPr>
          <w:rStyle w:val="StyleUnderline"/>
        </w:rPr>
        <w:t>practices through which these boundaries are constituted</w:t>
      </w:r>
      <w:r w:rsidRPr="00561399">
        <w:rPr>
          <w:sz w:val="16"/>
        </w:rPr>
        <w:t xml:space="preserve">, stabilized, and destabilized. (The burgeoning field of animal studies is thus also a part of the endeavor to situate human capacities within a range of capacities of species as opposed to reifying their singularity.) If, according to posthumanist thinkers such as Manual DeLanda and Karen Barad, language has been granted too much power, </w:t>
      </w:r>
      <w:r w:rsidRPr="00561399">
        <w:rPr>
          <w:rStyle w:val="StyleUnderline"/>
        </w:rPr>
        <w:t>a nonanthropomorphic conception of the human is necessary to resituate</w:t>
      </w:r>
      <w:r w:rsidRPr="00561399">
        <w:rPr>
          <w:rStyle w:val="StyleUnderline"/>
          <w:sz w:val="12"/>
        </w:rPr>
        <w:t xml:space="preserve"> </w:t>
      </w:r>
      <w:r w:rsidRPr="00561399">
        <w:rPr>
          <w:rStyle w:val="StyleUnderline"/>
        </w:rPr>
        <w:t>language as one of many captures of the intensities of bodily capacities</w:t>
      </w:r>
      <w:r w:rsidRPr="00561399">
        <w:rPr>
          <w:sz w:val="16"/>
        </w:rPr>
        <w:t xml:space="preserve">, </w:t>
      </w:r>
      <w:r w:rsidRPr="00561399">
        <w:rPr>
          <w:rStyle w:val="StyleUnderline"/>
        </w:rPr>
        <w:t>an event</w:t>
      </w:r>
      <w:r w:rsidRPr="00561399">
        <w:rPr>
          <w:rStyle w:val="StyleUnderline"/>
          <w:sz w:val="12"/>
        </w:rPr>
        <w:t xml:space="preserve"> </w:t>
      </w:r>
      <w:r w:rsidRPr="00561399">
        <w:rPr>
          <w:rStyle w:val="StyleUnderline"/>
        </w:rPr>
        <w:t xml:space="preserve">of </w:t>
      </w:r>
      <w:r w:rsidRPr="00561399">
        <w:rPr>
          <w:rStyle w:val="Emphasis"/>
        </w:rPr>
        <w:t>bodily assemblages</w:t>
      </w:r>
      <w:r w:rsidRPr="00561399">
        <w:rPr>
          <w:rStyle w:val="StyleUnderline"/>
        </w:rPr>
        <w:t xml:space="preserve"> rather than a </w:t>
      </w:r>
      <w:r w:rsidRPr="00561399">
        <w:rPr>
          <w:rStyle w:val="Emphasis"/>
        </w:rPr>
        <w:t>performative act of signification</w:t>
      </w:r>
      <w:r w:rsidRPr="00561399">
        <w:rPr>
          <w:sz w:val="16"/>
        </w:rPr>
        <w:t xml:space="preserve">.19 </w:t>
      </w:r>
      <w:r w:rsidRPr="00561399">
        <w:rPr>
          <w:rStyle w:val="StyleUnderline"/>
        </w:rPr>
        <w:t xml:space="preserve">Our current politics are continually </w:t>
      </w:r>
      <w:r w:rsidRPr="00561399">
        <w:rPr>
          <w:rStyle w:val="Emphasis"/>
        </w:rPr>
        <w:t>reproducing</w:t>
      </w:r>
      <w:r w:rsidRPr="00561399">
        <w:rPr>
          <w:rStyle w:val="StyleUnderline"/>
        </w:rPr>
        <w:t xml:space="preserve"> the </w:t>
      </w:r>
      <w:r w:rsidRPr="00561399">
        <w:rPr>
          <w:rStyle w:val="Emphasis"/>
        </w:rPr>
        <w:t>exceptionalism</w:t>
      </w:r>
      <w:r w:rsidRPr="00561399">
        <w:rPr>
          <w:rStyle w:val="StyleUnderline"/>
          <w:sz w:val="12"/>
        </w:rPr>
        <w:t xml:space="preserve"> </w:t>
      </w:r>
      <w:r w:rsidRPr="00561399">
        <w:rPr>
          <w:rStyle w:val="StyleUnderline"/>
        </w:rPr>
        <w:t xml:space="preserve">of human bodies and the </w:t>
      </w:r>
      <w:r w:rsidRPr="00561399">
        <w:rPr>
          <w:rStyle w:val="Emphasis"/>
        </w:rPr>
        <w:t>aggrieved agential subject</w:t>
      </w:r>
      <w:r w:rsidRPr="00561399">
        <w:rPr>
          <w:sz w:val="16"/>
        </w:rPr>
        <w:t xml:space="preserve">, </w:t>
      </w:r>
      <w:r w:rsidRPr="00561399">
        <w:rPr>
          <w:rStyle w:val="StyleUnderline"/>
        </w:rPr>
        <w:t>politics typically enacted</w:t>
      </w:r>
      <w:r w:rsidRPr="00561399">
        <w:rPr>
          <w:rStyle w:val="StyleUnderline"/>
          <w:sz w:val="12"/>
        </w:rPr>
        <w:t xml:space="preserve"> </w:t>
      </w:r>
      <w:r w:rsidRPr="00561399">
        <w:rPr>
          <w:rStyle w:val="Emphasis"/>
        </w:rPr>
        <w:t>through “wounded attachments</w:t>
      </w:r>
      <w:r w:rsidRPr="00561399">
        <w:rPr>
          <w:sz w:val="16"/>
        </w:rPr>
        <w:t xml:space="preserve">.”20 Without minimizing the tragedy of Clementi’s and other recent deaths, dialogue about ecologies of sensation and slow death might open us up to a range of connections. For instance, how do queer girls commit suicide? What of the slow deaths of teenage girls through anorexia, bulimia, and numerous sexual assaults they endure as punishment for the transgressing of proper femininity and alas, even for conforming to it? </w:t>
      </w:r>
      <w:r w:rsidRPr="00561399">
        <w:rPr>
          <w:rStyle w:val="StyleUnderline"/>
        </w:rPr>
        <w:t xml:space="preserve">What is the </w:t>
      </w:r>
      <w:r w:rsidRPr="00561399">
        <w:rPr>
          <w:rStyle w:val="Emphasis"/>
        </w:rPr>
        <w:t>political</w:t>
      </w:r>
      <w:r w:rsidRPr="00561399">
        <w:rPr>
          <w:rStyle w:val="StyleUnderline"/>
        </w:rPr>
        <w:t xml:space="preserve"> and</w:t>
      </w:r>
      <w:r w:rsidRPr="00561399">
        <w:rPr>
          <w:rStyle w:val="StyleUnderline"/>
          <w:sz w:val="12"/>
        </w:rPr>
        <w:t xml:space="preserve"> </w:t>
      </w:r>
      <w:r w:rsidRPr="00561399">
        <w:rPr>
          <w:rStyle w:val="Emphasis"/>
        </w:rPr>
        <w:t>cultural fallout</w:t>
      </w:r>
      <w:r w:rsidRPr="00561399">
        <w:rPr>
          <w:rStyle w:val="StyleUnderline"/>
        </w:rPr>
        <w:t xml:space="preserve"> of recentering the white gay male</w:t>
      </w:r>
      <w:r w:rsidRPr="00561399">
        <w:rPr>
          <w:sz w:val="16"/>
        </w:rPr>
        <w:t xml:space="preserve"> as ur- queer subject? </w:t>
      </w:r>
      <w:r w:rsidRPr="00561399">
        <w:rPr>
          <w:rStyle w:val="StyleUnderline"/>
        </w:rPr>
        <w:t>How would</w:t>
      </w:r>
      <w:r w:rsidRPr="00561399">
        <w:rPr>
          <w:rStyle w:val="StyleUnderline"/>
          <w:sz w:val="12"/>
        </w:rPr>
        <w:t xml:space="preserve"> </w:t>
      </w:r>
      <w:r w:rsidRPr="00561399">
        <w:rPr>
          <w:rStyle w:val="StyleUnderline"/>
        </w:rPr>
        <w:t xml:space="preserve">our </w:t>
      </w:r>
      <w:r w:rsidRPr="00561399">
        <w:rPr>
          <w:rStyle w:val="Emphasis"/>
        </w:rPr>
        <w:t>political landscape transform</w:t>
      </w:r>
      <w:r w:rsidRPr="00561399">
        <w:rPr>
          <w:rStyle w:val="StyleUnderline"/>
        </w:rPr>
        <w:t xml:space="preserve"> if it actively </w:t>
      </w:r>
      <w:r w:rsidRPr="00561399">
        <w:rPr>
          <w:rStyle w:val="Emphasis"/>
        </w:rPr>
        <w:t>decentered</w:t>
      </w:r>
      <w:r w:rsidRPr="00561399">
        <w:rPr>
          <w:rStyle w:val="StyleUnderline"/>
        </w:rPr>
        <w:t xml:space="preserve"> the sustained </w:t>
      </w:r>
      <w:r w:rsidRPr="00561399">
        <w:rPr>
          <w:rStyle w:val="Emphasis"/>
        </w:rPr>
        <w:t>reproduction</w:t>
      </w:r>
      <w:r w:rsidRPr="00561399">
        <w:rPr>
          <w:rStyle w:val="StyleUnderline"/>
          <w:sz w:val="12"/>
        </w:rPr>
        <w:t xml:space="preserve"> </w:t>
      </w:r>
      <w:r w:rsidRPr="00561399">
        <w:rPr>
          <w:rStyle w:val="Emphasis"/>
        </w:rPr>
        <w:t>and proliferation</w:t>
      </w:r>
      <w:r w:rsidRPr="00561399">
        <w:rPr>
          <w:rStyle w:val="StyleUnderline"/>
        </w:rPr>
        <w:t xml:space="preserve"> of the grieving subject</w:t>
      </w:r>
      <w:r w:rsidRPr="00561399">
        <w:rPr>
          <w:sz w:val="16"/>
        </w:rPr>
        <w:t xml:space="preserve">, </w:t>
      </w:r>
      <w:r w:rsidRPr="00561399">
        <w:rPr>
          <w:rStyle w:val="StyleUnderline"/>
        </w:rPr>
        <w:t xml:space="preserve">opening instead toward an </w:t>
      </w:r>
      <w:r w:rsidRPr="00561399">
        <w:rPr>
          <w:rStyle w:val="Emphasis"/>
        </w:rPr>
        <w:t>affective</w:t>
      </w:r>
      <w:r w:rsidRPr="00561399">
        <w:rPr>
          <w:rStyle w:val="Emphasis"/>
          <w:sz w:val="12"/>
        </w:rPr>
        <w:t xml:space="preserve"> </w:t>
      </w:r>
      <w:r w:rsidRPr="00561399">
        <w:rPr>
          <w:rStyle w:val="Emphasis"/>
        </w:rPr>
        <w:t>politics</w:t>
      </w:r>
      <w:r w:rsidRPr="00561399">
        <w:rPr>
          <w:sz w:val="16"/>
        </w:rPr>
        <w:t xml:space="preserve">, </w:t>
      </w:r>
      <w:r w:rsidRPr="00561399">
        <w:rPr>
          <w:rStyle w:val="StyleUnderline"/>
        </w:rPr>
        <w:t xml:space="preserve">attentive to ecologies of sensation and switchpoints of </w:t>
      </w:r>
      <w:r w:rsidRPr="00561399">
        <w:rPr>
          <w:rStyle w:val="Emphasis"/>
        </w:rPr>
        <w:t>bodily capacities</w:t>
      </w:r>
      <w:r w:rsidRPr="00561399">
        <w:rPr>
          <w:rStyle w:val="StyleUnderline"/>
        </w:rPr>
        <w:t>,</w:t>
      </w:r>
      <w:r w:rsidRPr="00561399">
        <w:rPr>
          <w:rStyle w:val="StyleUnderline"/>
          <w:sz w:val="12"/>
        </w:rPr>
        <w:t xml:space="preserve"> </w:t>
      </w:r>
      <w:r w:rsidRPr="00561399">
        <w:rPr>
          <w:rStyle w:val="StyleUnderline"/>
        </w:rPr>
        <w:t xml:space="preserve">to habituations and unhabituations, to </w:t>
      </w:r>
      <w:r w:rsidRPr="00561399">
        <w:rPr>
          <w:rStyle w:val="Emphasis"/>
        </w:rPr>
        <w:t>tendencies</w:t>
      </w:r>
      <w:r w:rsidRPr="00561399">
        <w:rPr>
          <w:rStyle w:val="StyleUnderline"/>
        </w:rPr>
        <w:t xml:space="preserve">, </w:t>
      </w:r>
      <w:r w:rsidRPr="00561399">
        <w:rPr>
          <w:rStyle w:val="Emphasis"/>
        </w:rPr>
        <w:t>multiple temporalities</w:t>
      </w:r>
      <w:r w:rsidRPr="00561399">
        <w:rPr>
          <w:rStyle w:val="StyleUnderline"/>
        </w:rPr>
        <w:t>, and</w:t>
      </w:r>
      <w:r w:rsidRPr="00561399">
        <w:rPr>
          <w:rStyle w:val="StyleUnderline"/>
          <w:sz w:val="12"/>
        </w:rPr>
        <w:t xml:space="preserve"> </w:t>
      </w:r>
      <w:r w:rsidRPr="00561399">
        <w:rPr>
          <w:rStyle w:val="Emphasis"/>
        </w:rPr>
        <w:t>becomings</w:t>
      </w:r>
      <w:r w:rsidRPr="00561399">
        <w:rPr>
          <w:sz w:val="16"/>
        </w:rPr>
        <w:t>?</w:t>
      </w:r>
    </w:p>
    <w:p w14:paraId="0A8DD047" w14:textId="77777777" w:rsidR="00780FCD" w:rsidRPr="00561399" w:rsidRDefault="00780FCD" w:rsidP="00780FCD"/>
    <w:p w14:paraId="7D7BD85B" w14:textId="77777777" w:rsidR="00780FCD" w:rsidRPr="00561399" w:rsidRDefault="00780FCD" w:rsidP="00780FCD"/>
    <w:p w14:paraId="7206C925" w14:textId="77777777" w:rsidR="00780FCD" w:rsidRDefault="00780FCD" w:rsidP="00D536E7">
      <w:pPr>
        <w:rPr>
          <w:rStyle w:val="Style13ptBold"/>
          <w:b w:val="0"/>
          <w:sz w:val="32"/>
          <w:u w:val="single"/>
        </w:rPr>
      </w:pPr>
    </w:p>
    <w:p w14:paraId="198A0F22" w14:textId="77777777" w:rsidR="00B41D10" w:rsidRDefault="00B41D10" w:rsidP="00B41D10">
      <w:pPr>
        <w:pStyle w:val="Heading3"/>
        <w:rPr>
          <w:rStyle w:val="Style13ptBold"/>
          <w:b/>
          <w:sz w:val="32"/>
          <w:u w:val="single"/>
        </w:rPr>
      </w:pPr>
      <w:r>
        <w:rPr>
          <w:rStyle w:val="Style13ptBold"/>
          <w:b/>
          <w:sz w:val="32"/>
          <w:u w:val="single"/>
        </w:rPr>
        <w:t>Link – Disciplinary Society (Foucault affs)</w:t>
      </w:r>
    </w:p>
    <w:p w14:paraId="607355AE" w14:textId="77777777" w:rsidR="00B41D10" w:rsidRPr="002D1A8C" w:rsidRDefault="00B41D10" w:rsidP="00B41D10">
      <w:pPr>
        <w:pStyle w:val="Heading4"/>
      </w:pPr>
      <w:r>
        <w:t xml:space="preserve">The advent of post-fordist capitalism coincides with the transition from disciplinary societies to control societies. No longer does power operate through shaping subjectivities into a singular mold, but rather through a continual process of micromanaging subjectivity to quash dissent.  </w:t>
      </w:r>
    </w:p>
    <w:p w14:paraId="43AAD53E" w14:textId="77777777" w:rsidR="00B41D10" w:rsidRDefault="00B41D10" w:rsidP="00B41D10">
      <w:pPr>
        <w:rPr>
          <w:rStyle w:val="Style13ptBold"/>
          <w:b w:val="0"/>
          <w:sz w:val="22"/>
          <w:szCs w:val="22"/>
        </w:rPr>
      </w:pPr>
      <w:r w:rsidRPr="00853439">
        <w:rPr>
          <w:rStyle w:val="Style13ptBold"/>
        </w:rPr>
        <w:t>Williams 15</w:t>
      </w:r>
      <w:r>
        <w:rPr>
          <w:rStyle w:val="Style13ptBold"/>
          <w:b w:val="0"/>
          <w:sz w:val="22"/>
          <w:szCs w:val="22"/>
        </w:rPr>
        <w:t>, |Alex, “</w:t>
      </w:r>
      <w:r w:rsidRPr="00853439">
        <w:rPr>
          <w:rStyle w:val="Style13ptBold"/>
          <w:b w:val="0"/>
          <w:sz w:val="22"/>
          <w:szCs w:val="22"/>
        </w:rPr>
        <w:t>Control Societies and Platform Logic</w:t>
      </w:r>
      <w:r>
        <w:rPr>
          <w:rStyle w:val="Style13ptBold"/>
          <w:b w:val="0"/>
          <w:sz w:val="22"/>
          <w:szCs w:val="22"/>
        </w:rPr>
        <w:t>”|//MHELLIE</w:t>
      </w:r>
    </w:p>
    <w:p w14:paraId="0BC38DFC" w14:textId="77777777" w:rsidR="00B41D10" w:rsidRDefault="00B41D10" w:rsidP="00B41D10">
      <w:pPr>
        <w:rPr>
          <w:sz w:val="16"/>
        </w:rPr>
      </w:pPr>
      <w:r w:rsidRPr="00E17F9A">
        <w:rPr>
          <w:rStyle w:val="StyleUnderline"/>
        </w:rPr>
        <w:t>Deleuze’s concept of the control society presciently sketches a world of power as ‘universal modulation’</w:t>
      </w:r>
      <w:r w:rsidRPr="002D1A8C">
        <w:rPr>
          <w:sz w:val="16"/>
        </w:rPr>
        <w:t xml:space="preserve">. </w:t>
      </w:r>
      <w:r w:rsidRPr="001817F9">
        <w:rPr>
          <w:rStyle w:val="StyleUnderline"/>
        </w:rPr>
        <w:t>This article investigates the applicability of this understanding of control to today’s socio-technical systems.</w:t>
      </w:r>
      <w:r w:rsidRPr="002D1A8C">
        <w:rPr>
          <w:sz w:val="16"/>
        </w:rPr>
        <w:t xml:space="preserve"> It investigates Deleuze’s control society </w:t>
      </w:r>
      <w:r w:rsidRPr="001817F9">
        <w:rPr>
          <w:rStyle w:val="StyleUnderline"/>
        </w:rPr>
        <w:t>by reference to the philosophy of cybernetics</w:t>
      </w:r>
      <w:r w:rsidRPr="002D1A8C">
        <w:rPr>
          <w:sz w:val="16"/>
        </w:rPr>
        <w:t xml:space="preserve">, situating a restrictive interpretation with reference to Norbert Weiner’s theory of control systems in animals and machines. We argue </w:t>
      </w:r>
      <w:r w:rsidRPr="001817F9">
        <w:rPr>
          <w:rStyle w:val="StyleUnderline"/>
        </w:rPr>
        <w:t>that in maintaining a concept of control-as-homeostatic feedback modulation, cybernetic readings tend to ignore the constructive, enabling dimension of control</w:t>
      </w:r>
      <w:r w:rsidRPr="002D1A8C">
        <w:rPr>
          <w:sz w:val="16"/>
        </w:rPr>
        <w:t xml:space="preserve">. To remedy this, we analyse a recent concept developed in the field of business studies of information technology: the platform. Extrapolating beyond the existing literature of platform design, we develop a generalised theory of the platform as an alternative model of control, through the concept of generative entrenchment. Keywords Deleuze, Control Society, Cybernetics, Complexity, Wiener, Platforms, Wimsatt, Generative Entrenchment. </w:t>
      </w:r>
      <w:r w:rsidRPr="001817F9">
        <w:rPr>
          <w:rStyle w:val="StyleUnderline"/>
        </w:rPr>
        <w:t>To affirm the historicity of power is to distinguish its specifically material and temporally variant nature. It is to recognise that in each era power must be refashioned in the image of its age</w:t>
      </w:r>
      <w:r w:rsidRPr="002D1A8C">
        <w:rPr>
          <w:sz w:val="16"/>
        </w:rPr>
        <w:t xml:space="preserve">. </w:t>
      </w:r>
      <w:r w:rsidRPr="001817F9">
        <w:rPr>
          <w:rStyle w:val="StyleUnderline"/>
        </w:rPr>
        <w:t>The task of critical political thinkers being, in turn, to discover and hence unmask these mechanisms</w:t>
      </w:r>
      <w:r w:rsidRPr="002D1A8C">
        <w:rPr>
          <w:sz w:val="16"/>
        </w:rPr>
        <w:t xml:space="preserve">. How do the operations of power transform over time? Or, to put the question another way, how does power manifest historically unique operational modalities according to particular configurations of social, economic, technical, and environmental parameters? At stake in Gilles Deleuze’s influential essay on the control society is precisely such an answer to these questions, a speculative outline of the still emergent dynamics of power in post-Fordist societies.1 While lightly sketched, this was to suggest that </w:t>
      </w:r>
      <w:r w:rsidRPr="001817F9">
        <w:rPr>
          <w:rStyle w:val="StyleUnderline"/>
        </w:rPr>
        <w:t>alongside changes in the technical, material, and organisational basis of society under the new production systems of post-Fordism, there were increasing signs that the operations of power were likewise in flux.</w:t>
      </w:r>
      <w:r>
        <w:rPr>
          <w:rStyle w:val="StyleUnderline"/>
        </w:rPr>
        <w:t xml:space="preserve"> </w:t>
      </w:r>
      <w:r w:rsidRPr="002D1A8C">
        <w:rPr>
          <w:sz w:val="16"/>
        </w:rPr>
        <w:t xml:space="preserve">Most fundamentally, Deleuze pointed towards the fact that </w:t>
      </w:r>
      <w:r w:rsidRPr="001817F9">
        <w:rPr>
          <w:rStyle w:val="StyleUnderline"/>
        </w:rPr>
        <w:t>contemporary power formations were moving beyond a mode of discipline, and towards one of control.</w:t>
      </w:r>
      <w:r w:rsidRPr="002D1A8C">
        <w:rPr>
          <w:sz w:val="16"/>
        </w:rPr>
        <w:t xml:space="preserve"> One of the most influential ways in which power within mass industrial culture has been theorised is via Michel Foucault’s notion of the disciplinary society.2 The regulation of space and time in the form of enclosures and timetables, coupled with constant surveillance, he contended, generated a disciplinary apparatus suitable for ordering human behaviour in the era of mass production and industrialisation.3 Yet, as Deleuze observed in an interview from the early 1990s, </w:t>
      </w:r>
      <w:r w:rsidRPr="00D20C04">
        <w:rPr>
          <w:rStyle w:val="StyleUnderline"/>
        </w:rPr>
        <w:t>the moment at which Foucault began to theorise the mechanisms of discipline was also the time of their surpassing.</w:t>
      </w:r>
      <w:r w:rsidRPr="002D1A8C">
        <w:rPr>
          <w:sz w:val="16"/>
        </w:rPr>
        <w:t xml:space="preserve">4 From this notion of power-as-discipline, grounded in the technologies and techniques of confinement, pronounces Deleuze, </w:t>
      </w:r>
      <w:r w:rsidRPr="00D20C04">
        <w:rPr>
          <w:rStyle w:val="Emphasis"/>
        </w:rPr>
        <w:t>we shift towards power-as-control, based upon information and communications technologies, and the social forms they intersect with</w:t>
      </w:r>
      <w:r w:rsidRPr="002D1A8C">
        <w:rPr>
          <w:sz w:val="16"/>
        </w:rPr>
        <w:t xml:space="preserve"> (‘Control and Becoming’). </w:t>
      </w:r>
      <w:r w:rsidRPr="00D20C04">
        <w:rPr>
          <w:rStyle w:val="Emphasis"/>
        </w:rPr>
        <w:t>Power mutates from a system of threatened punishment within the order of domination and coercion, to a system of continuous micro-scaled modulation</w:t>
      </w:r>
      <w:r w:rsidRPr="002D1A8C">
        <w:rPr>
          <w:sz w:val="16"/>
        </w:rPr>
        <w:t xml:space="preserve">. In this observation, Deleuze anticipates many of the features of the world today, from public sector targets to the techniques of neuromarketing, from social networks to Google analytics. </w:t>
      </w:r>
      <w:r w:rsidRPr="002870D0">
        <w:rPr>
          <w:rStyle w:val="StyleUnderline"/>
        </w:rPr>
        <w:t>Deleuze’s prescient coupling of ideas of modulation and feedback with decentralised mechanisms of production and governance demarcates a conception of power as ‘universal modulation’</w:t>
      </w:r>
      <w:r w:rsidRPr="002D1A8C">
        <w:rPr>
          <w:sz w:val="16"/>
        </w:rPr>
        <w:t xml:space="preserve"> (‘Postscript’, p7). But how might such an idea continue to capture the operations of contemporary power? This essay investigates the applicability of control to some of today’s socio-technical systems. It proceeds in two parts. The first part advances a symptomatic restrictive reading of control, interpreting Deleuze’s concept by reference to the philosophy of cybernetics. </w:t>
      </w:r>
      <w:r w:rsidRPr="002870D0">
        <w:rPr>
          <w:rStyle w:val="StyleUnderline"/>
        </w:rPr>
        <w:t>This locates Deleuze’s idea as being closely related to Norbert Weiner’s first generation cybernetic theory of control in animals and machines</w:t>
      </w:r>
      <w:r w:rsidRPr="002D1A8C">
        <w:rPr>
          <w:sz w:val="16"/>
        </w:rPr>
        <w:t xml:space="preserve"> (‘Control and Becoming’, p174). </w:t>
      </w:r>
      <w:r w:rsidRPr="002870D0">
        <w:rPr>
          <w:rStyle w:val="StyleUnderline"/>
        </w:rPr>
        <w:t>This interpretation limits the idea of control to one based on flexibly applied constriction through negative feedback, in the sense of controlling individuals and collectives through the installation of homeostatic regulative dynamics</w:t>
      </w:r>
      <w:r w:rsidRPr="002D1A8C">
        <w:rPr>
          <w:sz w:val="16"/>
        </w:rPr>
        <w:t xml:space="preserve">. In doing so, such a reading arguably ignores the generative dimension of control, that dimension of power-to that exists alongside power-over, that form of modulation that puts to use relative constriction to enable, as well as disable. </w:t>
      </w:r>
      <w:r w:rsidRPr="002870D0">
        <w:rPr>
          <w:rStyle w:val="StyleUnderline"/>
        </w:rPr>
        <w:t>The consequences of this are drawn out in the second section, which analyses a recent concept developed in the field of business studies of information technology: the platform - one of the key concepts which businesses such as Facebook, Google and Twitter use to understand their own operations</w:t>
      </w:r>
      <w:r w:rsidRPr="002D1A8C">
        <w:rPr>
          <w:sz w:val="16"/>
        </w:rPr>
        <w:t xml:space="preserve">. </w:t>
      </w:r>
      <w:r w:rsidRPr="002870D0">
        <w:rPr>
          <w:rStyle w:val="StyleUnderline"/>
        </w:rPr>
        <w:t>Enterprises</w:t>
      </w:r>
      <w:r w:rsidRPr="002D1A8C">
        <w:rPr>
          <w:sz w:val="16"/>
        </w:rPr>
        <w:t xml:space="preserve"> such as these </w:t>
      </w:r>
      <w:r w:rsidRPr="002870D0">
        <w:rPr>
          <w:rStyle w:val="StyleUnderline"/>
        </w:rPr>
        <w:t>operate according to principles of a control beyond restriction, developing new products and services on a speculative basis to employ non-trivial contingency</w:t>
      </w:r>
      <w:r w:rsidRPr="002D1A8C">
        <w:rPr>
          <w:sz w:val="16"/>
        </w:rPr>
        <w:t xml:space="preserve">. </w:t>
      </w:r>
      <w:r w:rsidRPr="00995281">
        <w:rPr>
          <w:rStyle w:val="StyleUnderline"/>
          <w:b/>
        </w:rPr>
        <w:t>What is crucial to such entities is a form of control which does not seek to preclude behaviour before it occurs, while still working to mould and sculpt action.</w:t>
      </w:r>
      <w:r w:rsidRPr="002D1A8C">
        <w:rPr>
          <w:sz w:val="16"/>
        </w:rPr>
        <w:t xml:space="preserve"> We suggest that the concept of the platform is more extensive than the limited treatment it has received to date. Extrapolating beyond the existing literature of platform design in IT, we develop a generalised theory of the platform as alternative model of control-via-generative entrenchment, one which incorporates both constrictive and generative dimensions (and which tracks a concomitant shift from the register</w:t>
      </w:r>
      <w:r>
        <w:rPr>
          <w:sz w:val="16"/>
        </w:rPr>
        <w:t xml:space="preserve"> of cybernetics to complexity). </w:t>
      </w:r>
      <w:r w:rsidRPr="002D1A8C">
        <w:rPr>
          <w:sz w:val="16"/>
        </w:rPr>
        <w:t xml:space="preserve">Finally, this essay outlines some prospective implications of a more multifaceted notion of control, in creating avenues for emancipatory political strategy beyond the usually purported notions of evading control (whether through hacking ICT networks, blockading infrastructure nodes, or engaging in software piracy). 1. AT THE LIMITS OF CONTROL Control as social self-regulation To understand how Deleuze’s notion of power-as-control might be adapted to analyse contemporary power formations, we need first to set out what control means. </w:t>
      </w:r>
      <w:r w:rsidRPr="00995281">
        <w:rPr>
          <w:rStyle w:val="StyleUnderline"/>
        </w:rPr>
        <w:t>In choosing the word ‘control’, Deleuze explicitly references</w:t>
      </w:r>
      <w:r w:rsidRPr="002D1A8C">
        <w:rPr>
          <w:sz w:val="16"/>
        </w:rPr>
        <w:t xml:space="preserve"> William S. Burroughs’s essay ‘</w:t>
      </w:r>
      <w:r w:rsidRPr="00995281">
        <w:rPr>
          <w:rStyle w:val="StyleUnderline"/>
        </w:rPr>
        <w:t>The Electronic Revolution’</w:t>
      </w:r>
      <w:r w:rsidRPr="002D1A8C">
        <w:rPr>
          <w:sz w:val="16"/>
        </w:rPr>
        <w:t xml:space="preserve">.5 </w:t>
      </w:r>
      <w:r w:rsidRPr="00995281">
        <w:rPr>
          <w:rStyle w:val="StyleUnderline"/>
        </w:rPr>
        <w:t>Control</w:t>
      </w:r>
      <w:r w:rsidRPr="002D1A8C">
        <w:rPr>
          <w:sz w:val="16"/>
        </w:rPr>
        <w:t xml:space="preserve"> for Burroughs </w:t>
      </w:r>
      <w:r w:rsidRPr="00995281">
        <w:rPr>
          <w:rStyle w:val="StyleUnderline"/>
        </w:rPr>
        <w:t>had multiple</w:t>
      </w:r>
      <w:r w:rsidRPr="002D1A8C">
        <w:rPr>
          <w:sz w:val="16"/>
        </w:rPr>
        <w:t xml:space="preserve"> (often highly paranoid) </w:t>
      </w:r>
      <w:r w:rsidRPr="00995281">
        <w:rPr>
          <w:rStyle w:val="StyleUnderline"/>
        </w:rPr>
        <w:t>meanings, from the social control systems</w:t>
      </w:r>
      <w:r w:rsidRPr="002D1A8C">
        <w:rPr>
          <w:sz w:val="16"/>
        </w:rPr>
        <w:t xml:space="preserve"> of Nixon’s America, </w:t>
      </w:r>
      <w:r w:rsidRPr="00995281">
        <w:rPr>
          <w:rStyle w:val="StyleUnderline"/>
        </w:rPr>
        <w:t>to the thought control imposed by Scientology, to the control made possible by electronic communication</w:t>
      </w:r>
      <w:r w:rsidRPr="002D1A8C">
        <w:rPr>
          <w:sz w:val="16"/>
        </w:rPr>
        <w:t xml:space="preserve">s. Deleuze’s own understanding of the term is equally diverse, but notably more precise. ‘Postscript on the Societies of Control’ itself outlines a historical succession of three eras of organisational logics (following but extending Foucault): sovereign, disciplinary, and control. Each of these socio-political logics roughly corresponds to a certain form of science, technology and mode of production. As such, sovereign societies are associated with simple mechanical machines, such as levers, pulleys, and clocks, with economies based upon a productive mode of mercantilism or feudal-agrarianism. Disciplinary societies, by point of contrast, feature thermodynamic technology such as steam engines and mechanised production lines. They are associated with ‘the eighteenth and nineteenth centuries [and] reach their apogee at the beginning of the twentieth century’ (p3). </w:t>
      </w:r>
      <w:r w:rsidRPr="00995281">
        <w:rPr>
          <w:rStyle w:val="StyleUnderline"/>
          <w:b/>
        </w:rPr>
        <w:t>Finally, control societies in turn operate on cybernetic machines, roughly but imperfectly aligned with post-Fordism and financialised capitalism</w:t>
      </w:r>
      <w:r w:rsidRPr="002D1A8C">
        <w:rPr>
          <w:sz w:val="16"/>
        </w:rPr>
        <w:t xml:space="preserve"> (or as Deleuze puts it ‘</w:t>
      </w:r>
      <w:r w:rsidRPr="00995281">
        <w:rPr>
          <w:rStyle w:val="StyleUnderline"/>
        </w:rPr>
        <w:t>metaproduction’</w:t>
      </w:r>
      <w:r w:rsidRPr="002D1A8C">
        <w:rPr>
          <w:sz w:val="16"/>
        </w:rPr>
        <w:t xml:space="preserve"> (p4)). As Deleuze clarifies in a contemporaneous interview, the machines ‘don’t explain anything’ in and of themselves, but rather </w:t>
      </w:r>
      <w:r w:rsidRPr="00995281">
        <w:rPr>
          <w:rStyle w:val="StyleUnderline"/>
        </w:rPr>
        <w:t>socio-political logics require us to consider the role of technology as part of broader collective techno-social apparatuses</w:t>
      </w:r>
      <w:r w:rsidRPr="002D1A8C">
        <w:rPr>
          <w:sz w:val="16"/>
        </w:rPr>
        <w:t xml:space="preserve"> (‘Control and Becoming’, p175). What this means is that </w:t>
      </w:r>
      <w:r w:rsidRPr="00995281">
        <w:rPr>
          <w:rStyle w:val="StyleUnderline"/>
        </w:rPr>
        <w:t>while particular technologies might enable certain modes of power to emerge, they do not exhaustively determine in a simple uni-directional fashion the organisational logic in any given era</w:t>
      </w:r>
      <w:r w:rsidRPr="002D1A8C">
        <w:rPr>
          <w:sz w:val="16"/>
        </w:rPr>
        <w:t xml:space="preserve">. Instead, the affordances of technology must be given expression across a broader apparatus (including the social, the political, the cultural and the aesthetic) (‘Control and Becoming’, p4). For example, the thermodynamic technologies of the eighteenth and nineteenth centuries might have made industrial capitalism much more likely, but knowledge of steam engines was also present in ancient Rome and China without either initiating what we today recognise as capitalism. In each case, what was missing was the social and economic components of the socio-technical apparatus (such as particular religious norms valorising work and enabling capital accumulation). Conversely, we might examine the history of European capitalism beginning in the agricultural domain through enclosures - the techniques of discipline preceding the widespread adoption of thermodynamic technology in the sphere of production.6 Only at the juncture of multiple interacting forces, operative across different domains, do new socio-political logics emerge. </w:t>
      </w:r>
      <w:r w:rsidRPr="00B93D15">
        <w:rPr>
          <w:rStyle w:val="Emphasis"/>
        </w:rPr>
        <w:t xml:space="preserve">The overriding dynamic of the control society is distinguished as being one of continually shifting modulation. </w:t>
      </w:r>
      <w:r w:rsidRPr="002D1A8C">
        <w:rPr>
          <w:sz w:val="16"/>
        </w:rPr>
        <w:t xml:space="preserve">Whereas disciplinary societies consisted of discrete sites of confinement (the school, the hospital, the factory, the prison), wherein the behaviour of those confined was moulded through the cutting up of space and time into discrete chunks, control operates via a more sophisticated form of decentralised modulation of behaviour. </w:t>
      </w:r>
      <w:r w:rsidRPr="00B93D15">
        <w:rPr>
          <w:rStyle w:val="StyleUnderline"/>
        </w:rPr>
        <w:t>Disciplinary societies,</w:t>
      </w:r>
      <w:r w:rsidRPr="002D1A8C">
        <w:rPr>
          <w:sz w:val="16"/>
        </w:rPr>
        <w:t xml:space="preserve"> Deleuze writes, </w:t>
      </w:r>
      <w:r w:rsidRPr="00B93D15">
        <w:rPr>
          <w:rStyle w:val="StyleUnderline"/>
        </w:rPr>
        <w:t>are based on ‘moldings, while controls are a modulation’</w:t>
      </w:r>
      <w:r w:rsidRPr="002D1A8C">
        <w:rPr>
          <w:sz w:val="16"/>
        </w:rPr>
        <w:t xml:space="preserve"> (‘Postscript’, p2). We might think of the former as being semi-permanent moldings - human behaviour cast, as if in metal, with certain desired characteristics - while </w:t>
      </w:r>
      <w:r w:rsidRPr="00B93D15">
        <w:rPr>
          <w:rStyle w:val="StyleUnderline"/>
        </w:rPr>
        <w:t>the latter corresponds to a continually transforming series of deformations and manipulations</w:t>
      </w:r>
      <w:r w:rsidRPr="002D1A8C">
        <w:rPr>
          <w:sz w:val="16"/>
        </w:rPr>
        <w:t xml:space="preserve">. </w:t>
      </w:r>
      <w:r w:rsidRPr="00B93D15">
        <w:rPr>
          <w:rStyle w:val="StyleUnderline"/>
        </w:rPr>
        <w:t xml:space="preserve">In one place and time, we are modulated to be like this, in another place and time, modulated to be like that, power operating seamlessly across the social assemblage to comport us into the correct shapes. </w:t>
      </w:r>
      <w:r w:rsidRPr="003603D0">
        <w:rPr>
          <w:rStyle w:val="StyleUnderline"/>
        </w:rPr>
        <w:t>The relationship between control and discipline ought not, therefore, to be considered as a relation of opposites</w:t>
      </w:r>
      <w:r w:rsidRPr="002D1A8C">
        <w:rPr>
          <w:sz w:val="16"/>
        </w:rPr>
        <w:t xml:space="preserve">.7 Rather, </w:t>
      </w:r>
      <w:r w:rsidRPr="003603D0">
        <w:rPr>
          <w:rStyle w:val="Emphasis"/>
        </w:rPr>
        <w:t>control is a deeper, more mobile, and hence ultimately more flexible form of discipline, a ‘self-transmuting molding continually changing from one moment to the next,</w:t>
      </w:r>
      <w:r w:rsidRPr="002D1A8C">
        <w:rPr>
          <w:sz w:val="16"/>
        </w:rPr>
        <w:t xml:space="preserve"> like a sieve whose mesh varies from one point to another’ (‘Postscript’, p3). </w:t>
      </w:r>
      <w:r w:rsidRPr="003603D0">
        <w:rPr>
          <w:rStyle w:val="StyleUnderline"/>
        </w:rPr>
        <w:t>One form this takes</w:t>
      </w:r>
      <w:r w:rsidRPr="002D1A8C">
        <w:rPr>
          <w:sz w:val="16"/>
        </w:rPr>
        <w:t xml:space="preserve"> in </w:t>
      </w:r>
      <w:r w:rsidRPr="003603D0">
        <w:rPr>
          <w:rStyle w:val="StyleUnderline"/>
        </w:rPr>
        <w:t>practice is diverse systems of monitoring which alter their responses in a flexible fashion - from continuous systems of assessment in education through to targets in the public sector, from the tracking of mobile phones to transport access cards</w:t>
      </w:r>
      <w:r w:rsidRPr="002D1A8C">
        <w:rPr>
          <w:sz w:val="16"/>
        </w:rPr>
        <w:t xml:space="preserve">. Such systems can be extended and re-enforced using recent technologies such as biometrics (for example facial recognition), or the ‘internet of things’ (enabling everyday objects to be tracked or otherwise sensed). In so doing, </w:t>
      </w:r>
      <w:r w:rsidRPr="0013259F">
        <w:rPr>
          <w:rStyle w:val="StyleUnderline"/>
        </w:rPr>
        <w:t>we move from closed centralised institutional sites with determinate rules to an open-ended system of relatively decentralised ‘smart’ control, where all systems are relatively interoperable and put into communication with one another</w:t>
      </w:r>
      <w:r w:rsidRPr="002D1A8C">
        <w:rPr>
          <w:sz w:val="16"/>
        </w:rPr>
        <w:t xml:space="preserve">.8 </w:t>
      </w:r>
      <w:r w:rsidRPr="0013259F">
        <w:rPr>
          <w:rStyle w:val="StyleUnderline"/>
          <w:b/>
        </w:rPr>
        <w:t>Control is a free-floating organisational logic, made possible by (but certainly not reducible to) digital information and communications technologies, the computer and the network</w:t>
      </w:r>
      <w:r w:rsidRPr="002D1A8C">
        <w:rPr>
          <w:sz w:val="16"/>
        </w:rPr>
        <w:t xml:space="preserve"> (‘Postscript’, p4). A new form of power grounded in a particular kind of techno-social body, </w:t>
      </w:r>
      <w:r w:rsidRPr="0013259F">
        <w:rPr>
          <w:rStyle w:val="StyleUnderline"/>
        </w:rPr>
        <w:t>control sits at the intersection of neoliberal market deregulation on the one hand and digital technologies of information and communication on the other.</w:t>
      </w:r>
      <w:r w:rsidRPr="002D1A8C">
        <w:rPr>
          <w:sz w:val="16"/>
        </w:rPr>
        <w:t xml:space="preserve"> Put in terms of Deleuze and Guattari’s Capitalism &amp; Schizophrenia project, this is a revolution internal to capitalism, </w:t>
      </w:r>
      <w:r w:rsidRPr="0013259F">
        <w:rPr>
          <w:rStyle w:val="StyleUnderline"/>
        </w:rPr>
        <w:t>in keeping with capitalism’s drive towards unleashing previously heavily regulated flows of desire, matter and value, by decoding and recoding inhibitive social structures and norms</w:t>
      </w:r>
      <w:r w:rsidRPr="002D1A8C">
        <w:rPr>
          <w:sz w:val="16"/>
        </w:rPr>
        <w:t>.9 Hence, while industrial capitalism took apart the codes of sovereign societies, it quickly supplemented them with a new set of social inhibitions in the form of the disciplinary society’s schedules and enclosures</w:t>
      </w:r>
      <w:r w:rsidRPr="0013259F">
        <w:rPr>
          <w:rStyle w:val="StyleUnderline"/>
        </w:rPr>
        <w:t>. The advent of post-Fordism implies the emergence of a new wave of decoding and recoding errant flows of desire, a new form of flexible social control capable of subverting libertarian impulses towards profitable ends</w:t>
      </w:r>
      <w:r w:rsidRPr="002D1A8C">
        <w:rPr>
          <w:sz w:val="16"/>
        </w:rPr>
        <w:t xml:space="preserve">.10 </w:t>
      </w:r>
      <w:r w:rsidRPr="002D1A8C">
        <w:rPr>
          <w:rStyle w:val="StyleUnderline"/>
        </w:rPr>
        <w:t>The deregulation of discipline’s precisely delineated territories</w:t>
      </w:r>
      <w:r w:rsidRPr="002D1A8C">
        <w:rPr>
          <w:sz w:val="16"/>
        </w:rPr>
        <w:t xml:space="preserve"> and time zones </w:t>
      </w:r>
      <w:r w:rsidRPr="002D1A8C">
        <w:rPr>
          <w:rStyle w:val="StyleUnderline"/>
        </w:rPr>
        <w:t>marks, therefore, the advent of a new form of social self-regulation</w:t>
      </w:r>
      <w:r w:rsidRPr="002D1A8C">
        <w:rPr>
          <w:sz w:val="16"/>
        </w:rPr>
        <w:t>. This much can be surmised from Deleuze’s own writings on control. But given their suggestive yet sketch-like quality, a fuller understanding of control obliges considerable interpretation and elaboration. The remainder of this essay will focus on elaborating two such readings, the first restrictive in character, and the second more open-ended.</w:t>
      </w:r>
    </w:p>
    <w:p w14:paraId="682AA395" w14:textId="77777777" w:rsidR="00B41D10" w:rsidRPr="00004104" w:rsidRDefault="00B41D10" w:rsidP="00B41D10"/>
    <w:p w14:paraId="73D61070" w14:textId="77777777" w:rsidR="00716E1C" w:rsidRPr="00561399" w:rsidRDefault="00716E1C" w:rsidP="00716E1C">
      <w:pPr>
        <w:pStyle w:val="Heading3"/>
      </w:pPr>
      <w:r>
        <w:t xml:space="preserve">Link – </w:t>
      </w:r>
      <w:r w:rsidRPr="00561399">
        <w:t>Disease / bioinformatics / vaccines link</w:t>
      </w:r>
    </w:p>
    <w:p w14:paraId="7641888D" w14:textId="77777777" w:rsidR="00716E1C" w:rsidRPr="00561399" w:rsidRDefault="00716E1C" w:rsidP="00716E1C">
      <w:pPr>
        <w:pStyle w:val="Heading4"/>
      </w:pPr>
      <w:r w:rsidRPr="00561399">
        <w:t>disease cybernetics k – biotechnical piracy and prospecting</w:t>
      </w:r>
    </w:p>
    <w:p w14:paraId="4B2090C5" w14:textId="77777777" w:rsidR="00716E1C" w:rsidRPr="00561399" w:rsidRDefault="00716E1C" w:rsidP="00716E1C">
      <w:r w:rsidRPr="00561399">
        <w:rPr>
          <w:b/>
        </w:rPr>
        <w:t>Pellizzoni 15.</w:t>
      </w:r>
      <w:r w:rsidRPr="00561399">
        <w:t xml:space="preserve"> Luigi, Associate Professor of Environmental and Political Sociology at the University of Trieste, Italy and co-editor of Neoliberalism and Technoscience. “Ontological Politics in a Disposable World: The New Mastery of Nature.” 2015</w:t>
      </w:r>
    </w:p>
    <w:p w14:paraId="3B5E9FAC" w14:textId="77777777" w:rsidR="00716E1C" w:rsidRPr="00561399" w:rsidRDefault="00716E1C" w:rsidP="00716E1C">
      <w:r w:rsidRPr="00561399">
        <w:t xml:space="preserve">Blurred Distinctions In an insightful study Eugene Thacker (2006) stresses that </w:t>
      </w:r>
      <w:r w:rsidRPr="00561399">
        <w:rPr>
          <w:rStyle w:val="Emphasis"/>
        </w:rPr>
        <w:t>biotechnology is indissociable from globalization,</w:t>
      </w:r>
      <w:r w:rsidRPr="00561399">
        <w:rPr>
          <w:rStyle w:val="StyleUnderline"/>
        </w:rPr>
        <w:t xml:space="preserve"> understood as a complex process of intensification and rescaling of relations. </w:t>
      </w:r>
      <w:r w:rsidRPr="00561399">
        <w:t xml:space="preserve">This regards </w:t>
      </w:r>
      <w:r w:rsidRPr="00561399">
        <w:rPr>
          <w:rStyle w:val="Emphasis"/>
        </w:rPr>
        <w:t>not only the biotech industry but also ‘big science’ projects, such as the mapping of the human genome or the emergence of, and response to, new infectious diseases</w:t>
      </w:r>
      <w:r w:rsidRPr="00561399">
        <w:t xml:space="preserve"> such as the SARS (Severe Acute Respiratory Syndrome). </w:t>
      </w:r>
      <w:r w:rsidRPr="00561399">
        <w:rPr>
          <w:rStyle w:val="StyleUnderline"/>
        </w:rPr>
        <w:t>It is therefore sensible to talk of the exchange, circulation and distribution of biological information and materials as an additional dimension to the three main types of exchange (economic, political and cultural) characterizing globalization</w:t>
      </w:r>
      <w:r w:rsidRPr="00561399">
        <w:t xml:space="preserve">. </w:t>
      </w:r>
      <w:r w:rsidRPr="00561399">
        <w:rPr>
          <w:rStyle w:val="StyleUnderline"/>
        </w:rPr>
        <w:t>The way genomics has developed is emblematic. Genomics relies on computer and biological databases that are networked across the world</w:t>
      </w:r>
      <w:r w:rsidRPr="00561399">
        <w:t xml:space="preserve">. </w:t>
      </w:r>
      <w:r w:rsidRPr="00561399">
        <w:rPr>
          <w:rStyle w:val="Emphasis"/>
        </w:rPr>
        <w:t>The human genome</w:t>
      </w:r>
      <w:r w:rsidRPr="00561399">
        <w:t xml:space="preserve">, Thacker contends, </w:t>
      </w:r>
      <w:r w:rsidRPr="00561399">
        <w:rPr>
          <w:rStyle w:val="Emphasis"/>
        </w:rPr>
        <w:t>is global</w:t>
      </w:r>
      <w:r w:rsidRPr="00561399">
        <w:t xml:space="preserve"> in a threefold sense: </w:t>
      </w:r>
      <w:r w:rsidRPr="00561399">
        <w:rPr>
          <w:rStyle w:val="Emphasis"/>
        </w:rPr>
        <w:t>technological</w:t>
      </w:r>
      <w:r w:rsidRPr="00561399">
        <w:t xml:space="preserve"> (</w:t>
      </w:r>
      <w:r w:rsidRPr="00561399">
        <w:rPr>
          <w:rStyle w:val="Emphasis"/>
        </w:rPr>
        <w:t>online database accessible all over the world); scientific (through access and distribution of data scientific knowledge can be shared worldwide) and economic (data in the genome database are connected to patent databases, with consequent creation of worldwide proprietary networks of information-sharing).</w:t>
      </w:r>
      <w:r w:rsidRPr="00561399">
        <w:t xml:space="preserve"> As other aspects of globalization, </w:t>
      </w:r>
      <w:r w:rsidRPr="00561399">
        <w:rPr>
          <w:rStyle w:val="StyleUnderline"/>
        </w:rPr>
        <w:t>biological exchange does not erase but rather restructures spatial relations, creating new centralities, localities and exclusions.</w:t>
      </w:r>
      <w:r w:rsidRPr="00561399">
        <w:t xml:space="preserve"> </w:t>
      </w:r>
      <w:r w:rsidRPr="00561399">
        <w:rPr>
          <w:rStyle w:val="Emphasis"/>
        </w:rPr>
        <w:t>This applie</w:t>
      </w:r>
      <w:r w:rsidRPr="00561399">
        <w:t xml:space="preserve">s for example </w:t>
      </w:r>
      <w:r w:rsidRPr="00561399">
        <w:rPr>
          <w:rStyle w:val="Emphasis"/>
        </w:rPr>
        <w:t>to bioprospecting (the collection, usually from developing countries, of forms of life and related traditional knowledge for their scientific interest and economic potentials</w:t>
      </w:r>
      <w:r w:rsidRPr="00561399">
        <w:t xml:space="preserve">)16 </w:t>
      </w:r>
      <w:r w:rsidRPr="00561399">
        <w:rPr>
          <w:rStyle w:val="Emphasis"/>
        </w:rPr>
        <w:t>and</w:t>
      </w:r>
      <w:r w:rsidRPr="00561399">
        <w:t xml:space="preserve"> </w:t>
      </w:r>
      <w:r w:rsidRPr="00561399">
        <w:rPr>
          <w:rStyle w:val="Emphasis"/>
        </w:rPr>
        <w:t>biopiracy (the commercial exploitation of biodiversity and local knowledge without permission and compensation)</w:t>
      </w:r>
      <w:r w:rsidRPr="00561399">
        <w:t>, as well as to ‘big science’ enterprises, such as the Human Genome Project, which involves only a selected number of countries and research centres.</w:t>
      </w:r>
    </w:p>
    <w:p w14:paraId="3820559D" w14:textId="77777777" w:rsidR="00716E1C" w:rsidRPr="00561399" w:rsidRDefault="00716E1C" w:rsidP="00716E1C">
      <w:pPr>
        <w:rPr>
          <w:rStyle w:val="Emphasis"/>
        </w:rPr>
      </w:pPr>
      <w:r w:rsidRPr="00561399">
        <w:t xml:space="preserve">Thacker contends that, to understand the actual character of current biotechnologies it is crucial to consider their inbuilt tensions. The </w:t>
      </w:r>
      <w:r w:rsidRPr="00561399">
        <w:rPr>
          <w:rStyle w:val="StyleUnderline"/>
        </w:rPr>
        <w:t>fundamental feature of biotech is the combination of biology and informatics – the simultaneous growth of, and interaction between, biosciences and ICTs.</w:t>
      </w:r>
      <w:r w:rsidRPr="00561399">
        <w:t xml:space="preserve"> </w:t>
      </w:r>
      <w:r w:rsidRPr="00561399">
        <w:rPr>
          <w:rStyle w:val="Emphasis"/>
        </w:rPr>
        <w:t>Biotechnology</w:t>
      </w:r>
      <w:r w:rsidRPr="00561399">
        <w:t xml:space="preserve">, he says, </w:t>
      </w:r>
      <w:r w:rsidRPr="00561399">
        <w:rPr>
          <w:rStyle w:val="Emphasis"/>
        </w:rPr>
        <w:t>is first and foremost bioinformatics</w:t>
      </w:r>
      <w:r w:rsidRPr="00561399">
        <w:t>. It is in the context of this synergy that the core tension of biotech emerges. ‘</w:t>
      </w:r>
      <w:r w:rsidRPr="00561399">
        <w:rPr>
          <w:rStyle w:val="Emphasis"/>
        </w:rPr>
        <w:t>Life</w:t>
      </w:r>
      <w:r w:rsidRPr="00561399">
        <w:t xml:space="preserve"> itself’ </w:t>
      </w:r>
      <w:r w:rsidRPr="00561399">
        <w:rPr>
          <w:rStyle w:val="Emphasis"/>
        </w:rPr>
        <w:t>is</w:t>
      </w:r>
      <w:r w:rsidRPr="00561399">
        <w:t xml:space="preserve"> at the same time </w:t>
      </w:r>
      <w:r w:rsidRPr="00561399">
        <w:rPr>
          <w:rStyle w:val="Emphasis"/>
        </w:rPr>
        <w:t>matter and information,</w:t>
      </w:r>
      <w:r w:rsidRPr="00561399">
        <w:t xml:space="preserve"> presence and pattern, wet’ and ‘dry’, </w:t>
      </w:r>
      <w:r w:rsidRPr="00561399">
        <w:rPr>
          <w:rStyle w:val="Emphasis"/>
        </w:rPr>
        <w:t>real and virtual</w:t>
      </w:r>
      <w:r w:rsidRPr="00561399">
        <w:t xml:space="preserve">. It is </w:t>
      </w:r>
      <w:r w:rsidRPr="00561399">
        <w:rPr>
          <w:rStyle w:val="Emphasis"/>
        </w:rPr>
        <w:t>this tension</w:t>
      </w:r>
      <w:r w:rsidRPr="00561399">
        <w:t xml:space="preserve"> – I would call it an ambivalence – that </w:t>
      </w:r>
      <w:r w:rsidRPr="00561399">
        <w:rPr>
          <w:rStyle w:val="Emphasis"/>
        </w:rPr>
        <w:t>enables a worldwide biological exchange, as ‘the circulation and distribution of biological information</w:t>
      </w:r>
      <w:r w:rsidRPr="00561399">
        <w:t xml:space="preserve">, be it in a material or immaterial instantiation, that is </w:t>
      </w:r>
      <w:r w:rsidRPr="00561399">
        <w:rPr>
          <w:rStyle w:val="StyleUnderline"/>
        </w:rPr>
        <w:t>mediated by one or more value systems’</w:t>
      </w:r>
      <w:r w:rsidRPr="00561399">
        <w:t xml:space="preserve"> (Thacker 2006: 7). </w:t>
      </w:r>
      <w:r w:rsidRPr="00561399">
        <w:rPr>
          <w:rStyle w:val="StyleUnderline"/>
        </w:rPr>
        <w:t>Information moves fluidly across media, from a living cell to a test tube, to a digital database.</w:t>
      </w:r>
      <w:r w:rsidRPr="00561399">
        <w:t xml:space="preserve"> </w:t>
      </w:r>
      <w:r w:rsidRPr="00561399">
        <w:rPr>
          <w:rStyle w:val="Emphasis"/>
        </w:rPr>
        <w:t>DNA</w:t>
      </w:r>
      <w:r w:rsidRPr="00561399">
        <w:t xml:space="preserve">, for example, exists in the nucleus of cells; it </w:t>
      </w:r>
      <w:r w:rsidRPr="00561399">
        <w:rPr>
          <w:rStyle w:val="Emphasis"/>
        </w:rPr>
        <w:t>can be extracted</w:t>
      </w:r>
      <w:r w:rsidRPr="00561399">
        <w:t xml:space="preserve"> and kept in vitro for diagnostics and analysis; it can be transferred from one cell to another or from one organism to another; it can be digitized or encoded and stored as a sequence on a computer database; </w:t>
      </w:r>
      <w:r w:rsidRPr="00561399">
        <w:rPr>
          <w:rStyle w:val="Emphasis"/>
        </w:rPr>
        <w:t>it can be synthesized using the digital form in databases; it can be re-materialized as a biological molecule, then as drugs, GMOs and so on; it can become an intellectual property.</w:t>
      </w:r>
    </w:p>
    <w:p w14:paraId="4B81307E" w14:textId="77777777" w:rsidR="00716E1C" w:rsidRPr="00561399" w:rsidRDefault="00716E1C" w:rsidP="00716E1C">
      <w:pPr>
        <w:rPr>
          <w:b/>
          <w:iCs/>
          <w:u w:val="single"/>
        </w:rPr>
      </w:pPr>
      <w:r w:rsidRPr="00561399">
        <w:t xml:space="preserve">Hence, Thacker stresses, </w:t>
      </w:r>
      <w:r w:rsidRPr="00561399">
        <w:rPr>
          <w:rStyle w:val="StyleUnderline"/>
        </w:rPr>
        <w:t>biological exchanges informationalize without dematerializing</w:t>
      </w:r>
      <w:r w:rsidRPr="00561399">
        <w:t xml:space="preserve">. It is possibly more accurate to say that </w:t>
      </w:r>
      <w:r w:rsidRPr="00561399">
        <w:rPr>
          <w:rStyle w:val="StyleUnderline"/>
        </w:rPr>
        <w:t>the difference between matter and information</w:t>
      </w:r>
      <w:r w:rsidRPr="00561399">
        <w:t xml:space="preserve"> becomes irrelevant, or gains salience according to context and purpose. Consider, for example, the issue of ‘big data’. The expression refers to the fact that research is increasingly driven by data mining and processing. This has major effects on its outcomes (Mitchell and Thurtle 2004, Calvert and Fushimura 2011, Calvert 2012). Unforeseen insights are generated, where knowledge and production of reality, discovery (of interesting relationships within the data) and invention (of meaningful associations among data), can hardly be distinguished. Similarly, </w:t>
      </w:r>
      <w:r w:rsidRPr="00561399">
        <w:rPr>
          <w:rStyle w:val="Emphasis"/>
        </w:rPr>
        <w:t>biometric profiling for purposes of surveillance, research, diagnostics and design of ‘smart environments’ (online-offline environments that anticipate the inhabitants), applies algorithms that associate huge amounts of data, often of disparate type (biological traits, places, events, individual and collective behaviours, etc.), generating unforeseen knowledge, thus in a sense answering questions that users did not know to ask</w:t>
      </w:r>
      <w:r w:rsidRPr="00561399">
        <w:t xml:space="preserve"> (Hildebrand 2008, Amoore 2009, Mattelart 2010, Mitchell and Waldby 2010). Moreover, </w:t>
      </w:r>
      <w:r w:rsidRPr="00561399">
        <w:rPr>
          <w:rStyle w:val="Emphasis"/>
        </w:rPr>
        <w:t>it is unclear whether this is just knowledge or rather the production of reality – for example a forthcoming disease, or a user-tailored socio-technical environment.</w:t>
      </w:r>
    </w:p>
    <w:p w14:paraId="362E1E0D" w14:textId="77777777" w:rsidR="00716E1C" w:rsidRPr="00561399" w:rsidRDefault="00716E1C" w:rsidP="00716E1C">
      <w:r w:rsidRPr="00561399">
        <w:t xml:space="preserve">In short, we are confronted with a fluid or ambivalent state of affairs, where the distinction between matter and information, discovery and invention, real and virtual, natural and artificial, blurs. Also the difference between the organic and the inorganic: as Evelyn Fox Keller (2007, 2011) remarks, </w:t>
      </w:r>
      <w:r w:rsidRPr="00561399">
        <w:rPr>
          <w:rStyle w:val="StyleUnderline"/>
        </w:rPr>
        <w:t>with the advent of cybernetics and non-linear dynamical systems theory self-organization – the distinctive feature of life</w:t>
      </w:r>
      <w:r w:rsidRPr="00561399">
        <w:t>, since Aristotle – has been increasingly understood in physical, rather than biological, terms. Thus, it is no longer organic life that, as usual in modernity</w:t>
      </w:r>
      <w:r w:rsidRPr="00561399">
        <w:rPr>
          <w:rStyle w:val="StyleUnderline"/>
        </w:rPr>
        <w:t>, is depicted in mechanistic ways (that is, as an assembly of elements governed by efficient causality</w:t>
      </w:r>
      <w:r w:rsidRPr="00561399">
        <w:t>)17 It is the inorganic realm that is regarded as having ‘vital’ connotations. For example, in the field of supramolecular chemistry, scholars talk of ‘informed matter’, referring to the spontaneous self-organization of molecular systems out of components, through molecular recognition (Lehn 2004). Simultaneously, life is infused with characterizations like textuality, information and codification, which are foreign to traditional descriptions of organisms as eminently material entities.”</w:t>
      </w:r>
    </w:p>
    <w:p w14:paraId="2243AF1E" w14:textId="77777777" w:rsidR="00716E1C" w:rsidRPr="00561399" w:rsidRDefault="00716E1C" w:rsidP="00716E1C"/>
    <w:p w14:paraId="19A1D5F0" w14:textId="77777777" w:rsidR="00716E1C" w:rsidRPr="00561399" w:rsidRDefault="00716E1C" w:rsidP="00716E1C">
      <w:pPr>
        <w:pStyle w:val="Heading4"/>
      </w:pPr>
      <w:r w:rsidRPr="00561399">
        <w:t>ABR defense is a new concept of controlling life, a coutner-philosophy of diseae and an alternative vision of warfare that gets picked up by the Pentagon and CIA to enact preemptive warfare</w:t>
      </w:r>
    </w:p>
    <w:p w14:paraId="709908F7" w14:textId="77777777" w:rsidR="00716E1C" w:rsidRPr="00561399" w:rsidRDefault="00716E1C" w:rsidP="00716E1C">
      <w:r w:rsidRPr="00561399">
        <w:rPr>
          <w:b/>
        </w:rPr>
        <w:t>Cooper 06.</w:t>
      </w:r>
      <w:r w:rsidRPr="00561399">
        <w:t xml:space="preserve"> Melinda, graduated from the University of Paris VIII in 2001 and now holds a Postdoctoral Fellowship at the University of East Anglia. “Pre-empting Emergence The Biological Turn in the War on Terror.” Theory, Culture &amp; Society 23(4) Theory, Culture &amp; Society 2006 (SAGE, London, Thousand Oaks and New Delhi), Vol. 23(4): 113–135.</w:t>
      </w:r>
    </w:p>
    <w:p w14:paraId="39F9CF16" w14:textId="77777777" w:rsidR="00716E1C" w:rsidRPr="00561399" w:rsidRDefault="00716E1C" w:rsidP="00716E1C">
      <w:pPr>
        <w:rPr>
          <w:rStyle w:val="Emphasis"/>
        </w:rPr>
      </w:pPr>
      <w:r w:rsidRPr="00561399">
        <w:rPr>
          <w:sz w:val="16"/>
        </w:rPr>
        <w:t xml:space="preserve">The same era witnessed something of a conceptual revolution in microbiology. The </w:t>
      </w:r>
      <w:r w:rsidRPr="00561399">
        <w:rPr>
          <w:rStyle w:val="StyleUnderline"/>
        </w:rPr>
        <w:t>new microbiology tells us that our relation to microbial life is one of inescapable co-evolution.</w:t>
      </w:r>
      <w:r w:rsidRPr="00561399">
        <w:rPr>
          <w:sz w:val="16"/>
        </w:rPr>
        <w:t xml:space="preserve"> </w:t>
      </w:r>
      <w:r w:rsidRPr="00561399">
        <w:rPr>
          <w:rStyle w:val="StyleUnderline"/>
        </w:rPr>
        <w:t>We are literally born of ancient alliances between bacteria and our own cells</w:t>
      </w:r>
      <w:r w:rsidRPr="00561399">
        <w:rPr>
          <w:sz w:val="16"/>
        </w:rPr>
        <w:t xml:space="preserve">; microbes are inside us, in our history, but are also implicated in the continuing evolution of all the forms of life on earth. </w:t>
      </w:r>
      <w:r w:rsidRPr="00561399">
        <w:rPr>
          <w:rStyle w:val="StyleUnderline"/>
        </w:rPr>
        <w:t>Biologists are discovering</w:t>
      </w:r>
      <w:r w:rsidRPr="00561399">
        <w:rPr>
          <w:sz w:val="16"/>
        </w:rPr>
        <w:t xml:space="preserve"> the biospheric dimensions of microbial life (the notion of a common evolution linking plants, animals and microbes with the geology of the earth and the composition of the atmosphere) and claiming </w:t>
      </w:r>
      <w:r w:rsidRPr="00561399">
        <w:rPr>
          <w:rStyle w:val="StyleUnderline"/>
        </w:rPr>
        <w:t>that emerging infectious diseases are indissolubly linked with climate change. I</w:t>
      </w:r>
      <w:r w:rsidRPr="00561399">
        <w:rPr>
          <w:sz w:val="16"/>
        </w:rPr>
        <w:t xml:space="preserve">n the words of Margulis and Sagan, the environment ‘is regulated by life for life’ (1997: 94) and the common vector linking all these life forms and responsible for maintaining a breathable atmosphere is provided by bacterial evolution. At the same time, recent research is throwing new light on the specific processes of bacterial evolution, suggesting that </w:t>
      </w:r>
      <w:r w:rsidRPr="00561399">
        <w:rPr>
          <w:rStyle w:val="StyleUnderline"/>
        </w:rPr>
        <w:t xml:space="preserve">bacteria evolve through highly accelerated processes of horizontal communication rather than chance mutation and selective pressures. </w:t>
      </w:r>
      <w:r w:rsidRPr="00561399">
        <w:rPr>
          <w:sz w:val="16"/>
        </w:rPr>
        <w:t xml:space="preserve">It has been known, since the late 1950s, that </w:t>
      </w:r>
      <w:r w:rsidRPr="00561399">
        <w:rPr>
          <w:rStyle w:val="StyleUnderline"/>
        </w:rPr>
        <w:t>bacteria are able to exchange sequences of DNA, often between unrelated species,</w:t>
      </w:r>
      <w:r w:rsidRPr="00561399">
        <w:rPr>
          <w:sz w:val="16"/>
        </w:rPr>
        <w:t xml:space="preserve"> through a general process of horizontal transfection.1 Only recently has the full extent of this mobility become apparent: under certain conditions, mobile sequences of bacterial DNA jump across species, genuses and kingdoms; once integrated into a new genome, these sequences are able to mutate and recombine; </w:t>
      </w:r>
      <w:r w:rsidRPr="00561399">
        <w:rPr>
          <w:rStyle w:val="StyleUnderline"/>
        </w:rPr>
        <w:t>the bacterial genome itself is highly fluid, capable of mutating under stress and accelerating its own mutation rate</w:t>
      </w:r>
      <w:r w:rsidRPr="00561399">
        <w:rPr>
          <w:sz w:val="16"/>
        </w:rPr>
        <w:t xml:space="preserve"> (Ho, 1999: 168–200). While many leading infectious disease specialists continue to see microbial resistance as a form of (highly accelerated) Darwinian evolution (Lederberg et al., 1992), a growing body of new research is suggesting that bacteria don’t even have to wait around for random mutation to confer resistance; they can share it amongst themselves. </w:t>
      </w:r>
      <w:r w:rsidRPr="00561399">
        <w:rPr>
          <w:rStyle w:val="StyleUnderline"/>
        </w:rPr>
        <w:t>The new microbiology is discovering that, for bacteria, resistance is literally contagious</w:t>
      </w:r>
      <w:r w:rsidRPr="00561399">
        <w:rPr>
          <w:sz w:val="16"/>
        </w:rPr>
        <w:t xml:space="preserve"> (Ho, 1999: 178–9; Levy and Novick, 1986). These new insights into microbial resistance have important ramifications for our understanding of genetic engineering technologies. </w:t>
      </w:r>
      <w:r w:rsidRPr="00561399">
        <w:rPr>
          <w:rStyle w:val="Emphasis"/>
        </w:rPr>
        <w:t>What molecular biology shared</w:t>
      </w:r>
      <w:r w:rsidRPr="00561399">
        <w:rPr>
          <w:sz w:val="16"/>
        </w:rPr>
        <w:t xml:space="preserve"> in common </w:t>
      </w:r>
      <w:r w:rsidRPr="00561399">
        <w:rPr>
          <w:rStyle w:val="Emphasis"/>
        </w:rPr>
        <w:t>with</w:t>
      </w:r>
      <w:r w:rsidRPr="00561399">
        <w:rPr>
          <w:sz w:val="16"/>
        </w:rPr>
        <w:t xml:space="preserve"> the political philosophy of 20thcentury pu</w:t>
      </w:r>
      <w:r w:rsidRPr="00561399">
        <w:rPr>
          <w:rStyle w:val="Emphasis"/>
        </w:rPr>
        <w:t>blic health was the belief that the future evolution of life could be predicted, controlled and (at worst) reverse-engineered on the basis of localized interventions.</w:t>
      </w:r>
      <w:r w:rsidRPr="00561399">
        <w:rPr>
          <w:sz w:val="16"/>
        </w:rPr>
        <w:t xml:space="preserve"> </w:t>
      </w:r>
      <w:r w:rsidRPr="00561399">
        <w:rPr>
          <w:rStyle w:val="StyleUnderline"/>
        </w:rPr>
        <w:t>It is this shared utopia that is coming under increasing scrutiny</w:t>
      </w:r>
      <w:r w:rsidRPr="00561399">
        <w:rPr>
          <w:sz w:val="16"/>
        </w:rPr>
        <w:t xml:space="preserve"> however, as </w:t>
      </w:r>
      <w:r w:rsidRPr="00561399">
        <w:rPr>
          <w:rStyle w:val="StyleUnderline"/>
        </w:rPr>
        <w:t>recent research points to</w:t>
      </w:r>
      <w:r w:rsidRPr="00561399">
        <w:rPr>
          <w:sz w:val="16"/>
        </w:rPr>
        <w:t xml:space="preserve"> the possible </w:t>
      </w:r>
      <w:r w:rsidRPr="00561399">
        <w:rPr>
          <w:rStyle w:val="StyleUnderline"/>
        </w:rPr>
        <w:t xml:space="preserve">links between the re-emergence of infectious disease and the use of recombinant DNA technologies. </w:t>
      </w:r>
      <w:r w:rsidRPr="00561399">
        <w:rPr>
          <w:sz w:val="16"/>
        </w:rPr>
        <w:t xml:space="preserve">The production of ‘transgenic’ life forms, after all, hitches a ride on the same vectors of communication that are responsible for resistance – viruses, transposons (mobile genetic elements) and plasmids (extrachromosomal genetic elements) – while these vectors are routinely modified to render them even more prone to circulate and recombine. As the full extent of horizontal transfer comes to light, biologists are beginning to suggest that we cannot mobilize these vectors of communication without provoking and even accelerating the emergence of all kinds of counterresistance.2 Emergence Re-emerging The microbiologist René Dubos was the first to coin the term ‘emergence’ as a way of describing the temporality of biological evolution. By ‘emergence’, he understood not the gradual accumulation of local mutations, but the relentless, sometimes catastrophic upheaval of entire co-evolving ecologies; sudden field transitions that could never be predicted in linear terms from a single mutation (Dubos, 1987 [1959]: 33). Writing at a time when the ‘health transition’ was official public health doctrine, Dubos dismisses the idea that infectious disease could ever be eliminated, let alone stabilized. There can be no final equilibrium in the battle against germs, he argues, because there is no assignable limit to the co-evolution of resistance and counter-proliferation, emergence and counter-emergence. In Dubos’s work, </w:t>
      </w:r>
      <w:r w:rsidRPr="00561399">
        <w:rPr>
          <w:rStyle w:val="StyleUnderline"/>
        </w:rPr>
        <w:t>the concept of microbial ‘resistance’ is</w:t>
      </w:r>
      <w:r w:rsidRPr="00561399">
        <w:rPr>
          <w:sz w:val="16"/>
        </w:rPr>
        <w:t xml:space="preserve"> divested of its association with the pathological: resistance </w:t>
      </w:r>
      <w:r w:rsidRPr="00561399">
        <w:rPr>
          <w:rStyle w:val="StyleUnderline"/>
        </w:rPr>
        <w:t>is merely another word for emergence, and there is no end to it; its future evolution is unforeseeable from within the present</w:t>
      </w:r>
      <w:r w:rsidRPr="00561399">
        <w:rPr>
          <w:sz w:val="16"/>
        </w:rPr>
        <w:t xml:space="preserve">. </w:t>
      </w:r>
      <w:r w:rsidRPr="00561399">
        <w:rPr>
          <w:rStyle w:val="Emphasis"/>
        </w:rPr>
        <w:t>Dubos</w:t>
      </w:r>
      <w:r w:rsidRPr="00561399">
        <w:rPr>
          <w:sz w:val="16"/>
        </w:rPr>
        <w:t xml:space="preserve"> is scathing in his criticism of the strategic vision of mid- 20th-century public health, but what he </w:t>
      </w:r>
      <w:r w:rsidRPr="00561399">
        <w:rPr>
          <w:rStyle w:val="Emphasis"/>
        </w:rPr>
        <w:t>offers</w:t>
      </w:r>
      <w:r w:rsidRPr="00561399">
        <w:rPr>
          <w:sz w:val="16"/>
        </w:rPr>
        <w:t xml:space="preserve"> in response is </w:t>
      </w:r>
      <w:r w:rsidRPr="00561399">
        <w:rPr>
          <w:rStyle w:val="Emphasis"/>
        </w:rPr>
        <w:t>not so much a pacifist manifesto, as an alternative vision of warfare and a counterphilosophy of disease</w:t>
      </w:r>
      <w:r w:rsidRPr="00561399">
        <w:rPr>
          <w:sz w:val="16"/>
        </w:rPr>
        <w:t xml:space="preserve">. </w:t>
      </w:r>
      <w:r w:rsidRPr="00561399">
        <w:rPr>
          <w:rStyle w:val="StyleUnderline"/>
        </w:rPr>
        <w:t>If we are at war,</w:t>
      </w:r>
      <w:r w:rsidRPr="00561399">
        <w:rPr>
          <w:sz w:val="16"/>
        </w:rPr>
        <w:t xml:space="preserve"> Dubos contends, </w:t>
      </w:r>
      <w:r w:rsidRPr="00561399">
        <w:rPr>
          <w:rStyle w:val="StyleUnderline"/>
        </w:rPr>
        <w:t xml:space="preserve">it is against an enemy that cannot be sequestered; a threat that is not containable within the boundaries of species life; is both inside and out; necessary for our survival yet prone to turn against us; and </w:t>
      </w:r>
      <w:r w:rsidRPr="00561399">
        <w:rPr>
          <w:rStyle w:val="Emphasis"/>
        </w:rPr>
        <w:t>capable of reinventing itself in response to our ‘cures’.</w:t>
      </w:r>
      <w:r w:rsidRPr="00561399">
        <w:rPr>
          <w:sz w:val="16"/>
        </w:rPr>
        <w:t xml:space="preserve"> Dubos’s theatre of war presupposes a co-implication of human, bacterial and viral existence; a mutual immersion in the conditions of each other’s evolution</w:t>
      </w:r>
      <w:r w:rsidRPr="00561399">
        <w:rPr>
          <w:rStyle w:val="StyleUnderline"/>
        </w:rPr>
        <w:t>. It is inevitable</w:t>
      </w:r>
      <w:r w:rsidRPr="00561399">
        <w:rPr>
          <w:sz w:val="16"/>
        </w:rPr>
        <w:t xml:space="preserve"> – he argues – </w:t>
      </w:r>
      <w:r w:rsidRPr="00561399">
        <w:rPr>
          <w:rStyle w:val="StyleUnderline"/>
        </w:rPr>
        <w:t>that our most violent efforts to secure ourselves against contagion will be met with counter-resistances of all kinds.</w:t>
      </w:r>
      <w:r w:rsidRPr="00561399">
        <w:rPr>
          <w:sz w:val="16"/>
        </w:rPr>
        <w:t xml:space="preserve"> </w:t>
      </w:r>
      <w:r w:rsidRPr="00561399">
        <w:rPr>
          <w:rStyle w:val="StyleUnderline"/>
        </w:rPr>
        <w:t>Microbial life will ‘strike back’ and yet we can never be sure when and how it will happen: ‘at some unpredictable time and in some unforeseeable manner nature will strike back’</w:t>
      </w:r>
      <w:r w:rsidRPr="00561399">
        <w:rPr>
          <w:sz w:val="16"/>
        </w:rPr>
        <w:t xml:space="preserve"> (1987: 267). If we are to follow Dubos, </w:t>
      </w:r>
      <w:r w:rsidRPr="00561399">
        <w:rPr>
          <w:rStyle w:val="Emphasis"/>
        </w:rPr>
        <w:t>the relentless nature of coevolving emergence irresistibly engages us, despite ourselves, in a form of permanent warfare, a guerrilla counter-resistance without foreseeable end, against a threat whose precise ‘when’ and ‘how’ we can only speculate on</w:t>
      </w:r>
      <w:r w:rsidRPr="00561399">
        <w:rPr>
          <w:sz w:val="16"/>
        </w:rPr>
        <w:t xml:space="preserve">. Such an elusive vision of warfare might seem to preclude any effective strategic response – but Dubos is precisely interested in elaborating a philosophy of war which would be up to the challenge. </w:t>
      </w:r>
      <w:r w:rsidRPr="00561399">
        <w:rPr>
          <w:rStyle w:val="StyleUnderline"/>
        </w:rPr>
        <w:t>If humans are to survive the inevitable ‘counter-strike’ from microbial life,</w:t>
      </w:r>
      <w:r w:rsidRPr="00561399">
        <w:rPr>
          <w:sz w:val="16"/>
        </w:rPr>
        <w:t xml:space="preserve"> he argues, </w:t>
      </w:r>
      <w:r w:rsidRPr="00561399">
        <w:rPr>
          <w:rStyle w:val="StyleUnderline"/>
        </w:rPr>
        <w:t>we need to prepare for the unexpected; learn to counter the unknowable, the virtual, the emergent</w:t>
      </w:r>
      <w:r w:rsidRPr="00561399">
        <w:rPr>
          <w:sz w:val="16"/>
        </w:rPr>
        <w:t xml:space="preserve">. </w:t>
      </w:r>
      <w:r w:rsidRPr="00561399">
        <w:rPr>
          <w:rStyle w:val="Emphasis"/>
        </w:rPr>
        <w:t xml:space="preserve">The new science of life, </w:t>
      </w:r>
      <w:r w:rsidRPr="00561399">
        <w:rPr>
          <w:sz w:val="16"/>
        </w:rPr>
        <w:t xml:space="preserve">he writes, </w:t>
      </w:r>
      <w:r w:rsidRPr="00561399">
        <w:rPr>
          <w:rStyle w:val="Emphasis"/>
        </w:rPr>
        <w:t>must cultivate an ‘alertness to the advent of the unpredictable’; a responsiveness to the threat that is merely felt or apprehende</w:t>
      </w:r>
      <w:r w:rsidRPr="00561399">
        <w:rPr>
          <w:sz w:val="16"/>
        </w:rPr>
        <w:t xml:space="preserve">d (1987: 271). </w:t>
      </w:r>
      <w:r w:rsidRPr="00561399">
        <w:rPr>
          <w:rStyle w:val="StyleUnderline"/>
        </w:rPr>
        <w:t>We must become capable, in other words, of responding to the emergent, long before it has actualized in a form we can locate or even recognize</w:t>
      </w:r>
      <w:r w:rsidRPr="00561399">
        <w:rPr>
          <w:rStyle w:val="Emphasis"/>
        </w:rPr>
        <w:t>. Life is</w:t>
      </w:r>
      <w:r w:rsidRPr="00561399">
        <w:rPr>
          <w:sz w:val="16"/>
        </w:rPr>
        <w:t xml:space="preserve"> a gamble, Dubos contends – a kind of </w:t>
      </w:r>
      <w:r w:rsidRPr="00561399">
        <w:rPr>
          <w:rStyle w:val="Emphasis"/>
        </w:rPr>
        <w:t>speculative warfare</w:t>
      </w:r>
      <w:r w:rsidRPr="00561399">
        <w:rPr>
          <w:sz w:val="16"/>
        </w:rPr>
        <w:t xml:space="preserve"> (1987: 267). And </w:t>
      </w:r>
      <w:r w:rsidRPr="00561399">
        <w:rPr>
          <w:rStyle w:val="Emphasis"/>
        </w:rPr>
        <w:t>war, in this view, is necessarily preemptive</w:t>
      </w:r>
      <w:r w:rsidRPr="00561399">
        <w:rPr>
          <w:sz w:val="16"/>
        </w:rPr>
        <w:t xml:space="preserve">, as much an attempt to resist the counter-contagion as a creative reinvention of the conditions of human existence, beyond whatever actual limits we might have adapted to in the present. At the time he was writing – the 1950s – </w:t>
      </w:r>
      <w:r w:rsidRPr="00561399">
        <w:rPr>
          <w:rStyle w:val="StyleUnderline"/>
        </w:rPr>
        <w:t>Dubos</w:t>
      </w:r>
      <w:r w:rsidRPr="00561399">
        <w:rPr>
          <w:sz w:val="16"/>
        </w:rPr>
        <w:t xml:space="preserve"> could not have been more at odds with the reigning public health orthodoxy. Three decades later, however, his counter-</w:t>
      </w:r>
      <w:r w:rsidRPr="00561399">
        <w:rPr>
          <w:rStyle w:val="StyleUnderline"/>
        </w:rPr>
        <w:t>philosophy of disease seems to have been taken up into the mainstream of microbiology.</w:t>
      </w:r>
      <w:r w:rsidRPr="00561399">
        <w:rPr>
          <w:sz w:val="16"/>
        </w:rPr>
        <w:t xml:space="preserve"> The continuing evolution of infectious disease is inevitable, </w:t>
      </w:r>
      <w:r w:rsidRPr="00561399">
        <w:rPr>
          <w:rStyle w:val="StyleUnderline"/>
        </w:rPr>
        <w:t>microbiologists now tell us. There can be no final conquest of infectious disease,</w:t>
      </w:r>
      <w:r w:rsidRPr="00561399">
        <w:rPr>
          <w:sz w:val="16"/>
        </w:rPr>
        <w:t xml:space="preserve"> although nothing will allow us to predict when and where the next pandemic will emerge: </w:t>
      </w:r>
      <w:r w:rsidRPr="00561399">
        <w:rPr>
          <w:rStyle w:val="StyleUnderline"/>
        </w:rPr>
        <w:t>It is unrealistic to expect that humankind will win a complete victory over the multitude of existing microbial diseases,</w:t>
      </w:r>
      <w:r w:rsidRPr="00561399">
        <w:rPr>
          <w:sz w:val="16"/>
        </w:rPr>
        <w:t xml:space="preserve"> or over those that will emerge in the future. . . . Although it is impossible to predict their individual emergence in time and place, we can be confident that </w:t>
      </w:r>
      <w:r w:rsidRPr="00561399">
        <w:rPr>
          <w:rStyle w:val="StyleUnderline"/>
        </w:rPr>
        <w:t>new microbial diseases will emerge</w:t>
      </w:r>
      <w:r w:rsidRPr="00561399">
        <w:rPr>
          <w:sz w:val="16"/>
        </w:rPr>
        <w:t xml:space="preserve">. (Lederberg et al., 1992: 32) The new public health discourse calls our attention to emerging and reemerging infectious disease; </w:t>
      </w:r>
      <w:r w:rsidRPr="00561399">
        <w:rPr>
          <w:rStyle w:val="StyleUnderline"/>
        </w:rPr>
        <w:t>old pathogens that have resurfaced in new, more virulent or resistant forms;</w:t>
      </w:r>
      <w:r w:rsidRPr="00561399">
        <w:rPr>
          <w:sz w:val="16"/>
        </w:rPr>
        <w:t xml:space="preserve"> existing pathogens that have infected humans for the first time; or entirely new creations. </w:t>
      </w:r>
      <w:r w:rsidRPr="00561399">
        <w:rPr>
          <w:rStyle w:val="StyleUnderline"/>
        </w:rPr>
        <w:t>It defines infectious disease as emerging and emergent – not incidentally, but in essence.</w:t>
      </w:r>
      <w:r w:rsidRPr="00561399">
        <w:rPr>
          <w:sz w:val="16"/>
        </w:rPr>
        <w:t xml:space="preserve"> </w:t>
      </w:r>
      <w:r w:rsidRPr="00561399">
        <w:rPr>
          <w:rStyle w:val="Emphasis"/>
        </w:rPr>
        <w:t>What public health policy needs to mobilize against, the new microbiology argues, is no longer the singular disease with its specific aetiology, but emergence itself, whatever form it takes, whenever and wherever it happens to actualize</w:t>
      </w:r>
      <w:r w:rsidRPr="00561399">
        <w:rPr>
          <w:sz w:val="16"/>
        </w:rPr>
        <w:t xml:space="preserve"> (Lederberg et al., 1992: 84). More ambiguously, the </w:t>
      </w:r>
      <w:r w:rsidRPr="00561399">
        <w:rPr>
          <w:rStyle w:val="Emphasis"/>
        </w:rPr>
        <w:t>new discourse on emerging infectious disease seems also to have struck a chord with US foreign policy</w:t>
      </w:r>
      <w:r w:rsidRPr="00561399">
        <w:rPr>
          <w:sz w:val="16"/>
        </w:rPr>
        <w:t xml:space="preserve"> and international relations theorists, who over the same period were busy at work enumerating </w:t>
      </w:r>
      <w:r w:rsidRPr="00561399">
        <w:rPr>
          <w:rStyle w:val="StyleUnderline"/>
        </w:rPr>
        <w:t>the new</w:t>
      </w:r>
      <w:r w:rsidRPr="00561399">
        <w:rPr>
          <w:sz w:val="16"/>
        </w:rPr>
        <w:t xml:space="preserve"> and ‘</w:t>
      </w:r>
      <w:r w:rsidRPr="00561399">
        <w:rPr>
          <w:rStyle w:val="StyleUnderline"/>
        </w:rPr>
        <w:t>emerging threats’</w:t>
      </w:r>
      <w:r w:rsidRPr="00561399">
        <w:rPr>
          <w:sz w:val="16"/>
        </w:rPr>
        <w:t xml:space="preserve"> that would </w:t>
      </w:r>
      <w:r w:rsidRPr="00561399">
        <w:rPr>
          <w:rStyle w:val="StyleUnderline"/>
        </w:rPr>
        <w:t>define the post-Cold War era of warfare</w:t>
      </w:r>
      <w:r w:rsidRPr="00561399">
        <w:rPr>
          <w:sz w:val="16"/>
        </w:rPr>
        <w:t xml:space="preserve">. </w:t>
      </w:r>
      <w:r w:rsidRPr="00561399">
        <w:rPr>
          <w:rStyle w:val="Emphasis"/>
        </w:rPr>
        <w:t>Under the banner of the new intelligence agenda,</w:t>
      </w:r>
      <w:r w:rsidRPr="00561399">
        <w:rPr>
          <w:sz w:val="16"/>
        </w:rPr>
        <w:t xml:space="preserve"> certain </w:t>
      </w:r>
      <w:r w:rsidRPr="00561399">
        <w:rPr>
          <w:rStyle w:val="Emphasis"/>
        </w:rPr>
        <w:t>defence theorists</w:t>
      </w:r>
      <w:r w:rsidRPr="00561399">
        <w:rPr>
          <w:sz w:val="16"/>
        </w:rPr>
        <w:t xml:space="preserve"> (often with the uncritical support of </w:t>
      </w:r>
      <w:r w:rsidRPr="00561399">
        <w:rPr>
          <w:rStyle w:val="Emphasis"/>
        </w:rPr>
        <w:t>NGOs</w:t>
      </w:r>
      <w:r w:rsidRPr="00561399">
        <w:rPr>
          <w:sz w:val="16"/>
        </w:rPr>
        <w:t xml:space="preserve"> and </w:t>
      </w:r>
      <w:r w:rsidRPr="00561399">
        <w:rPr>
          <w:rStyle w:val="Emphasis"/>
        </w:rPr>
        <w:t>humanitarian organizations</w:t>
      </w:r>
      <w:r w:rsidRPr="00561399">
        <w:rPr>
          <w:sz w:val="16"/>
        </w:rPr>
        <w:t xml:space="preserve">) were </w:t>
      </w:r>
      <w:r w:rsidRPr="00561399">
        <w:rPr>
          <w:rStyle w:val="Emphasis"/>
        </w:rPr>
        <w:t>argu</w:t>
      </w:r>
      <w:r w:rsidRPr="00561399">
        <w:rPr>
          <w:sz w:val="16"/>
        </w:rPr>
        <w:t xml:space="preserve">ing that </w:t>
      </w:r>
      <w:r w:rsidRPr="00561399">
        <w:rPr>
          <w:rStyle w:val="Emphasis"/>
        </w:rPr>
        <w:t>the scope of security should be extended beyond the conventional military sphere to include life itself</w:t>
      </w:r>
      <w:r w:rsidRPr="00561399">
        <w:rPr>
          <w:sz w:val="16"/>
        </w:rPr>
        <w:t xml:space="preserve"> (Johnson and Snyder, 2001: 215–18). What was at issue here was first of all the securitization of human life (hence the altogether strange concept of humanitarian warfare); but increasingly </w:t>
      </w:r>
      <w:r w:rsidRPr="00561399">
        <w:rPr>
          <w:rStyle w:val="Emphasis"/>
        </w:rPr>
        <w:t>US defence discourse is wanting to push further and incorporate the whole of life, from the micro- to the ecosystemic level, within its strategic vision.</w:t>
      </w:r>
      <w:r w:rsidRPr="00561399">
        <w:rPr>
          <w:sz w:val="16"/>
        </w:rPr>
        <w:t xml:space="preserve"> One of the most prominent advocates of the concept of microbiological security has long claimed that ‘</w:t>
      </w:r>
      <w:r w:rsidRPr="00561399">
        <w:rPr>
          <w:rStyle w:val="Emphasis"/>
        </w:rPr>
        <w:t>emerging infectious disease . . . poses a clear threat to national security’</w:t>
      </w:r>
      <w:r w:rsidRPr="00561399">
        <w:rPr>
          <w:sz w:val="16"/>
        </w:rPr>
        <w:t xml:space="preserve"> and that </w:t>
      </w:r>
      <w:r w:rsidRPr="00561399">
        <w:rPr>
          <w:rStyle w:val="StyleUnderline"/>
        </w:rPr>
        <w:t xml:space="preserve">US defence should develop a common strategy for confronting both emerging and drugresistant disease and bioterrorism </w:t>
      </w:r>
      <w:r w:rsidRPr="00561399">
        <w:rPr>
          <w:sz w:val="16"/>
        </w:rPr>
        <w:t xml:space="preserve">(Chyba, 1998: 5). And in case this might seem to represent an extreme position, it is worth noting that in the year 2000, </w:t>
      </w:r>
      <w:r w:rsidRPr="00561399">
        <w:rPr>
          <w:rStyle w:val="StyleUnderline"/>
        </w:rPr>
        <w:t>a CIA report classified emerging ‘global infectious disease’ as a nonconventional security threat comparable to the new terrorism</w:t>
      </w:r>
      <w:r w:rsidRPr="00561399">
        <w:rPr>
          <w:sz w:val="16"/>
        </w:rPr>
        <w:t xml:space="preserve"> (National Intelligence Council [NIC], 2000), while in 2002, US Congress passed a Bioterrorism Act outlining the same emergency response procedures for bioterrorist attacks and emerging infectious disease (US Congress, 2002). More recently, </w:t>
      </w:r>
      <w:r w:rsidRPr="00561399">
        <w:rPr>
          <w:rStyle w:val="StyleUnderline"/>
        </w:rPr>
        <w:t>the Pentagon has published a report exhorting the US government not only to wake up to the impending threat of climate change (assumed now to be closely related to the resurgence of infectious disease) but to treat it as a national security threat</w:t>
      </w:r>
      <w:r w:rsidRPr="00561399">
        <w:rPr>
          <w:sz w:val="16"/>
        </w:rPr>
        <w:t xml:space="preserve"> (Schwartz and Randall, 2003). </w:t>
      </w:r>
      <w:r w:rsidRPr="00561399">
        <w:rPr>
          <w:rStyle w:val="Emphasis"/>
        </w:rPr>
        <w:t>The future evolution of life</w:t>
      </w:r>
      <w:r w:rsidRPr="00561399">
        <w:rPr>
          <w:sz w:val="16"/>
        </w:rPr>
        <w:t xml:space="preserve">, it warned, </w:t>
      </w:r>
      <w:r w:rsidRPr="00561399">
        <w:rPr>
          <w:rStyle w:val="Emphasis"/>
        </w:rPr>
        <w:t>would be defined by permanent warfare.</w:t>
      </w:r>
    </w:p>
    <w:p w14:paraId="1F329DA2" w14:textId="77777777" w:rsidR="00716E1C" w:rsidRDefault="00716E1C" w:rsidP="00266F5E">
      <w:pPr>
        <w:rPr>
          <w:rStyle w:val="Style13ptBold"/>
          <w:b w:val="0"/>
          <w:sz w:val="32"/>
          <w:u w:val="single"/>
        </w:rPr>
      </w:pPr>
    </w:p>
    <w:p w14:paraId="46D27D52" w14:textId="77777777" w:rsidR="00B41D10" w:rsidRPr="00BC0C76" w:rsidRDefault="00B41D10" w:rsidP="00B41D10">
      <w:pPr>
        <w:pStyle w:val="Heading3"/>
        <w:rPr>
          <w:rStyle w:val="Style13ptBold"/>
          <w:b/>
          <w:sz w:val="32"/>
          <w:u w:val="single"/>
        </w:rPr>
      </w:pPr>
      <w:r w:rsidRPr="00BC0C76">
        <w:rPr>
          <w:rStyle w:val="Style13ptBold"/>
          <w:b/>
          <w:sz w:val="32"/>
          <w:u w:val="single"/>
        </w:rPr>
        <w:t>Link – E-education</w:t>
      </w:r>
    </w:p>
    <w:p w14:paraId="141E85BD" w14:textId="77777777" w:rsidR="00B41D10" w:rsidRPr="00A36A9B" w:rsidRDefault="00B41D10" w:rsidP="00B41D10">
      <w:pPr>
        <w:pStyle w:val="Heading4"/>
        <w:rPr>
          <w:rStyle w:val="Style13ptBold"/>
          <w:b/>
        </w:rPr>
      </w:pPr>
      <w:r>
        <w:rPr>
          <w:rStyle w:val="Style13ptBold"/>
          <w:b/>
        </w:rPr>
        <w:t xml:space="preserve">Contemporary technologies of e-education are always predicated on imposing control. The cybernetic law of requisite variety necessitates that the variety in the system of control must always be greater than the variety of perturbations used to achieve control. </w:t>
      </w:r>
    </w:p>
    <w:p w14:paraId="71FD5A0E" w14:textId="77777777" w:rsidR="00B41D10" w:rsidRPr="00F678C8" w:rsidRDefault="00B41D10" w:rsidP="00B41D10">
      <w:pPr>
        <w:rPr>
          <w:rStyle w:val="Style13ptBold"/>
          <w:b w:val="0"/>
          <w:sz w:val="22"/>
          <w:szCs w:val="22"/>
        </w:rPr>
      </w:pPr>
      <w:r w:rsidRPr="00F678C8">
        <w:rPr>
          <w:rStyle w:val="Style13ptBold"/>
        </w:rPr>
        <w:t>Gushchin and Divakova 15</w:t>
      </w:r>
      <w:r>
        <w:rPr>
          <w:rStyle w:val="Style13ptBold"/>
        </w:rPr>
        <w:t xml:space="preserve">, </w:t>
      </w:r>
      <w:r>
        <w:rPr>
          <w:rStyle w:val="Style13ptBold"/>
          <w:b w:val="0"/>
          <w:sz w:val="22"/>
          <w:szCs w:val="22"/>
        </w:rPr>
        <w:t>|Alexander and Marina, “</w:t>
      </w:r>
      <w:r w:rsidRPr="00A36A9B">
        <w:rPr>
          <w:rStyle w:val="Style13ptBold"/>
          <w:b w:val="0"/>
          <w:sz w:val="22"/>
          <w:szCs w:val="22"/>
        </w:rPr>
        <w:t>Trends of E-education in the Context of Cybernetics Laws</w:t>
      </w:r>
      <w:r>
        <w:rPr>
          <w:rStyle w:val="Style13ptBold"/>
          <w:b w:val="0"/>
          <w:sz w:val="22"/>
          <w:szCs w:val="22"/>
        </w:rPr>
        <w:t>”|//MHELLIE</w:t>
      </w:r>
    </w:p>
    <w:p w14:paraId="1F74C658" w14:textId="77777777" w:rsidR="00B41D10" w:rsidRDefault="00B41D10" w:rsidP="00B41D10">
      <w:pPr>
        <w:rPr>
          <w:sz w:val="16"/>
        </w:rPr>
      </w:pPr>
      <w:r w:rsidRPr="007155D3">
        <w:rPr>
          <w:rStyle w:val="StyleUnderline"/>
        </w:rPr>
        <w:t xml:space="preserve">The new educational paradigm </w:t>
      </w:r>
      <w:r w:rsidRPr="00F678C8">
        <w:rPr>
          <w:sz w:val="16"/>
        </w:rPr>
        <w:t xml:space="preserve">– that is, </w:t>
      </w:r>
      <w:r w:rsidRPr="007155D3">
        <w:rPr>
          <w:rStyle w:val="StyleUnderline"/>
        </w:rPr>
        <w:t>a transition to learning implementing educational technologies, particularly</w:t>
      </w:r>
      <w:r>
        <w:rPr>
          <w:rStyle w:val="StyleUnderline"/>
        </w:rPr>
        <w:t xml:space="preserve"> </w:t>
      </w:r>
      <w:r w:rsidRPr="007155D3">
        <w:rPr>
          <w:rStyle w:val="StyleUnderline"/>
        </w:rPr>
        <w:t>information and communication technologies (ICT) – opens new possibilities of their analysis from the viewpoint of</w:t>
      </w:r>
      <w:r>
        <w:rPr>
          <w:rStyle w:val="StyleUnderline"/>
        </w:rPr>
        <w:t xml:space="preserve"> </w:t>
      </w:r>
      <w:r w:rsidRPr="007155D3">
        <w:rPr>
          <w:rStyle w:val="StyleUnderline"/>
        </w:rPr>
        <w:t>the management laws and from a perspective of cybernetics.</w:t>
      </w:r>
      <w:r w:rsidRPr="00F678C8">
        <w:rPr>
          <w:sz w:val="16"/>
        </w:rPr>
        <w:t xml:space="preserve"> The article demonstrates that </w:t>
      </w:r>
      <w:r w:rsidRPr="007155D3">
        <w:rPr>
          <w:rStyle w:val="StyleUnderline"/>
        </w:rPr>
        <w:t>for the educational</w:t>
      </w:r>
      <w:r>
        <w:rPr>
          <w:rStyle w:val="StyleUnderline"/>
        </w:rPr>
        <w:t xml:space="preserve"> </w:t>
      </w:r>
      <w:r w:rsidRPr="007155D3">
        <w:rPr>
          <w:rStyle w:val="StyleUnderline"/>
        </w:rPr>
        <w:t>technologies management system built using ICT the cybernetics law of requisite variety must be observed.</w:t>
      </w:r>
      <w:r>
        <w:rPr>
          <w:rStyle w:val="StyleUnderline"/>
        </w:rPr>
        <w:t xml:space="preserve"> </w:t>
      </w:r>
      <w:r w:rsidRPr="007155D3">
        <w:rPr>
          <w:rStyle w:val="StyleUnderline"/>
        </w:rPr>
        <w:t>Observance of the law of requisite variety imposes restrictions on the learner’s reactions diversity (behavior</w:t>
      </w:r>
      <w:r w:rsidRPr="00F678C8">
        <w:rPr>
          <w:sz w:val="16"/>
        </w:rPr>
        <w:t xml:space="preserve">). </w:t>
      </w:r>
      <w:r w:rsidRPr="007155D3">
        <w:rPr>
          <w:rStyle w:val="StyleUnderline"/>
        </w:rPr>
        <w:t>The</w:t>
      </w:r>
      <w:r>
        <w:rPr>
          <w:rStyle w:val="StyleUnderline"/>
        </w:rPr>
        <w:t xml:space="preserve"> </w:t>
      </w:r>
      <w:r w:rsidRPr="007155D3">
        <w:rPr>
          <w:rStyle w:val="StyleUnderline"/>
        </w:rPr>
        <w:t>main trends of e-education that are incidental to the necessity of law observance have been detected</w:t>
      </w:r>
      <w:r w:rsidRPr="00F678C8">
        <w:rPr>
          <w:sz w:val="16"/>
        </w:rPr>
        <w:t xml:space="preserve">. Trend one is the reduction of the courses length and scope when switching to the e-learning. Trend two is the necessity to simulate the learner’s behavior. Trend three is the transition to the self-organization model when running courses. </w:t>
      </w:r>
      <w:r w:rsidRPr="007155D3">
        <w:rPr>
          <w:rStyle w:val="StyleUnderline"/>
        </w:rPr>
        <w:t>Yet another paradigm change has taken place in the educational sphere. It manifested itself in the emergence of</w:t>
      </w:r>
      <w:r>
        <w:rPr>
          <w:rStyle w:val="StyleUnderline"/>
        </w:rPr>
        <w:t xml:space="preserve"> </w:t>
      </w:r>
      <w:r w:rsidRPr="007155D3">
        <w:rPr>
          <w:rStyle w:val="StyleUnderline"/>
        </w:rPr>
        <w:t>such terms as “educational technologies” and “pedagogical technologies</w:t>
      </w:r>
      <w:r w:rsidRPr="00F678C8">
        <w:rPr>
          <w:sz w:val="16"/>
        </w:rPr>
        <w:t xml:space="preserve">” (Sovremennye obrazovatelnye tekhnologii, 2011). What is more, </w:t>
      </w:r>
      <w:r w:rsidRPr="007155D3">
        <w:rPr>
          <w:rStyle w:val="StyleUnderline"/>
        </w:rPr>
        <w:t>the number of pedagogical technologies is so diverse that a pedagogical technologies</w:t>
      </w:r>
      <w:r>
        <w:rPr>
          <w:rStyle w:val="StyleUnderline"/>
        </w:rPr>
        <w:t xml:space="preserve"> </w:t>
      </w:r>
      <w:r w:rsidRPr="007155D3">
        <w:rPr>
          <w:rStyle w:val="StyleUnderline"/>
        </w:rPr>
        <w:t>encyclopedia had to be published (Selevko, 2006). Without going into particulars of the technologies diversity</w:t>
      </w:r>
      <w:r w:rsidRPr="00F678C8">
        <w:rPr>
          <w:sz w:val="16"/>
        </w:rPr>
        <w:t>, we shall define what this term comprises in the general use sense. Wikipedia gives the following definition of pedagogical technologies: “</w:t>
      </w:r>
      <w:r w:rsidRPr="007155D3">
        <w:rPr>
          <w:rStyle w:val="StyleUnderline"/>
        </w:rPr>
        <w:t>Pedagogical technology is a special set of forms, methods, ways and procedures of</w:t>
      </w:r>
      <w:r>
        <w:rPr>
          <w:rStyle w:val="StyleUnderline"/>
        </w:rPr>
        <w:t xml:space="preserve"> </w:t>
      </w:r>
      <w:r w:rsidRPr="007155D3">
        <w:rPr>
          <w:rStyle w:val="StyleUnderline"/>
        </w:rPr>
        <w:t>teaching and educational means systemically used in the educational process and based on declared psychological</w:t>
      </w:r>
      <w:r>
        <w:rPr>
          <w:rStyle w:val="StyleUnderline"/>
        </w:rPr>
        <w:t xml:space="preserve"> </w:t>
      </w:r>
      <w:r w:rsidRPr="007155D3">
        <w:rPr>
          <w:rStyle w:val="StyleUnderline"/>
        </w:rPr>
        <w:t>and pedagogical affirmations, such set always leading to the achievement of a forecasted educational result with a</w:t>
      </w:r>
      <w:r>
        <w:rPr>
          <w:rStyle w:val="StyleUnderline"/>
        </w:rPr>
        <w:t xml:space="preserve"> </w:t>
      </w:r>
      <w:r w:rsidRPr="007155D3">
        <w:rPr>
          <w:rStyle w:val="StyleUnderline"/>
        </w:rPr>
        <w:t>tolerable rate</w:t>
      </w:r>
      <w:r w:rsidRPr="00F678C8">
        <w:rPr>
          <w:sz w:val="16"/>
        </w:rPr>
        <w:t>” (Pedagogicheskiye tekhnologii, 2015). A definition of the pedagogical technology can also be made via a genus-species method, through the general notion of technology. D.N. Ushakov and B.M. Volin believe that “technology is an aggregate of sciences and information on the means of any raw material’s processing into a produce, a finished product; an aggregate of such manufacturing processes” (Ushakov &amp; Volin, 1940, p. 432). S.</w:t>
      </w:r>
      <w:r w:rsidRPr="00F678C8">
        <w:rPr>
          <w:rFonts w:ascii="Calibri" w:eastAsia="Calibri" w:hAnsi="Calibri" w:cs="Calibri"/>
          <w:sz w:val="16"/>
        </w:rPr>
        <w:t>Ⱥ</w:t>
      </w:r>
      <w:r w:rsidRPr="00F678C8">
        <w:rPr>
          <w:sz w:val="16"/>
        </w:rPr>
        <w:t xml:space="preserve">. Smirnov and I.B. Kotova interpret the technology as an “aggregate and sequence of methods and processes of transformation of original materials enabling to come up with products with preset parameters” (Smirnov &amp; Kotova, 1989, p. 312). </w:t>
      </w:r>
      <w:r w:rsidRPr="007155D3">
        <w:rPr>
          <w:rStyle w:val="Emphasis"/>
        </w:rPr>
        <w:t>It is emphasized that a technological process is a process of intent. Therefore, the technology is</w:t>
      </w:r>
      <w:r>
        <w:rPr>
          <w:rStyle w:val="Emphasis"/>
        </w:rPr>
        <w:t xml:space="preserve"> </w:t>
      </w:r>
      <w:r w:rsidRPr="007155D3">
        <w:rPr>
          <w:rStyle w:val="Emphasis"/>
        </w:rPr>
        <w:t>closely connected with control due to the process purpose existence</w:t>
      </w:r>
      <w:r w:rsidRPr="00F678C8">
        <w:rPr>
          <w:sz w:val="16"/>
        </w:rPr>
        <w:t>. This connection is also well-known and stressed in some definitions of technology, for instance, in the philosophical dictionary edited by I.</w:t>
      </w:r>
      <w:r w:rsidRPr="00F678C8">
        <w:rPr>
          <w:rFonts w:ascii="Calibri" w:eastAsia="Calibri" w:hAnsi="Calibri" w:cs="Calibri"/>
          <w:sz w:val="16"/>
        </w:rPr>
        <w:t>Ɍ</w:t>
      </w:r>
      <w:r w:rsidRPr="00F678C8">
        <w:rPr>
          <w:sz w:val="16"/>
        </w:rPr>
        <w:t xml:space="preserve">. Frolova (Filosofskiy slovar, 2001). 2. Issue </w:t>
      </w:r>
      <w:r w:rsidRPr="007155D3">
        <w:rPr>
          <w:rStyle w:val="StyleUnderline"/>
        </w:rPr>
        <w:t>The subject of this article will be consideration of e-learning technologies from the viewpoint of control as a</w:t>
      </w:r>
      <w:r>
        <w:rPr>
          <w:rStyle w:val="StyleUnderline"/>
        </w:rPr>
        <w:t xml:space="preserve"> </w:t>
      </w:r>
      <w:r w:rsidRPr="007155D3">
        <w:rPr>
          <w:rStyle w:val="StyleUnderline"/>
        </w:rPr>
        <w:t>result-oriented process</w:t>
      </w:r>
      <w:r w:rsidRPr="00F678C8">
        <w:rPr>
          <w:sz w:val="16"/>
        </w:rPr>
        <w:t xml:space="preserve">. </w:t>
      </w:r>
      <w:r w:rsidRPr="007155D3">
        <w:rPr>
          <w:rStyle w:val="StyleUnderline"/>
        </w:rPr>
        <w:t>The term “e-learning” implies learning with a help of ICT (information and communication</w:t>
      </w:r>
      <w:r>
        <w:rPr>
          <w:rStyle w:val="StyleUnderline"/>
        </w:rPr>
        <w:t xml:space="preserve"> </w:t>
      </w:r>
      <w:r w:rsidRPr="007155D3">
        <w:rPr>
          <w:rStyle w:val="StyleUnderline"/>
        </w:rPr>
        <w:t>technologies).</w:t>
      </w:r>
      <w:r w:rsidRPr="00F678C8">
        <w:rPr>
          <w:sz w:val="16"/>
        </w:rPr>
        <w:t xml:space="preserve"> As the authors understand, electronic learning includes e-learning in both the western sense and in the sense of article 16 of the Law “On Education in the Russian Federation” (Federalnyj Zakon “Ob obrazovanii v Rossiyskoy Federatsii”, 2012). The subject of this article can be formulated differently: </w:t>
      </w:r>
      <w:r w:rsidRPr="007155D3">
        <w:rPr>
          <w:rStyle w:val="Emphasis"/>
        </w:rPr>
        <w:t>the article shall consider the</w:t>
      </w:r>
      <w:r>
        <w:rPr>
          <w:rStyle w:val="Emphasis"/>
        </w:rPr>
        <w:t xml:space="preserve"> </w:t>
      </w:r>
      <w:r w:rsidRPr="007155D3">
        <w:rPr>
          <w:rStyle w:val="Emphasis"/>
        </w:rPr>
        <w:t>subject of controlling the pedagogical process based on the educational technologies</w:t>
      </w:r>
      <w:r w:rsidRPr="00F678C8">
        <w:rPr>
          <w:sz w:val="16"/>
        </w:rPr>
        <w:t xml:space="preserve"> </w:t>
      </w:r>
      <w:r w:rsidRPr="007155D3">
        <w:rPr>
          <w:rStyle w:val="StyleUnderline"/>
        </w:rPr>
        <w:t>– particularly, electronic</w:t>
      </w:r>
      <w:r>
        <w:rPr>
          <w:rStyle w:val="StyleUnderline"/>
        </w:rPr>
        <w:t xml:space="preserve"> </w:t>
      </w:r>
      <w:r w:rsidRPr="007155D3">
        <w:rPr>
          <w:rStyle w:val="StyleUnderline"/>
        </w:rPr>
        <w:t>educational technologies from the viewpoint of cybernetics</w:t>
      </w:r>
      <w:r w:rsidRPr="00F678C8">
        <w:rPr>
          <w:sz w:val="16"/>
        </w:rPr>
        <w:t xml:space="preserve">. </w:t>
      </w:r>
      <w:r w:rsidRPr="007155D3">
        <w:rPr>
          <w:rStyle w:val="StyleUnderline"/>
        </w:rPr>
        <w:t>Cybernetics are used because this is a science about</w:t>
      </w:r>
      <w:r>
        <w:rPr>
          <w:rStyle w:val="StyleUnderline"/>
        </w:rPr>
        <w:t xml:space="preserve"> </w:t>
      </w:r>
      <w:r w:rsidRPr="007155D3">
        <w:rPr>
          <w:rStyle w:val="StyleUnderline"/>
        </w:rPr>
        <w:t>general regularities of the processes of control and information transfer in machines, living organisms and society</w:t>
      </w:r>
      <w:r>
        <w:rPr>
          <w:rStyle w:val="StyleUnderline"/>
        </w:rPr>
        <w:t xml:space="preserve"> </w:t>
      </w:r>
      <w:r w:rsidRPr="007155D3">
        <w:rPr>
          <w:rStyle w:val="StyleUnderline"/>
        </w:rPr>
        <w:t>living organisms, machines and organizations, including self-organizations</w:t>
      </w:r>
      <w:r w:rsidRPr="00F678C8">
        <w:rPr>
          <w:sz w:val="16"/>
        </w:rPr>
        <w:t xml:space="preserve">. It concentrates attention on how anything (digital, mechanical or biological) processes information, reacts to it and changes or can be changed so that the first two tasks are performed better (Kelly, 1994). It follows that </w:t>
      </w:r>
      <w:r w:rsidRPr="007155D3">
        <w:rPr>
          <w:rStyle w:val="Emphasis"/>
        </w:rPr>
        <w:t>cybernetics can well be used for analysis of</w:t>
      </w:r>
      <w:r>
        <w:rPr>
          <w:rStyle w:val="Emphasis"/>
        </w:rPr>
        <w:t xml:space="preserve"> </w:t>
      </w:r>
      <w:r w:rsidRPr="007155D3">
        <w:rPr>
          <w:rStyle w:val="Emphasis"/>
        </w:rPr>
        <w:t>education as a result-oriented process, including the one based on the educational technologies.</w:t>
      </w:r>
      <w:r>
        <w:rPr>
          <w:rStyle w:val="Emphasis"/>
        </w:rPr>
        <w:t xml:space="preserve"> </w:t>
      </w:r>
      <w:r w:rsidRPr="00F454C7">
        <w:rPr>
          <w:rStyle w:val="StyleUnderline"/>
        </w:rPr>
        <w:t>In the traditional educational technologies, the control system is a teacher</w:t>
      </w:r>
      <w:r w:rsidRPr="00F678C8">
        <w:rPr>
          <w:sz w:val="16"/>
        </w:rPr>
        <w:t xml:space="preserve"> that personally reacts to the course of the pedagogical process, as shown on Figure 2</w:t>
      </w:r>
      <w:r w:rsidRPr="00F454C7">
        <w:rPr>
          <w:rStyle w:val="StyleUnderline"/>
        </w:rPr>
        <w:t>. In the electronic educational technologies, the personal component is</w:t>
      </w:r>
      <w:r>
        <w:rPr>
          <w:rStyle w:val="StyleUnderline"/>
        </w:rPr>
        <w:t xml:space="preserve"> </w:t>
      </w:r>
      <w:r w:rsidRPr="00F454C7">
        <w:rPr>
          <w:rStyle w:val="StyleUnderline"/>
        </w:rPr>
        <w:t>significantly reduced and the system is governed by means of formal procedures</w:t>
      </w:r>
      <w:r w:rsidRPr="00F678C8">
        <w:rPr>
          <w:sz w:val="16"/>
        </w:rPr>
        <w:t xml:space="preserve">. </w:t>
      </w:r>
      <w:r w:rsidRPr="00F454C7">
        <w:rPr>
          <w:rStyle w:val="StyleUnderline"/>
        </w:rPr>
        <w:t>The actual issue of this article is to</w:t>
      </w:r>
      <w:r>
        <w:rPr>
          <w:rStyle w:val="StyleUnderline"/>
        </w:rPr>
        <w:t xml:space="preserve"> </w:t>
      </w:r>
      <w:r w:rsidRPr="00F454C7">
        <w:rPr>
          <w:rStyle w:val="StyleUnderline"/>
        </w:rPr>
        <w:t>assess to what consequences a change of the management system’s “structure” in the pedagogical process leads</w:t>
      </w:r>
      <w:r w:rsidRPr="00F678C8">
        <w:rPr>
          <w:sz w:val="16"/>
        </w:rPr>
        <w:t xml:space="preserve">. The answer to the posed question is given by the general regularities of cybernetic processes – particularly, </w:t>
      </w:r>
      <w:r w:rsidRPr="00F454C7">
        <w:rPr>
          <w:rStyle w:val="StyleUnderline"/>
        </w:rPr>
        <w:t>the</w:t>
      </w:r>
      <w:r>
        <w:rPr>
          <w:rStyle w:val="StyleUnderline"/>
        </w:rPr>
        <w:t xml:space="preserve"> </w:t>
      </w:r>
      <w:r w:rsidRPr="00F454C7">
        <w:rPr>
          <w:rStyle w:val="StyleUnderline"/>
        </w:rPr>
        <w:t>law of “requisite variety”</w:t>
      </w:r>
      <w:r w:rsidRPr="00F678C8">
        <w:rPr>
          <w:sz w:val="16"/>
        </w:rPr>
        <w:t xml:space="preserve"> by W. Ross Ashby (1957). </w:t>
      </w:r>
      <w:r w:rsidRPr="00F454C7">
        <w:rPr>
          <w:rStyle w:val="StyleUnderline"/>
        </w:rPr>
        <w:t>There are two formulations of this law: a verbal one and a</w:t>
      </w:r>
      <w:r>
        <w:rPr>
          <w:rStyle w:val="StyleUnderline"/>
        </w:rPr>
        <w:t xml:space="preserve"> </w:t>
      </w:r>
      <w:r w:rsidRPr="00F454C7">
        <w:rPr>
          <w:rStyle w:val="StyleUnderline"/>
        </w:rPr>
        <w:t xml:space="preserve">mathematical one. </w:t>
      </w:r>
      <w:r w:rsidRPr="00F678C8">
        <w:rPr>
          <w:sz w:val="16"/>
        </w:rPr>
        <w:t>The verbal formulation made by Ashby himself states: “</w:t>
      </w:r>
      <w:r w:rsidRPr="00F454C7">
        <w:rPr>
          <w:rStyle w:val="Emphasis"/>
        </w:rPr>
        <w:t>the variety in the control system must be</w:t>
      </w:r>
      <w:r>
        <w:rPr>
          <w:rStyle w:val="Emphasis"/>
        </w:rPr>
        <w:t xml:space="preserve"> </w:t>
      </w:r>
      <w:r w:rsidRPr="00F454C7">
        <w:rPr>
          <w:rStyle w:val="Emphasis"/>
        </w:rPr>
        <w:t>equal to or larger than the variety of the perturbations in order to achieve control</w:t>
      </w:r>
      <w:r w:rsidRPr="00F678C8">
        <w:rPr>
          <w:sz w:val="16"/>
        </w:rPr>
        <w:t xml:space="preserve">” (Ashby, 1957, p. 202). The mathematical formulation is based on the calculation of the initial and final number of the controlled system’s states and uses the notion of entropy. </w:t>
      </w:r>
      <w:r w:rsidRPr="00F454C7">
        <w:rPr>
          <w:rStyle w:val="StyleUnderline"/>
        </w:rPr>
        <w:t>In the traditional educational paradigm</w:t>
      </w:r>
      <w:r w:rsidRPr="00F678C8">
        <w:rPr>
          <w:sz w:val="16"/>
        </w:rPr>
        <w:t xml:space="preserve"> where the teacher is a person that controls the learner who is a person, the multitude of initial and final states is countless, i.e. has a cardinality of continuum. However, </w:t>
      </w:r>
      <w:r w:rsidRPr="00F454C7">
        <w:rPr>
          <w:rStyle w:val="StyleUnderline"/>
        </w:rPr>
        <w:t>the personal and</w:t>
      </w:r>
      <w:r>
        <w:rPr>
          <w:rStyle w:val="StyleUnderline"/>
        </w:rPr>
        <w:t xml:space="preserve"> </w:t>
      </w:r>
      <w:r w:rsidRPr="00F454C7">
        <w:rPr>
          <w:rStyle w:val="StyleUnderline"/>
        </w:rPr>
        <w:t>educational experience of the teacher offered a hope that the variety of the controlling actions is higher than the</w:t>
      </w:r>
      <w:r>
        <w:rPr>
          <w:rStyle w:val="StyleUnderline"/>
        </w:rPr>
        <w:t xml:space="preserve"> </w:t>
      </w:r>
      <w:r w:rsidRPr="00F454C7">
        <w:rPr>
          <w:rStyle w:val="StyleUnderline"/>
        </w:rPr>
        <w:t>variety of the controlled system’s reactions. Observance of the law of requisite variety is ensured.</w:t>
      </w:r>
      <w:r>
        <w:rPr>
          <w:rStyle w:val="StyleUnderline"/>
        </w:rPr>
        <w:t xml:space="preserve"> </w:t>
      </w:r>
      <w:r w:rsidRPr="00F454C7">
        <w:rPr>
          <w:rStyle w:val="StyleUnderline"/>
        </w:rPr>
        <w:t>Electronic educational technologies are quite a different matter. Control here has a more complex structure</w:t>
      </w:r>
      <w:r w:rsidRPr="00F678C8">
        <w:rPr>
          <w:sz w:val="16"/>
        </w:rPr>
        <w:t xml:space="preserve"> than that shown on Figure 3. </w:t>
      </w:r>
      <w:r w:rsidRPr="00F454C7">
        <w:rPr>
          <w:rStyle w:val="StyleUnderline"/>
        </w:rPr>
        <w:t>The information and communication technologies (ICT) are used as a means of the</w:t>
      </w:r>
      <w:r>
        <w:rPr>
          <w:rStyle w:val="StyleUnderline"/>
        </w:rPr>
        <w:t xml:space="preserve"> </w:t>
      </w:r>
      <w:r w:rsidRPr="00F454C7">
        <w:rPr>
          <w:rStyle w:val="StyleUnderline"/>
        </w:rPr>
        <w:t>educational process support and control, as a means of creations, storage and delivery of the learning content and as</w:t>
      </w:r>
      <w:r>
        <w:rPr>
          <w:rStyle w:val="StyleUnderline"/>
        </w:rPr>
        <w:t xml:space="preserve"> </w:t>
      </w:r>
      <w:r w:rsidRPr="00F454C7">
        <w:rPr>
          <w:rStyle w:val="StyleUnderline"/>
        </w:rPr>
        <w:t>a means of ensuring interaction between its participants</w:t>
      </w:r>
      <w:r w:rsidRPr="00F678C8">
        <w:rPr>
          <w:sz w:val="16"/>
        </w:rPr>
        <w:t xml:space="preserve">. In their evolution process, </w:t>
      </w:r>
      <w:r w:rsidRPr="00F454C7">
        <w:rPr>
          <w:rStyle w:val="StyleUnderline"/>
        </w:rPr>
        <w:t>the electronic educational</w:t>
      </w:r>
      <w:r>
        <w:rPr>
          <w:rStyle w:val="StyleUnderline"/>
        </w:rPr>
        <w:t xml:space="preserve"> </w:t>
      </w:r>
      <w:r w:rsidRPr="00F454C7">
        <w:rPr>
          <w:rStyle w:val="StyleUnderline"/>
        </w:rPr>
        <w:t>technologies have passed</w:t>
      </w:r>
      <w:r w:rsidRPr="00F678C8">
        <w:rPr>
          <w:sz w:val="16"/>
        </w:rPr>
        <w:t xml:space="preserve"> from formation of the very basic study courses delivered via e-mail and individual hypertext modules </w:t>
      </w:r>
      <w:r w:rsidRPr="00F454C7">
        <w:rPr>
          <w:rStyle w:val="StyleUnderline"/>
        </w:rPr>
        <w:t>to the formation of online educational centers with a range of courses, means of academic</w:t>
      </w:r>
      <w:r>
        <w:rPr>
          <w:rStyle w:val="StyleUnderline"/>
        </w:rPr>
        <w:t xml:space="preserve"> </w:t>
      </w:r>
      <w:r w:rsidRPr="00F454C7">
        <w:rPr>
          <w:rStyle w:val="StyleUnderline"/>
        </w:rPr>
        <w:t>performance analysis and methodological support of students, online universities and electronic educational spaces</w:t>
      </w:r>
      <w:r>
        <w:rPr>
          <w:rStyle w:val="StyleUnderline"/>
        </w:rPr>
        <w:t xml:space="preserve"> </w:t>
      </w:r>
      <w:r w:rsidRPr="00F454C7">
        <w:rPr>
          <w:rStyle w:val="StyleUnderline"/>
        </w:rPr>
        <w:t>of individual educational entities.</w:t>
      </w:r>
      <w:r>
        <w:rPr>
          <w:rStyle w:val="StyleUnderline"/>
        </w:rPr>
        <w:t xml:space="preserve"> </w:t>
      </w:r>
      <w:r w:rsidRPr="00F678C8">
        <w:rPr>
          <w:sz w:val="16"/>
        </w:rPr>
        <w:t xml:space="preserve">3. Main points In the chart presented above, variety of the first level of the educational process’ control system (ICT) not only has no cardinality of continuum, but also is calculable and finite. The law of requisite variety in the instance of a hierarchical control system was summarized by cyberneticist and philosopher </w:t>
      </w:r>
      <w:r w:rsidRPr="00F678C8">
        <w:rPr>
          <w:rFonts w:ascii="Calibri" w:eastAsia="Calibri" w:hAnsi="Calibri" w:cs="Calibri"/>
          <w:sz w:val="16"/>
        </w:rPr>
        <w:t>ȿ</w:t>
      </w:r>
      <w:r w:rsidRPr="00F678C8">
        <w:rPr>
          <w:sz w:val="16"/>
        </w:rPr>
        <w:t>.</w:t>
      </w:r>
      <w:r w:rsidRPr="00F678C8">
        <w:rPr>
          <w:rFonts w:ascii="Calibri" w:eastAsia="Calibri" w:hAnsi="Calibri" w:cs="Calibri"/>
          <w:sz w:val="16"/>
        </w:rPr>
        <w:t>Ⱥ</w:t>
      </w:r>
      <w:r w:rsidRPr="00F678C8">
        <w:rPr>
          <w:sz w:val="16"/>
        </w:rPr>
        <w:t xml:space="preserve">. Sedov (Sedov, 1988). </w:t>
      </w:r>
      <w:r w:rsidRPr="00B812DB">
        <w:rPr>
          <w:rStyle w:val="StyleUnderline"/>
        </w:rPr>
        <w:t>He has</w:t>
      </w:r>
      <w:r>
        <w:rPr>
          <w:rStyle w:val="StyleUnderline"/>
        </w:rPr>
        <w:t xml:space="preserve"> </w:t>
      </w:r>
      <w:r w:rsidRPr="00B812DB">
        <w:rPr>
          <w:rStyle w:val="StyleUnderline"/>
        </w:rPr>
        <w:t>formulated the law of “hierarchical compensation</w:t>
      </w:r>
      <w:r w:rsidRPr="00F678C8">
        <w:rPr>
          <w:sz w:val="16"/>
        </w:rPr>
        <w:t>”. One of the best characterizations was made by Nazaretyan “</w:t>
      </w:r>
      <w:r w:rsidRPr="00B812DB">
        <w:rPr>
          <w:rStyle w:val="StyleUnderline"/>
        </w:rPr>
        <w:t>in a</w:t>
      </w:r>
      <w:r>
        <w:rPr>
          <w:rStyle w:val="StyleUnderline"/>
        </w:rPr>
        <w:t xml:space="preserve"> </w:t>
      </w:r>
      <w:r w:rsidRPr="00B812DB">
        <w:rPr>
          <w:rStyle w:val="StyleUnderline"/>
        </w:rPr>
        <w:t>complex hierarchical system, the growth of variety at the upper level is ensured through a restriction of variety at the</w:t>
      </w:r>
      <w:r>
        <w:rPr>
          <w:rStyle w:val="StyleUnderline"/>
        </w:rPr>
        <w:t xml:space="preserve"> </w:t>
      </w:r>
      <w:r w:rsidRPr="00B812DB">
        <w:rPr>
          <w:rStyle w:val="StyleUnderline"/>
        </w:rPr>
        <w:t>lower levels and vice versa, the growth of variety at the lower level [of the hierarchy] destroys the organization’s</w:t>
      </w:r>
      <w:r>
        <w:rPr>
          <w:rStyle w:val="StyleUnderline"/>
        </w:rPr>
        <w:t xml:space="preserve"> </w:t>
      </w:r>
      <w:r w:rsidRPr="00B812DB">
        <w:rPr>
          <w:rStyle w:val="StyleUnderline"/>
        </w:rPr>
        <w:t>upper level</w:t>
      </w:r>
      <w:r w:rsidRPr="00F678C8">
        <w:rPr>
          <w:sz w:val="16"/>
        </w:rPr>
        <w:t xml:space="preserve">” (Nazaretyan, 2004, p. 335). It follows from the presented characterization of the law that </w:t>
      </w:r>
      <w:r w:rsidRPr="00B812DB">
        <w:rPr>
          <w:rStyle w:val="Emphasis"/>
        </w:rPr>
        <w:t>implementation of electronic educational technologies shall put pressure on the learner in order to minimize and</w:t>
      </w:r>
      <w:r>
        <w:rPr>
          <w:rStyle w:val="Emphasis"/>
        </w:rPr>
        <w:t xml:space="preserve"> </w:t>
      </w:r>
      <w:r w:rsidRPr="00B812DB">
        <w:rPr>
          <w:rStyle w:val="Emphasis"/>
        </w:rPr>
        <w:t>standardize the variety of its reactions and, vice versa, the growth of the learner’s reactions variety destroys the</w:t>
      </w:r>
      <w:r>
        <w:rPr>
          <w:rStyle w:val="Emphasis"/>
        </w:rPr>
        <w:t xml:space="preserve"> </w:t>
      </w:r>
      <w:r w:rsidRPr="00B812DB">
        <w:rPr>
          <w:rStyle w:val="Emphasis"/>
        </w:rPr>
        <w:t>entire system of e-learning. And this is a problem of e-learning.</w:t>
      </w:r>
      <w:r>
        <w:rPr>
          <w:rStyle w:val="Emphasis"/>
        </w:rPr>
        <w:t xml:space="preserve"> </w:t>
      </w:r>
      <w:r w:rsidRPr="00F678C8">
        <w:rPr>
          <w:sz w:val="16"/>
        </w:rPr>
        <w:t xml:space="preserve">Strictly speaking, the necessity to ensure requisite variety occurs in the traditional pedagogical paradigm as well and is expressed in a transition to the objective educational form that allows increasing the reactions diversity of the upper level of the pedagogical process control system. We shall consider a specific example of the situation. </w:t>
      </w:r>
      <w:r w:rsidRPr="00B812DB">
        <w:rPr>
          <w:rStyle w:val="StyleUnderline"/>
        </w:rPr>
        <w:t>One</w:t>
      </w:r>
      <w:r>
        <w:rPr>
          <w:rStyle w:val="StyleUnderline"/>
        </w:rPr>
        <w:t xml:space="preserve"> </w:t>
      </w:r>
      <w:r w:rsidRPr="00B812DB">
        <w:rPr>
          <w:rStyle w:val="StyleUnderline"/>
        </w:rPr>
        <w:t>of the best-known non-standard reactions that destroys the educational system is the instance where the learner</w:t>
      </w:r>
      <w:r>
        <w:rPr>
          <w:rStyle w:val="StyleUnderline"/>
        </w:rPr>
        <w:t xml:space="preserve"> </w:t>
      </w:r>
      <w:r w:rsidRPr="00B812DB">
        <w:rPr>
          <w:rStyle w:val="StyleUnderline"/>
        </w:rPr>
        <w:t>convinces another person to take an exam (attend a course) in his/her place</w:t>
      </w:r>
      <w:r w:rsidRPr="00F678C8">
        <w:rPr>
          <w:sz w:val="16"/>
        </w:rPr>
        <w:t xml:space="preserve">. This problem also exists for the traditional education; one only needs to visit a student papers market website to see it. </w:t>
      </w:r>
      <w:r w:rsidRPr="00B812DB">
        <w:rPr>
          <w:rStyle w:val="StyleUnderline"/>
        </w:rPr>
        <w:t>The problem is even more</w:t>
      </w:r>
      <w:r>
        <w:rPr>
          <w:rStyle w:val="StyleUnderline"/>
        </w:rPr>
        <w:t xml:space="preserve"> </w:t>
      </w:r>
      <w:r w:rsidRPr="00B812DB">
        <w:rPr>
          <w:rStyle w:val="StyleUnderline"/>
        </w:rPr>
        <w:t>acute for e-courses and no adequate solution is known as of today</w:t>
      </w:r>
      <w:r w:rsidRPr="00F678C8">
        <w:rPr>
          <w:sz w:val="16"/>
        </w:rPr>
        <w:t xml:space="preserve">. Biometric methods can be employed, such as taking the learner’s fingerprints or eye scans, but nothing prevents the learner from placing another person instead of him/her after having passed the biometrical control. Even the well-known procedure of taking USE (Unified State Examination) that is also a formalized computer-aided procedure, became controlled only when non-computer-based methods were employed, such as online monitoring, checklists, access restrictions, etc. 4. Results and discussion We shall consider the main trends in the e-learning sphere related to the problem of the requisite variety provision. Trend number one: the reduction of the courses length (and scope). The requisite variety of the study process can be ensured by making the study courses shorter while increasing their number. Figure 4 below shows a bar chart of the study courses` number depending on the number of the courses` study units for the online education website “National open university” (Natsionalnyj institut otkrytogo obrazovaniya, 2015). Figure 4. Number of courses that have a preset number of study units Source: Authors` own research data The bar chart is based on the open-source data provided on the website. A study unit is perceived as either a lecture + a test, or a practical work, or a semester paper, or an exam. The term is used solely for making calculations. On Illustration 4, a tendency for occurrence of shortened courses with a small number of study units is clearly seen. The authors explain such tendency’s existence by requirements of the law of requisite variety. Moreover, </w:t>
      </w:r>
      <w:r w:rsidRPr="00B812DB">
        <w:rPr>
          <w:rStyle w:val="StyleUnderline"/>
        </w:rPr>
        <w:t>a smallvolume</w:t>
      </w:r>
      <w:r>
        <w:rPr>
          <w:rStyle w:val="StyleUnderline"/>
        </w:rPr>
        <w:t xml:space="preserve"> </w:t>
      </w:r>
      <w:r w:rsidRPr="00B812DB">
        <w:rPr>
          <w:rStyle w:val="StyleUnderline"/>
        </w:rPr>
        <w:t>course is easier to standardize and availability of a wide range of courses creates the requisite variety.</w:t>
      </w:r>
      <w:r w:rsidRPr="00F678C8">
        <w:rPr>
          <w:sz w:val="16"/>
        </w:rPr>
        <w:t xml:space="preserve"> An issue of the courses inter-correlation becomes important then. </w:t>
      </w:r>
      <w:r w:rsidRPr="00B812DB">
        <w:rPr>
          <w:rStyle w:val="StyleUnderline"/>
        </w:rPr>
        <w:t>Here we find it appropriate to mention the principle of</w:t>
      </w:r>
      <w:r>
        <w:rPr>
          <w:rStyle w:val="StyleUnderline"/>
        </w:rPr>
        <w:t xml:space="preserve"> </w:t>
      </w:r>
      <w:r w:rsidRPr="00B812DB">
        <w:rPr>
          <w:rStyle w:val="StyleUnderline"/>
        </w:rPr>
        <w:t>emergence</w:t>
      </w:r>
      <w:r w:rsidRPr="00F678C8">
        <w:rPr>
          <w:sz w:val="16"/>
        </w:rPr>
        <w:t xml:space="preserve"> formulated by W. Ross Ashby (1957): “…</w:t>
      </w:r>
      <w:r w:rsidRPr="00B812DB">
        <w:rPr>
          <w:rStyle w:val="StyleUnderline"/>
        </w:rPr>
        <w:t>when the system becomes large, so that the range of size from</w:t>
      </w:r>
      <w:r>
        <w:rPr>
          <w:rStyle w:val="StyleUnderline"/>
        </w:rPr>
        <w:t xml:space="preserve"> </w:t>
      </w:r>
      <w:r w:rsidRPr="00B812DB">
        <w:rPr>
          <w:rStyle w:val="StyleUnderline"/>
        </w:rPr>
        <w:t>part to whole is very large, the properties of the whole are very different from those of the parts</w:t>
      </w:r>
      <w:r w:rsidRPr="00F678C8">
        <w:rPr>
          <w:sz w:val="16"/>
        </w:rPr>
        <w:t xml:space="preserve">” (Ashby, 1957, p.110). Existence of the emergence gives a teacher greater freedom in development of his/her own study course. We owe it to the emergence principle that we have study courses consisting of 30 or more study units. Trend number two: the necessity to simulate the learner’s behavior. Let us get back to the mathematical formulation of the law of requisite variety. Let us assume that a multitude of states {x} of the controlled system and a multitude of controlling actions {u} of the control system are preset. Let us say that control u transfers the controlled system from one state into another, if </w:t>
      </w:r>
      <w:r w:rsidRPr="00F678C8">
        <w:rPr>
          <w:rFonts w:ascii="Kefa" w:eastAsia="Kefa" w:hAnsi="Kefa" w:cs="Kefa"/>
          <w:sz w:val="16"/>
        </w:rPr>
        <w:t>ሺ</w:t>
      </w:r>
      <w:r w:rsidRPr="00F678C8">
        <w:rPr>
          <w:rFonts w:ascii="Arial" w:eastAsia="Arial" w:hAnsi="Arial" w:cs="Arial"/>
          <w:sz w:val="16"/>
        </w:rPr>
        <w:t>ͳ</w:t>
      </w:r>
      <w:r w:rsidRPr="00F678C8">
        <w:rPr>
          <w:rFonts w:ascii="Kefa" w:eastAsia="Kefa" w:hAnsi="Kefa" w:cs="Kefa"/>
          <w:sz w:val="16"/>
        </w:rPr>
        <w:t>ሻ</w:t>
      </w:r>
      <w:r w:rsidRPr="00F678C8">
        <w:rPr>
          <w:sz w:val="16"/>
        </w:rPr>
        <w:t xml:space="preserve"> </w:t>
      </w:r>
      <w:r w:rsidRPr="00F678C8">
        <w:rPr>
          <w:rFonts w:ascii="NotoSansSyriacEastern" w:eastAsia="NotoSansSyriacEastern" w:hAnsi="NotoSansSyriacEastern" w:cs="NotoSansSyriacEastern"/>
          <w:sz w:val="16"/>
        </w:rPr>
        <w:t>ܺ</w:t>
      </w:r>
      <w:r w:rsidRPr="00F678C8">
        <w:rPr>
          <w:rFonts w:ascii="Tahoma" w:eastAsia="Tahoma" w:hAnsi="Tahoma" w:cs="Tahoma"/>
          <w:sz w:val="16"/>
        </w:rPr>
        <w:t>ك</w:t>
      </w:r>
      <w:r w:rsidRPr="00F678C8">
        <w:rPr>
          <w:sz w:val="16"/>
        </w:rPr>
        <w:t xml:space="preserve"> </w:t>
      </w:r>
      <w:r w:rsidRPr="00F678C8">
        <w:rPr>
          <w:rFonts w:ascii="NotoSansSyriacEastern" w:eastAsia="NotoSansSyriacEastern" w:hAnsi="NotoSansSyriacEastern" w:cs="NotoSansSyriacEastern"/>
          <w:sz w:val="16"/>
        </w:rPr>
        <w:t>ܻ</w:t>
      </w:r>
      <w:r w:rsidRPr="00F678C8">
        <w:rPr>
          <w:sz w:val="16"/>
        </w:rPr>
        <w:t xml:space="preserve"> </w:t>
      </w:r>
      <w:r w:rsidRPr="00F678C8">
        <w:rPr>
          <w:rFonts w:ascii="Tahoma" w:eastAsia="Tahoma" w:hAnsi="Tahoma" w:cs="Tahoma"/>
          <w:sz w:val="16"/>
        </w:rPr>
        <w:t>א</w:t>
      </w:r>
      <w:r w:rsidRPr="00F678C8">
        <w:rPr>
          <w:sz w:val="16"/>
        </w:rPr>
        <w:t xml:space="preserve"> </w:t>
      </w:r>
      <w:r w:rsidRPr="00F678C8">
        <w:rPr>
          <w:rFonts w:ascii="Tahoma" w:eastAsia="Tahoma" w:hAnsi="Tahoma" w:cs="Tahoma"/>
          <w:sz w:val="16"/>
        </w:rPr>
        <w:t>ݕ</w:t>
      </w:r>
      <w:r w:rsidRPr="00F678C8">
        <w:rPr>
          <w:sz w:val="16"/>
        </w:rPr>
        <w:t xml:space="preserve"> </w:t>
      </w:r>
      <w:r w:rsidRPr="00F678C8">
        <w:rPr>
          <w:rFonts w:ascii="Tahoma" w:eastAsia="Tahoma" w:hAnsi="Tahoma" w:cs="Tahoma"/>
          <w:sz w:val="16"/>
        </w:rPr>
        <w:t>՜</w:t>
      </w:r>
      <w:r w:rsidRPr="00F678C8">
        <w:rPr>
          <w:sz w:val="16"/>
        </w:rPr>
        <w:t xml:space="preserve"> </w:t>
      </w:r>
      <w:r w:rsidRPr="00F678C8">
        <w:rPr>
          <w:rFonts w:ascii="Tahoma" w:eastAsia="Tahoma" w:hAnsi="Tahoma" w:cs="Tahoma"/>
          <w:sz w:val="16"/>
        </w:rPr>
        <w:t>ݔ</w:t>
      </w:r>
      <w:r w:rsidRPr="00F678C8">
        <w:rPr>
          <w:sz w:val="16"/>
        </w:rPr>
        <w:t xml:space="preserve"> ǣ</w:t>
      </w:r>
      <w:r w:rsidRPr="00F678C8">
        <w:rPr>
          <w:rFonts w:ascii="Tahoma" w:eastAsia="Tahoma" w:hAnsi="Tahoma" w:cs="Tahoma"/>
          <w:sz w:val="16"/>
        </w:rPr>
        <w:t>ݑ</w:t>
      </w:r>
      <w:r w:rsidRPr="00F678C8">
        <w:rPr>
          <w:sz w:val="16"/>
        </w:rPr>
        <w:t xml:space="preserve"> If we introduce the notion of entropy – the quantitative measure of variety – H(</w:t>
      </w:r>
      <w:r w:rsidRPr="00F678C8">
        <w:rPr>
          <w:rFonts w:ascii="Calibri" w:eastAsia="Calibri" w:hAnsi="Calibri" w:cs="Calibri"/>
          <w:sz w:val="16"/>
        </w:rPr>
        <w:t>ɯ</w:t>
      </w:r>
      <w:r w:rsidRPr="00F678C8">
        <w:rPr>
          <w:sz w:val="16"/>
        </w:rPr>
        <w:t xml:space="preserve">), then the law of requisite variety can be presented as follows: </w:t>
      </w:r>
      <w:r w:rsidRPr="00F678C8">
        <w:rPr>
          <w:rFonts w:ascii="Kefa" w:eastAsia="Kefa" w:hAnsi="Kefa" w:cs="Kefa"/>
          <w:sz w:val="16"/>
        </w:rPr>
        <w:t>ሺሻ</w:t>
      </w:r>
      <w:r w:rsidRPr="00F678C8">
        <w:rPr>
          <w:sz w:val="16"/>
        </w:rPr>
        <w:t xml:space="preserve"> ൒ </w:t>
      </w:r>
      <w:r w:rsidRPr="00F678C8">
        <w:rPr>
          <w:rFonts w:ascii="Kefa" w:eastAsia="Kefa" w:hAnsi="Kefa" w:cs="Kefa"/>
          <w:sz w:val="16"/>
        </w:rPr>
        <w:t>ሺሻ</w:t>
      </w:r>
      <w:r w:rsidRPr="00F678C8">
        <w:rPr>
          <w:sz w:val="16"/>
        </w:rPr>
        <w:t xml:space="preserve"> </w:t>
      </w:r>
      <w:r w:rsidRPr="00F678C8">
        <w:rPr>
          <w:rFonts w:ascii="Kartika" w:eastAsia="Kartika" w:hAnsi="Kartika" w:cs="Kartika"/>
          <w:sz w:val="16"/>
        </w:rPr>
        <w:t>െ</w:t>
      </w:r>
      <w:r w:rsidRPr="00F678C8">
        <w:rPr>
          <w:sz w:val="16"/>
        </w:rPr>
        <w:t xml:space="preserve"> </w:t>
      </w:r>
      <w:r w:rsidRPr="00F678C8">
        <w:rPr>
          <w:rFonts w:ascii="Kefa" w:eastAsia="Kefa" w:hAnsi="Kefa" w:cs="Kefa"/>
          <w:sz w:val="16"/>
        </w:rPr>
        <w:t>ሺ</w:t>
      </w:r>
      <w:r w:rsidRPr="00F678C8">
        <w:rPr>
          <w:sz w:val="16"/>
        </w:rPr>
        <w:t>ǡ </w:t>
      </w:r>
      <w:r w:rsidRPr="00F678C8">
        <w:rPr>
          <w:rFonts w:ascii="Kefa" w:eastAsia="Kefa" w:hAnsi="Kefa" w:cs="Kefa"/>
          <w:sz w:val="16"/>
        </w:rPr>
        <w:t>ሻሺ</w:t>
      </w:r>
      <w:r w:rsidRPr="00F678C8">
        <w:rPr>
          <w:rFonts w:ascii="Calibri" w:eastAsia="Calibri" w:hAnsi="Calibri" w:cs="Calibri"/>
          <w:sz w:val="16"/>
        </w:rPr>
        <w:t>ʹ</w:t>
      </w:r>
      <w:r w:rsidRPr="00F678C8">
        <w:rPr>
          <w:rFonts w:ascii="Kefa" w:eastAsia="Kefa" w:hAnsi="Kefa" w:cs="Kefa"/>
          <w:sz w:val="16"/>
        </w:rPr>
        <w:t>ሻ</w:t>
      </w:r>
      <w:r w:rsidRPr="00F678C8">
        <w:rPr>
          <w:sz w:val="16"/>
        </w:rPr>
        <w:t xml:space="preserve"> where I(u,x) is the amount of information the controlling system knows about the controlled one. Alexander Gushchin and Marina Divakova / Procedia - Social and Behavioral Sciences 214 ( 2015 ) 890 – 896 895 </w:t>
      </w:r>
      <w:r w:rsidRPr="00B812DB">
        <w:rPr>
          <w:rStyle w:val="StyleUnderline"/>
        </w:rPr>
        <w:t>In other words, variety of the controlling system’s reactions must be per amount of information about the</w:t>
      </w:r>
      <w:r>
        <w:rPr>
          <w:rStyle w:val="StyleUnderline"/>
        </w:rPr>
        <w:t xml:space="preserve"> </w:t>
      </w:r>
      <w:r w:rsidRPr="00B812DB">
        <w:rPr>
          <w:rStyle w:val="StyleUnderline"/>
        </w:rPr>
        <w:t>controlled system.</w:t>
      </w:r>
      <w:r w:rsidRPr="00F678C8">
        <w:rPr>
          <w:sz w:val="16"/>
        </w:rPr>
        <w:t xml:space="preserve"> </w:t>
      </w:r>
      <w:r w:rsidRPr="00B812DB">
        <w:rPr>
          <w:rStyle w:val="StyleUnderline"/>
        </w:rPr>
        <w:t>Thus, the task of obtaining information about the learner becomes important</w:t>
      </w:r>
      <w:r w:rsidRPr="00F678C8">
        <w:rPr>
          <w:sz w:val="16"/>
        </w:rPr>
        <w:t xml:space="preserve">. </w:t>
      </w:r>
      <w:r w:rsidRPr="00B812DB">
        <w:rPr>
          <w:rStyle w:val="StyleUnderline"/>
        </w:rPr>
        <w:t>In order to ensure</w:t>
      </w:r>
      <w:r>
        <w:rPr>
          <w:rStyle w:val="StyleUnderline"/>
        </w:rPr>
        <w:t xml:space="preserve"> </w:t>
      </w:r>
      <w:r w:rsidRPr="00B812DB">
        <w:rPr>
          <w:rStyle w:val="StyleUnderline"/>
        </w:rPr>
        <w:t>the importance of the posed issue, one only needs to enter “learner model” in any web search engine and see an</w:t>
      </w:r>
      <w:r>
        <w:rPr>
          <w:rStyle w:val="StyleUnderline"/>
        </w:rPr>
        <w:t xml:space="preserve"> </w:t>
      </w:r>
      <w:r w:rsidRPr="00B812DB">
        <w:rPr>
          <w:rStyle w:val="StyleUnderline"/>
        </w:rPr>
        <w:t>extensive list of literature sources regarding this topic.</w:t>
      </w:r>
      <w:r w:rsidRPr="00F678C8">
        <w:rPr>
          <w:sz w:val="16"/>
        </w:rPr>
        <w:t xml:space="preserve"> However, restrictions lie on this path. </w:t>
      </w:r>
      <w:r w:rsidRPr="0051095B">
        <w:rPr>
          <w:rStyle w:val="StyleUnderline"/>
        </w:rPr>
        <w:t>According to</w:t>
      </w:r>
      <w:r w:rsidRPr="00F678C8">
        <w:rPr>
          <w:sz w:val="16"/>
        </w:rPr>
        <w:t xml:space="preserve"> the principle formulated by a prominent </w:t>
      </w:r>
      <w:r w:rsidRPr="0051095B">
        <w:rPr>
          <w:rStyle w:val="StyleUnderline"/>
        </w:rPr>
        <w:t>cyberneticist Stafford Beer</w:t>
      </w:r>
      <w:r w:rsidRPr="00F678C8">
        <w:rPr>
          <w:sz w:val="16"/>
        </w:rPr>
        <w:t xml:space="preserve"> (2007) </w:t>
      </w:r>
      <w:r w:rsidRPr="0051095B">
        <w:rPr>
          <w:rStyle w:val="StyleUnderline"/>
        </w:rPr>
        <w:t>for a system’s normal functioning a “Black</w:t>
      </w:r>
      <w:r>
        <w:rPr>
          <w:rStyle w:val="StyleUnderline"/>
        </w:rPr>
        <w:t xml:space="preserve"> </w:t>
      </w:r>
      <w:r w:rsidRPr="0051095B">
        <w:rPr>
          <w:rStyle w:val="StyleUnderline"/>
        </w:rPr>
        <w:t xml:space="preserve">Box” is required that is instrumental for creating uncertainties in the control system. </w:t>
      </w:r>
      <w:r w:rsidRPr="00F678C8">
        <w:rPr>
          <w:sz w:val="16"/>
        </w:rPr>
        <w:t xml:space="preserve">Abovementioned </w:t>
      </w:r>
      <w:r w:rsidRPr="00F678C8">
        <w:rPr>
          <w:rFonts w:ascii="Calibri" w:eastAsia="Calibri" w:hAnsi="Calibri" w:cs="Calibri"/>
          <w:sz w:val="16"/>
        </w:rPr>
        <w:t>ȿ</w:t>
      </w:r>
      <w:r w:rsidRPr="00F678C8">
        <w:rPr>
          <w:sz w:val="16"/>
        </w:rPr>
        <w:t>.</w:t>
      </w:r>
      <w:r w:rsidRPr="00F678C8">
        <w:rPr>
          <w:rFonts w:ascii="Calibri" w:eastAsia="Calibri" w:hAnsi="Calibri" w:cs="Calibri"/>
          <w:sz w:val="16"/>
        </w:rPr>
        <w:t>Ⱥ</w:t>
      </w:r>
      <w:r w:rsidRPr="00F678C8">
        <w:rPr>
          <w:sz w:val="16"/>
        </w:rPr>
        <w:t xml:space="preserve">. Sedov (1988) </w:t>
      </w:r>
      <w:r w:rsidRPr="0076100C">
        <w:rPr>
          <w:rStyle w:val="StyleUnderline"/>
        </w:rPr>
        <w:t>even suggested a quantitative ratio of 80% certainty vs. 20% uncertainty as optimal for the system’s</w:t>
      </w:r>
      <w:r>
        <w:rPr>
          <w:rStyle w:val="StyleUnderline"/>
        </w:rPr>
        <w:t xml:space="preserve"> </w:t>
      </w:r>
      <w:r w:rsidRPr="0076100C">
        <w:rPr>
          <w:rStyle w:val="StyleUnderline"/>
        </w:rPr>
        <w:t xml:space="preserve">functioning. </w:t>
      </w:r>
      <w:r w:rsidRPr="00F678C8">
        <w:rPr>
          <w:sz w:val="16"/>
        </w:rPr>
        <w:t xml:space="preserve">The 80/20 ratio, also known as Pareto principle, should be interpreted within the socio-cultural context </w:t>
      </w:r>
      <w:r w:rsidRPr="00F678C8">
        <w:rPr>
          <w:rFonts w:hint="eastAsia"/>
          <w:sz w:val="16"/>
        </w:rPr>
        <w:t>–</w:t>
      </w:r>
      <w:r w:rsidRPr="00F678C8">
        <w:rPr>
          <w:sz w:val="16"/>
        </w:rPr>
        <w:t xml:space="preserve"> that is, within the framework of rules that do not destroy the system. A possibility of there being a systemdestroying behavior was discussed above. </w:t>
      </w:r>
      <w:r w:rsidRPr="00B478D8">
        <w:rPr>
          <w:rStyle w:val="StyleUnderline"/>
        </w:rPr>
        <w:t>It is hard to say whether this agreement is reached as of today, but it sets a</w:t>
      </w:r>
      <w:r>
        <w:rPr>
          <w:rStyle w:val="StyleUnderline"/>
        </w:rPr>
        <w:t xml:space="preserve"> </w:t>
      </w:r>
      <w:r w:rsidRPr="00B478D8">
        <w:rPr>
          <w:rStyle w:val="StyleUnderline"/>
        </w:rPr>
        <w:t>barrier at the subject of a learner’s models construction</w:t>
      </w:r>
      <w:r w:rsidRPr="00F678C8">
        <w:rPr>
          <w:sz w:val="16"/>
        </w:rPr>
        <w:t xml:space="preserve">. Trend number three: the transition to the self-organization community. </w:t>
      </w:r>
      <w:r w:rsidRPr="00B478D8">
        <w:rPr>
          <w:rStyle w:val="StyleUnderline"/>
        </w:rPr>
        <w:t>The necessity to diversify the learner’s</w:t>
      </w:r>
      <w:r>
        <w:rPr>
          <w:rStyle w:val="StyleUnderline"/>
        </w:rPr>
        <w:t xml:space="preserve"> </w:t>
      </w:r>
      <w:r w:rsidRPr="00B478D8">
        <w:rPr>
          <w:rStyle w:val="StyleUnderline"/>
        </w:rPr>
        <w:t>reactions allowable in the e-learning is expressed today in the ambition to use such methods as the cross-marking of</w:t>
      </w:r>
      <w:r>
        <w:rPr>
          <w:rStyle w:val="StyleUnderline"/>
        </w:rPr>
        <w:t xml:space="preserve"> </w:t>
      </w:r>
      <w:r w:rsidRPr="00B478D8">
        <w:rPr>
          <w:rStyle w:val="StyleUnderline"/>
        </w:rPr>
        <w:t>works that was first employed in the mass open educational courses</w:t>
      </w:r>
      <w:r w:rsidRPr="00F678C8">
        <w:rPr>
          <w:sz w:val="16"/>
        </w:rPr>
        <w:t xml:space="preserve">. Within the cybernetic regularities, </w:t>
      </w:r>
      <w:r w:rsidRPr="00B478D8">
        <w:rPr>
          <w:rStyle w:val="StyleUnderline"/>
        </w:rPr>
        <w:t>an existence</w:t>
      </w:r>
      <w:r>
        <w:rPr>
          <w:rStyle w:val="StyleUnderline"/>
        </w:rPr>
        <w:t xml:space="preserve"> </w:t>
      </w:r>
      <w:r w:rsidRPr="00B478D8">
        <w:rPr>
          <w:rStyle w:val="StyleUnderline"/>
        </w:rPr>
        <w:t xml:space="preserve">of such trend can be interpreted as the ambition to change the control system </w:t>
      </w:r>
      <w:r w:rsidRPr="00F678C8">
        <w:rPr>
          <w:sz w:val="16"/>
        </w:rPr>
        <w:t xml:space="preserve">shown on Illustration 3. </w:t>
      </w:r>
      <w:r w:rsidRPr="00B478D8">
        <w:rPr>
          <w:rStyle w:val="StyleUnderline"/>
        </w:rPr>
        <w:t>The point is to</w:t>
      </w:r>
      <w:r>
        <w:rPr>
          <w:rStyle w:val="StyleUnderline"/>
        </w:rPr>
        <w:t xml:space="preserve"> </w:t>
      </w:r>
      <w:r w:rsidRPr="00B478D8">
        <w:rPr>
          <w:rStyle w:val="StyleUnderline"/>
        </w:rPr>
        <w:t>switch from the hierarchical scheme of the educational process control to the concept based on the learners’ self organization</w:t>
      </w:r>
      <w:r w:rsidRPr="00F678C8">
        <w:rPr>
          <w:sz w:val="16"/>
        </w:rPr>
        <w:t xml:space="preserve">. The self-organization based education enables to overcome the subject-object dominant of the pedagogical process control that is shown on chart 3. The task of transition from the enforced study to the study based on self-organization is of current concern for the traditional pedagogy as well. Thus, teachers of Harvard University who have actually created case technologies of education write that the formula for success is to form the group as a learning community” (Barnes, Christensen &amp; Hansen, 2000). </w:t>
      </w:r>
      <w:r w:rsidRPr="00B478D8">
        <w:rPr>
          <w:rStyle w:val="StyleUnderline"/>
        </w:rPr>
        <w:t>When switching to the e-technologies of education, the way of self-organization</w:t>
      </w:r>
      <w:r>
        <w:rPr>
          <w:rStyle w:val="StyleUnderline"/>
        </w:rPr>
        <w:t xml:space="preserve"> </w:t>
      </w:r>
      <w:r w:rsidRPr="00B478D8">
        <w:rPr>
          <w:rStyle w:val="StyleUnderline"/>
        </w:rPr>
        <w:t>allows getting away from restrictions placed upon the learner by the law of requisite variety.</w:t>
      </w:r>
      <w:r w:rsidRPr="00F678C8">
        <w:rPr>
          <w:sz w:val="16"/>
        </w:rPr>
        <w:t xml:space="preserve"> </w:t>
      </w:r>
      <w:r w:rsidRPr="006B7BDD">
        <w:rPr>
          <w:rStyle w:val="StyleUnderline"/>
        </w:rPr>
        <w:t>In the practical sense,</w:t>
      </w:r>
      <w:r>
        <w:rPr>
          <w:rStyle w:val="StyleUnderline"/>
        </w:rPr>
        <w:t xml:space="preserve"> </w:t>
      </w:r>
      <w:r w:rsidRPr="006B7BDD">
        <w:rPr>
          <w:rStyle w:val="StyleUnderline"/>
        </w:rPr>
        <w:t>there is a high demand in people that can create self-organizing communities.</w:t>
      </w:r>
      <w:r w:rsidRPr="00F678C8">
        <w:rPr>
          <w:sz w:val="16"/>
        </w:rPr>
        <w:t xml:space="preserve"> According to the materials of the educational foresight in Skolkovo business school one of the future professions that are going to be in a great demand is an organizer of Internet communities. Naturally, a specialist of this knowledge profile could have been employed as a tutor to support the learners’ communities. </w:t>
      </w:r>
      <w:r w:rsidRPr="00F678C8">
        <w:rPr>
          <w:rStyle w:val="StyleUnderline"/>
        </w:rPr>
        <w:t>In the pedagogical sense, one of the conditions of a</w:t>
      </w:r>
      <w:r>
        <w:rPr>
          <w:rStyle w:val="StyleUnderline"/>
        </w:rPr>
        <w:t xml:space="preserve"> </w:t>
      </w:r>
      <w:r w:rsidRPr="00F678C8">
        <w:rPr>
          <w:rStyle w:val="StyleUnderline"/>
        </w:rPr>
        <w:t>transition towards self-organization requires not only a switch to the new system of the pedagogical process control,</w:t>
      </w:r>
      <w:r>
        <w:rPr>
          <w:rStyle w:val="StyleUnderline"/>
        </w:rPr>
        <w:t xml:space="preserve"> </w:t>
      </w:r>
      <w:r w:rsidRPr="00F678C8">
        <w:rPr>
          <w:rStyle w:val="StyleUnderline"/>
        </w:rPr>
        <w:t xml:space="preserve">but also a switch to the new methods of knowledge engineering </w:t>
      </w:r>
      <w:r w:rsidRPr="00F678C8">
        <w:rPr>
          <w:sz w:val="16"/>
        </w:rPr>
        <w:t>(cognitology). In particular, V.</w:t>
      </w:r>
      <w:r w:rsidRPr="00F678C8">
        <w:rPr>
          <w:rFonts w:ascii="Calibri" w:eastAsia="Calibri" w:hAnsi="Calibri" w:cs="Calibri"/>
          <w:sz w:val="16"/>
        </w:rPr>
        <w:t>ȿ</w:t>
      </w:r>
      <w:r w:rsidRPr="00F678C8">
        <w:rPr>
          <w:sz w:val="16"/>
        </w:rPr>
        <w:t xml:space="preserve">. Lepskiy (2005) writes that in order to eliminate the subject-object control paradigm, a transition from the subject-oriented system of knowledge organization to the procedure organization is required. </w:t>
      </w:r>
      <w:r w:rsidRPr="00F678C8">
        <w:rPr>
          <w:rStyle w:val="StyleUnderline"/>
        </w:rPr>
        <w:t>The academician and educator Sugata Mitra who</w:t>
      </w:r>
      <w:r>
        <w:rPr>
          <w:rStyle w:val="StyleUnderline"/>
        </w:rPr>
        <w:t xml:space="preserve"> </w:t>
      </w:r>
      <w:r w:rsidRPr="00F678C8">
        <w:rPr>
          <w:rStyle w:val="StyleUnderline"/>
        </w:rPr>
        <w:t xml:space="preserve">sets the objective of creating SOEE </w:t>
      </w:r>
      <w:r w:rsidRPr="00F678C8">
        <w:rPr>
          <w:sz w:val="16"/>
        </w:rPr>
        <w:t xml:space="preserve">(self-organizing educational environment) has advanced on the path of self organization in education in the most radical way (Professor Sugata Mitra, 2015). </w:t>
      </w:r>
      <w:r w:rsidRPr="00F678C8">
        <w:rPr>
          <w:rStyle w:val="StyleUnderline"/>
        </w:rPr>
        <w:t>Strictly speaking, creation of self organizing</w:t>
      </w:r>
      <w:r>
        <w:rPr>
          <w:rStyle w:val="StyleUnderline"/>
        </w:rPr>
        <w:t xml:space="preserve"> </w:t>
      </w:r>
      <w:r w:rsidRPr="00F678C8">
        <w:rPr>
          <w:rStyle w:val="StyleUnderline"/>
        </w:rPr>
        <w:t>educational environment and formation of a self-organizing study group are different objectives</w:t>
      </w:r>
      <w:r w:rsidRPr="00F678C8">
        <w:rPr>
          <w:sz w:val="16"/>
        </w:rPr>
        <w:t>, but the self-organization degree and its versions are subjects of a separate research. 5. Conclusion The claimed target of this article was to analyze managerial aspects of the educational process. It was demonstrated that the action of objective laws of cybernetics, such as the law of requisite variety, leads to occurrence of certain tendencies (trends) that are intended to sustain the requisite variety. Three main trends are determined. A more global-scale conclusion can be made that the educational processes analysis using objective management laws is a task of current concern and importance.</w:t>
      </w:r>
    </w:p>
    <w:p w14:paraId="5DE9F02A" w14:textId="77777777" w:rsidR="00B41D10" w:rsidRDefault="00B41D10" w:rsidP="00B41D10">
      <w:pPr>
        <w:rPr>
          <w:sz w:val="16"/>
        </w:rPr>
      </w:pPr>
    </w:p>
    <w:p w14:paraId="72AF5F0F" w14:textId="77777777" w:rsidR="00B41D10" w:rsidRDefault="00B41D10" w:rsidP="00B41D10">
      <w:pPr>
        <w:pStyle w:val="Heading3"/>
      </w:pPr>
      <w:r>
        <w:t>Link – Education</w:t>
      </w:r>
    </w:p>
    <w:p w14:paraId="4CDEC08E" w14:textId="77777777" w:rsidR="00B41D10" w:rsidRPr="00614E80" w:rsidRDefault="00B41D10" w:rsidP="00B41D10">
      <w:pPr>
        <w:pStyle w:val="Heading4"/>
      </w:pPr>
      <w:r w:rsidRPr="00614E80">
        <w:t xml:space="preserve">Schooling in today’s world allows electronic media to colonize our psyche to create a new form of society riddled with stereotypes and the inability to grapple with social issues. </w:t>
      </w:r>
    </w:p>
    <w:p w14:paraId="188DD60A" w14:textId="77777777" w:rsidR="00B41D10" w:rsidRPr="00614E80" w:rsidRDefault="00B41D10" w:rsidP="00B41D10">
      <w:r w:rsidRPr="00614E80">
        <w:rPr>
          <w:rStyle w:val="Style13ptBold"/>
        </w:rPr>
        <w:t>Pfohl 15.</w:t>
      </w:r>
      <w:r w:rsidRPr="00614E80">
        <w:t xml:space="preserve"> Stephen, Ph.D. professor at Ohio State University, Corresponding Editor at CTheory and cybernetics researcher. “The Criminological Imagination in an Age of Global Cybernetic Power.” C. Wright Mills and the Criminological Imagination: Prospects for Creative Enquiry.</w:t>
      </w:r>
      <w:r w:rsidRPr="00D31BE4">
        <w:rPr>
          <w:sz w:val="20"/>
          <w:szCs w:val="20"/>
        </w:rPr>
        <w:t xml:space="preserve"> </w:t>
      </w:r>
      <w:r>
        <w:rPr>
          <w:sz w:val="20"/>
          <w:szCs w:val="20"/>
        </w:rPr>
        <w:t>| rpadhi</w:t>
      </w:r>
    </w:p>
    <w:p w14:paraId="1458F7EE" w14:textId="77777777" w:rsidR="00B41D10" w:rsidRPr="00614E80" w:rsidRDefault="00B41D10" w:rsidP="00B41D10">
      <w:pPr>
        <w:rPr>
          <w:sz w:val="16"/>
        </w:rPr>
      </w:pPr>
      <w:r w:rsidRPr="00614E80">
        <w:rPr>
          <w:u w:val="single"/>
        </w:rPr>
        <w:t>What does being schooled in a techno-culture of 24/7 communicative media hook- ups mean for the practice of criminology today?</w:t>
      </w:r>
      <w:r w:rsidRPr="00614E80">
        <w:rPr>
          <w:sz w:val="16"/>
        </w:rPr>
        <w:t xml:space="preserve"> In I951 Mills wrote: ‘</w:t>
      </w:r>
      <w:r w:rsidRPr="00614E80">
        <w:rPr>
          <w:u w:val="single"/>
        </w:rPr>
        <w:t>Between consciousness and existence stand communications The forms of political consciousness may, “in the end,” be relative to the means of production, but, in the beginning, they are relative to the communication media'</w:t>
      </w:r>
      <w:r w:rsidRPr="00614E80">
        <w:rPr>
          <w:sz w:val="16"/>
        </w:rPr>
        <w:t xml:space="preserve"> ( l 95 l, S 1). Alert to far-reaching transformations in the ‘cultural machinery" of ‘overdeveloped' societies, </w:t>
      </w:r>
      <w:r w:rsidRPr="00614E80">
        <w:rPr>
          <w:u w:val="single"/>
        </w:rPr>
        <w:t>Mills warned of that electronic media were increasingly capable of producing a ‘kind of scheme for pre-scheduled, mass emotions’, wherein it is often ‘impossible to tell the image from the source' (l979e, 407). Mills pictured the electronic media as a mesmerizing cultural apparatus that meld ‘first-hand contact’ with the fascinations of prefabricated signs. The media. he suggested. ‘seep into our images of self, becoming that which is taken for granted, so imperceptibly and so surely that to modify them drastically, over a generation or two, would be to change profoundly modem experience and character'</w:t>
      </w:r>
      <w:r w:rsidRPr="00614E80">
        <w:rPr>
          <w:sz w:val="16"/>
        </w:rPr>
        <w:t xml:space="preserve"> (Mills 1951, 334): So decisive to experience itself are the results of these communications, that often men do not really believe what ‘they see before their very eyes‘ until they have been ‘informed' about it by the national broadcast, the deﬁnitive book, the close- up photograph, the official announcement. </w:t>
      </w:r>
      <w:r w:rsidRPr="00614E80">
        <w:rPr>
          <w:rStyle w:val="StyleUnderline"/>
        </w:rPr>
        <w:t>With such means, each nation tends to offer a selected. closed-up. and ofﬁcial version of world reality. The cultural apparatus not only guides experience: often as well it expropriates the very chance to have experience that can right be called ‘our own-‘</w:t>
      </w:r>
      <w:r w:rsidRPr="00614E80">
        <w:rPr>
          <w:sz w:val="16"/>
        </w:rPr>
        <w:t xml:space="preserve"> (Mills 1979e, 407) </w:t>
      </w:r>
      <w:r w:rsidRPr="00614E80">
        <w:rPr>
          <w:u w:val="single"/>
        </w:rPr>
        <w:t>This colonization of the psyche by media technologies signals the emergence of a ‘new society’ dominated by the electronic circulation of ‘mythic ﬁgures and fast- moving stereotypes</w:t>
      </w:r>
      <w:r w:rsidRPr="00614E80">
        <w:rPr>
          <w:sz w:val="16"/>
        </w:rPr>
        <w:t xml:space="preserve">‘ (Mills 195 l , 334). </w:t>
      </w:r>
      <w:r w:rsidRPr="00614E80">
        <w:rPr>
          <w:u w:val="single"/>
        </w:rPr>
        <w:t xml:space="preserve">In this image-intensive world, we are often adrift in captivating sensory waves of fascination and fear, not the least of which involve sensate images of crime and crime control. </w:t>
      </w:r>
      <w:r w:rsidRPr="00614E80">
        <w:rPr>
          <w:sz w:val="16"/>
        </w:rPr>
        <w:t xml:space="preserve">In Mills’ words: We are so submerged in the pictures created by mass media that we no longer really see them . The attention absorbed by the images on the screen's rectangle dominates the darkened public; the sonorous, the erotic, the mysterious, the funny voice of the radio talks to you; the thrill of the easy murder relaxes you. In our life-situation, they simply fascinate. And their effects run deep: popular culture is not tagged as ‘propaganda‘ but as entertainment; people are often exposed to it when most relaxed of mind and tired of body; and its characters offer easy targets of identiﬁcation, easy answers to stereotyped personal problems. (Mills 1951. 333, 336) Mills pictured the psychic-sensory effects of electronic media in terms of ‘fascinated receptivity" (1951. 339). </w:t>
      </w:r>
      <w:r w:rsidRPr="00614E80">
        <w:rPr>
          <w:u w:val="single"/>
        </w:rPr>
        <w:t>This results in far-reaching historical amnesia, free- ﬂoating anxiety. the manipulative trafﬁcking in stereotypes. including stereotypes about crime, and an inability to grapple responsibly with complex social issues (</w:t>
      </w:r>
      <w:r w:rsidRPr="00614E80">
        <w:rPr>
          <w:sz w:val="16"/>
        </w:rPr>
        <w:t>Mills 1956, 310-20</w:t>
      </w:r>
      <w:r w:rsidRPr="00614E80">
        <w:rPr>
          <w:u w:val="single"/>
        </w:rPr>
        <w:t>). Here we enter a dreamy twilight zone of images, where watching ‘the thrill of the easy murder‘ relaxes us and our ‘deepest convictions‘ become ‘ﬂuid as water’</w:t>
      </w:r>
      <w:r w:rsidRPr="00614E80">
        <w:rPr>
          <w:sz w:val="16"/>
        </w:rPr>
        <w:t xml:space="preserve"> (Mills 195], 328. 336). In this new cultural terrain. conﬁdence in the future erodes as we are engulfed in waves of ‘apprehension, pessimism, tension and “spiritual disillusion’" (Mills 1951, 329): It was as if the expert angle of the camera and the carefully nurtured. pompous voice of the commentator had expropriated the chance to ‘take it big.’ It was as if the car had become a sensitive soundtrack, the eye a precision camera, experience an exactly timed collaboration between microphone and lem, the machines thus taking unto themselves the capacity for experience. And as the world of this mechanically vivified experience was expanded a hundredfold. the individual became a spectator of everything, rather than an experiencer of what he [or she] earned by virtue of what he [or she] was becoming. There were no plain targets of revolt; and the cold metropolitan manner had so entered the soul of overpowered men [and women] that they were made completely private and blaze, deep down and for good. (Mills 1951, 329) Mills wrote about the invasion of our minds and bodies by communicative technologies near the beginning of the cybernetic age. </w:t>
      </w:r>
      <w:r w:rsidRPr="00614E80">
        <w:rPr>
          <w:rStyle w:val="StyleUnderline"/>
        </w:rPr>
        <w:t>Six decades later, the high- speed precession of suggestive media images is far more intensive, trance-like and enveloping. This poses signiﬁch challenges for the social and behavioural sciences, including Indeed, in ‘overdeveloped' or media-saturated societies, the criminologist must grapple, not only with new technologies of crime and crime control. but also with the systemic effects of new cybernetic modulations of power (and resistance).</w:t>
      </w:r>
      <w:r w:rsidRPr="00614E80">
        <w:rPr>
          <w:sz w:val="16"/>
        </w:rPr>
        <w:t xml:space="preserve"> This is because fascinating and fearful media images of crime hover close to the hearts and minds of nearly everyone all the time.</w:t>
      </w:r>
    </w:p>
    <w:p w14:paraId="342C2513" w14:textId="77777777" w:rsidR="00B41D10" w:rsidRDefault="00B41D10" w:rsidP="00B41D10"/>
    <w:p w14:paraId="1C972BE9" w14:textId="77777777" w:rsidR="00B41D10" w:rsidRPr="000C024E" w:rsidRDefault="00B41D10" w:rsidP="00B41D10">
      <w:pPr>
        <w:pStyle w:val="Heading4"/>
      </w:pPr>
      <w:r>
        <w:t xml:space="preserve">Education is constantly shifting new forms under the new age of cybernetic dominance. </w:t>
      </w:r>
    </w:p>
    <w:p w14:paraId="6E7C5399" w14:textId="77777777" w:rsidR="00B41D10" w:rsidRPr="00087A10" w:rsidRDefault="00B41D10" w:rsidP="00B41D10">
      <w:r w:rsidRPr="00011BC3">
        <w:rPr>
          <w:rStyle w:val="Style13ptBold"/>
        </w:rPr>
        <w:t>Watson</w:t>
      </w:r>
      <w:r>
        <w:rPr>
          <w:rStyle w:val="Style13ptBold"/>
        </w:rPr>
        <w:t xml:space="preserve"> 13</w:t>
      </w:r>
      <w:r w:rsidRPr="00011BC3">
        <w:t xml:space="preserve">, </w:t>
      </w:r>
      <w:r>
        <w:t>(</w:t>
      </w:r>
      <w:r w:rsidRPr="00011BC3">
        <w:t>Melanie Moore</w:t>
      </w:r>
      <w:r>
        <w:t xml:space="preserve"> Watson is a Doctor of Education in Curriculum Studies under the </w:t>
      </w:r>
      <w:r w:rsidRPr="00D93603">
        <w:t>Department of Curriculum, Foundations, and Reading</w:t>
      </w:r>
      <w:r>
        <w:t xml:space="preserve"> at Georgia Southern University</w:t>
      </w:r>
      <w:r w:rsidRPr="00011BC3">
        <w:t>, "Reimagining the Liberal Arts in an Age of T</w:t>
      </w:r>
      <w:r>
        <w:t>echnoscientific Progress”.</w:t>
      </w:r>
      <w:r w:rsidRPr="00011BC3">
        <w:t xml:space="preserve"> Electronic Theses &amp; Dissertations. 855.</w:t>
      </w:r>
      <w:r>
        <w:t>, p. 13-22,WG,,ET,)</w:t>
      </w:r>
    </w:p>
    <w:p w14:paraId="329FF923" w14:textId="77777777" w:rsidR="00B41D10" w:rsidRPr="00414005" w:rsidRDefault="00B41D10" w:rsidP="00B41D10">
      <w:pPr>
        <w:rPr>
          <w:sz w:val="16"/>
        </w:rPr>
      </w:pPr>
      <w:r w:rsidRPr="00414005">
        <w:rPr>
          <w:sz w:val="16"/>
        </w:rPr>
        <w:t xml:space="preserve">It becomes important for educators to accept what curriculum scholars have long believed—curriculum must be about creating experiences (Apple, 1995; Macdonald, 1995; Pinar, 1994). </w:t>
      </w:r>
      <w:r w:rsidRPr="00B91278">
        <w:rPr>
          <w:rStyle w:val="StyleUnderline"/>
        </w:rPr>
        <w:t>Curriculum is not about developing a lesson plan based on current standardized testing. “Such practices have little to do with teaching students to develop critical skills…and an awareness of the operations of power that would enable them to both locate themselves in the world and to effectively intervene in and shape it”</w:t>
      </w:r>
      <w:r w:rsidRPr="00414005">
        <w:rPr>
          <w:sz w:val="16"/>
        </w:rPr>
        <w:t xml:space="preserve"> (Giroux, 2003, p. 89-90). Curriculum is everything one experiences inside and outside the classroom. To simply try to eliminate that which is outside of the classroom is to deny a student access to her Self. </w:t>
      </w:r>
      <w:r w:rsidRPr="00B91278">
        <w:rPr>
          <w:rStyle w:val="StyleUnderline"/>
        </w:rPr>
        <w:t>In order to allow these experiences to develop, the educator must bring to the classroom opportunities to explore the culture beyond the concrete holding pens of public education institutions. Madeline Grumet states, “curriculum is the child of culture….Curriculum transmits culture….Curriculum modifies culture…” (2004a, p. 24). If we accept that Grumet is correct, then we denial and erasure are too high. Ignoring (bio)technology or constructing it as an intrusion or threat to humanity prevents all of humanity to become who we are” (2010, p. 144). By incorporating discussions of technological progress, the advancement of the liberal arts curriculum, and the inclusion of culture in the classroom, I am contributing to the discussions already begun in the field of curriculum studies. In order to bring about a change to traditional classrooms, educators must destabilize the learning environment.</w:t>
      </w:r>
      <w:r w:rsidRPr="00414005">
        <w:rPr>
          <w:sz w:val="16"/>
        </w:rPr>
        <w:t xml:space="preserve"> Michel Serres (1995) argues that we seek to break everything in our society down into its most elemental parts. He does not see this as beneficial or even possible. I associate this with the standardization of our curricula. The first Unites States History standard outlined by the Georgia Department of Education (2008b) states that “the student will describe European settlement in North America during the 17th century.” This is further broken down into five subsections each with key events that the student must be able to explain. The first subsection states “Explain Virginia’s development; include the Virginia Company, tobacco cultivation, relationships with Native Americans such as Powhatan, development of the House of Burgesses, Bacon’s Rebellion, and the development of slavery.” From this, I am to pull out the events, brief the students on when these events occurred and which historical figures were present, and then test them on these facts. I am not to stray to other events that might give more information or encourage discussion because I am to teach these things in the course of one to two fifty minute class periods. I do not understand how instructing students to “break down” the history of our nation into little more than isolated events gives any indication as to the narrative of how our country has risen to great heights and pulled itself up from despair time and again</w:t>
      </w:r>
      <w:r w:rsidRPr="00B91278">
        <w:rPr>
          <w:rStyle w:val="StyleUnderline"/>
        </w:rPr>
        <w:t xml:space="preserve">! What we find, however, is that when we as a society attempt to simplify people, places, events, and ideas into small, understandable units, the unit demands we ask more questions about its existence. Thus, </w:t>
      </w:r>
      <w:r w:rsidRPr="00B91278">
        <w:rPr>
          <w:rStyle w:val="Emphasis"/>
        </w:rPr>
        <w:t>the unit becomes complex again and we, in turn, attempt to simplify it.</w:t>
      </w:r>
      <w:r w:rsidRPr="00414005">
        <w:rPr>
          <w:sz w:val="16"/>
        </w:rPr>
        <w:t xml:space="preserve"> Serres believes this attempt to atomize everything is a major fault of society. We are fascinated by the unit: only a unity seems rational to us…We want a principle, a system, an integration, and we want elements, atoms, numbers. We want them, and we make them….We think only in monadologies. Nevertheless, we are as little sure of the one as of the multiple. We’ve never hit upon truly atomic, ultimate, indivisible terms that were not themselves, once again, composite. </w:t>
      </w:r>
      <w:r w:rsidRPr="00B91278">
        <w:rPr>
          <w:rStyle w:val="StyleUnderline"/>
        </w:rPr>
        <w:t>Not in the pure sciences and not in the worldly ones (1995, p. 2-3). Yet, we continue to educate our children in the simplest terms possible and when they offer a question that might complicate and breathe new life into the unit, it is often avoided and left in the space between the teacher and student to gasp for breath, falter, and die without receiving an answer.</w:t>
      </w:r>
      <w:r w:rsidRPr="00414005">
        <w:rPr>
          <w:sz w:val="16"/>
        </w:rPr>
        <w:t xml:space="preserve"> Standardization will be difficult to eliminate from education because it allows those in positions of authority and power to maintain a mirage of control. </w:t>
      </w:r>
      <w:r w:rsidRPr="00B91278">
        <w:rPr>
          <w:rStyle w:val="StyleUnderline"/>
        </w:rPr>
        <w:t xml:space="preserve">Through testing, reports, and weekly evaluations of educators, administrators and politicians are able to show the public that children are watched closely, instructional time is being efficiently monitored, and </w:t>
      </w:r>
      <w:r w:rsidRPr="00B91278">
        <w:rPr>
          <w:rStyle w:val="Emphasis"/>
        </w:rPr>
        <w:t>that high school graduates are knowledgeable, contributing members of society.</w:t>
      </w:r>
      <w:r w:rsidRPr="00414005">
        <w:rPr>
          <w:sz w:val="16"/>
        </w:rPr>
        <w:t xml:space="preserve"> Students and teachers alike feel the watchful eyes of the public. </w:t>
      </w:r>
      <w:r w:rsidRPr="00B91278">
        <w:rPr>
          <w:rStyle w:val="StyleUnderline"/>
        </w:rPr>
        <w:t>Michel Foucault examines the gaze in a discussion of Bentham’s Panopticon and its relation to schools. The panoptic mechanism arranges spatial unities that make it possible to see constantly and to recognize immediately</w:t>
      </w:r>
      <w:r w:rsidRPr="00414005">
        <w:rPr>
          <w:sz w:val="16"/>
        </w:rPr>
        <w:t xml:space="preserve">….If the inmates…are schoolchildren, there is no copying, no noise, no chatter, no waste of time….it makes it possible to observe performances…to map aptitudes, to assess characters….the director may spy on all the employees that he has under his orders…he will be able to judge them continuously, alter their behaviour, impose upon them methods he thinks best…. (1995, p. 200-204). </w:t>
      </w:r>
      <w:r w:rsidRPr="006F060D">
        <w:rPr>
          <w:rStyle w:val="StyleUnderline"/>
        </w:rPr>
        <w:t>Not all schools are structured in the same circular architectural form that Bentham imagined, but</w:t>
      </w:r>
      <w:r w:rsidRPr="006F060D">
        <w:rPr>
          <w:rStyle w:val="Emphasis"/>
        </w:rPr>
        <w:t xml:space="preserve"> the gaze of the director is felt persistently</w:t>
      </w:r>
      <w:r w:rsidRPr="006F060D">
        <w:rPr>
          <w:rStyle w:val="StyleUnderline"/>
        </w:rPr>
        <w:t>.</w:t>
      </w:r>
      <w:r w:rsidRPr="00414005">
        <w:rPr>
          <w:sz w:val="16"/>
        </w:rPr>
        <w:t xml:space="preserve"> The door of my classroom, for example, has a rectangular window. I am not allowed to cover this window at any time. I am told this is for security reasons…persons on the outside need to be able to see in the room in case there is a security problem. This also establishes a power structure. I may be peered upon to ensure that I am leading a standardized classroom without my knowledge of being watched. This is a direct example of how my students and I might be assessed on a regular, daily basis. We also feel the gaze of politicians and others in society through standardized testing. The scores of our students are studied to determine whether we are doing an adequate job and whether our students are educated to certain standards. The results are often published in local newspapers. Adequate Yearly Progress as defined by No Child Left Behind legislation determines where monies will be distributed, where students will be bussed, and which teachers will be held in high esteem and which will be terminated. </w:t>
      </w:r>
      <w:r w:rsidRPr="006F060D">
        <w:rPr>
          <w:rStyle w:val="StyleUnderline"/>
        </w:rPr>
        <w:t xml:space="preserve">Stability of curriculum through standardized classrooms also allows for </w:t>
      </w:r>
      <w:r w:rsidRPr="006F060D">
        <w:rPr>
          <w:rStyle w:val="Emphasis"/>
        </w:rPr>
        <w:t>power structures in society to reproduce themselves within the walls of public education</w:t>
      </w:r>
      <w:r w:rsidRPr="006F060D">
        <w:rPr>
          <w:rStyle w:val="StyleUnderline"/>
        </w:rPr>
        <w:t xml:space="preserve"> (Apple, 1995; Delpit, 2006; Gilmore, 2003; Giroux, 2006; hooks, 1994). Students from disadvantaged backgrounds due to class, race, or gender, often encounter the classroom as a space that relishes the status quo and discourages any voice that would question the traditional classroom’s norms.</w:t>
      </w:r>
      <w:r w:rsidRPr="00414005">
        <w:rPr>
          <w:sz w:val="16"/>
        </w:rPr>
        <w:t xml:space="preserve"> The classroom often seems a microcosm of society, where politicians and others in traditional positions of power seek to silence voices that challenge long held beliefs of curriculum and bodies in education. bell hooks finds that “silencing enforced by the bourgeois values is sanctioned in the classroom by everyone” (1994, p. 180) including those being silenced as they feel their status is fixed. Afraid to speak up and be heard in an unwelcoming environment, they accept their fate and continue through the educational system. A new curriculum might allow more people to feel as Angela Gilmore eloquently expresses: There are still times when I am silent, most often because I am afraid, sometimes justifiably, sometimes not. Yet usually I do not achieve anything as a result of my silence. Silence does not cause fear to disappear. Silence does not make me feel more secure. Silence does not dispel ignorance (2003, p. 116). </w:t>
      </w:r>
      <w:r w:rsidRPr="006F060D">
        <w:rPr>
          <w:rStyle w:val="StyleUnderline"/>
        </w:rPr>
        <w:t xml:space="preserve">In order to push education to a more equitable, imaginative forum, it is necessary to plug into voices of minorities. In the very near future, we will encounter not only human minorities within the classroom, </w:t>
      </w:r>
      <w:r w:rsidRPr="006F060D">
        <w:rPr>
          <w:rStyle w:val="Emphasis"/>
        </w:rPr>
        <w:t>but also posthuman hybrids</w:t>
      </w:r>
      <w:r w:rsidRPr="006F060D">
        <w:rPr>
          <w:rStyle w:val="StyleUnderline"/>
        </w:rPr>
        <w:t xml:space="preserve">. What will their voices sound like and will we be prepared to receive them? A forced instability within the standardized curriculum will launch us towards a new examination of bodies and technoscience through the liberal arts. </w:t>
      </w:r>
      <w:r w:rsidRPr="00414005">
        <w:rPr>
          <w:sz w:val="16"/>
        </w:rPr>
        <w:t xml:space="preserve">I have argued the many faults of today’s standardized classroom. I want to imagine what a new destabilized classroom might be like. Education is a going forth. Serres (1997) examines the journey that a swimmer takes as he leaves the bank of a river carefully in his quest for the opposite shore. He feels for the earth and finds it for a while under his feet as he leaves and again as he approaches the other side. This is security, stability. This is standardization in schooling. Serres is most interested in the middle part of this journey as am I. This is where education occurs. The crossing where there is no security of earth beneath feet. It is playful and laden with anxiety. Departure requires a rending that rips a part of the body from the part that still adheres to the shore where it was born, to the neighborhood of its kinfolk, to the house and the village…to the rigidity of habit. Whoever does not get moving learns nothing. Yes, depart…. Learning launches wandering…. Above all: never take the easy road, swim the river instead (Serres, 1997, p. 7-8). </w:t>
      </w:r>
      <w:r w:rsidRPr="006F060D">
        <w:rPr>
          <w:rStyle w:val="StyleUnderline"/>
        </w:rPr>
        <w:t xml:space="preserve">In an environment that seeks to incorporate ethical discussions of technoscientific advancements through a revitalized liberal arts curriculum, we must challenge students to begin to think differently. At home, on the shore, our students think simply with standardized memorization. A new curriculum should push them towards the opposite shore and let them gasp for air in the middle of this journey. </w:t>
      </w:r>
      <w:r w:rsidRPr="00414005">
        <w:rPr>
          <w:sz w:val="16"/>
        </w:rPr>
        <w:t xml:space="preserve">I picture a child crossing the river and realizing that he has no safety net there in the middle. Arms and legs failing, gasping for breath, he suddenly begins to kick his legs and pump his arms through the water. Here, in the middle, alone, he has worked to learn to swim. Once learned, he easily makes it to shore. “This is the point in labor when, suddenly, everything becomes easy …Right in the middle, the work is over” (Serres, 1997, p. 11). In the third place of education, the middle is sought. </w:t>
      </w:r>
      <w:r w:rsidRPr="00CD7826">
        <w:rPr>
          <w:rStyle w:val="StyleUnderline"/>
        </w:rPr>
        <w:t>Technology and art are embraced, and new ideas launch the student into the middle to grapple with the possibilities of the future. The school should meet them here. Standardization, however, pushes art and technology to their opposing corners.</w:t>
      </w:r>
      <w:r w:rsidRPr="00414005">
        <w:rPr>
          <w:sz w:val="16"/>
        </w:rPr>
        <w:t xml:space="preserve"> Each is required to meet the standard of pure repetition. “Pure repetition” stops progress from occurring. According to John Caputo (1987) “pure repetition” is a cycle that occurs within the flux, within chaos. Drawing on a Platonic view of Being, Caputo argues that the ancient Greeks sought pure repetition as a way to return Being to its previous truth. By being in the world, we are fallen creatures. Our destiny lies in returning to the truth that was ours prior to being cast down. This repetition seeks to go back not to move forward. This is what I see in education today. By standardizing curriculum, elitists submit that they know best what students should learn in a classroom. “Pure repetition” in schools occurs every day in the following scenario. The teacher arrives at school and enters her classroom. She writes the standard on the board so that the students know what they are expected to learn during the day’s lesson. She will write an “essential question” near the standard that encourages the students to think about the standard. This question should guide the student in how to think about the standard. At the beginning of the lesson, the teacher will reference the standard and tell students to think about the question. The material that she covers will only link to the standard. Extra information is superfluous and should not be covered. Trying to expand the standard will only distract students and will force the teacher to get behind the pacing guide that has been distributed to make sure she will cover all material prior to the standardized test. Once the material has been covered, students will be given a standardized quiz. Each question references the standard and substandard from which the question was drawn to ensure that only the standards are covered. 21 Students begin with the standards and end with the standards. </w:t>
      </w:r>
      <w:r w:rsidRPr="00CD7826">
        <w:rPr>
          <w:rStyle w:val="StyleUnderline"/>
        </w:rPr>
        <w:t>There has been no attempt to push students out of the comfortable cycle of repetition; no encouragement to think independently. Caputo argues that philosophers have been grappling with movement for centuries. In pure repetition, students and teachers are caught running in a vicious circle where there is no movement forward. Kierkegaard was the first to explore a way to progress through the flux by repetition as movement.</w:t>
      </w:r>
      <w:r w:rsidRPr="00414005">
        <w:rPr>
          <w:sz w:val="16"/>
        </w:rPr>
        <w:t xml:space="preserve"> Drawing on Kierkegaard, Heidegger, and Derrida to name a few, Caputo submits that “Repetition …is not the repetition of the same…but a creative production which pushes ahead, which produces as it repeats, which produces what it repeats, which makes a life for itself in the midst of the difficulties of the flux” (Caputo, 1987, p. 3). Caputo’s repetition should be modeled in the classroom. “Repetition starts at the beginning, not at the end. It means to produce something, not to reproduce a prior presence” (Caputo, 1987, p. 15). Repetition then encourages students to move through the flux, to struggle through the anxiety of encountering new information. Exploring Caputo’s repetition is mimetic of Serres’ journey across the river. “Pure repetition” returns the swimmer to the original shore preventing an experience of the new shore. </w:t>
      </w:r>
      <w:r w:rsidRPr="00CD7826">
        <w:rPr>
          <w:rStyle w:val="StyleUnderline"/>
        </w:rPr>
        <w:t>In order to bring together art and technology that have been divorced through pure repetition in an attempt to standardize the curricula, we should incorporate mimesis into education. Mimesis allows technology and art to wed once again in technē. Lacoue-Labarthe describes mimesis this way: …mimesis, which reproduces nothing given…, but which supplements a certain deficiency in nature, its incapacity to do everything, organize everything, make everything its work—produce everything.</w:t>
      </w:r>
      <w:r w:rsidRPr="00414005">
        <w:rPr>
          <w:sz w:val="16"/>
        </w:rPr>
        <w:t xml:space="preserve"> It is a productive mimesis, that is, an imitation of phusis as a productive force….It accomplishes, carries out, finishes natural production as such. “Perfects it,” Diderot says (1998, p. 255-256). I propose that we seek a mimetic curriculum for the liberal arts that will allow us to study the advances of technoscience with a more expressive dialogue than that allowed through pure repetition. Weaver believes that “Mimesis needs to replace pure repetition as a core concept in the development of the mind” (2010, p. 118). Mimesis will allow a liberal arts curriculum that will explore the timeline of science through literary readings of classical novels and modern science fiction. </w:t>
      </w:r>
      <w:r w:rsidRPr="00CD7826">
        <w:rPr>
          <w:rStyle w:val="StyleUnderline"/>
        </w:rPr>
        <w:t xml:space="preserve">The liberal arts will also inquire about the role technology plays in our medical and social lives. Finally, the liberal arts allow autobiographical considerations as students will acknowledge that </w:t>
      </w:r>
      <w:r w:rsidRPr="00CD7826">
        <w:rPr>
          <w:rStyle w:val="Emphasis"/>
        </w:rPr>
        <w:t>technology has shaped their lives</w:t>
      </w:r>
      <w:r w:rsidRPr="00CD7826">
        <w:rPr>
          <w:rStyle w:val="StyleUnderline"/>
        </w:rPr>
        <w:t xml:space="preserve"> thus far</w:t>
      </w:r>
      <w:r w:rsidRPr="00414005">
        <w:rPr>
          <w:sz w:val="16"/>
        </w:rPr>
        <w:t xml:space="preserve"> and will understand that they are the stewards of tomorrow’s technological advancements.</w:t>
      </w:r>
    </w:p>
    <w:p w14:paraId="3E258490" w14:textId="77777777" w:rsidR="00B41D10" w:rsidRPr="00142A47" w:rsidRDefault="00B41D10" w:rsidP="00B41D10"/>
    <w:p w14:paraId="405B61C7" w14:textId="613A3E24" w:rsidR="00B41D10" w:rsidRDefault="00B41D10" w:rsidP="00B41D10">
      <w:pPr>
        <w:pStyle w:val="Heading3"/>
      </w:pPr>
      <w:r>
        <w:t xml:space="preserve">Link – Education </w:t>
      </w:r>
      <w:r w:rsidR="00217F7D">
        <w:t>(as data)</w:t>
      </w:r>
    </w:p>
    <w:p w14:paraId="0CC2E47D" w14:textId="77777777" w:rsidR="00B41D10" w:rsidRPr="00665ADA" w:rsidRDefault="00B41D10" w:rsidP="00B41D10">
      <w:pPr>
        <w:pStyle w:val="Heading4"/>
      </w:pPr>
      <w:r>
        <w:t>Education is data; don’t buy into attempts to maximize the system as they only bring tighter and tighter feedback loops of control and feed multinational corporations</w:t>
      </w:r>
    </w:p>
    <w:p w14:paraId="2BC4570B" w14:textId="77777777" w:rsidR="00B41D10" w:rsidRPr="003236DC" w:rsidRDefault="00B41D10" w:rsidP="00B41D10">
      <w:r>
        <w:rPr>
          <w:rStyle w:val="Style13ptBold"/>
        </w:rPr>
        <w:t xml:space="preserve">Sellar and Cole, </w:t>
      </w:r>
      <w:r w:rsidRPr="003236DC">
        <w:t>1-10-</w:t>
      </w:r>
      <w:r>
        <w:rPr>
          <w:rStyle w:val="Style13ptBold"/>
        </w:rPr>
        <w:t xml:space="preserve">17 </w:t>
      </w:r>
      <w:r>
        <w:t>–</w:t>
      </w:r>
      <w:r w:rsidRPr="003236DC">
        <w:t xml:space="preserve"> </w:t>
      </w:r>
      <w:r>
        <w:t xml:space="preserve">Sam, postdoctoral research fellow in the School of Education at Manchester Metropolitan University; David R., researcher at the University of Technology, Sydney focusing on the philosophy of education and Deleuze, (“Accelerationism: a timely provocation for the critical sociology of education”, British Journal of Sociology of Education Volume 38 pg. 38-48, </w:t>
      </w:r>
      <w:r w:rsidRPr="006257B8">
        <w:t>http://www-tandfonline-com.proxy.lib.umich.edu/doi/abs/10.1080/01425692.2016.1256190</w:t>
      </w:r>
      <w:r>
        <w:t>)</w:t>
      </w:r>
    </w:p>
    <w:p w14:paraId="264C0D5A" w14:textId="77777777" w:rsidR="00B41D10" w:rsidRPr="003236DC" w:rsidRDefault="00B41D10" w:rsidP="00B41D10">
      <w:pPr>
        <w:rPr>
          <w:sz w:val="16"/>
        </w:rPr>
      </w:pPr>
      <w:r w:rsidRPr="00B81253">
        <w:rPr>
          <w:rStyle w:val="StyleUnderline"/>
        </w:rPr>
        <w:t>Acceleration in education: the example of new data analytics in educational governance</w:t>
      </w:r>
      <w:r>
        <w:rPr>
          <w:rStyle w:val="StyleUnderline"/>
        </w:rPr>
        <w:t xml:space="preserve"> </w:t>
      </w:r>
      <w:r w:rsidRPr="003236DC">
        <w:rPr>
          <w:sz w:val="16"/>
        </w:rPr>
        <w:t xml:space="preserve">In keeping with the theory-fiction genre of much accelerationist writing, we will discuss an example here that is grounded in current empirical circumstances while also speculating about the near future (see Blanchot 2006).1 Following Massumi (2002), we understand this as an ‘exemplary methodology’ that employs detailed examples to test out concepts – in this case, testing concepts drawn from accelerationism in relation to contemporary developments in educational governance. As large-scale quantitative data analyses gain influence in various sites of research and social policy production, critical sociology must become more adept at engaging with the frontiers of computational and information sciences or risk becoming redundant (Savage and Burrows 2007). The example we consider here will enable us to consider how developments in information sciences put pressure on the theoretical resources of critical sociology and whether tools from accelerationism may usefully augment these resources. </w:t>
      </w:r>
      <w:r w:rsidRPr="00055673">
        <w:rPr>
          <w:rStyle w:val="StyleUnderline"/>
        </w:rPr>
        <w:t xml:space="preserve">Since the 1950s, </w:t>
      </w:r>
      <w:r w:rsidRPr="00B81253">
        <w:rPr>
          <w:rStyle w:val="StyleUnderline"/>
        </w:rPr>
        <w:t>education systems, like many fields, have been rapidly developing new infrastructures for managing and analysing data</w:t>
      </w:r>
      <w:r w:rsidRPr="003236DC">
        <w:rPr>
          <w:sz w:val="16"/>
        </w:rPr>
        <w:t xml:space="preserve"> (Sellar 2015). </w:t>
      </w:r>
      <w:r w:rsidRPr="00055673">
        <w:rPr>
          <w:rStyle w:val="StyleUnderline"/>
        </w:rPr>
        <w:t>The data upon which education systems now run are combined from many sources</w:t>
      </w:r>
      <w:r w:rsidRPr="00B81253">
        <w:rPr>
          <w:rStyle w:val="StyleUnderline"/>
        </w:rPr>
        <w:t>, including demographic data collected by governments, administrative data relating to student behaviours such as attendance, and assessment data generated across multiple scales, from the local to the international</w:t>
      </w:r>
      <w:r w:rsidRPr="003236DC">
        <w:rPr>
          <w:sz w:val="16"/>
        </w:rPr>
        <w:t xml:space="preserve">. </w:t>
      </w:r>
      <w:r w:rsidRPr="00055673">
        <w:rPr>
          <w:rStyle w:val="StyleUnderline"/>
        </w:rPr>
        <w:t>With the emergence of new modes of data analytics that enable the identification of correlations within big data sets</w:t>
      </w:r>
      <w:r w:rsidRPr="003236DC">
        <w:rPr>
          <w:sz w:val="16"/>
        </w:rPr>
        <w:t xml:space="preserve"> (Kitchin 2014</w:t>
      </w:r>
      <w:r w:rsidRPr="00055673">
        <w:rPr>
          <w:rStyle w:val="StyleUnderline"/>
        </w:rPr>
        <w:t>), some education systems are now developing new capacities for managing and analysing these data to better inform policy and pedagogical decisions</w:t>
      </w:r>
      <w:r w:rsidRPr="003236DC">
        <w:rPr>
          <w:sz w:val="16"/>
        </w:rPr>
        <w:t xml:space="preserve">. Here we will discuss the case of one Australian state education system – referred to here as System A – that is strategically implementing new data management systems. </w:t>
      </w:r>
      <w:r w:rsidRPr="00055673">
        <w:rPr>
          <w:rStyle w:val="StyleUnderline"/>
        </w:rPr>
        <w:t xml:space="preserve">In many cases, the computational capacities required for powerful new modes of data analytics are, and indeed </w:t>
      </w:r>
      <w:r w:rsidRPr="00B81253">
        <w:rPr>
          <w:rStyle w:val="StyleUnderline"/>
        </w:rPr>
        <w:t>can only be, provided by large commercial organisations such as Microsoft</w:t>
      </w:r>
      <w:r w:rsidRPr="00055673">
        <w:rPr>
          <w:rStyle w:val="StyleUnderline"/>
        </w:rPr>
        <w:t>, which is a major provider of business intelligence platforms.</w:t>
      </w:r>
      <w:r w:rsidRPr="003236DC">
        <w:rPr>
          <w:sz w:val="16"/>
        </w:rPr>
        <w:t xml:space="preserve"> </w:t>
      </w:r>
      <w:r w:rsidRPr="00055673">
        <w:rPr>
          <w:rStyle w:val="StyleUnderline"/>
        </w:rPr>
        <w:t xml:space="preserve">As a result, the </w:t>
      </w:r>
      <w:r w:rsidRPr="00B81253">
        <w:rPr>
          <w:rStyle w:val="StyleUnderline"/>
        </w:rPr>
        <w:t>education technology market has grown substantially in recent years, with substantial growth occurring particularly in the field of data analytics</w:t>
      </w:r>
      <w:r w:rsidRPr="003236DC">
        <w:rPr>
          <w:sz w:val="16"/>
        </w:rPr>
        <w:t xml:space="preserve"> (Richards and Stebbins 2014). System A now houses their data in large, commercially provided, server farms and uses virtual machines to conduct bespoke queries of large data sets in very short time frames. The results of these analyses can be visualised in ways that ease human comprehension and enable action by policy-makers or educators in schools. </w:t>
      </w:r>
      <w:r w:rsidRPr="00055673">
        <w:rPr>
          <w:rStyle w:val="StyleUnderline"/>
        </w:rPr>
        <w:t xml:space="preserve">Machine learning algorithms have also been introduced to conduct these data analytics, reflecting growing interest in the economic and educational potentials of artificial intelligence in education </w:t>
      </w:r>
      <w:r w:rsidRPr="003236DC">
        <w:rPr>
          <w:sz w:val="16"/>
        </w:rPr>
        <w:t xml:space="preserve">(for example, Luckin et al. 2016). Machine learning algorithms employ neural networks that ‘learn’ by checking probabilistic guesses against correct answers over multiple iterations to develop and refine abilities such as identifying text, speech, or visual images. </w:t>
      </w:r>
      <w:r w:rsidRPr="00055673">
        <w:rPr>
          <w:rStyle w:val="StyleUnderline"/>
        </w:rPr>
        <w:t xml:space="preserve">We are now reaching the point where </w:t>
      </w:r>
      <w:r w:rsidRPr="00B81253">
        <w:rPr>
          <w:rStyle w:val="StyleUnderline"/>
        </w:rPr>
        <w:t>algorithms running on virtual machines in remote servers are becoming part of feedback loops between data analysis and decision-making at sites</w:t>
      </w:r>
      <w:r w:rsidRPr="003236DC">
        <w:rPr>
          <w:sz w:val="16"/>
        </w:rPr>
        <w:t xml:space="preserve"> such as System A. Here, </w:t>
      </w:r>
      <w:r w:rsidRPr="00B81253">
        <w:rPr>
          <w:rStyle w:val="StyleUnderline"/>
        </w:rPr>
        <w:t>analysis of population trends</w:t>
      </w:r>
      <w:r w:rsidRPr="00055673">
        <w:rPr>
          <w:rStyle w:val="StyleUnderline"/>
        </w:rPr>
        <w:t xml:space="preserve"> is being undertaken to modulate system-level schooling infrastructure, optimising provision geographically by identifying where to demolish schools and where to build new ones. Further, educators can use mobile devices to run data queries that inform their pedagogical decision-making in very short time frames</w:t>
      </w:r>
      <w:r w:rsidRPr="003236DC">
        <w:rPr>
          <w:sz w:val="16"/>
        </w:rPr>
        <w:t xml:space="preserve">. </w:t>
      </w:r>
      <w:r w:rsidRPr="00B81253">
        <w:rPr>
          <w:rStyle w:val="StyleUnderline"/>
        </w:rPr>
        <w:t xml:space="preserve">The aim in this system is to reach a point of ‘optimisation’ where increasingly tight feedback loops between data analysis, professional development, and pedagogical decision-making contribute to improved learning. </w:t>
      </w:r>
      <w:r w:rsidRPr="00055673">
        <w:rPr>
          <w:rStyle w:val="StyleUnderline"/>
        </w:rPr>
        <w:t>It is thus not far-fetched to claim that artificial intelligence (AI) is already playing a role in this system and the aim is to steadily increase its agency.</w:t>
      </w:r>
      <w:r>
        <w:rPr>
          <w:rStyle w:val="StyleUnderline"/>
        </w:rPr>
        <w:t xml:space="preserve"> </w:t>
      </w:r>
      <w:r w:rsidRPr="00055673">
        <w:rPr>
          <w:rStyle w:val="StyleUnderline"/>
        </w:rPr>
        <w:t xml:space="preserve">Two key points are important here. </w:t>
      </w:r>
      <w:r w:rsidRPr="00B81253">
        <w:rPr>
          <w:rStyle w:val="StyleUnderline"/>
        </w:rPr>
        <w:t>First, the technological capacities that are enabling these developments are generally provided by commercial organisations. Second, the profits of these organisations – education is predicted to be the most profitable industry of the twenty-first century – are being re-invested in further technological development</w:t>
      </w:r>
      <w:r w:rsidRPr="003236DC">
        <w:rPr>
          <w:sz w:val="16"/>
        </w:rPr>
        <w:t xml:space="preserve">. </w:t>
      </w:r>
      <w:r w:rsidRPr="00B81253">
        <w:rPr>
          <w:rStyle w:val="StyleUnderline"/>
        </w:rPr>
        <w:t>Education now operates within technonomic time as capitalist profit and technical development are locked into ever tighter feedback loops</w:t>
      </w:r>
      <w:r w:rsidRPr="003236DC">
        <w:rPr>
          <w:sz w:val="16"/>
        </w:rPr>
        <w:t xml:space="preserve">. The questions that left accelerationist position would ask of these circumstances are: do these technological developments offer the potential to enhance human learning and rationality? Are these developments separable from the growth and involvement of commercial organisations that currently dominate provision? What infrastructures would need to be developed in order to effect such a separation and the independent development of educational technologies? These are not questions that can be answered here in relation to the example of System A, but rather constitute a starting point for a research programme in critical sociology of education that is informed by left accelerationism. For critical sociology to begin from these questions would constitute an important departure from the prevailing theoretical tendencies in the field, which begin from the questions about who wins and who loses from such developments and thus risk conflating the power inequalities generated by contemporary capitalism with the potentials that inhere in capitalist technological development (e.g. the capacity for machine learning to accelerate learning in some areas). Suspicion towards data-driven technologies as tools of governance and control is a default position for some critical sociological analyses in education. Moreover, education – at all levels and from every perspective – is readily caught in the divisions between what Williams and Srnicek (2014) call ‘folk politics’ and accelerationist alternatives. Most educationalists would feel somewhat ill at ease with the characterisation of being involved with a ‘folk politics of localism’, yet would also probably not want to be classed as accelerationists in the sense that Means understands this movement: … </w:t>
      </w:r>
      <w:r w:rsidRPr="00055673">
        <w:rPr>
          <w:rStyle w:val="StyleUnderline"/>
        </w:rPr>
        <w:t xml:space="preserve">accelerationists, like techno-utopians, believe that [socio-planetary] problems can simply be resolved through accelerating technological fixes such as through the mobilization of digitally networked ‘smart systems’ and geoengineering projects (for instance blasting sulfur into the air in order to cool the planet’s surface temperature to stave off climate change). However, </w:t>
      </w:r>
      <w:r w:rsidRPr="004B3C26">
        <w:rPr>
          <w:rStyle w:val="StyleUnderline"/>
        </w:rPr>
        <w:t>technoscience cannot solve problems that are profoundly social and political in their constitution</w:t>
      </w:r>
      <w:r w:rsidRPr="00055673">
        <w:rPr>
          <w:rStyle w:val="StyleUnderline"/>
        </w:rPr>
        <w:t>.</w:t>
      </w:r>
      <w:r w:rsidRPr="003236DC">
        <w:rPr>
          <w:sz w:val="16"/>
        </w:rPr>
        <w:t xml:space="preserve"> (2015, 24) </w:t>
      </w:r>
      <w:r w:rsidRPr="004B3C26">
        <w:rPr>
          <w:rStyle w:val="StyleUnderline"/>
        </w:rPr>
        <w:t>Naïve affirmation of techno-utopian developments is problematic</w:t>
      </w:r>
      <w:r w:rsidRPr="00055673">
        <w:rPr>
          <w:rStyle w:val="StyleUnderline"/>
        </w:rPr>
        <w:t>.</w:t>
      </w:r>
      <w:r w:rsidRPr="003236DC">
        <w:rPr>
          <w:sz w:val="16"/>
        </w:rPr>
        <w:t xml:space="preserve"> For example, </w:t>
      </w:r>
      <w:r w:rsidRPr="00055673">
        <w:rPr>
          <w:rStyle w:val="StyleUnderline"/>
        </w:rPr>
        <w:t>Beradi</w:t>
      </w:r>
      <w:r w:rsidRPr="003236DC">
        <w:rPr>
          <w:sz w:val="16"/>
        </w:rPr>
        <w:t xml:space="preserve"> (2014, 15) </w:t>
      </w:r>
      <w:r w:rsidRPr="00055673">
        <w:rPr>
          <w:rStyle w:val="StyleUnderline"/>
        </w:rPr>
        <w:t>takes a country like South Korea as an example of where the possibly delusionary aspects of techno-capitalism have been fully embraced, and which, coincidentally, has the highest suicide rate in the world.</w:t>
      </w:r>
      <w:r w:rsidRPr="003236DC">
        <w:rPr>
          <w:sz w:val="16"/>
        </w:rPr>
        <w:t xml:space="preserve"> According to Beradi, </w:t>
      </w:r>
      <w:r w:rsidRPr="00055673">
        <w:rPr>
          <w:rStyle w:val="StyleUnderline"/>
        </w:rPr>
        <w:t>South Korean youth and the general public, who have been subjected to non-traditional, digitally mediated approaches to education for many years, are ‘constantly gazing at the screens of their smartphones, apparently driven by telepathic transmental signals</w:t>
      </w:r>
      <w:r w:rsidRPr="003236DC">
        <w:rPr>
          <w:sz w:val="16"/>
        </w:rPr>
        <w:t xml:space="preserve"> </w:t>
      </w:r>
      <w:r w:rsidRPr="00055673">
        <w:rPr>
          <w:rStyle w:val="StyleUnderline"/>
        </w:rPr>
        <w:t>… [with a] lack of attention to the physical landscape surrounding them’</w:t>
      </w:r>
      <w:r w:rsidRPr="003236DC">
        <w:rPr>
          <w:sz w:val="16"/>
        </w:rPr>
        <w:t xml:space="preserve"> (2014, 15; original emphasis). Beradi is not making a necessary link between the augmentation of high-tech educational provision and problems with well-being or mental health, but he does raise the spectre of a whole series of subjective consequences of the potential technological overload, entrapment, and conditioning. Critics such as Beradi (2014) suggest caution and the need for in-depth critical analysis of the techno-capitalist power complexes that lie behind such innovations. Beradi links the accelerating subjective time dimension to global financial capitalist exploitation, and the ways in which agency may be conditioned and controlled through time, for example, by debt, credit, the market, and finance structures. </w:t>
      </w:r>
      <w:r w:rsidRPr="004B3C26">
        <w:rPr>
          <w:rStyle w:val="StyleUnderline"/>
        </w:rPr>
        <w:t>We suggest that such critical analysis of the changing time dimension of educational practice is necessary</w:t>
      </w:r>
      <w:r w:rsidRPr="003236DC">
        <w:rPr>
          <w:sz w:val="16"/>
        </w:rPr>
        <w:t>. However, it is possible to combine critical-deconstructive analysis with approaches borrowed from Promethean relative accelerationisms, which are being actively developed by socio-political movements, such as Xenofeminism, that advocate a rational, technological, and scientific response to injustices and negative transformations of the human (e.g. immaterial labour). We argue that developments such as data-driven educational AI could also be engaged from an accelerationist perspective as holding potentials for informing rationalist educational programmes that could improve learning outcomes and reduce inequalities and social domination.</w:t>
      </w:r>
    </w:p>
    <w:p w14:paraId="4EA8ECB1" w14:textId="77777777" w:rsidR="00B41D10" w:rsidRDefault="00B41D10" w:rsidP="00B41D10">
      <w:pPr>
        <w:pStyle w:val="Heading4"/>
      </w:pPr>
      <w:r>
        <w:t xml:space="preserve">Learning data systems surveil students </w:t>
      </w:r>
      <w:r w:rsidRPr="00267A0E">
        <w:t>to serve the interests of global financial markets</w:t>
      </w:r>
    </w:p>
    <w:p w14:paraId="418D2894" w14:textId="77777777" w:rsidR="00B41D10" w:rsidRPr="009E4DA6" w:rsidRDefault="00B41D10" w:rsidP="00B41D10">
      <w:pPr>
        <w:rPr>
          <w:sz w:val="20"/>
        </w:rPr>
      </w:pPr>
      <w:r>
        <w:rPr>
          <w:b/>
          <w:sz w:val="24"/>
        </w:rPr>
        <w:t xml:space="preserve">Scott 16, </w:t>
      </w:r>
      <w:r w:rsidRPr="009E4DA6">
        <w:rPr>
          <w:sz w:val="20"/>
        </w:rPr>
        <w:t>Tim Scott</w:t>
      </w:r>
      <w:r>
        <w:rPr>
          <w:sz w:val="20"/>
        </w:rPr>
        <w:t xml:space="preserve">, </w:t>
      </w:r>
      <w:r w:rsidRPr="009E4DA6">
        <w:rPr>
          <w:sz w:val="20"/>
        </w:rPr>
        <w:t>Dissident Voice is an internet newsletter dedicated to challenging the distortions and lies of the corporate press and t</w:t>
      </w:r>
      <w:r>
        <w:rPr>
          <w:sz w:val="20"/>
        </w:rPr>
        <w:t>he privileged classes it serves, “</w:t>
      </w:r>
      <w:r w:rsidRPr="009E4DA6">
        <w:rPr>
          <w:sz w:val="20"/>
        </w:rPr>
        <w:t>Education Technology, Surveillance, and America’s Authoritarian Democracy</w:t>
      </w:r>
      <w:r>
        <w:rPr>
          <w:sz w:val="20"/>
        </w:rPr>
        <w:t xml:space="preserve">”, </w:t>
      </w:r>
      <w:r w:rsidRPr="009E4DA6">
        <w:rPr>
          <w:sz w:val="20"/>
        </w:rPr>
        <w:t>Dissident Voice</w:t>
      </w:r>
    </w:p>
    <w:p w14:paraId="5F5A8D48" w14:textId="77777777" w:rsidR="00B41D10" w:rsidRDefault="00B41D10" w:rsidP="00B41D10">
      <w:pPr>
        <w:rPr>
          <w:sz w:val="16"/>
        </w:rPr>
      </w:pPr>
      <w:r w:rsidRPr="003A27C3">
        <w:rPr>
          <w:sz w:val="16"/>
        </w:rPr>
        <w:t xml:space="preserve">Personalized learning is also (conveniently) confused with the empowering pedagogical practices associated with traditional theories of personal and student-centered learning, which are deeply relational, actively collaborative, humanistic, creative and based in intellectual discovery and critical inquiry. Instead, </w:t>
      </w:r>
      <w:r w:rsidRPr="00156C3E">
        <w:rPr>
          <w:rStyle w:val="StyleUnderline"/>
        </w:rPr>
        <w:t>personalized learning and its competency-based model relies on prefabricated skills-based exercises based on a student’s data “profiled” competencies as determined by adaptive learning analytic software</w:t>
      </w:r>
      <w:r w:rsidRPr="003A27C3">
        <w:rPr>
          <w:sz w:val="16"/>
        </w:rPr>
        <w:t xml:space="preserve">. As Canadian scholar Philip McRae points out, </w:t>
      </w:r>
      <w:r w:rsidRPr="00156C3E">
        <w:rPr>
          <w:rStyle w:val="StyleUnderline"/>
        </w:rPr>
        <w:t>personalized learning does “not build more resilient, creative, entrepreneurial or empathetic citizens through their individualized, linear and mechanical software algorithms</w:t>
      </w:r>
      <w:r w:rsidRPr="003A27C3">
        <w:rPr>
          <w:sz w:val="16"/>
        </w:rPr>
        <w:t xml:space="preserve">… </w:t>
      </w:r>
      <w:r w:rsidRPr="00156C3E">
        <w:rPr>
          <w:rStyle w:val="StyleUnderline"/>
        </w:rPr>
        <w:t>[and instead] are reductionist and primarily attend to those things that can be easily digitized and tested.”</w:t>
      </w:r>
      <w:r w:rsidRPr="003A27C3">
        <w:rPr>
          <w:sz w:val="16"/>
        </w:rPr>
        <w:t xml:space="preserve"> A Learning Management System (LMS) is the web-based education platform, which functions as an essential part of EdTEch infrastructure and oversees the integration of curriculum, instructional resources and assessment strategies in both K12 and higher education. As Phillipo and Krongard claim in their marketing publication, “Learning Management System (LMS): The Missing Link and Great Enabler,” LMS’s “tie together contemporary education reforms with effective and creative uses of technology.” More importantly, </w:t>
      </w:r>
      <w:r w:rsidRPr="00156C3E">
        <w:rPr>
          <w:rStyle w:val="StyleUnderline"/>
        </w:rPr>
        <w:t>LMS’s facilitate learning analytics and data mining systems that profile, track, monitor and shape behavior relating to student performance, teacher productively and institutional success related to predetermined learning outcomes</w:t>
      </w:r>
      <w:r w:rsidRPr="003A27C3">
        <w:rPr>
          <w:sz w:val="16"/>
        </w:rPr>
        <w:t xml:space="preserve">. There are currently hundreds of LMS platforms to choose from, most of which are integrating with major social networking sites and are increasingly cloud-based. Data mining generally, as well as through </w:t>
      </w:r>
      <w:r w:rsidRPr="00156C3E">
        <w:rPr>
          <w:rStyle w:val="StyleUnderline"/>
        </w:rPr>
        <w:t>EdTech, uses machine/deep learning analytics to build user profiles based on the continuous collection of data that describes individual users’ background, needs, preferences and interests. Learning analytics is built into LMS systems and borrows analytic technology intended to profile and analyze consumer activities, identify trends, and predict consumer behavior</w:t>
      </w:r>
      <w:r w:rsidRPr="003A27C3">
        <w:rPr>
          <w:sz w:val="16"/>
        </w:rPr>
        <w:t xml:space="preserve">. According to the technology industry association, the New Media Consortium: Education is embarking on a similar pursuit… learning analytics is already starting to provide crucial insights into student progress and interaction with online texts, courseware, and learning environments used to deliver instruction… [through] mobile and online platforms that track data to create responsive, personalized learning experiences. Learning analytics enables user modeling and is a fundamental component of Adaptive Learning Systems, or “the new teaching machines.” </w:t>
      </w:r>
      <w:r w:rsidRPr="00156C3E">
        <w:rPr>
          <w:rStyle w:val="StyleUnderline"/>
        </w:rPr>
        <w:t>According to a 2012 U.S. Department of Education brief, user modeling analytics through EdTech cohere with surveillance-based accountability systems within education reform by encompassing, …what a learner knows, what a learner’s behavior and motivation are, what the user experience is like… At the simplest level, analytics can detect when a student in an online course is going astray and nudge him or her on to a course correction. At the most complex, they hold promise of detecting boredom from patterns of key clicks and redirecting the student’s attention.</w:t>
      </w:r>
      <w:r w:rsidRPr="003A27C3">
        <w:rPr>
          <w:sz w:val="16"/>
        </w:rPr>
        <w:t xml:space="preserve"> Because these data are gathered in real time, there is a real possibility of continuous improvement via multiple feedback loops that operate at different time scales—immediate to the student for the next problem, daily to the teacher for the next day’s teaching, monthly to the principal for judging progress, and annually to the district and state administrators for overall school improvement. As with all EdTech products, the marketing of adaptive learning software is replete with terms like “algorithms” and “predictive analytics” that promise to roll in an equitable education utopia through the disruption of outdated teaching practices. Yet, as is pervasive in the EdTech and education reform industry, there is no evidence to support their claims (as detailed below). </w:t>
      </w:r>
      <w:r w:rsidRPr="004F75AA">
        <w:rPr>
          <w:rStyle w:val="StyleUnderline"/>
        </w:rPr>
        <w:t>Furthermore, its products are proprietary and therefore lack transparency and are attached to fine-grained and commodified data mining scheme that is brimming with privacy violations. Intelligent Tutor software, according to EdTech industry insider Barbara Kurshan, is an Adaptive Learning System that is able to track the “mental steps” of learners when they are engaged in problem-solving tasks as a means to diagnose “misconceptions” so as to evaluate learners understanding of subject matter</w:t>
      </w:r>
      <w:r w:rsidRPr="003A27C3">
        <w:rPr>
          <w:sz w:val="16"/>
        </w:rPr>
        <w:t xml:space="preserve">. Kurshan also notes how Intelligent Tutor </w:t>
      </w:r>
      <w:r w:rsidRPr="004F75AA">
        <w:rPr>
          <w:rStyle w:val="StyleUnderline"/>
        </w:rPr>
        <w:t>Systems offer “timely guidance, feedback and explanations to the learner and can promote productive learning behaviors, such as self-regulation, self-monitoring, and self-explanation</w:t>
      </w:r>
      <w:r w:rsidRPr="003A27C3">
        <w:rPr>
          <w:sz w:val="16"/>
        </w:rPr>
        <w:t xml:space="preserve">.” It then prescribes content (curriculum) and learning activities (pedagogy) based on a learner’s diagnosed level of difficulty. According to Kurshan, “[t]hese systems are also able to mimic the benefits of one-to-one tutoring, and some of these systems outperform untrained tutors in specific topics and can approach the effectiveness of expert tutors.” Philip McRae warns how </w:t>
      </w:r>
      <w:r w:rsidRPr="004F75AA">
        <w:rPr>
          <w:rStyle w:val="StyleUnderline"/>
        </w:rPr>
        <w:t>the “adaptive learning system crusade” in education is highly organized and is gaining momentum, driven by venture capitalists, private equity investors and multinational corporations such as Pearson, which invested over $3.5 billion into EdTech companies in the U.S. alone in 2014</w:t>
      </w:r>
      <w:r w:rsidRPr="003A27C3">
        <w:rPr>
          <w:sz w:val="16"/>
        </w:rPr>
        <w:t xml:space="preserve">. Adaptive </w:t>
      </w:r>
      <w:r w:rsidRPr="004F75AA">
        <w:rPr>
          <w:rStyle w:val="StyleUnderline"/>
        </w:rPr>
        <w:t>Learning Systems are integrated into the comprehensive data mining capacities of LMS’s which are also being integrated with Student Information Systems</w:t>
      </w:r>
      <w:r w:rsidRPr="003A27C3">
        <w:rPr>
          <w:sz w:val="16"/>
        </w:rPr>
        <w:t xml:space="preserve"> (SIS’s). </w:t>
      </w:r>
      <w:r w:rsidRPr="004F75AA">
        <w:rPr>
          <w:rStyle w:val="StyleUnderline"/>
        </w:rPr>
        <w:t>SIS’s gathers digitized data concerning demographic information (including income level, race and ethnicity), student records (including grades, test scores, disabilities and Individual Education Plans), medical and mental health history, attendance, disciplinary records and more</w:t>
      </w:r>
      <w:r w:rsidRPr="003A27C3">
        <w:rPr>
          <w:sz w:val="16"/>
        </w:rPr>
        <w:t xml:space="preserve">. SIS’s generate a wealth of longitudinal data that was previously difficult to gather and consolidate. All together, these technologies have brought about a dramatic growth in computational power and storage capacities that allow for the gathering and housing of unprecedented amounts of data; intended to identify behavioral connections and patterns of students (and teachers) and allowing decision making engines to operate in real time learning systems. According to education technology researchers Castro, Nebot &amp; Mugica, the digitization of education via EdTech LMN’s has constructed an educational infrastructure that is based on massive amounts of information about teaching and learning interactions that are “endlessly generated and ubiquitously available.” In their study about the popular LMS program Moodle; Romero, Ventura &amp; Garcia claim, “all this information provides a gold mine of educational data. As Leonie Haimson and Cheri Kiesecker reported in the Washington Post in 2015, “Remember that ominous threat from your childhood, This will go down on your permanent record? Well, your children’s permanent record is a whole lot bigger today and it may be permanent. </w:t>
      </w:r>
      <w:r w:rsidRPr="004F75AA">
        <w:rPr>
          <w:rStyle w:val="StyleUnderline"/>
        </w:rPr>
        <w:t>Information about your children’s behavior and nearly everything else that a school or state agency knows about them is being tracked, profiled and potentially shared.”</w:t>
      </w:r>
      <w:r w:rsidRPr="003A27C3">
        <w:rPr>
          <w:sz w:val="16"/>
        </w:rPr>
        <w:t xml:space="preserve"> As if channeling Ayn Rand, the notorious champion of free-market individualism, EdTech industry insiders market personalized learning by prioritizing the learning needs of individuals over concerns for the common good. Accordingly, and referring to personalized learning, Austin Martin of the EdTech company Mindflash claims “the time has come” for education leaders “to look at the individual rather than the organization as a whole.” Disturbingly, Martin goes on to explain: Getting personal with learning content and delivery begins with gaining a better understanding of the learner’s needs, interests, aspirations, and goals. Companies and organizations now are taking a deeper dive into data and analytics in order to assess, provide feedback, and determine personalized content and delivery methods. The rise of Big Data and the ability to analyze learning patterns and trends all the way to the individual learner by combing through mountains or terabytes of data is the new way to go as each learner’s “digital trail or footprint” can leave critical clues as to what works, what doesn’t, and how to create specific personal content. Martin goes on to back up this assertion by referencing the 2016 U.S. Department of Education brief titled: “Enhancing Teaching and Learning, Through Educational Data Mining and Learning Analytics.” The brief references the DOE’s 2010 National Education Technology Plan, which extols the virtues of the EdTech industry’s personalized learning mission: When students are learning online, there are multiple opportunities to exploit the power of technology for formative assessment. The same technology that supports learning activities gathers data in the course of learning that can be used for assessment. As students work, the system can capture their inputs and collect evidence of their problem-solving sequences, knowledge, and strategy use, as reflected by the information each student selects or inputs, the number of attempts the student makes, the number of hints and feedback given, and the time allocation across parts of the problem. </w:t>
      </w:r>
      <w:r w:rsidRPr="004F75AA">
        <w:rPr>
          <w:rStyle w:val="StyleUnderline"/>
        </w:rPr>
        <w:t>As in all aspects of the larger digital world of Big Data and Internet of Things; the intention of personalized learning is all about comprehensive surveillance intended to penetrate deeply into all aspects of students’ lives to serve the interests of global financial markets.</w:t>
      </w:r>
      <w:r w:rsidRPr="003A27C3">
        <w:rPr>
          <w:sz w:val="16"/>
        </w:rPr>
        <w:t xml:space="preserve"> This model of personalization is facilitated by the EdTEch industry via the increasing integration of Adaptive Learning Systems (user modeling and Intelligent Tutoring Systems), Learning Management Systems, Student Information Systems; as well as MOOCS, Open Educational Resources, Flipped Classrooms, Clickers and all that falls under what is called “blended learning.” According to the multinational publishing corporation, Pearson: Increasing student engagement is a goal in every school, and online and blended learning… allows schools to hold students accountable while keeping them engaged and motivated. Successful programs do much more than place technology in the classroom or students’ homes. Rather, flexible online and blended learning options allow districts to restructure traditional school models and provide data-driven and personalized instruction to improve learner outcomes. As Philip McRae explains, “</w:t>
      </w:r>
      <w:r w:rsidRPr="004F75AA">
        <w:rPr>
          <w:rStyle w:val="StyleUnderline"/>
        </w:rPr>
        <w:t>Children and youth should not be treated like automated teller machines or retail loyalty cards from which companies can extract valuable data.”</w:t>
      </w:r>
      <w:r w:rsidRPr="003A27C3">
        <w:rPr>
          <w:sz w:val="16"/>
        </w:rPr>
        <w:t xml:space="preserve"> In essence, </w:t>
      </w:r>
      <w:r w:rsidRPr="004F75AA">
        <w:rPr>
          <w:rStyle w:val="StyleUnderline"/>
        </w:rPr>
        <w:t>the EdTech industry and financial firms have positioned themselves to have a reliable and extraordinary profit stream from the state in the name of “educating our children.”</w:t>
      </w:r>
      <w:r w:rsidRPr="003A27C3">
        <w:rPr>
          <w:sz w:val="16"/>
        </w:rPr>
        <w:t xml:space="preserve"> It begins with the continuous purchasing of the EdTech infrastructure, that ultimately leads to collected, stored, processed, analyzed, and “personalized” data being resold throughout the global finance industry. With the capacity to significantly increase the volume, velocity, variety, veracity and value of data mining within schools, a highbred personalized learning platform known as Learning Relationship Management (LRM) is being positioned to fully-integrate student data from all possible sources. In doing so, LRM will replace LMS and SIS systems and further integrate student data across domains. </w:t>
      </w:r>
    </w:p>
    <w:p w14:paraId="2FEAE2FE" w14:textId="77777777" w:rsidR="00B41D10" w:rsidRPr="00363B98" w:rsidRDefault="00B41D10" w:rsidP="00B41D10"/>
    <w:p w14:paraId="022123BE" w14:textId="77777777" w:rsidR="00266F5E" w:rsidRPr="00561399" w:rsidRDefault="00266F5E" w:rsidP="00266F5E">
      <w:pPr>
        <w:pStyle w:val="Heading3"/>
      </w:pPr>
      <w:r>
        <w:t xml:space="preserve">Link – </w:t>
      </w:r>
      <w:r w:rsidRPr="00561399">
        <w:t>Enviro / sustainability</w:t>
      </w:r>
    </w:p>
    <w:p w14:paraId="4C64EA51" w14:textId="77777777" w:rsidR="00266F5E" w:rsidRPr="00561399" w:rsidRDefault="00266F5E" w:rsidP="00266F5E">
      <w:pPr>
        <w:pStyle w:val="Heading4"/>
      </w:pPr>
      <w:r w:rsidRPr="00561399">
        <w:t>The aff’s sustainability politics values the environment only in relationship to the self-preservation of the will to technology. Sustainability is an empty signifier that changes nothing, but reifies contemporary forms of possessive individualism that threaten to unleash worse environmental catastrophe</w:t>
      </w:r>
    </w:p>
    <w:p w14:paraId="567E0B68" w14:textId="77777777" w:rsidR="00266F5E" w:rsidRPr="00561399" w:rsidRDefault="00266F5E" w:rsidP="00266F5E">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3C88676D" w14:textId="77777777" w:rsidR="00266F5E" w:rsidRPr="00561399" w:rsidRDefault="00266F5E" w:rsidP="00266F5E">
      <w:pPr>
        <w:rPr>
          <w:rStyle w:val="StyleUnderline"/>
        </w:rPr>
      </w:pPr>
      <w:r w:rsidRPr="00561399">
        <w:rPr>
          <w:sz w:val="16"/>
        </w:rPr>
        <w:t xml:space="preserve">Seemingly </w:t>
      </w:r>
      <w:r w:rsidRPr="00561399">
        <w:rPr>
          <w:rStyle w:val="Emphasis"/>
        </w:rPr>
        <w:t>everything, today, is environment to the will to technology</w:t>
      </w:r>
      <w:r w:rsidRPr="00561399">
        <w:rPr>
          <w:sz w:val="16"/>
        </w:rPr>
        <w:t xml:space="preserve">, not only </w:t>
      </w:r>
      <w:r w:rsidRPr="00561399">
        <w:rPr>
          <w:rStyle w:val="Emphasis"/>
        </w:rPr>
        <w:t>the natural environment</w:t>
      </w:r>
      <w:r w:rsidRPr="00561399">
        <w:rPr>
          <w:sz w:val="16"/>
        </w:rPr>
        <w:t xml:space="preserve"> but </w:t>
      </w:r>
      <w:r w:rsidRPr="00561399">
        <w:rPr>
          <w:rStyle w:val="Emphasis"/>
        </w:rPr>
        <w:t>human nature</w:t>
      </w:r>
      <w:r w:rsidRPr="00561399">
        <w:rPr>
          <w:sz w:val="16"/>
        </w:rPr>
        <w:t xml:space="preserve"> as well with all that entails for the future of </w:t>
      </w:r>
      <w:r w:rsidRPr="00561399">
        <w:rPr>
          <w:rStyle w:val="Emphasis"/>
        </w:rPr>
        <w:t>human subjectivity</w:t>
      </w:r>
      <w:r w:rsidRPr="00561399">
        <w:rPr>
          <w:sz w:val="16"/>
        </w:rPr>
        <w:t xml:space="preserve">. Transcendental in spirit and driven by a double dialectic of augmentation and incorporation, </w:t>
      </w:r>
      <w:r w:rsidRPr="00561399">
        <w:rPr>
          <w:rStyle w:val="Emphasis"/>
        </w:rPr>
        <w:t>the will to technology has evolved</w:t>
      </w:r>
      <w:r w:rsidRPr="00561399">
        <w:rPr>
          <w:sz w:val="16"/>
        </w:rPr>
        <w:t xml:space="preserve"> to a point </w:t>
      </w:r>
      <w:r w:rsidRPr="00561399">
        <w:rPr>
          <w:rStyle w:val="Emphasis"/>
        </w:rPr>
        <w:t>well in excess of</w:t>
      </w:r>
      <w:r w:rsidRPr="00561399">
        <w:rPr>
          <w:sz w:val="16"/>
        </w:rPr>
        <w:t xml:space="preserve"> what Nietzsche described as </w:t>
      </w:r>
      <w:r w:rsidRPr="00561399">
        <w:rPr>
          <w:rStyle w:val="Emphasis"/>
        </w:rPr>
        <w:t>the “will to power</w:t>
      </w:r>
      <w:r w:rsidRPr="00561399">
        <w:rPr>
          <w:sz w:val="16"/>
        </w:rPr>
        <w:t xml:space="preserve">” and Heidegger the “will to will.” Perhaps sensing the appearance of an epochal change, that moment when </w:t>
      </w:r>
      <w:r w:rsidRPr="00561399">
        <w:rPr>
          <w:rStyle w:val="StyleUnderline"/>
        </w:rPr>
        <w:t>the will to technology began to turn back on itself</w:t>
      </w:r>
      <w:r w:rsidRPr="00561399">
        <w:rPr>
          <w:sz w:val="16"/>
        </w:rPr>
        <w:t xml:space="preserve">, the philosopher Hannah Arendt captured the essence of contemporary times when she noted in her last book, Life of the Mind, that </w:t>
      </w:r>
      <w:r w:rsidRPr="00561399">
        <w:rPr>
          <w:rStyle w:val="Emphasis"/>
        </w:rPr>
        <w:t>the future will be fully enveloped by the metaphysics of the “not-will” – a time of abandonment of all that is not necessary for the self-preservation of the will to technology</w:t>
      </w:r>
      <w:r w:rsidRPr="00561399">
        <w:rPr>
          <w:sz w:val="16"/>
        </w:rPr>
        <w:t xml:space="preserve">. In Arendt’s prophetic vision, the historical primacy of conditions for </w:t>
      </w:r>
      <w:r w:rsidRPr="00561399">
        <w:rPr>
          <w:rStyle w:val="StyleUnderline"/>
        </w:rPr>
        <w:t>the self-preservation of technique will inevitably result in the nihilism of “not-being</w:t>
      </w:r>
      <w:r w:rsidRPr="00561399">
        <w:rPr>
          <w:sz w:val="16"/>
        </w:rPr>
        <w:t xml:space="preserve">,” that moment in which </w:t>
      </w:r>
      <w:r w:rsidRPr="00561399">
        <w:rPr>
          <w:rStyle w:val="Emphasis"/>
        </w:rPr>
        <w:t>everything that is valued is measured only in its relationship to the self-preservation of the will to technology and, subsequently, everything that is not a condition of self-preservation is abandoned, effectively left behind as surplus remainder. Idle No More, this insurgency of the periphery, this declaration on behalf of a deeper conception of a sustainable environment that speaks to issues of individuals, community, and nature, is a rebellion against this formulation of the will to technology</w:t>
      </w:r>
      <w:r w:rsidRPr="00561399">
        <w:rPr>
          <w:sz w:val="16"/>
        </w:rPr>
        <w:t xml:space="preserve">. Of course, concerning the question of the sustainable environment, it must be said at first that the concept of </w:t>
      </w:r>
      <w:r w:rsidRPr="00561399">
        <w:rPr>
          <w:rStyle w:val="StyleUnderline"/>
        </w:rPr>
        <w:t>sustainability is</w:t>
      </w:r>
      <w:r w:rsidRPr="00561399">
        <w:rPr>
          <w:sz w:val="16"/>
        </w:rPr>
        <w:t xml:space="preserve"> itself </w:t>
      </w:r>
      <w:r w:rsidRPr="00561399">
        <w:rPr>
          <w:rStyle w:val="StyleUnderline"/>
        </w:rPr>
        <w:t xml:space="preserve">a highly contested term. </w:t>
      </w:r>
      <w:r w:rsidRPr="00561399">
        <w:rPr>
          <w:rStyle w:val="Emphasis"/>
        </w:rPr>
        <w:t>Sustainability for whom, for what, and for what period of time?</w:t>
      </w:r>
      <w:r w:rsidRPr="00561399">
        <w:rPr>
          <w:sz w:val="16"/>
        </w:rPr>
        <w:t xml:space="preserve"> </w:t>
      </w:r>
      <w:r w:rsidRPr="00561399">
        <w:rPr>
          <w:rStyle w:val="Emphasis"/>
        </w:rPr>
        <w:t>Increasingly, a floating signifier without fixed content, the concept of sustainability has now accelerated into an abstract form seemingly justifying virtually any content.</w:t>
      </w:r>
      <w:r w:rsidRPr="00561399">
        <w:rPr>
          <w:sz w:val="16"/>
        </w:rPr>
        <w:t xml:space="preserve"> Today, </w:t>
      </w:r>
      <w:r w:rsidRPr="00561399">
        <w:rPr>
          <w:rStyle w:val="Emphasis"/>
        </w:rPr>
        <w:t>there are multiple appeals for sustainable capitalism, sustainable cities, sustainable lifestyles, sustainable consumption – appeals that may commonly share the value-attribute of the sustainability brand, but</w:t>
      </w:r>
      <w:r w:rsidRPr="00561399">
        <w:rPr>
          <w:sz w:val="16"/>
        </w:rPr>
        <w:t xml:space="preserve"> that, </w:t>
      </w:r>
      <w:r w:rsidRPr="00561399">
        <w:rPr>
          <w:rStyle w:val="Emphasis"/>
        </w:rPr>
        <w:t>unlike Idle No More, demand no fundamental alteration in the logic of things</w:t>
      </w:r>
      <w:r w:rsidRPr="00561399">
        <w:rPr>
          <w:sz w:val="16"/>
        </w:rPr>
        <w:t xml:space="preserve">. For example, while contemporary environmental discourse privileges the concept of intermediation – a complex interdependence among all living species, including plants, animals, and humans – traditional </w:t>
      </w:r>
      <w:r w:rsidRPr="00561399">
        <w:rPr>
          <w:rStyle w:val="Emphasis"/>
        </w:rPr>
        <w:t>approaches to environmentalism assume the automatic primacy of the human species, with primacy given to the self-preservation of humans in the supposed hierarchy of being</w:t>
      </w:r>
      <w:r w:rsidRPr="00561399">
        <w:rPr>
          <w:sz w:val="16"/>
        </w:rPr>
        <w:t xml:space="preserve">. Equally, </w:t>
      </w:r>
      <w:r w:rsidRPr="00561399">
        <w:rPr>
          <w:rStyle w:val="Emphasis"/>
        </w:rPr>
        <w:t>the discourse of sustainability often fails to take into account that the deep grasp of contemporary forms of subjectivity – possessed individualism – is sustaining a propertied view of individual rights over the prescriptions for responsibility and care that are central to environmental discourse.</w:t>
      </w:r>
      <w:r w:rsidRPr="00561399">
        <w:rPr>
          <w:sz w:val="16"/>
        </w:rPr>
        <w:t xml:space="preserve"> Consequently, </w:t>
      </w:r>
      <w:r w:rsidRPr="00561399">
        <w:rPr>
          <w:rStyle w:val="StyleUnderline"/>
        </w:rPr>
        <w:t xml:space="preserve">not so much hijacked by capitalism as simply absorbed by the dynamism of its overall logic, </w:t>
      </w:r>
      <w:r w:rsidRPr="00561399">
        <w:rPr>
          <w:rStyle w:val="Emphasis"/>
        </w:rPr>
        <w:t>the meaning of sustainability has actually been reversed.</w:t>
      </w:r>
      <w:r w:rsidRPr="00561399">
        <w:rPr>
          <w:sz w:val="16"/>
        </w:rPr>
        <w:t xml:space="preserve"> Today, </w:t>
      </w:r>
      <w:r w:rsidRPr="00561399">
        <w:rPr>
          <w:rStyle w:val="Emphasis"/>
        </w:rPr>
        <w:t>sustainability is increasingly the name given to that which is necessary for extending the self-preservation of a predatory system of value extraction that leaves in its wake the abandoned, the remainder, the habitually unrecognized</w:t>
      </w:r>
      <w:r w:rsidRPr="00561399">
        <w:rPr>
          <w:sz w:val="16"/>
        </w:rPr>
        <w:t xml:space="preserve">. </w:t>
      </w:r>
      <w:r w:rsidRPr="00561399">
        <w:rPr>
          <w:rStyle w:val="Emphasis"/>
        </w:rPr>
        <w:t>Against this limited vision of sustainability, there is the evocative perspective of</w:t>
      </w:r>
      <w:r w:rsidRPr="00561399">
        <w:rPr>
          <w:sz w:val="16"/>
        </w:rPr>
        <w:t xml:space="preserve"> the contemporary anthropologist Nancy Turner, who highlights the metaphor of “</w:t>
      </w:r>
      <w:r w:rsidRPr="00561399">
        <w:rPr>
          <w:rStyle w:val="Emphasis"/>
        </w:rPr>
        <w:t>the Earth’s blanket” as a way of living among Pacific Northwestern Indigenous people</w:t>
      </w:r>
      <w:r w:rsidRPr="00561399">
        <w:rPr>
          <w:sz w:val="16"/>
        </w:rPr>
        <w:t xml:space="preserve">.2 </w:t>
      </w:r>
      <w:r w:rsidRPr="00561399">
        <w:rPr>
          <w:rStyle w:val="Emphasis"/>
        </w:rPr>
        <w:t xml:space="preserve">The image of the earth as a life-sustaining blanket challenges, </w:t>
      </w:r>
      <w:r w:rsidRPr="00561399">
        <w:rPr>
          <w:sz w:val="16"/>
        </w:rPr>
        <w:t xml:space="preserve">of course, the </w:t>
      </w:r>
      <w:r w:rsidRPr="00561399">
        <w:rPr>
          <w:rStyle w:val="Emphasis"/>
        </w:rPr>
        <w:t>violence against the earth committed by mega-energy projects</w:t>
      </w:r>
      <w:r w:rsidRPr="00561399">
        <w:rPr>
          <w:sz w:val="16"/>
        </w:rPr>
        <w:t xml:space="preserve">. </w:t>
      </w:r>
      <w:r w:rsidRPr="00561399">
        <w:rPr>
          <w:rStyle w:val="StyleUnderline"/>
        </w:rPr>
        <w:t>If the earth is a blanket, then that blanket is in the process of being destroyed by the massive Tar Sands project in western Canada or by new drilling methods – high-volume horizontal fracturing, or hydrofracking – aimed at extracting natural gas trapped between thin layers of shale</w:t>
      </w:r>
      <w:r w:rsidRPr="00561399">
        <w:rPr>
          <w:sz w:val="16"/>
        </w:rPr>
        <w:t xml:space="preserve">. In the United States, the </w:t>
      </w:r>
      <w:r w:rsidRPr="00561399">
        <w:rPr>
          <w:rStyle w:val="Emphasis"/>
        </w:rPr>
        <w:t xml:space="preserve">Obama administration has enthusiastically supported </w:t>
      </w:r>
      <w:r w:rsidRPr="00561399">
        <w:rPr>
          <w:sz w:val="16"/>
        </w:rPr>
        <w:t xml:space="preserve">hydrofracking as the center-point of </w:t>
      </w:r>
      <w:r w:rsidRPr="00561399">
        <w:rPr>
          <w:rStyle w:val="Emphasis"/>
        </w:rPr>
        <w:t>a national strategy aimed at energy self-sustainability.</w:t>
      </w:r>
      <w:r w:rsidRPr="00561399">
        <w:rPr>
          <w:sz w:val="16"/>
        </w:rPr>
        <w:t xml:space="preserve"> That </w:t>
      </w:r>
      <w:r w:rsidRPr="00561399">
        <w:rPr>
          <w:rStyle w:val="Emphasis"/>
        </w:rPr>
        <w:t>what is at stake in discussing different concepts of sustainability is truly something cosmological, almost mythological</w:t>
      </w:r>
      <w:r w:rsidRPr="00561399">
        <w:rPr>
          <w:sz w:val="16"/>
        </w:rPr>
        <w:t xml:space="preserve">, is </w:t>
      </w:r>
      <w:r w:rsidRPr="00561399">
        <w:rPr>
          <w:rStyle w:val="StyleUnderline"/>
        </w:rPr>
        <w:t xml:space="preserve">evidenced by the fact that more and more ecologists and land managers have been drawn to the “traditional ecological knowledge” of Indigenous peoples with its deeply ethical vision of “responsibility to the Seventh Generation” and its sense that while the short term consists of decades of generations, </w:t>
      </w:r>
      <w:r w:rsidRPr="00561399">
        <w:rPr>
          <w:rStyle w:val="Emphasis"/>
        </w:rPr>
        <w:t>the long term can only be considered in terms of multiple generations</w:t>
      </w:r>
      <w:r w:rsidRPr="00561399">
        <w:rPr>
          <w:sz w:val="16"/>
        </w:rPr>
        <w:t xml:space="preserve">. Increasingly then, it is as if the concept of sustainability brings into presence something until now hidden deeply in the logic of society: the notion that </w:t>
      </w:r>
      <w:r w:rsidRPr="00561399">
        <w:rPr>
          <w:rStyle w:val="Emphasis"/>
        </w:rPr>
        <w:t>the future will surely witness a growing clash of cosmological perspectives, each of which provides a very different exit to the posthuman future.</w:t>
      </w:r>
      <w:r w:rsidRPr="00561399">
        <w:rPr>
          <w:sz w:val="16"/>
        </w:rPr>
        <w:t xml:space="preserve"> In this case, </w:t>
      </w:r>
      <w:r w:rsidRPr="00561399">
        <w:rPr>
          <w:rStyle w:val="StyleUnderline"/>
        </w:rPr>
        <w:t>what is the horizon of a global economy for multiple generations</w:t>
      </w:r>
      <w:r w:rsidRPr="00561399">
        <w:rPr>
          <w:sz w:val="16"/>
        </w:rPr>
        <w:t xml:space="preserve">? </w:t>
      </w:r>
      <w:r w:rsidRPr="00561399">
        <w:rPr>
          <w:rStyle w:val="StyleUnderline"/>
        </w:rPr>
        <w:t xml:space="preserve">What living social forms can sustainability enact that speak to </w:t>
      </w:r>
      <w:r w:rsidRPr="00561399">
        <w:rPr>
          <w:rStyle w:val="Emphasis"/>
        </w:rPr>
        <w:t>the ethics of the seventh generation</w:t>
      </w:r>
      <w:r w:rsidRPr="00561399">
        <w:rPr>
          <w:sz w:val="16"/>
        </w:rPr>
        <w:t xml:space="preserve">? And </w:t>
      </w:r>
      <w:r w:rsidRPr="00561399">
        <w:rPr>
          <w:rStyle w:val="Emphasis"/>
        </w:rPr>
        <w:t>does not the concept of sustainability</w:t>
      </w:r>
      <w:r w:rsidRPr="00561399">
        <w:rPr>
          <w:sz w:val="16"/>
        </w:rPr>
        <w:t xml:space="preserve"> also necessarily </w:t>
      </w:r>
      <w:r w:rsidRPr="00561399">
        <w:rPr>
          <w:rStyle w:val="StyleUnderline"/>
        </w:rPr>
        <w:t>imply its opposite</w:t>
      </w:r>
      <w:r w:rsidRPr="00561399">
        <w:rPr>
          <w:sz w:val="16"/>
        </w:rPr>
        <w:t xml:space="preserve"> – </w:t>
      </w:r>
      <w:r w:rsidRPr="00561399">
        <w:rPr>
          <w:rStyle w:val="Emphasis"/>
        </w:rPr>
        <w:t>that a substantive vision of a sustainable future, for humans and the physical world, assumes that there are some activities that need to be rendered unsustainable, some contemporary directions of society that need to be disavowed, excluded, prohibited</w:t>
      </w:r>
      <w:r w:rsidRPr="00561399">
        <w:rPr>
          <w:sz w:val="16"/>
        </w:rPr>
        <w:t xml:space="preserve">? </w:t>
      </w:r>
      <w:r w:rsidRPr="00561399">
        <w:rPr>
          <w:rStyle w:val="Emphasis"/>
        </w:rPr>
        <w:t>Debates over the contested meaning of sustainability occur in a realworld circumstance in which history is on the move again, in which the global explosion of truly creative technologies of communication is easily matched by an equally global implosion of society after society into the most recidivist of ancient antagonisms – ethnic rivalries, fear of global immigration to the point that the most prosperous economies of the world feverishly bunker their populations behind walled borders, some physical, some legal, bitter hatreds encouraged by religious fundamentalisms, and the sudden collapse of entire national economies, from the bankruptcy of key sectors of the banking structure in the 2008 financial crisis to the continuing crisis of overindebtedness in Greece, Portugal, Spain, and Ireland</w:t>
      </w:r>
      <w:r w:rsidRPr="00561399">
        <w:rPr>
          <w:sz w:val="16"/>
        </w:rPr>
        <w:t xml:space="preserve">. So, then, </w:t>
      </w:r>
      <w:r w:rsidRPr="00561399">
        <w:rPr>
          <w:rStyle w:val="Emphasis"/>
        </w:rPr>
        <w:t>can we really speak of a sustainable future in the context of a present historical circumstance that is definitely not sustainable in terms of clashes of religion, atavistic politics, and economic immiseration</w:t>
      </w:r>
      <w:r w:rsidRPr="00561399">
        <w:rPr>
          <w:sz w:val="16"/>
        </w:rPr>
        <w:t xml:space="preserve">? Or paradoxically, </w:t>
      </w:r>
      <w:r w:rsidRPr="00561399">
        <w:rPr>
          <w:rStyle w:val="StyleUnderline"/>
        </w:rPr>
        <w:t>is it precisely the fact that the present is not sustainable in its current form that should provide a global spring of human hope?</w:t>
      </w:r>
      <w:r w:rsidRPr="00561399">
        <w:rPr>
          <w:sz w:val="16"/>
        </w:rPr>
        <w:t xml:space="preserve"> Such </w:t>
      </w:r>
      <w:r w:rsidRPr="00561399">
        <w:rPr>
          <w:rStyle w:val="Emphasis"/>
        </w:rPr>
        <w:t>hope is already gathering</w:t>
      </w:r>
      <w:r w:rsidRPr="00561399">
        <w:rPr>
          <w:sz w:val="16"/>
        </w:rPr>
        <w:t xml:space="preserve">, </w:t>
      </w:r>
      <w:r w:rsidRPr="00561399">
        <w:rPr>
          <w:rStyle w:val="Emphasis"/>
        </w:rPr>
        <w:t>from the democratic aspirations expressed by the populations of Syria, Libya, Egypt, and Tunisia to the popular demands expressed by the earthly inhabitants of all the Tahrir Squares of the human spirit that, somehow, somewhere, an evolving global consciousness concerning the reconciliation of basic human rights with equally basic human needs finds its moment of public realization</w:t>
      </w:r>
      <w:r w:rsidRPr="00561399">
        <w:rPr>
          <w:sz w:val="16"/>
        </w:rPr>
        <w:t xml:space="preserve">. </w:t>
      </w:r>
      <w:r w:rsidRPr="00561399">
        <w:rPr>
          <w:rStyle w:val="StyleUnderline"/>
        </w:rPr>
        <w:t>We live today in the shadow of dramatic world events in which the dominant patterns of life in the 3-D millennium are slowing beginning to reveal themselves</w:t>
      </w:r>
      <w:r w:rsidRPr="00561399">
        <w:rPr>
          <w:sz w:val="16"/>
        </w:rPr>
        <w:t xml:space="preserve">. It is truly ironic that </w:t>
      </w:r>
      <w:r w:rsidRPr="00561399">
        <w:rPr>
          <w:rStyle w:val="Emphasis"/>
        </w:rPr>
        <w:t xml:space="preserve">the connection between the tragedy of the human suffering and bleakness of environmental catastrophe that is post-nuclear contemporary Japan and the cruel stories of popular resistance against tyranny in many societies revolves around the question of energy. </w:t>
      </w:r>
      <w:r w:rsidRPr="00561399">
        <w:rPr>
          <w:sz w:val="16"/>
        </w:rPr>
        <w:t xml:space="preserve">Those who predicted that </w:t>
      </w:r>
      <w:r w:rsidRPr="00561399">
        <w:rPr>
          <w:rStyle w:val="StyleUnderline"/>
        </w:rPr>
        <w:t>the twenty-first century would witness a proliferation of fossil-fuel wars</w:t>
      </w:r>
      <w:r w:rsidRPr="00561399">
        <w:rPr>
          <w:sz w:val="16"/>
        </w:rPr>
        <w:t xml:space="preserve"> undoubtedly had in mind </w:t>
      </w:r>
      <w:r w:rsidRPr="00561399">
        <w:rPr>
          <w:rStyle w:val="StyleUnderline"/>
        </w:rPr>
        <w:t>a future dominated by large-scale confrontations between great sovereign powers – the United States, China, India, and the European Community – over increasingly scarce energy resources</w:t>
      </w:r>
      <w:r w:rsidRPr="00561399">
        <w:rPr>
          <w:sz w:val="16"/>
        </w:rPr>
        <w:t xml:space="preserve">. However, such predictions failed to anticipate that the story of extractive fossil </w:t>
      </w:r>
      <w:r w:rsidRPr="00561399">
        <w:rPr>
          <w:rStyle w:val="Emphasis"/>
        </w:rPr>
        <w:t>energy</w:t>
      </w:r>
      <w:r w:rsidRPr="00561399">
        <w:rPr>
          <w:sz w:val="16"/>
        </w:rPr>
        <w:t xml:space="preserve">, like all of material and human history, </w:t>
      </w:r>
      <w:r w:rsidRPr="00561399">
        <w:rPr>
          <w:rStyle w:val="Emphasis"/>
        </w:rPr>
        <w:t>is always complicated by its social inflections,</w:t>
      </w:r>
      <w:r w:rsidRPr="00561399">
        <w:rPr>
          <w:sz w:val="16"/>
        </w:rPr>
        <w:t xml:space="preserve"> that </w:t>
      </w:r>
      <w:r w:rsidRPr="00561399">
        <w:rPr>
          <w:rStyle w:val="Emphasis"/>
        </w:rPr>
        <w:t xml:space="preserve">attempts to escape energy scarcity </w:t>
      </w:r>
      <w:r w:rsidRPr="00561399">
        <w:rPr>
          <w:sz w:val="16"/>
        </w:rPr>
        <w:t>by going nuclear</w:t>
      </w:r>
      <w:r w:rsidRPr="00561399">
        <w:rPr>
          <w:rStyle w:val="Emphasis"/>
        </w:rPr>
        <w:t xml:space="preserve"> threaten to unleash the whirlwind of environmental catastrophe</w:t>
      </w:r>
      <w:r w:rsidRPr="00561399">
        <w:rPr>
          <w:sz w:val="16"/>
        </w:rPr>
        <w:t xml:space="preserve">; and that </w:t>
      </w:r>
      <w:r w:rsidRPr="00561399">
        <w:rPr>
          <w:rStyle w:val="Emphasis"/>
        </w:rPr>
        <w:t>efforts to monopolize</w:t>
      </w:r>
      <w:r w:rsidRPr="00561399">
        <w:rPr>
          <w:sz w:val="16"/>
        </w:rPr>
        <w:t xml:space="preserve"> oil energy </w:t>
      </w:r>
      <w:r w:rsidRPr="00561399">
        <w:rPr>
          <w:rStyle w:val="Emphasis"/>
        </w:rPr>
        <w:t>to the benefit of tyranny often unleash a popular storm of democratic discontent.</w:t>
      </w:r>
      <w:r w:rsidRPr="00561399">
        <w:rPr>
          <w:sz w:val="16"/>
        </w:rPr>
        <w:t xml:space="preserve"> More than we may suspect, </w:t>
      </w:r>
      <w:r w:rsidRPr="00561399">
        <w:rPr>
          <w:rStyle w:val="StyleUnderline"/>
        </w:rPr>
        <w:t>everything today is interconnected, intermediated, intergenerational, in effect, a “global village” with all its utopian potential yet dystopian realities.</w:t>
      </w:r>
    </w:p>
    <w:p w14:paraId="57F4A7D9" w14:textId="77777777" w:rsidR="00266F5E" w:rsidRPr="00561399" w:rsidRDefault="00266F5E" w:rsidP="00266F5E"/>
    <w:p w14:paraId="282081D2" w14:textId="77777777" w:rsidR="00266F5E" w:rsidRDefault="00266F5E" w:rsidP="004601A0"/>
    <w:p w14:paraId="6112E9F6" w14:textId="77777777" w:rsidR="00B41D10" w:rsidRDefault="00B41D10" w:rsidP="00B41D10">
      <w:pPr>
        <w:pStyle w:val="Heading3"/>
      </w:pPr>
      <w:r>
        <w:t>Link – Grants (used for militarism)</w:t>
      </w:r>
    </w:p>
    <w:p w14:paraId="2DA66B58" w14:textId="77777777" w:rsidR="00B41D10" w:rsidRDefault="00B41D10" w:rsidP="00B41D10">
      <w:pPr>
        <w:pStyle w:val="Heading4"/>
      </w:pPr>
      <w:r>
        <w:t xml:space="preserve">Government grants from the DOE have been used for the militarization of school curriculums. These military curriculums are carefully designed to shape students to go into the world and act as securitized civilians and future military workers. </w:t>
      </w:r>
    </w:p>
    <w:p w14:paraId="6470D4CD" w14:textId="77777777" w:rsidR="00B41D10" w:rsidRDefault="00B41D10" w:rsidP="00B41D10">
      <w:r w:rsidRPr="00025C39">
        <w:rPr>
          <w:rStyle w:val="Style13ptBold"/>
        </w:rPr>
        <w:t>Nguyen 17</w:t>
      </w:r>
      <w:r>
        <w:t>, |Nicole, “From school militarization to school securitization: national security finds its place in schools”|//MHELLIE</w:t>
      </w:r>
    </w:p>
    <w:p w14:paraId="57A0A166" w14:textId="77777777" w:rsidR="00B41D10" w:rsidRPr="00025C39" w:rsidRDefault="00B41D10" w:rsidP="00B41D10">
      <w:pPr>
        <w:rPr>
          <w:sz w:val="16"/>
        </w:rPr>
      </w:pPr>
      <w:r w:rsidRPr="00025C39">
        <w:rPr>
          <w:sz w:val="16"/>
        </w:rPr>
        <w:t xml:space="preserve">Designing Milton’s Homeland Security curriculum After meeting with national security experts and studying other nearby Homeland Security programs, Milton designed its course of study around five core components: </w:t>
      </w:r>
      <w:r w:rsidRPr="00C27F89">
        <w:rPr>
          <w:rStyle w:val="StyleUnderline"/>
        </w:rPr>
        <w:t>First, students enrolled in Foundations of Homeland Security 1 and 2 courses for their freshman and sophomore years. The Foundations of Homeland Security 1 course students with an overview of national security threats like agroterrorism, chemical warfare, and cybersecurity. Then, in the Foundations of Homeland Security 2 course, students explored the dominant national security procedures and policies that local, state, federal, and private agencies deployed to prepare for, mitigate, and respond to terrorist threats.</w:t>
      </w:r>
      <w:r w:rsidRPr="00025C39">
        <w:rPr>
          <w:sz w:val="16"/>
        </w:rPr>
        <w:t xml:space="preserve"> The State Department of Education codified these Homeland Security courses by issuing a set of objectives that Milton’s two Homeland Security teachers used to organize their daily lesson plans. Second, </w:t>
      </w:r>
      <w:r w:rsidRPr="00C27F89">
        <w:rPr>
          <w:rStyle w:val="StyleUnderline"/>
        </w:rPr>
        <w:t>students could continue their Homeland Security education by choosing a Career Channel, an additional set of elective courses to further prepare them for a national security career. At the time of my fieldwork, Milton offered students a Geographic Information Systems</w:t>
      </w:r>
      <w:r w:rsidRPr="00025C39">
        <w:rPr>
          <w:sz w:val="16"/>
        </w:rPr>
        <w:t xml:space="preserve"> (GIS) Career Channel. Through this Career Channel, students enrolled in GIS courses that offered them the opportunity to earn a GIS </w:t>
      </w:r>
      <w:r w:rsidRPr="00C27F89">
        <w:rPr>
          <w:rStyle w:val="StyleUnderline"/>
        </w:rPr>
        <w:t>Spatial Technology and Remote Sensing (STARS) certification, a credential for entry-level jobs as a GIS technician</w:t>
      </w:r>
      <w:r w:rsidRPr="00025C39">
        <w:rPr>
          <w:sz w:val="16"/>
        </w:rPr>
        <w:t>. As a part of their GIS curriculum, students charted national monu- ments, determined the most efficient delivery routes for businesses, and mapped the crime rates of nearby neighborhoods. Given the ongoing shifts in the national security industry, Milton rethought its Career Channels in 2013</w:t>
      </w:r>
      <w:r w:rsidRPr="00C27F89">
        <w:rPr>
          <w:rStyle w:val="StyleUnderline"/>
        </w:rPr>
        <w:t>. In addition to GIS, the school committed to developing a National Security Intelligence course beginning in 2014. This class explored ‘intelligence collec- tion methodologies, intelligence tasking processes, and intelligence analysis practices’</w:t>
      </w:r>
      <w:r w:rsidRPr="00025C39">
        <w:rPr>
          <w:sz w:val="16"/>
        </w:rPr>
        <w:t xml:space="preserve">. The school also planned a Securing Critical Infrastructures course, slated to launch in 2015. By developing these new Career Channels, Milton balanced the changing needs of the national security industry with the resources available at the school. </w:t>
      </w:r>
      <w:r w:rsidRPr="006609F5">
        <w:rPr>
          <w:rStyle w:val="StyleUnderline"/>
        </w:rPr>
        <w:t>Third, the school developed what it called Supplements, additions to everyday class- room learning. These Supplements included guest speakers, field trips to national security hubs, hands-on learning activities, and specialized internships</w:t>
      </w:r>
      <w:r w:rsidRPr="00025C39">
        <w:rPr>
          <w:sz w:val="16"/>
        </w:rPr>
        <w:t xml:space="preserve">. A high-level NSA Threat Operations expert, for example, spoke to Milton students about thwarting the ‘bad guys’ who ‘attacked, hacked, exploited, and probed’ US information systems. With the assis- tance of two Emergency Readiness Specialists with the 70th Intelligence, Surveillance, and Reconnaissance wing of the US Air Force, </w:t>
      </w:r>
      <w:r w:rsidRPr="006609F5">
        <w:rPr>
          <w:rStyle w:val="StyleUnderline"/>
        </w:rPr>
        <w:t xml:space="preserve">Milton students donned hazmat suits and participated in a dirty bomb tabletop simulation. Students learned crime scene collection techniques and participated in ‘shoot-don’t-shoot drills’ </w:t>
      </w:r>
      <w:r w:rsidRPr="00025C39">
        <w:rPr>
          <w:sz w:val="16"/>
        </w:rPr>
        <w:t xml:space="preserve">with the Directorate of Emergency Services at a local military base. Armed with training guns, students raided a house to apprehend three suspects at the State Police Academy. A handful of students even passed security clearances for summer internships with the NSA and Defense Information Systems Agency (DISA). </w:t>
      </w:r>
      <w:r w:rsidRPr="006609F5">
        <w:rPr>
          <w:rStyle w:val="StyleUnderline"/>
        </w:rPr>
        <w:t>Guest speakers also delivered first-hand accounts of the September 11 attacks, includ- ing their own personal losses and participation in search-and-rescue missions at Ground Zero in lower Manhattan. These haunting narratives revivified September 11 grief, an emotional pedagogical strategy used to call upon students to train for and contribute to the US national security project.</w:t>
      </w:r>
      <w:r>
        <w:rPr>
          <w:rStyle w:val="StyleUnderline"/>
        </w:rPr>
        <w:t xml:space="preserve"> </w:t>
      </w:r>
      <w:r w:rsidRPr="00025C39">
        <w:rPr>
          <w:sz w:val="16"/>
        </w:rPr>
        <w:t xml:space="preserve">Although Milton’s Homeland Security 1 and 2 courses served as the substantive core of the program, the program Supplements fostered much excitement and interest among students. I was always eager to participate in hands-on simulations or hear high-level national security experts. In fact, I often participated in, and looked forward to, the very violent activities I critique, including using a police training gun to ‘shoot and kill’ students in an activity at the State Police Academy. In these moments, I was subsumed by the very dominant national security discourses and practices that con- cerned me. I not only enacted the culture of violence I sought to resist, I understood, intimately, why teachers and students valued the Homeland Security program: these activities increased student engagement and effectively communicated national security knowledges, vocabularies, and practices. Yet, simultaneously, I could not miss how the Homeland Security program prepared students to contribute to the global war on terror whether as ‘vigilant citizens’ or low-level national security workers. As nearby schools chose Trademarks like Human Performance, and Environmental Literacy and as schools across the United States develop educational programs built around other academic and practical pursuits, Milton school staff imagined the Homeland Security theme as the only viable choice for the school and its community. Given the plethora of educational programs unattached to national security and the military, how else could Milton have harnessed student enthusiasm and marshalled local resources to improve academic achievement? Fourth, the district required that all Milton teachers apply the Homeland Security theme to their lesson plans every few weeks. The incorporation of national security into every mathematics, science, English, and social studies classroom worked to cultivate a cohesive school identity and sense of belonging. Mathematics teacher Ms. Simmons, for example, described a ‘power lunch’ with a Northrop Grumman employee to develop eight algebra lesson plans infused with issues of national security. Students ‘looked graphically’ at the ‘spread of a virus’, calculated the probability of a ‘code red’ threat at a local international airport, studied parabolas to calculate the trajectory for a sniper to hit a target in North Korea, and used quadratics to ‘understand skid marks’. From Ms. Simmons’ perspective, these applications made her algebra classes ‘relevant’ to students’ everyday lives. Lastly, at the time of my fieldwork, Milton began developing what it called its Pipeline Initiative. Described as the ‘kindergarten to career pipeline’, school staff and national security partners documented their efforts to infuse the national security theme into Milton’s elementary and middle schools. Security company owner Mr. Samuels, for example, spoke to a group of third graders about cybersecurity issues related to ‘making purchases online’. By incorporating national security into elementary school classrooms, Mr. Samuels enthused, ‘They’re engaged, [thinking], “Hey, this is pretty cool!”’ Mr. Samuels and Northrop Grumman engineer Jerry Nash both agreed that teaching 1 + 1 as 1 fire truck + 1 fire truck = 2 fire trucks helped ‘put that emergency management twist’ to arithmetic. These ‘little, little twists like that’, Mr. Samuels offered, ‘starts them thinking, “That’s emergency management”’! These twists served as the building blocks for a more complex understanding of emergency management and counterterrorism. Anchored in September 11 sorrow, </w:t>
      </w:r>
      <w:r w:rsidRPr="006609F5">
        <w:rPr>
          <w:rStyle w:val="StyleUnderline"/>
        </w:rPr>
        <w:t>Milton’s Homeland Security program fostered a palpable fear of future attacks while, simultaneously, enhancing students’ confidence in recognizing and responding to terrorist attacks.</w:t>
      </w:r>
      <w:r w:rsidRPr="00025C39">
        <w:rPr>
          <w:sz w:val="16"/>
        </w:rPr>
        <w:t xml:space="preserve"> Alerted to new national security risks, eleventh grader Derek explained that the Homeland Security program ‘has not taught me to be paranoid as much as keep a little more of a vigilant eye after seeing all the stuff that can happen and why. So it’s taught me to be a little more vigilant about my surroundings’. </w:t>
      </w:r>
      <w:r w:rsidRPr="006609F5">
        <w:rPr>
          <w:rStyle w:val="StyleUnderline"/>
          <w:b/>
        </w:rPr>
        <w:t>The program, in other words, encouraged Milton students to be alert in their daily lives by scanning and reporting any behaviors they perceived as ‘suspicious’. By cultivating fear, grief, and national pride made familiar by Cold War civil defense efforts, Milton effec- tively mobilized its students to contribute to ongoing national security operations as vigilant citizens and future national security workers.4</w:t>
      </w:r>
      <w:r>
        <w:rPr>
          <w:rStyle w:val="StyleUnderline"/>
          <w:b/>
        </w:rPr>
        <w:t xml:space="preserve"> </w:t>
      </w:r>
      <w:r w:rsidRPr="00025C39">
        <w:rPr>
          <w:sz w:val="16"/>
        </w:rPr>
        <w:t xml:space="preserve">Implementing a Homeland Security program At the program’s inception, the district appointed longtime English teacher and coordi- nator of the defunct Career Pathways program, Mr. Sanford, as the Homeland Security program coordinator. Milton also hired two teachers with a background in Homeland Security: Milton Middle School teacher Ms. Thomas ‘thumbed through the graduate catalogue’ and enrolled in a local college’s Homeland Security certificate of advanced studies. Halfway through her coursework, Milton High School installed its Homeland Security program and announced a new position for a Homeland Security teacher and Department Chair. Ms. Thomas immediately applied. The school also appointed veteran social studies teacher Mr. Ross as its other Homeland Security teacher. Since students asked why Mr. Ross was qualified to teach Homeland Security, he chose to obtain a Master’s degree in Homeland Security Management. As a part of the development of the Homeland Security program, he also earned a GIS certification. Upon Mr. Sanford’s retirement, the district appointed mathematics teacher Mr. Hopkins as the new program coordinator in 2011. In 2012, Ms. Thomas accepted a vice principal position in another school district, a move that prompted Mr. Ross’s promotion to Department Chair. The school also hired first-year teacher Ms. Ramos as its main Homeland Security 1 and 2 teacher. A certified social studies teacher with a bachelor’s degree in political science, Ms. Ramos arrived at Milton after a short stint as a legislative aid. Ms. Perez credited her ‘background in education and political science and working with this demographic of students’ as the reason for her hire even though she ‘didn’t know anything about Homeland Security’. As a part of their professional development, teachers attended conferences and work- shops related to national security. Ms. Ramos, Mr. Ross, and Mr. Hopkins, for example, attended Homeland Security conference, which included a presentation by former NSA and CIA director General Hayden. Milton teachers used opportunities like this conference to ‘see what the big wigs think are the greatest threats’ that they needed to ‘address in the classroom’. </w:t>
      </w:r>
      <w:r w:rsidRPr="006609F5">
        <w:rPr>
          <w:rStyle w:val="StyleUnderline"/>
        </w:rPr>
        <w:t>After Milton designed its Homeland Security program and hired its staff, Ms. Perez and Mr. Ross continued to consult with its national security partners.</w:t>
      </w:r>
      <w:r w:rsidRPr="00025C39">
        <w:rPr>
          <w:sz w:val="16"/>
        </w:rPr>
        <w:t xml:space="preserve"> </w:t>
      </w:r>
      <w:r w:rsidRPr="006609F5">
        <w:rPr>
          <w:rStyle w:val="StyleUnderline"/>
        </w:rPr>
        <w:t>The district established a Team of Community Partners (TCP) at each school in order to maintain the partnerships between business leaders and school staff.</w:t>
      </w:r>
      <w:r w:rsidRPr="00025C39">
        <w:rPr>
          <w:sz w:val="16"/>
        </w:rPr>
        <w:t xml:space="preserve"> According to a working white paper crafted at Milton, the school’s TCP sought to ‘bring[] educators and business partners together into one room to discuss the common concern of better preparing our students for the future’. Milton’s TCP, in other words, worked to use its vast ‘experiences, networks, resources, and skills’ to ‘recruit, engage, inspire, empower, and develop students for impactful careers in Homeland Security of the 21st Century and beyond’. Like the monthly meetings I observed, these ongoing collaborations with the TCP intended to ‘ensure the nation’s continued technical advantage and future Cyber Security’ and ‘develop a technologically-skilled and cyber-savvy workforce and an effective pipeline of future employees’ (as cited in the internal Strategic Plan the TCP circulated). Given this charge, the TCP offered its resources, including emergency management software, guest speakers, and intern- ship opportunities, to Milton and other area schools. In fact, </w:t>
      </w:r>
      <w:r w:rsidRPr="006609F5">
        <w:rPr>
          <w:rStyle w:val="StyleUnderline"/>
        </w:rPr>
        <w:t>national security experts, teachers, and school administrators throughout the region created the Mid-Atlantic Homeland Security Network of Educators (MHSNE) to further develop these partnerships</w:t>
      </w:r>
      <w:r w:rsidRPr="00025C39">
        <w:rPr>
          <w:sz w:val="16"/>
        </w:rPr>
        <w:t xml:space="preserve">. MHSNE members met regularly to marshal financial resources, discuss curriculum, and consult with national security experts. At one meeting </w:t>
      </w:r>
      <w:r w:rsidRPr="006609F5">
        <w:rPr>
          <w:rStyle w:val="StyleUnderline"/>
        </w:rPr>
        <w:t>I attended, teachers from nearby schools with their own Homeland Security programs contemplated how to keep their curriculum current given the shifts in US national security strategy. Industry experts from Hewlett Packard, the FBI, and CyberWatch discussed the growing relevance of cybersecurity in national security strategy.</w:t>
      </w:r>
      <w:r w:rsidRPr="00025C39">
        <w:rPr>
          <w:sz w:val="16"/>
        </w:rPr>
        <w:t xml:space="preserve"> In consultation with local teachers, they discussed the ‘core competencies’ of cybersecurity and the ‘defense, pursuit, mitigation’ cybersecurity framework Homeland Security programs could incorporate into their curriculum. </w:t>
      </w:r>
      <w:r w:rsidRPr="006609F5">
        <w:rPr>
          <w:rStyle w:val="StyleUnderline"/>
        </w:rPr>
        <w:t>Although Milton maintained control over its curriculum, these meetings revealed the active role of the national security industry in supporting Homeland Security programs throughout the region.</w:t>
      </w:r>
      <w:r>
        <w:rPr>
          <w:rStyle w:val="StyleUnderline"/>
        </w:rPr>
        <w:t xml:space="preserve"> </w:t>
      </w:r>
      <w:r w:rsidRPr="006609F5">
        <w:rPr>
          <w:rStyle w:val="StyleUnderline"/>
        </w:rPr>
        <w:t>While the US Department of Education, State Department of Education, and local school reform grants made these Homeland Security programs throughout the mid- Atlantic possible</w:t>
      </w:r>
      <w:r w:rsidRPr="00025C39">
        <w:rPr>
          <w:sz w:val="16"/>
        </w:rPr>
        <w:t xml:space="preserve">, </w:t>
      </w:r>
      <w:r w:rsidRPr="006609F5">
        <w:rPr>
          <w:rStyle w:val="StyleUnderline"/>
        </w:rPr>
        <w:t>MHSNE also secured grant money through the Department of Homeland Security.</w:t>
      </w:r>
      <w:r w:rsidRPr="00025C39">
        <w:rPr>
          <w:sz w:val="16"/>
        </w:rPr>
        <w:t xml:space="preserve"> The Department of Homeland Security annually offers </w:t>
      </w:r>
      <w:r w:rsidRPr="006609F5">
        <w:rPr>
          <w:rStyle w:val="StyleUnderline"/>
        </w:rPr>
        <w:t>Urban Areas Security Initiative (UASI) grants to combat the ‘unique risk driven and cap- abilities-based planning, organization, equipment, training, and exercise needs of high-threat, high-density Urban Areas’</w:t>
      </w:r>
      <w:r w:rsidRPr="00025C39">
        <w:rPr>
          <w:sz w:val="16"/>
        </w:rPr>
        <w:t xml:space="preserve"> (Federal Emergency Management Agency, 2015). UASI funds national security initiatives in major metropolitan areas deemed high national security risks. Between 2009 and 2013, </w:t>
      </w:r>
      <w:r w:rsidRPr="006609F5">
        <w:rPr>
          <w:rStyle w:val="StyleUnderline"/>
          <w:b/>
        </w:rPr>
        <w:t>MHSNE secured four UASI grants totaling $514,000. Funneled through local Offices of Emergency Management, these funds helped launch high school Homeland Security programs throughout the region</w:t>
      </w:r>
      <w:r w:rsidRPr="00025C39">
        <w:rPr>
          <w:sz w:val="16"/>
        </w:rPr>
        <w:t>. Some schools used these funds for teacher training and curriculum develop- ment while others purchased instructional materials and equipment. Milton, for example, used its $75,000 UASI funds for instructional materials, teacher training, and software, specifically for its GIS Career Channel. Milton also relied on a smaller learning community grant to build its new program. Through grant writing, curricu- lum development, and continued collaborations with the national security industry, MHSNE effectively supported and expanded Homeland Security programs throughout the region. It institutionalized partnerships between the national security industry and US public schools. Through the Trademarks initiative, TCP, and MHSNE, Milton nourished its relation- ships with the national security industry. These relationships sought to improve student achievement at the school by organizing classroom learning around the national security industry. Students, in turn, studied, practiced, and learned the skills and knowledges valued by the national security industry.</w:t>
      </w:r>
    </w:p>
    <w:p w14:paraId="485CB998" w14:textId="77777777" w:rsidR="00B41D10" w:rsidRPr="00B343D7" w:rsidRDefault="00B41D10" w:rsidP="00B41D10"/>
    <w:p w14:paraId="2848D982" w14:textId="77777777" w:rsidR="00B41D10" w:rsidRDefault="00B41D10" w:rsidP="00B41D10">
      <w:pPr>
        <w:pStyle w:val="Heading3"/>
      </w:pPr>
      <w:r>
        <w:t>Link – Health affs</w:t>
      </w:r>
    </w:p>
    <w:p w14:paraId="0DCD092D" w14:textId="77777777" w:rsidR="00B41D10" w:rsidRPr="008974A5" w:rsidRDefault="00B41D10" w:rsidP="00B41D10">
      <w:pPr>
        <w:pStyle w:val="Heading4"/>
        <w:rPr>
          <w:rStyle w:val="StyleUnderline"/>
          <w:b w:val="0"/>
          <w:sz w:val="26"/>
          <w:u w:val="none"/>
        </w:rPr>
      </w:pPr>
      <w:r w:rsidRPr="008974A5">
        <w:rPr>
          <w:rStyle w:val="Style13ptBold"/>
          <w:b/>
          <w:bCs w:val="0"/>
        </w:rPr>
        <w:t>The pharmalogical nature of technological development funadamentally reorients the bio-technical way that we related to ourselves and those around us</w:t>
      </w:r>
    </w:p>
    <w:p w14:paraId="0DE5B8A0" w14:textId="77777777" w:rsidR="00B41D10" w:rsidRPr="00BA4980" w:rsidRDefault="00B41D10" w:rsidP="00B41D10">
      <w:pPr>
        <w:rPr>
          <w:u w:val="single"/>
        </w:rPr>
      </w:pPr>
      <w:r w:rsidRPr="00D56F9E">
        <w:rPr>
          <w:rStyle w:val="Style13ptBold"/>
        </w:rPr>
        <w:t>Lewin ’16</w:t>
      </w:r>
      <w:r w:rsidRPr="00D56F9E">
        <w:rPr>
          <w:rStyle w:val="StyleUnderline"/>
          <w:u w:val="none"/>
        </w:rPr>
        <w:t xml:space="preserve"> </w:t>
      </w:r>
      <w:r>
        <w:rPr>
          <w:rStyle w:val="StyleUnderline"/>
          <w:u w:val="none"/>
        </w:rPr>
        <w:t>(</w:t>
      </w:r>
      <w:r w:rsidRPr="00D56F9E">
        <w:rPr>
          <w:rStyle w:val="StyleUnderline"/>
          <w:u w:val="none"/>
        </w:rPr>
        <w:t xml:space="preserve">Dr David Lewin is Lecturer in Philosophy of Education at Strathclyde University. His interests include philosophy of education, philosophy of religion and philosophy of technology. </w:t>
      </w:r>
      <w:r w:rsidRPr="00D56F9E">
        <w:rPr>
          <w:rStyle w:val="StyleUnderline"/>
          <w:i/>
          <w:u w:val="none"/>
        </w:rPr>
        <w:t>The Pharmakon of Educational Technology: The Disruptive Power of Attention in Education</w:t>
      </w:r>
      <w:r w:rsidRPr="00D56F9E">
        <w:rPr>
          <w:rStyle w:val="StyleUnderline"/>
          <w:u w:val="none"/>
        </w:rPr>
        <w:t>, University of Strathclyde Glasgow UK, Accessed: 6/27/2017 klmd</w:t>
      </w:r>
      <w:r>
        <w:rPr>
          <w:rStyle w:val="StyleUnderline"/>
          <w:u w:val="none"/>
        </w:rPr>
        <w:t>)</w:t>
      </w:r>
    </w:p>
    <w:p w14:paraId="40E88B38" w14:textId="77777777" w:rsidR="00B41D10" w:rsidRPr="00A4508B" w:rsidRDefault="00B41D10" w:rsidP="00B41D10">
      <w:pPr>
        <w:rPr>
          <w:rStyle w:val="StyleUnderline"/>
        </w:rPr>
      </w:pPr>
      <w:r>
        <w:t xml:space="preserve">In his recent work, </w:t>
      </w:r>
      <w:r w:rsidRPr="00DC0B9C">
        <w:rPr>
          <w:rStyle w:val="StyleUnderline"/>
        </w:rPr>
        <w:t>Stiegler has shifted his emphasis from hominization through technics to the related question of attention</w:t>
      </w:r>
      <w:r>
        <w:t xml:space="preserve"> (Stiegler 2010). </w:t>
      </w:r>
      <w:r w:rsidRPr="00D624D7">
        <w:rPr>
          <w:rStyle w:val="StyleUnderline"/>
        </w:rPr>
        <w:t>There is a clear connection to memory here since for Stiegler the ways in which memories are retained through technical exteriorisation have an impact upon the kind of attention that characterises human being</w:t>
      </w:r>
      <w:r>
        <w:t xml:space="preserve">. In other words, </w:t>
      </w:r>
      <w:r w:rsidRPr="00D624D7">
        <w:rPr>
          <w:rStyle w:val="StyleUnderline"/>
        </w:rPr>
        <w:t>the development of attention (which might itself be the essential component of our being-in-the-world) is related to the development of technologies</w:t>
      </w:r>
      <w:r>
        <w:t xml:space="preserve">. </w:t>
      </w:r>
      <w:r w:rsidRPr="00D624D7">
        <w:rPr>
          <w:rStyle w:val="StyleUnderline"/>
        </w:rPr>
        <w:t xml:space="preserve">The rise of new media technologies and the changing ways in which learners engage in multiple streams of attention (for example, listening, reading, and texting simultaneously) are surely more than coincidental. </w:t>
      </w:r>
      <w:r>
        <w:t xml:space="preserve">How is </w:t>
      </w:r>
      <w:r w:rsidRPr="00D624D7">
        <w:rPr>
          <w:rStyle w:val="StyleUnderline"/>
        </w:rPr>
        <w:t>attention being shaped by new media technologies?</w:t>
      </w:r>
      <w:r>
        <w:t xml:space="preserve"> In some respects, Stiegler’s analysis in Taking Care of the Youth and the Generations is a rather hackneyed, neo-Frankfurtian attack on </w:t>
      </w:r>
      <w:r w:rsidRPr="00D624D7">
        <w:rPr>
          <w:rStyle w:val="StyleUnderline"/>
        </w:rPr>
        <w:t>the dangers of a manipulative culture industry determined to commodify, colonise, and corrode the attention of the youth</w:t>
      </w:r>
      <w:r>
        <w:t xml:space="preserve">. Stiegler sees </w:t>
      </w:r>
      <w:r w:rsidRPr="00D624D7">
        <w:rPr>
          <w:rStyle w:val="StyleUnderline"/>
        </w:rPr>
        <w:t xml:space="preserve">new media technologies as increasingly effective at manipulating attention and so the emergence of the new science of attention economics is both inevitable and alarming </w:t>
      </w:r>
      <w:r>
        <w:t xml:space="preserve">(Stiegler 2010, p. 94). </w:t>
      </w:r>
      <w:r w:rsidRPr="00D624D7">
        <w:rPr>
          <w:rStyle w:val="StyleUnderline"/>
        </w:rPr>
        <w:t>With the proliferation of each form of new media—newspapers, pulp paperbacks, movies, television, the Internet and social media—emerges new worries about the creation of the next generation</w:t>
      </w:r>
      <w:r>
        <w:t xml:space="preserve"> of ‘I-don’t-give-a-damners’ (Stiegler 2010, p. 165). In this vein, Stiegler draws on Katherine Hayles’ analysis of </w:t>
      </w:r>
      <w:r w:rsidRPr="00D624D7">
        <w:rPr>
          <w:rStyle w:val="StyleUnderline"/>
        </w:rPr>
        <w:t xml:space="preserve">our media-rich environment in which </w:t>
      </w:r>
      <w:r w:rsidRPr="00BF0F90">
        <w:rPr>
          <w:rStyle w:val="Emphasis"/>
        </w:rPr>
        <w:t>our capacity for deep attention</w:t>
      </w:r>
      <w:r w:rsidRPr="00D624D7">
        <w:rPr>
          <w:rStyle w:val="StyleUnderline"/>
        </w:rPr>
        <w:t>, especially in the youth</w:t>
      </w:r>
      <w:r w:rsidRPr="00BF0F90">
        <w:rPr>
          <w:rStyle w:val="Emphasis"/>
        </w:rPr>
        <w:t>, is being eroded</w:t>
      </w:r>
      <w:r>
        <w:t xml:space="preserve"> (Stiegler 2010, p. 19ff). Deep attention is here being replaced by what Hayles calls </w:t>
      </w:r>
      <w:r w:rsidRPr="00D624D7">
        <w:rPr>
          <w:rStyle w:val="StyleUnderline"/>
        </w:rPr>
        <w:t>hyper attention</w:t>
      </w:r>
      <w:r>
        <w:t xml:space="preserve">.11 Departing from Hayles’ </w:t>
      </w:r>
      <w:r w:rsidRPr="00D624D7">
        <w:rPr>
          <w:rStyle w:val="StyleUnderline"/>
        </w:rPr>
        <w:t>more even-handed interpretation of this shift</w:t>
      </w:r>
      <w:r>
        <w:t xml:space="preserve"> (Hayles 2007), Stiegler views this negatively. </w:t>
      </w:r>
      <w:r w:rsidRPr="00BF0F90">
        <w:rPr>
          <w:rStyle w:val="Emphasis"/>
        </w:rPr>
        <w:t>With the erosion of deep attention and the infantilisation of culture we have</w:t>
      </w:r>
      <w:r>
        <w:t xml:space="preserve">, argues Stiegler, </w:t>
      </w:r>
      <w:r w:rsidRPr="00BF0F90">
        <w:rPr>
          <w:rStyle w:val="Emphasis"/>
        </w:rPr>
        <w:t>eroded adulthood</w:t>
      </w:r>
      <w:r w:rsidRPr="00D624D7">
        <w:rPr>
          <w:rStyle w:val="StyleUnderline"/>
        </w:rPr>
        <w:t xml:space="preserve"> because the </w:t>
      </w:r>
      <w:r w:rsidRPr="00BF0F90">
        <w:rPr>
          <w:rStyle w:val="Emphasis"/>
        </w:rPr>
        <w:t>critical maturity</w:t>
      </w:r>
      <w:r w:rsidRPr="00D624D7">
        <w:rPr>
          <w:rStyle w:val="StyleUnderline"/>
        </w:rPr>
        <w:t xml:space="preserve"> that defines adulthood is stunted or even entirely arrested</w:t>
      </w:r>
      <w:r>
        <w:t xml:space="preserve"> (Stiegler 2010, p. 21ff). Stiegler is also keen to acknowledge </w:t>
      </w:r>
      <w:r w:rsidRPr="00E26EE8">
        <w:rPr>
          <w:rStyle w:val="StyleUnderline"/>
        </w:rPr>
        <w:t xml:space="preserve">the insights from brain imaging which establish the shifting scene of the brain by exploring </w:t>
      </w:r>
      <w:r w:rsidRPr="00AA09CA">
        <w:rPr>
          <w:rStyle w:val="Emphasis"/>
        </w:rPr>
        <w:t>synaptogenesis</w:t>
      </w:r>
      <w:r w:rsidRPr="00E26EE8">
        <w:rPr>
          <w:rStyle w:val="StyleUnderline"/>
        </w:rPr>
        <w:t xml:space="preserve"> </w:t>
      </w:r>
      <w:r>
        <w:t xml:space="preserve">(Stiegler 2010, pp. 18–19). This is alarming Stiegler since not only are </w:t>
      </w:r>
      <w:r w:rsidRPr="00E26EE8">
        <w:rPr>
          <w:rStyle w:val="StyleUnderline"/>
        </w:rPr>
        <w:t>we weakening our attentional capacity, but, through the consequent restructuring of the brain, we are also in danger of irretrievably losing our intellectual maturity.</w:t>
      </w:r>
      <w:r>
        <w:t xml:space="preserve"> However, </w:t>
      </w:r>
      <w:r w:rsidRPr="00E26EE8">
        <w:rPr>
          <w:rStyle w:val="StyleUnderline"/>
        </w:rPr>
        <w:t xml:space="preserve">if the research on synaptogenesis is accurate, then </w:t>
      </w:r>
      <w:r w:rsidRPr="00AA09CA">
        <w:rPr>
          <w:rStyle w:val="Emphasis"/>
        </w:rPr>
        <w:t>the restructuring of</w:t>
      </w:r>
      <w:r>
        <w:t xml:space="preserve"> 10 </w:t>
      </w:r>
      <w:r w:rsidRPr="00AA09CA">
        <w:t xml:space="preserve">In Plato’s Phaedrus, Socrates recounts the story of the Egyptian King Thamus who is skeptical of the offer of the invention of writing. Thamus is concerned that his people will actually lose the power of memory through the reliance on an external form. 11 Hayles </w:t>
      </w:r>
      <w:r w:rsidRPr="00AA09CA">
        <w:rPr>
          <w:rStyle w:val="StyleUnderline"/>
          <w:u w:val="none"/>
        </w:rPr>
        <w:t>defines hyper attention as ‘‘characterized by switching focus rapidly among different tasks, preferring multiple information streams, seeking a high level of stimulation, and having a low tolerance for boredom’’</w:t>
      </w:r>
      <w:r w:rsidRPr="00AA09CA">
        <w:t xml:space="preserve"> (Hayles 2007, p. 187). Stiegler seems to be working against the drift of Hayles’ thought here who is keen to think ‘‘creatively and innovatively about new educational strategies appropriate to the coming changes’’ (Hayles 2007, p. 187). The Pharmakon of Educational Technology: The Disruptive… 259 123 </w:t>
      </w:r>
      <w:r w:rsidRPr="00AA09CA">
        <w:rPr>
          <w:rStyle w:val="Emphasis"/>
        </w:rPr>
        <w:t xml:space="preserve">the brain itself is not </w:t>
      </w:r>
      <w:r w:rsidRPr="00AA09CA">
        <w:t>as</w:t>
      </w:r>
      <w:r w:rsidRPr="00AA09CA">
        <w:rPr>
          <w:rStyle w:val="Emphasis"/>
        </w:rPr>
        <w:t xml:space="preserve"> irretrievable</w:t>
      </w:r>
      <w:r w:rsidRPr="00E26EE8">
        <w:rPr>
          <w:rStyle w:val="StyleUnderline"/>
        </w:rPr>
        <w:t xml:space="preserve"> as Stiegler seems to suggest</w:t>
      </w:r>
      <w:r>
        <w:t xml:space="preserve"> (Stiegler 2010, p. 54ff). Pointing to the contradictions at the centre of Stiegler’s project here, Richard Iveson says, Proclaiming himself thus a prophet of and from potentially the last generation of mature adults, Stiegler </w:t>
      </w:r>
      <w:r w:rsidRPr="00E26EE8">
        <w:rPr>
          <w:rStyle w:val="StyleUnderline"/>
        </w:rPr>
        <w:t>seeks to hastily recall us to rational critique before the new media has its way and irretrievably restructures the connections which constitute intelligence so as to render such constitution impossible</w:t>
      </w:r>
      <w:r>
        <w:t xml:space="preserve"> (Iveson 2012). For Stiegler the </w:t>
      </w:r>
      <w:r w:rsidRPr="00E26EE8">
        <w:rPr>
          <w:rStyle w:val="StyleUnderline"/>
        </w:rPr>
        <w:t>effect of new media is, in a nutshell, the destruction of that hard-won product of</w:t>
      </w:r>
      <w:r>
        <w:t xml:space="preserve"> Kant’s Aufkla¨rung, </w:t>
      </w:r>
      <w:r w:rsidRPr="00E26EE8">
        <w:rPr>
          <w:rStyle w:val="StyleUnderline"/>
        </w:rPr>
        <w:t xml:space="preserve">critical consciousness, which defines essence of educated adulthood. What is somewhat ironic in Stiegler’s account of the </w:t>
      </w:r>
      <w:r w:rsidRPr="000961C7">
        <w:rPr>
          <w:rStyle w:val="Emphasis"/>
        </w:rPr>
        <w:t>erosion of our critical consciousness</w:t>
      </w:r>
      <w:r w:rsidRPr="00E26EE8">
        <w:rPr>
          <w:rStyle w:val="StyleUnderline"/>
        </w:rPr>
        <w:t xml:space="preserve"> is that it acknowledges the </w:t>
      </w:r>
      <w:r w:rsidRPr="000961C7">
        <w:rPr>
          <w:rStyle w:val="Emphasis"/>
        </w:rPr>
        <w:t>pharmacological nature of technological development</w:t>
      </w:r>
      <w:r w:rsidRPr="00E26EE8">
        <w:rPr>
          <w:rStyle w:val="StyleUnderline"/>
        </w:rPr>
        <w:t>, but then appears to rely on a conventional</w:t>
      </w:r>
      <w:r>
        <w:t xml:space="preserve">, even banal, </w:t>
      </w:r>
      <w:r w:rsidRPr="00E26EE8">
        <w:rPr>
          <w:rStyle w:val="StyleUnderline"/>
        </w:rPr>
        <w:t>critique of modern technology and new media as the manipulation and erosion of attention and critical consciousness</w:t>
      </w:r>
      <w:r>
        <w:t xml:space="preserve">. Stiegler argues that </w:t>
      </w:r>
      <w:r w:rsidRPr="00A4508B">
        <w:rPr>
          <w:rStyle w:val="StyleUnderline"/>
        </w:rPr>
        <w:t>new media technologies are bringing about the proletarianization of the consumer by short-circuiting the attentional capacities of the youth and turning them into passive, even captive audiences.</w:t>
      </w:r>
      <w:r>
        <w:t xml:space="preserve"> Stiegler is calling for </w:t>
      </w:r>
      <w:r w:rsidRPr="00A4508B">
        <w:rPr>
          <w:rStyle w:val="StyleUnderline"/>
        </w:rPr>
        <w:t>a resistance to this proletarianization through the creation of more active and engaged forms of technology that create long-circuited practices in which the act of ‘consumption’ is more of an active construction</w:t>
      </w:r>
      <w:r>
        <w:t xml:space="preserve">.12 </w:t>
      </w:r>
      <w:r w:rsidRPr="00A4508B">
        <w:rPr>
          <w:rStyle w:val="StyleUnderline"/>
        </w:rPr>
        <w:t>While the total availability of the technological age might seem to encourage a consumptive attitude, much about the availability of online life suggests the opportunity to develop long circuits</w:t>
      </w:r>
      <w:r>
        <w:t xml:space="preserve"> as Vlieghe shows: Video-sharing websites, online encyclopedia, wireless connectivity and GPS-locating systems, and so forth </w:t>
      </w:r>
      <w:r w:rsidRPr="00A4508B">
        <w:rPr>
          <w:rStyle w:val="StyleUnderline"/>
        </w:rPr>
        <w:t>might facilitate collaborative, democratic and emancipatory, production processes which fundamentally transform the society we live in</w:t>
      </w:r>
      <w:r>
        <w:t xml:space="preserve">. </w:t>
      </w:r>
      <w:r w:rsidRPr="00A4508B">
        <w:rPr>
          <w:rStyle w:val="StyleUnderline"/>
        </w:rPr>
        <w:t>But mostly, we merely use them in such a way that they become the means of our own subordination to the laws of a consumerist economy</w:t>
      </w:r>
      <w:r>
        <w:t xml:space="preserve"> (Vlieghe 2014). Although Vlieghe and Stiegler recognise that technologies give shape to our actions and possibilities, there lingers the sense in which technologies to be used either for good or ill. This view could be read as supportive of </w:t>
      </w:r>
      <w:r w:rsidRPr="00A4508B">
        <w:rPr>
          <w:rStyle w:val="StyleUnderline"/>
        </w:rPr>
        <w:t>technological neutrality: that it is up to the user to determine the good of the device.</w:t>
      </w:r>
      <w:r>
        <w:t xml:space="preserve"> This is reminiscent of the old truism that ‘guns don’t kill people, people kill people’. </w:t>
      </w:r>
      <w:r w:rsidRPr="00A4508B">
        <w:rPr>
          <w:rStyle w:val="StyleUnderline"/>
        </w:rPr>
        <w:t>But the discipline of philosophy of technology began with and is sustained by the insight that technology is not neutral</w:t>
      </w:r>
      <w:r>
        <w:t xml:space="preserve"> (Lewin 2011a). </w:t>
      </w:r>
      <w:r w:rsidRPr="00A4508B">
        <w:rPr>
          <w:rStyle w:val="StyleUnderline"/>
        </w:rPr>
        <w:t xml:space="preserve">Moreover the idea of technological neutrality does not seem to capture the intrinsic undecidability of the pharmakon. Indeed this is the point </w:t>
      </w:r>
      <w:r>
        <w:t xml:space="preserve">of Vlieghe and Stiegler’s </w:t>
      </w:r>
      <w:r w:rsidRPr="00A4508B">
        <w:rPr>
          <w:rStyle w:val="StyleUnderline"/>
        </w:rPr>
        <w:t xml:space="preserve">conception of technics: </w:t>
      </w:r>
      <w:r w:rsidRPr="000961C7">
        <w:rPr>
          <w:rStyle w:val="Emphasis"/>
        </w:rPr>
        <w:t>that technologies are not simply determined by the will of the user.</w:t>
      </w:r>
      <w:r w:rsidRPr="00A4508B">
        <w:rPr>
          <w:rStyle w:val="StyleUnderline"/>
        </w:rPr>
        <w:t xml:space="preserve"> This is my point with respect to the pharmacological nature of technology, that it is intrinsically undecidable. The common sense view of technological neutrality finds its way also into our conception of attention itself which can be conceived as a neutral faculty.</w:t>
      </w:r>
    </w:p>
    <w:p w14:paraId="3431CCEB" w14:textId="77777777" w:rsidR="00B41D10" w:rsidRPr="008974A5" w:rsidRDefault="00B41D10" w:rsidP="00B41D10"/>
    <w:p w14:paraId="758F2A96" w14:textId="77777777" w:rsidR="00B41D10" w:rsidRDefault="00B41D10" w:rsidP="00B41D10">
      <w:pPr>
        <w:pStyle w:val="Heading3"/>
      </w:pPr>
      <w:r>
        <w:t>Link – Jobs (militarism impact)</w:t>
      </w:r>
    </w:p>
    <w:p w14:paraId="1061A6D2" w14:textId="77777777" w:rsidR="00B41D10" w:rsidRDefault="00B41D10" w:rsidP="00B41D10">
      <w:pPr>
        <w:pStyle w:val="Heading4"/>
      </w:pPr>
      <w:r>
        <w:t xml:space="preserve">The increasing corporatization of the public-school systems causes the militarization of public schools by organizing the curriculum around skills that will benefit the students after graduation. </w:t>
      </w:r>
    </w:p>
    <w:p w14:paraId="0D49702D" w14:textId="77777777" w:rsidR="00B41D10" w:rsidRPr="00025C39" w:rsidRDefault="00B41D10" w:rsidP="00B41D10">
      <w:r w:rsidRPr="00025C39">
        <w:rPr>
          <w:rStyle w:val="Style13ptBold"/>
        </w:rPr>
        <w:t>Nguyen 17</w:t>
      </w:r>
      <w:r>
        <w:t>, |Nicole, “From school militarization to school securitization: national security finds its place in schools”|//MHELLIE</w:t>
      </w:r>
    </w:p>
    <w:p w14:paraId="5561366D" w14:textId="77777777" w:rsidR="00B41D10" w:rsidRPr="00025C39" w:rsidRDefault="00B41D10" w:rsidP="00B41D10">
      <w:pPr>
        <w:rPr>
          <w:sz w:val="16"/>
        </w:rPr>
      </w:pPr>
      <w:r w:rsidRPr="00C27F89">
        <w:rPr>
          <w:rStyle w:val="StyleUnderline"/>
        </w:rPr>
        <w:t>In this neoliberal context defined by the push to align school curriculum with the vocational needs of the national security industry, students and teachers alike identified job preparation as the central purpose of education</w:t>
      </w:r>
      <w:r w:rsidRPr="00025C39">
        <w:rPr>
          <w:sz w:val="16"/>
        </w:rPr>
        <w:t xml:space="preserve">. In fact, </w:t>
      </w:r>
      <w:r w:rsidRPr="00C27F89">
        <w:rPr>
          <w:rStyle w:val="StyleUnderline"/>
          <w:b/>
        </w:rPr>
        <w:t>Milton organized its Homeland Security program around the skills, practices, and knowledges that would assist students in obtaining national security jobs upon graduation</w:t>
      </w:r>
      <w:r w:rsidRPr="00025C39">
        <w:rPr>
          <w:sz w:val="16"/>
        </w:rPr>
        <w:t>. To attract Milton students, the school advertised that students could enhance their salaries by obtaining a security clearance even as ‘</w:t>
      </w:r>
      <w:r w:rsidRPr="00C27F89">
        <w:rPr>
          <w:rStyle w:val="StyleUnderline"/>
        </w:rPr>
        <w:t>the guy mowing the lawn at NSA inside the fence’. Milton, in other words, privileged job preparation over students learning to critically think about, interpret, and transform the world in which they lived</w:t>
      </w:r>
      <w:r w:rsidRPr="00025C39">
        <w:rPr>
          <w:sz w:val="16"/>
        </w:rPr>
        <w:t xml:space="preserve"> (Freire, 1970; Rose, 2009). </w:t>
      </w:r>
      <w:r w:rsidRPr="00C27F89">
        <w:rPr>
          <w:rStyle w:val="StyleUnderline"/>
        </w:rPr>
        <w:t>By designing a unique program of study sustained by local businesses, the district sought to build a smaller learning community within each of its otherwise large and impersonal high schools</w:t>
      </w:r>
      <w:r w:rsidRPr="00025C39">
        <w:rPr>
          <w:sz w:val="16"/>
        </w:rPr>
        <w:t xml:space="preserve">. Former Homeland Security teacher Ms. Thomas even offered that </w:t>
      </w:r>
      <w:r w:rsidRPr="00C27F89">
        <w:rPr>
          <w:rStyle w:val="StyleUnderline"/>
        </w:rPr>
        <w:t>the Homeland Security program ‘built a family. We built a cohort. We built con- fidence in children who didn’t have it. We built experiences. We built memories. And so yes, we used Homeland Security as the anchor, but what we did there was so much greater than Homeland Security’</w:t>
      </w:r>
      <w:r w:rsidRPr="00025C39">
        <w:rPr>
          <w:sz w:val="16"/>
        </w:rPr>
        <w:t xml:space="preserve">. Nourishing this family through the Homeland Security program engaged Milton students in the classroom, improved academic achievement, and culti- vated a sense of ownership over the school. In doing so, </w:t>
      </w:r>
      <w:r w:rsidRPr="00C27F89">
        <w:rPr>
          <w:rStyle w:val="StyleUnderline"/>
          <w:b/>
        </w:rPr>
        <w:t>Milton contributed to intensified neoliberal school reform efforts aimed at privatizing public education, training students for vocational jobs, and turning over local school control to businesses</w:t>
      </w:r>
      <w:r w:rsidRPr="00025C39">
        <w:rPr>
          <w:sz w:val="16"/>
        </w:rPr>
        <w:t xml:space="preserve"> (Buras, 2015; Lipman, 2011; Means, 2013).</w:t>
      </w:r>
    </w:p>
    <w:p w14:paraId="0D71E9C3" w14:textId="77777777" w:rsidR="00B41D10" w:rsidRPr="002D4017" w:rsidRDefault="00B41D10" w:rsidP="00B41D10"/>
    <w:p w14:paraId="6621A279" w14:textId="77777777" w:rsidR="00B41D10" w:rsidRDefault="00B41D10" w:rsidP="00B41D10">
      <w:pPr>
        <w:pStyle w:val="Heading3"/>
      </w:pPr>
      <w:r>
        <w:t>Link – Learning Analytics</w:t>
      </w:r>
    </w:p>
    <w:p w14:paraId="3362E47C" w14:textId="77777777" w:rsidR="00B41D10" w:rsidRDefault="00B41D10" w:rsidP="00B41D10">
      <w:pPr>
        <w:pStyle w:val="Heading4"/>
      </w:pPr>
      <w:r>
        <w:t>“Learning analytics” represent the digital panopticon that has militarized schools through bio-informational capitalism</w:t>
      </w:r>
    </w:p>
    <w:p w14:paraId="73E42B6E" w14:textId="77777777" w:rsidR="00B41D10" w:rsidRDefault="00B41D10" w:rsidP="00B41D10">
      <w:r>
        <w:rPr>
          <w:rStyle w:val="Style13ptBold"/>
        </w:rPr>
        <w:t xml:space="preserve">Peters, 17 </w:t>
      </w:r>
      <w:r>
        <w:t>–</w:t>
      </w:r>
      <w:r w:rsidRPr="00726E29">
        <w:t xml:space="preserve"> </w:t>
      </w:r>
      <w:r>
        <w:t xml:space="preserve">one of the most prolific and prominent philosophers of education, Professor of Education at Waikato University and Emeritus Professor at the University of Illinois at Urbana-Champaign, (Michael A., “Disciplinary technologies and the school in the epoch of digital reason: Revisiting discipline and punish after 40 years”, Contemporary Readings in Law &amp; Social Justice, 2017, Vol. 9 Issue 1, p. 28-46, </w:t>
      </w:r>
      <w:hyperlink r:id="rId9" w:history="1">
        <w:r w:rsidRPr="008367EB">
          <w:rPr>
            <w:rStyle w:val="Hyperlink"/>
          </w:rPr>
          <w:t>http://researchcommons.waikato.ac.nz/handle/10289/10950</w:t>
        </w:r>
      </w:hyperlink>
      <w:r>
        <w:t>)</w:t>
      </w:r>
    </w:p>
    <w:p w14:paraId="1363189E" w14:textId="77777777" w:rsidR="00B41D10" w:rsidRPr="00D3686B" w:rsidRDefault="00B41D10" w:rsidP="00B41D10">
      <w:pPr>
        <w:rPr>
          <w:b/>
          <w:sz w:val="16"/>
        </w:rPr>
      </w:pPr>
      <w:r w:rsidRPr="008C3EB7">
        <w:rPr>
          <w:rStyle w:val="StyleUnderline"/>
        </w:rPr>
        <w:t>Big Data, Learning Analytics and the Surveillance School</w:t>
      </w:r>
      <w:r>
        <w:rPr>
          <w:rStyle w:val="StyleUnderline"/>
        </w:rPr>
        <w:t xml:space="preserve"> </w:t>
      </w:r>
      <w:r w:rsidRPr="00D3686B">
        <w:rPr>
          <w:sz w:val="16"/>
        </w:rPr>
        <w:t xml:space="preserve">Farnam </w:t>
      </w:r>
      <w:r w:rsidRPr="008C3EB7">
        <w:rPr>
          <w:rStyle w:val="StyleUnderline"/>
        </w:rPr>
        <w:t>Jahanian</w:t>
      </w:r>
      <w:r w:rsidRPr="00D3686B">
        <w:rPr>
          <w:sz w:val="16"/>
        </w:rPr>
        <w:t xml:space="preserve">, who heads the National Science Foundation directorate for Computer and Information Science and Engineering (CISE), presented a paper entitled “The Promise of Big Data” at the Big Data Partners Workshop on 3 May, 2013 as part of The White House Initiative of Big Data, 2012 where he </w:t>
      </w:r>
      <w:r w:rsidRPr="008C3EB7">
        <w:rPr>
          <w:rStyle w:val="StyleUnderline"/>
        </w:rPr>
        <w:t>made</w:t>
      </w:r>
      <w:r w:rsidRPr="00D3686B">
        <w:rPr>
          <w:sz w:val="16"/>
        </w:rPr>
        <w:t xml:space="preserve"> </w:t>
      </w:r>
      <w:r w:rsidRPr="008C3EB7">
        <w:rPr>
          <w:rStyle w:val="StyleUnderline"/>
        </w:rPr>
        <w:t>the</w:t>
      </w:r>
      <w:r w:rsidRPr="00D3686B">
        <w:rPr>
          <w:sz w:val="16"/>
        </w:rPr>
        <w:t xml:space="preserve"> following </w:t>
      </w:r>
      <w:r w:rsidRPr="008C3EB7">
        <w:rPr>
          <w:rStyle w:val="StyleUnderline"/>
        </w:rPr>
        <w:t>claim</w:t>
      </w:r>
      <w:r w:rsidRPr="00D3686B">
        <w:rPr>
          <w:sz w:val="16"/>
        </w:rPr>
        <w:t>: “</w:t>
      </w:r>
      <w:r w:rsidRPr="008C3EB7">
        <w:rPr>
          <w:rStyle w:val="StyleUnderline"/>
        </w:rPr>
        <w:t>Advances in information technologies are transforming the fabric of our society, and data represents a transformative new currency for science, engineering, education and commerce</w:t>
      </w:r>
      <w:r w:rsidRPr="00D3686B">
        <w:rPr>
          <w:sz w:val="16"/>
        </w:rPr>
        <w:t xml:space="preserve"> (Jahanian, 2013, p. 2).” Jahanian suggests that a “paradigm shift” has occurred from “Hypothesisdriven to Data-driven Discovery” and he illustrates this claim by reference to three sources: </w:t>
      </w:r>
      <w:r w:rsidRPr="00D3686B">
        <w:rPr>
          <w:sz w:val="16"/>
        </w:rPr>
        <w:sym w:font="Symbol" w:char="F0B7"/>
      </w:r>
      <w:r w:rsidRPr="00D3686B">
        <w:rPr>
          <w:sz w:val="16"/>
        </w:rPr>
        <w:t xml:space="preserve"> </w:t>
      </w:r>
      <w:r w:rsidRPr="00D3686B">
        <w:rPr>
          <w:i/>
          <w:sz w:val="16"/>
        </w:rPr>
        <w:t>Science</w:t>
      </w:r>
      <w:r w:rsidRPr="00D3686B">
        <w:rPr>
          <w:sz w:val="16"/>
        </w:rPr>
        <w:t xml:space="preserve"> – In the 11 February 2011 issue, </w:t>
      </w:r>
      <w:r w:rsidRPr="00D3686B">
        <w:rPr>
          <w:i/>
          <w:sz w:val="16"/>
        </w:rPr>
        <w:t>Science</w:t>
      </w:r>
      <w:r w:rsidRPr="00D3686B">
        <w:rPr>
          <w:sz w:val="16"/>
        </w:rPr>
        <w:t xml:space="preserve"> writers joined with colleagues from </w:t>
      </w:r>
      <w:r w:rsidRPr="00D3686B">
        <w:rPr>
          <w:i/>
          <w:sz w:val="16"/>
        </w:rPr>
        <w:t>Science Signaling, Science Translational Medicine, and Science Careers</w:t>
      </w:r>
      <w:r w:rsidRPr="00D3686B">
        <w:rPr>
          <w:sz w:val="16"/>
        </w:rPr>
        <w:t xml:space="preserve"> to provide a broad look at the issues surrounding the influx of research data. The collection of articles highlights both the challenges posed by the data deluge and the opportunities that can be realized if we can better organize and access the data. </w:t>
      </w:r>
      <w:r w:rsidRPr="00D3686B">
        <w:rPr>
          <w:sz w:val="16"/>
        </w:rPr>
        <w:sym w:font="Symbol" w:char="F0B7"/>
      </w:r>
      <w:r w:rsidRPr="00D3686B">
        <w:rPr>
          <w:sz w:val="16"/>
        </w:rPr>
        <w:t xml:space="preserve"> </w:t>
      </w:r>
      <w:r w:rsidRPr="00D3686B">
        <w:rPr>
          <w:i/>
          <w:sz w:val="16"/>
        </w:rPr>
        <w:t>The Economist’s</w:t>
      </w:r>
      <w:r w:rsidRPr="00D3686B">
        <w:rPr>
          <w:sz w:val="16"/>
        </w:rPr>
        <w:t xml:space="preserve"> 14-page special report: The data deluge released February 2010. </w:t>
      </w:r>
      <w:r w:rsidRPr="00D3686B">
        <w:rPr>
          <w:sz w:val="16"/>
        </w:rPr>
        <w:sym w:font="Symbol" w:char="F0B7"/>
      </w:r>
      <w:r w:rsidRPr="00D3686B">
        <w:rPr>
          <w:sz w:val="16"/>
        </w:rPr>
        <w:t xml:space="preserve"> Microsoft Research’s (2009) The Fourth Paradigm: Data-Intensive Scientific Discovery which it claimed presented the first broad look at the rapidly emerging field of data-intensive science, released in 2009. These sources and a range of other related initiatives indicate a profound shift in the nature of knowledge production. </w:t>
      </w:r>
      <w:r w:rsidRPr="008C3EB7">
        <w:rPr>
          <w:rStyle w:val="StyleUnderline"/>
        </w:rPr>
        <w:t>As</w:t>
      </w:r>
      <w:r w:rsidRPr="00D3686B">
        <w:rPr>
          <w:sz w:val="16"/>
        </w:rPr>
        <w:t xml:space="preserve"> Bernard </w:t>
      </w:r>
      <w:r w:rsidRPr="008C3EB7">
        <w:rPr>
          <w:rStyle w:val="StyleUnderline"/>
        </w:rPr>
        <w:t>Steigler</w:t>
      </w:r>
      <w:r w:rsidRPr="00D3686B">
        <w:rPr>
          <w:sz w:val="16"/>
        </w:rPr>
        <w:t xml:space="preserve"> (2014) </w:t>
      </w:r>
      <w:r w:rsidRPr="008C3EB7">
        <w:rPr>
          <w:rStyle w:val="StyleUnderline"/>
        </w:rPr>
        <w:t>writes</w:t>
      </w:r>
      <w:r w:rsidRPr="00D3686B">
        <w:rPr>
          <w:sz w:val="16"/>
        </w:rPr>
        <w:t xml:space="preserve"> in “The Digital Future of the University,” </w:t>
      </w:r>
      <w:r w:rsidRPr="008C3EB7">
        <w:rPr>
          <w:rStyle w:val="StyleUnderline"/>
        </w:rPr>
        <w:t>“The digital constitutes a new épistémè: it is the very nature of knowledge in all its forms that will be affected. This technology will function for our epoque in the same way that writing did for antiquity.”</w:t>
      </w:r>
      <w:r w:rsidRPr="00D3686B">
        <w:rPr>
          <w:sz w:val="16"/>
        </w:rPr>
        <w:t xml:space="preserve"> Bernard Stiegler is a French philosopher at Goldsmiths, University of London and at the Université de Technologie de Compiègne. “Analytics” is a term used in business and science to refer to computational support for capturing digital data to help inform decision-making (UNESCO, 2012, p. 1). </w:t>
      </w:r>
      <w:r w:rsidRPr="008C3EB7">
        <w:rPr>
          <w:rStyle w:val="StyleUnderline"/>
        </w:rPr>
        <w:t xml:space="preserve">“Learning analytics” is a term </w:t>
      </w:r>
      <w:r w:rsidRPr="00D3686B">
        <w:rPr>
          <w:sz w:val="16"/>
        </w:rPr>
        <w:t>used by those in the education community who are</w:t>
      </w:r>
      <w:r w:rsidRPr="008C3EB7">
        <w:rPr>
          <w:rStyle w:val="StyleUnderline"/>
        </w:rPr>
        <w:t xml:space="preserve"> seeking to understand the implications of these developments for how we analyze learning data for use by organizations to improve learning systems</w:t>
      </w:r>
      <w:r w:rsidRPr="00D3686B">
        <w:rPr>
          <w:sz w:val="16"/>
        </w:rPr>
        <w:t xml:space="preserve"> (UNESCO, 2012). Learning Analytics </w:t>
      </w:r>
      <w:r w:rsidRPr="008C3EB7">
        <w:rPr>
          <w:rStyle w:val="StyleUnderline"/>
        </w:rPr>
        <w:t>involves</w:t>
      </w:r>
      <w:r w:rsidRPr="00D3686B">
        <w:rPr>
          <w:sz w:val="16"/>
        </w:rPr>
        <w:t xml:space="preserve"> </w:t>
      </w:r>
      <w:r w:rsidRPr="008C3EB7">
        <w:rPr>
          <w:rStyle w:val="StyleUnderline"/>
        </w:rPr>
        <w:t>the use of computational techniques to analyze learner data, generate visualizations of learning dynamics, and build predictive models to test theories.</w:t>
      </w:r>
      <w:r w:rsidRPr="00D3686B">
        <w:rPr>
          <w:sz w:val="16"/>
        </w:rPr>
        <w:t xml:space="preserve"> As data can be gathered in real time the proposal is that </w:t>
      </w:r>
      <w:r w:rsidRPr="008C3EB7">
        <w:rPr>
          <w:rStyle w:val="StyleUnderline"/>
        </w:rPr>
        <w:t>there is a possibility of continuous improvement via multiple feedback loops</w:t>
      </w:r>
      <w:r w:rsidRPr="00D3686B">
        <w:rPr>
          <w:sz w:val="16"/>
        </w:rPr>
        <w:t xml:space="preserve"> that operate along different timescales – immediate to the student about the next problem, daily to the teacher to inform the next day’s teaching focus, and less regularly for principals to monitor progress. Put another way, </w:t>
      </w:r>
      <w:r w:rsidRPr="008C3EB7">
        <w:rPr>
          <w:rStyle w:val="StyleUnderline"/>
        </w:rPr>
        <w:t>the hope is for data-rich systems that are able to provide informative and actionable feedback to learners, teachers, and to leaders and administrators</w:t>
      </w:r>
      <w:r w:rsidRPr="00D3686B">
        <w:rPr>
          <w:sz w:val="16"/>
        </w:rPr>
        <w:t xml:space="preserve"> (Bienkowski, Feng, &amp; Means, 2012). </w:t>
      </w:r>
      <w:r w:rsidRPr="008C3EB7">
        <w:rPr>
          <w:rStyle w:val="StyleUnderline"/>
        </w:rPr>
        <w:t>The current conversation</w:t>
      </w:r>
      <w:r w:rsidRPr="00D3686B">
        <w:rPr>
          <w:sz w:val="16"/>
        </w:rPr>
        <w:t xml:space="preserve"> on learning analytics </w:t>
      </w:r>
      <w:r w:rsidRPr="008C3EB7">
        <w:rPr>
          <w:rStyle w:val="StyleUnderline"/>
        </w:rPr>
        <w:t>includes technologists</w:t>
      </w:r>
      <w:r w:rsidRPr="00D3686B">
        <w:rPr>
          <w:sz w:val="16"/>
        </w:rPr>
        <w:t xml:space="preserve"> (academic and commercial), </w:t>
      </w:r>
      <w:r w:rsidRPr="008C3EB7">
        <w:rPr>
          <w:rStyle w:val="StyleUnderline"/>
        </w:rPr>
        <w:t>researchers in education, leaders and policymakers, educational practitioners, organizational administrators, instructional designers, product vendors, and learners themselves. However,</w:t>
      </w:r>
      <w:r w:rsidRPr="00D3686B">
        <w:rPr>
          <w:sz w:val="16"/>
        </w:rPr>
        <w:t xml:space="preserve"> as the UNESCO 2012 research brief identifies, </w:t>
      </w:r>
      <w:r w:rsidRPr="008C3EB7">
        <w:rPr>
          <w:rStyle w:val="StyleUnderline"/>
        </w:rPr>
        <w:t>“</w:t>
      </w:r>
      <w:r w:rsidRPr="00147813">
        <w:rPr>
          <w:rStyle w:val="StyleUnderline"/>
        </w:rPr>
        <w:t>critical debate is needed on the limits of computational modeling, the ethics of analytics, and the educational paradigms that learning analytics promote.</w:t>
      </w:r>
      <w:r w:rsidRPr="008C3EB7">
        <w:rPr>
          <w:rStyle w:val="StyleUnderline"/>
        </w:rPr>
        <w:t>”</w:t>
      </w:r>
      <w:r w:rsidRPr="00D3686B">
        <w:rPr>
          <w:sz w:val="16"/>
        </w:rPr>
        <w:t xml:space="preserve"> Shoshana </w:t>
      </w:r>
      <w:r w:rsidRPr="008C3EB7">
        <w:rPr>
          <w:rStyle w:val="StyleUnderline"/>
        </w:rPr>
        <w:t>Zuboff</w:t>
      </w:r>
      <w:r w:rsidRPr="00D3686B">
        <w:rPr>
          <w:sz w:val="16"/>
        </w:rPr>
        <w:t xml:space="preserve"> (2014) in her paper “A Digital Declaration”</w:t>
      </w:r>
      <w:r w:rsidRPr="008C3EB7">
        <w:rPr>
          <w:rStyle w:val="StyleUnderline"/>
        </w:rPr>
        <w:t>3 invokes us to take action against the Surveillance Capitalism of “Big Data.”</w:t>
      </w:r>
      <w:r w:rsidRPr="00D3686B">
        <w:rPr>
          <w:sz w:val="16"/>
        </w:rPr>
        <w:t xml:space="preserve"> She asks, if the digital future is to be our home, then what kind of home will it be? “When it comes to ‘big data’ and the digital future, we are at the very beginning. Despite the rapid pace of connection and the oceans of data it generates, </w:t>
      </w:r>
      <w:r w:rsidRPr="008C3EB7">
        <w:rPr>
          <w:rStyle w:val="StyleUnderline"/>
        </w:rPr>
        <w:t>our societies have yet to determine how all this will be used, to what purpose, and who decides. The big tech companies want us to believe that the future will roll out according to their visions and</w:t>
      </w:r>
      <w:r w:rsidRPr="00D3686B">
        <w:rPr>
          <w:sz w:val="16"/>
        </w:rPr>
        <w:t xml:space="preserve"> </w:t>
      </w:r>
      <w:r w:rsidRPr="00D3686B">
        <w:rPr>
          <w:u w:val="single"/>
        </w:rPr>
        <w:t>the so-called ‘objective requirements’ of</w:t>
      </w:r>
      <w:r w:rsidRPr="00D3686B">
        <w:t xml:space="preserve"> </w:t>
      </w:r>
      <w:r w:rsidRPr="008C3EB7">
        <w:rPr>
          <w:rStyle w:val="StyleUnderline"/>
        </w:rPr>
        <w:t>technological development as a driver of economic growt</w:t>
      </w:r>
      <w:r w:rsidRPr="00D3686B">
        <w:rPr>
          <w:u w:val="single"/>
        </w:rPr>
        <w:t>h</w:t>
      </w:r>
      <w:r w:rsidRPr="00D3686B">
        <w:rPr>
          <w:sz w:val="16"/>
        </w:rPr>
        <w:t xml:space="preserve"> in a free market. Their scenario is straight from the playbook of the neoliberal theorist Friedrich Hayek – what he </w:t>
      </w:r>
      <w:r w:rsidRPr="008C3EB7">
        <w:rPr>
          <w:rStyle w:val="StyleUnderline"/>
        </w:rPr>
        <w:t xml:space="preserve">called a </w:t>
      </w:r>
      <w:r w:rsidRPr="00147813">
        <w:rPr>
          <w:rStyle w:val="StyleUnderline"/>
        </w:rPr>
        <w:t>self-determining ‘extended order’ that individuals cannot understand but to which they must submit</w:t>
      </w:r>
      <w:r w:rsidRPr="00D3686B">
        <w:rPr>
          <w:sz w:val="16"/>
        </w:rPr>
        <w:t xml:space="preserve">.” Zuboff (2014) suggests in comparison with industrial capitalism “Our new era will be ultimately be shaped by the ideas around which we mobilize for new market forms and new institutions. Life in 2050 will depend on developments like these that have not yet occurred, and we will look back to see this time, our time, as the beginning.” In this context it is important to hear her warning: “The analysis of massive data sets began as a way to reduce uncertainty by discovering the probabilities of future patterns in the behavior of people and systems. Now the focus has quietly shifted to the commercial monetization of knowledge about current behavior as well as influencing and shaping emerging behavior for future revenue streams. The opportunity is to analyze, predict, and shape, while profiting from each point in the value chain. There are many sources from which these new flows are generated: sensors, surveillance cameras, phones, satellites, street view, corporate and government databases (from banks, credit card, credit rating, and telecom companies) are just a few.” She focuses on “data exhaust” as “user-generated data harvested from the haphazard ephemera of everyday life, especially the tiniest details of our online engagements – captured, datafied (translated into machine-readable code), abstracted, aggregated, packaged, sold, and analyzed” which “includes everything from Facebook likes and Google searches to tweets, emails, texts, photos, songs, and videos, location and movement, purchases, every click, misspelled word, every page view, and more.” This harvest of meta-data is used algorithmically to make online advertising more effective and to accurately target its identified audiences. As Zuboff claims, as a result of these strategies “By February 2014, Google’s $400 billion dollar market value had edged out Exxon for the #2 spot in market capitalization” and she goes on to argue “The ugly truth here is that much of ‘big data’ is plucked from our lives without our knowledge or informed consent. It is the fruit of a rich array of surveillance practices designed to be invisible and undetectable as we make our way across the virtual and real worlds. The pace of these developments is accelerating.” Her warnings are very salutary: “These surveillance practices represent profound harms – material, psychological, social, and political – that we are only beginning to understand and codify, largely because of the secret nature of these operations and how long it’s taken for us to understand them.” Where I talk of “cybernetic capitalism” (Peters), Zuboff (2014) talks of “surveillance capitalism,” because surveillance assets, as we’ve seen, attract significant capital and investment that I suggest we call “surveillance capital.” The declaration thus established a radically disembedded and extractive variant of information capitalism that can I label “surveillance capitalism,” a new market form that “entails wholly new moral and social complexities along with new risks.” </w:t>
      </w:r>
      <w:r w:rsidRPr="00147813">
        <w:rPr>
          <w:rStyle w:val="StyleUnderline"/>
        </w:rPr>
        <w:t>In this new digital universe the “big data” of education and the new forms of “learning analytics” become the fastest way of handing over public assets and education goods to the private sector in a marriage of big information corporation and State that harvest meta-data, tracks and monitors student achievement and assessment and deprofessionalizes teachers in a cybernetic system run by administrators</w:t>
      </w:r>
      <w:r w:rsidRPr="008C3EB7">
        <w:rPr>
          <w:rStyle w:val="StyleUnderline"/>
        </w:rPr>
        <w:t>.</w:t>
      </w:r>
      <w:r w:rsidRPr="00D3686B">
        <w:rPr>
          <w:sz w:val="16"/>
        </w:rPr>
        <w:t xml:space="preserve"> The </w:t>
      </w:r>
      <w:r w:rsidRPr="008C3EB7">
        <w:rPr>
          <w:rStyle w:val="StyleUnderline"/>
        </w:rPr>
        <w:t>meta-data can be used</w:t>
      </w:r>
      <w:r w:rsidRPr="00D3686B">
        <w:rPr>
          <w:sz w:val="16"/>
        </w:rPr>
        <w:t xml:space="preserve"> in many different forms </w:t>
      </w:r>
      <w:r w:rsidRPr="008C3EB7">
        <w:rPr>
          <w:rStyle w:val="StyleUnderline"/>
        </w:rPr>
        <w:t>to target markets, sell educational products including text-books and the latest laptop, and ultimately outside the system as form of data capture that can be on-sold and used for purposes other than educational</w:t>
      </w:r>
      <w:r w:rsidRPr="00D3686B">
        <w:rPr>
          <w:sz w:val="16"/>
        </w:rPr>
        <w:t xml:space="preserve">. Already in the UK there have been outcries against “school surveillance” with complaints against cameras in toilets and the use of data-bases of pupil’s fingerprints, indicating that </w:t>
      </w:r>
      <w:r w:rsidRPr="008C3EB7">
        <w:rPr>
          <w:rStyle w:val="StyleUnderline"/>
        </w:rPr>
        <w:t>the “surveillance state is quietly invading our schools.</w:t>
      </w:r>
      <w:r w:rsidRPr="00D3686B">
        <w:rPr>
          <w:sz w:val="16"/>
        </w:rPr>
        <w:t xml:space="preserve">”4 The Guardian article referred to above suggests, with more than a shadow of Foucault, quoting a passage by the journalist Annette Fuentes from her book Lockdown High, subtitled “When the schoolhouse becomes the jailhouse:” “Every day in communities across the United States, children and adolescents spend the majority of their waking hours in schools that increasingly have come to resemble places of detention more than places of learning. From metal detectors to drug tests, from increased policing to all-seeing electronic surveillance, the schools of the 21st century reflect a society that has become fixated on crime, security and violence.” Fuentes describes a movement of schools security that began with the Columbine shootings of 1999 detailing the like of the following kind of incident: “a high-flying student from Arizona strip-searched because ibuprofen was not allowed under her school rules; the school in Texas where teachers can carry concealed handguns; and, most amazingly of all, the Philadelphia school that gave its pupils laptops equipped with a secret feature allowing them to be spied on outside classroom hours.” These security-conscious schools </w:t>
      </w:r>
      <w:r w:rsidRPr="008C3EB7">
        <w:rPr>
          <w:rStyle w:val="StyleUnderline"/>
        </w:rPr>
        <w:t>Fuentes</w:t>
      </w:r>
      <w:r w:rsidRPr="00D3686B">
        <w:rPr>
          <w:sz w:val="16"/>
        </w:rPr>
        <w:t xml:space="preserve"> writes about are united by a belief in “zero tolerance.” The article</w:t>
      </w:r>
      <w:r w:rsidRPr="008C3EB7">
        <w:rPr>
          <w:rStyle w:val="StyleUnderline"/>
        </w:rPr>
        <w:t xml:space="preserve"> goes on to draw the connection between surveillance capitalism and schooling: “Their scanners, cameras and computer applications are supplied by a US security industry that seems to grow bigger and more insatiable every year</w:t>
      </w:r>
      <w:r w:rsidRPr="00D3686B">
        <w:rPr>
          <w:sz w:val="16"/>
        </w:rPr>
        <w:t xml:space="preserve">. And as she sees it, </w:t>
      </w:r>
      <w:r w:rsidRPr="008C3EB7">
        <w:rPr>
          <w:rStyle w:val="StyleUnderline"/>
        </w:rPr>
        <w:t xml:space="preserve">their neurotic emphasis on security </w:t>
      </w:r>
      <w:r w:rsidRPr="00D3686B">
        <w:rPr>
          <w:sz w:val="16"/>
        </w:rPr>
        <w:t xml:space="preserve">has plenty of negative results: it </w:t>
      </w:r>
      <w:r w:rsidRPr="008C3EB7">
        <w:rPr>
          <w:rStyle w:val="StyleUnderline"/>
        </w:rPr>
        <w:t>renders the atmosphere in schools tense and fragile,</w:t>
      </w:r>
      <w:r w:rsidRPr="00D3686B">
        <w:rPr>
          <w:sz w:val="16"/>
        </w:rPr>
        <w:t xml:space="preserve"> and in coming down hard on young people for the smallest of transgressions, </w:t>
      </w:r>
      <w:r w:rsidRPr="008C3EB7">
        <w:rPr>
          <w:rStyle w:val="StyleUnderline"/>
        </w:rPr>
        <w:t xml:space="preserve">threatens to define their life chances at an early age </w:t>
      </w:r>
      <w:r w:rsidRPr="00D3686B">
        <w:rPr>
          <w:sz w:val="16"/>
        </w:rPr>
        <w:t>– because, as she puts it, ‘</w:t>
      </w:r>
      <w:r w:rsidRPr="008C3EB7">
        <w:rPr>
          <w:rStyle w:val="StyleUnderline"/>
        </w:rPr>
        <w:t>suspensions and academic failure are strong predictors of entry into the criminal justice system.</w:t>
      </w:r>
      <w:r w:rsidRPr="00D3686B">
        <w:rPr>
          <w:sz w:val="16"/>
        </w:rPr>
        <w:t>’ There is also, of course, the small matter of personal privacy.” These claims have been repeated now many times in the media as matters of grave concern.5 Torin Monahan and Rodolfo D. Torres’ (2010) Schools under Surveillance: Cultures of Control in Public Education provide a comprehensive introduction to some of the best US-based research that ranges over the territory in several parts of the “New Disciplinary Orders: Police, Surveillance, and Inequality in the Carceral School” (Part One); “Schools as Markets: Selling Security, Buying Students” (Part 2); “Security Cultures: Preparing for the Worst” (Part 3); “Accountability Regimes: Tests, Standards, and Audits as Surveillance” (Part 4) and “Everyday Resistance: Contesting Systems of Control” (Part 5). In Surveillance Schools: Security, Discipline and Control in Contemporary Education, Emmeline Taylor (2013)</w:t>
      </w:r>
      <w:r w:rsidRPr="008C3EB7">
        <w:rPr>
          <w:rStyle w:val="StyleUnderline"/>
        </w:rPr>
        <w:t xml:space="preserve"> charts the growth of surveillance technologies globally and the impact that continual monitoring is having upon the school. These schools are characterized by routine practices </w:t>
      </w:r>
      <w:r w:rsidRPr="00147813">
        <w:rPr>
          <w:rStyle w:val="StyleUnderline"/>
        </w:rPr>
        <w:t>that identify, verify, categorize and track pupils that make use of the latest biometric technologies such as fingerprinting and iris scanning. Along with CCTV, microchips in ID cards and “smart uniforms,” metal detectors and police officers patrolling the school corridors with sniffer dogs, schools have become militarized, increasingly fortified and function like a new panopticon prison system.</w:t>
      </w:r>
      <w:r w:rsidRPr="00D3686B">
        <w:rPr>
          <w:sz w:val="16"/>
        </w:rPr>
        <w:t xml:space="preserve"> Taylor outlines the phenomenon of the Surveillance School, mapping the driving forces behind them and analyzes the impact suggesting “that often </w:t>
      </w:r>
      <w:r w:rsidRPr="008C3EB7">
        <w:rPr>
          <w:rStyle w:val="StyleUnderline"/>
        </w:rPr>
        <w:t>these technologies do little to safeguard young people, do not represent financial savings or increased efficiency, but serve to strip pupils of their privacy, undermine their trust in others and create an atmosphere of suspicion</w:t>
      </w:r>
      <w:r w:rsidRPr="00D3686B">
        <w:rPr>
          <w:sz w:val="16"/>
        </w:rPr>
        <w:t xml:space="preserve">” (book synopsis). </w:t>
      </w:r>
      <w:r w:rsidRPr="008C3EB7">
        <w:rPr>
          <w:rStyle w:val="StyleUnderline"/>
        </w:rPr>
        <w:t>The use of these all-pervasive, continuous forms of surveillance</w:t>
      </w:r>
      <w:r w:rsidRPr="00D3686B">
        <w:rPr>
          <w:sz w:val="16"/>
        </w:rPr>
        <w:t xml:space="preserve"> that harnesses metadata as well as providing CCTV and other forms of security </w:t>
      </w:r>
      <w:r w:rsidRPr="008C3EB7">
        <w:rPr>
          <w:rStyle w:val="StyleUnderline"/>
        </w:rPr>
        <w:t>has the capacity to replace schools as democratic institutions, turning them into technology markets based on surveillance data streams in a kind of school panopticon, linking schools to wider society surveillance systems and establishing the basis for data exchanges, data borrowing and data exhausts that provides a forbidding totalitarian system of control.</w:t>
      </w:r>
      <w:r w:rsidRPr="00D3686B">
        <w:rPr>
          <w:sz w:val="16"/>
        </w:rPr>
        <w:t xml:space="preserve"> Bentham and Foucault in different ways recorded the change from physical punishment to psychological control through forms of architecture that permitted a one-way observation administered by the few in the name of more humane liberal government. </w:t>
      </w:r>
      <w:r w:rsidRPr="008C3EB7">
        <w:rPr>
          <w:rStyle w:val="StyleUnderline"/>
        </w:rPr>
        <w:t>The panopticon is the living metaphor of a system of government that produces the illusion of greater individual freedom while paradoxically also providing the means for new disciplinary technologies</w:t>
      </w:r>
      <w:r w:rsidRPr="00D3686B">
        <w:rPr>
          <w:sz w:val="16"/>
        </w:rPr>
        <w:t xml:space="preserve">. Just as Bentham’s panopticon provided the universal method of social control for disciplinary societies in the form of spatial enclosures, so too </w:t>
      </w:r>
      <w:r w:rsidRPr="008C3EB7">
        <w:rPr>
          <w:rStyle w:val="StyleUnderline"/>
        </w:rPr>
        <w:t>today it takes the form of open architectures that inverts the logic of enclosure while maintaining and enhancing the effects of disciplinary technologies.</w:t>
      </w:r>
      <w:r w:rsidRPr="00D3686B">
        <w:rPr>
          <w:sz w:val="16"/>
        </w:rPr>
        <w:t xml:space="preserve"> In the epoch of Digital Reason new soft networks of power utilizing algorithms provide a step-by-step procedure for a new calculative rationality that promotes data processing and automated reasoning. This algorithmic reading of disciplinary societies is a 300 year-old history (Berlinski, 2000) whereby the notion became transformed from an idea to define the computer that guides the social machine relying on its logical structure expressed in symbolic vocabulary as a series of discrete rules in a finite procedure with guaranteed results; in effect, a set of simple instructions for carrying out a complex task that can be broken down into a step-by-step procedure. </w:t>
      </w:r>
      <w:r w:rsidRPr="00147813">
        <w:rPr>
          <w:b/>
          <w:u w:val="single"/>
        </w:rPr>
        <w:t>This political evolution of the panopticon into digital form of the algorithm can also be described as a form of “bio-informational capitalism</w:t>
      </w:r>
      <w:r w:rsidRPr="00D3686B">
        <w:rPr>
          <w:u w:val="single"/>
        </w:rPr>
        <w:t>”</w:t>
      </w:r>
      <w:r w:rsidRPr="00D3686B">
        <w:t xml:space="preserve"> </w:t>
      </w:r>
      <w:r w:rsidRPr="00D3686B">
        <w:rPr>
          <w:sz w:val="16"/>
        </w:rPr>
        <w:t>(Peters, 2012</w:t>
      </w:r>
      <w:r w:rsidRPr="00D3686B">
        <w:rPr>
          <w:u w:val="single"/>
        </w:rPr>
        <w:t>), that provides the conceptual means of linking Foucault’s notion of disciplinary societies not only with his later notion of biopower and biopolitics but also with the algorithmic origins of life itself</w:t>
      </w:r>
      <w:r w:rsidRPr="00D3686B">
        <w:t xml:space="preserve"> </w:t>
      </w:r>
      <w:r w:rsidRPr="00D3686B">
        <w:rPr>
          <w:sz w:val="16"/>
        </w:rPr>
        <w:t>(Walker &amp; Davies, 2013).</w:t>
      </w:r>
    </w:p>
    <w:p w14:paraId="5BB43066" w14:textId="77777777" w:rsidR="00B41D10" w:rsidRPr="0088090A" w:rsidRDefault="00B41D10" w:rsidP="00B41D10"/>
    <w:p w14:paraId="027CD931" w14:textId="6F0B4645" w:rsidR="00D91D70" w:rsidRPr="00561399" w:rsidRDefault="00714B55" w:rsidP="00D91D70">
      <w:pPr>
        <w:pStyle w:val="Heading3"/>
      </w:pPr>
      <w:r>
        <w:t xml:space="preserve">Link – </w:t>
      </w:r>
      <w:r w:rsidR="00D91D70">
        <w:t>Policy R</w:t>
      </w:r>
      <w:r w:rsidR="00D91D70" w:rsidRPr="00561399">
        <w:t>esearch</w:t>
      </w:r>
    </w:p>
    <w:p w14:paraId="0AA4CF0C" w14:textId="77777777" w:rsidR="00D91D70" w:rsidRPr="00561399" w:rsidRDefault="00D91D70" w:rsidP="00D91D70">
      <w:pPr>
        <w:pStyle w:val="Heading4"/>
      </w:pPr>
      <w:r w:rsidRPr="00561399">
        <w:t>The aff’s “neutral knowledge” is shaped by hegemonic, capitalist hierarchies – only resisting policy epistemologies creates change</w:t>
      </w:r>
    </w:p>
    <w:p w14:paraId="6FA7B336" w14:textId="77777777" w:rsidR="00D91D70" w:rsidRPr="00561399" w:rsidRDefault="00D91D70" w:rsidP="00D91D70">
      <w:r w:rsidRPr="00561399">
        <w:rPr>
          <w:rStyle w:val="Style13ptBold"/>
        </w:rPr>
        <w:t>Morley ‘15</w:t>
      </w:r>
      <w:r w:rsidRPr="00561399">
        <w:t xml:space="preserve"> (Louise, Centre for Higher Education and Equity Research (CHEER), School of Education and Social Work, University of Sussex, “Troubling intra-actions: gender, neo-liberalism and research in the global academy” Journal of Education Policy, Volume 31, Issue 1)</w:t>
      </w:r>
    </w:p>
    <w:p w14:paraId="0F9303C4" w14:textId="77777777" w:rsidR="00D91D70" w:rsidRPr="00561399" w:rsidRDefault="00D91D70" w:rsidP="00D91D70">
      <w:r w:rsidRPr="00561399">
        <w:t xml:space="preserve">-Info made up – best evidence quality </w:t>
      </w:r>
    </w:p>
    <w:p w14:paraId="160422CA" w14:textId="77777777" w:rsidR="00D91D70" w:rsidRPr="00561399" w:rsidRDefault="00D91D70" w:rsidP="00D91D70">
      <w:pPr>
        <w:rPr>
          <w:sz w:val="16"/>
        </w:rPr>
      </w:pPr>
      <w:r w:rsidRPr="00561399">
        <w:rPr>
          <w:sz w:val="16"/>
        </w:rPr>
        <w:t xml:space="preserve">I have argued that </w:t>
      </w:r>
      <w:r w:rsidRPr="00561399">
        <w:rPr>
          <w:rStyle w:val="StyleUnderline"/>
        </w:rPr>
        <w:t>research</w:t>
      </w:r>
      <w:r w:rsidRPr="00561399">
        <w:rPr>
          <w:sz w:val="16"/>
        </w:rPr>
        <w:t xml:space="preserve"> and researcher </w:t>
      </w:r>
      <w:r w:rsidRPr="00561399">
        <w:rPr>
          <w:rStyle w:val="StyleUnderline"/>
        </w:rPr>
        <w:t>identities are</w:t>
      </w:r>
      <w:r w:rsidRPr="00561399">
        <w:rPr>
          <w:sz w:val="16"/>
        </w:rPr>
        <w:t xml:space="preserve"> being </w:t>
      </w:r>
      <w:r w:rsidRPr="00561399">
        <w:rPr>
          <w:rStyle w:val="StyleUnderline"/>
        </w:rPr>
        <w:t>constructed and reinforced via</w:t>
      </w:r>
      <w:r w:rsidRPr="00561399">
        <w:rPr>
          <w:sz w:val="16"/>
        </w:rPr>
        <w:t xml:space="preserve"> the optics and apparatus of </w:t>
      </w:r>
      <w:r w:rsidRPr="00561399">
        <w:rPr>
          <w:rStyle w:val="StyleUnderline"/>
        </w:rPr>
        <w:t>neo-liberalism.</w:t>
      </w:r>
      <w:r w:rsidRPr="00561399">
        <w:rPr>
          <w:sz w:val="16"/>
        </w:rPr>
        <w:t xml:space="preserve"> </w:t>
      </w:r>
      <w:r w:rsidRPr="00561399">
        <w:rPr>
          <w:rStyle w:val="StyleUnderline"/>
        </w:rPr>
        <w:t>Research capital is a key performance indicator and co-constitutes reputation, power</w:t>
      </w:r>
      <w:r w:rsidRPr="00561399">
        <w:rPr>
          <w:sz w:val="16"/>
        </w:rPr>
        <w:t xml:space="preserve">, status, rewards, and continued employment. Individual academic identities materialise through intra-actions between research policy discourses, performance and productivity within the confines of key performance indicators. </w:t>
      </w:r>
      <w:r w:rsidRPr="00561399">
        <w:rPr>
          <w:rStyle w:val="StyleUnderline"/>
        </w:rPr>
        <w:t>Insecurity, inequality and individualisation are fostered</w:t>
      </w:r>
      <w:r w:rsidRPr="00561399">
        <w:rPr>
          <w:sz w:val="16"/>
        </w:rPr>
        <w:t xml:space="preserve"> as part of </w:t>
      </w:r>
      <w:r w:rsidRPr="00561399">
        <w:rPr>
          <w:rStyle w:val="StyleUnderline"/>
        </w:rPr>
        <w:t>ensuring the conditions for power to exercise a hold over conduct</w:t>
      </w:r>
      <w:r w:rsidRPr="00561399">
        <w:rPr>
          <w:sz w:val="16"/>
        </w:rPr>
        <w:t xml:space="preserve"> (Lazzarato 2009). In the neo-liberalised research economy, risk is redistributed, as </w:t>
      </w:r>
      <w:r w:rsidRPr="00561399">
        <w:rPr>
          <w:rStyle w:val="StyleUnderline"/>
        </w:rPr>
        <w:t>academics are made to feel indebted to their organisations and responsibilised for generating income</w:t>
      </w:r>
      <w:r w:rsidRPr="00561399">
        <w:rPr>
          <w:sz w:val="16"/>
        </w:rPr>
        <w:t xml:space="preserve"> in financial systems over which they have little or no control. </w:t>
      </w:r>
      <w:r w:rsidRPr="00561399">
        <w:rPr>
          <w:rStyle w:val="Emphasis"/>
        </w:rPr>
        <w:t>What is valued in research</w:t>
      </w:r>
      <w:r w:rsidRPr="00561399">
        <w:rPr>
          <w:sz w:val="16"/>
        </w:rPr>
        <w:t xml:space="preserve"> and scholarship </w:t>
      </w:r>
      <w:r w:rsidRPr="00561399">
        <w:rPr>
          <w:rStyle w:val="Emphasis"/>
        </w:rPr>
        <w:t>is</w:t>
      </w:r>
      <w:r w:rsidRPr="00561399">
        <w:rPr>
          <w:sz w:val="16"/>
        </w:rPr>
        <w:t xml:space="preserve"> increasingly being </w:t>
      </w:r>
      <w:r w:rsidRPr="00561399">
        <w:rPr>
          <w:rStyle w:val="Emphasis"/>
        </w:rPr>
        <w:t>shaped by market demands.</w:t>
      </w:r>
      <w:r w:rsidRPr="00561399">
        <w:rPr>
          <w:sz w:val="16"/>
        </w:rPr>
        <w:t xml:space="preserve"> </w:t>
      </w:r>
      <w:r w:rsidRPr="00561399">
        <w:rPr>
          <w:rStyle w:val="StyleUnderline"/>
        </w:rPr>
        <w:t>Income generation,</w:t>
      </w:r>
      <w:r w:rsidRPr="00561399">
        <w:rPr>
          <w:sz w:val="16"/>
        </w:rPr>
        <w:t xml:space="preserve"> enterprise, impact, </w:t>
      </w:r>
      <w:r w:rsidRPr="00561399">
        <w:rPr>
          <w:rStyle w:val="StyleUnderline"/>
        </w:rPr>
        <w:t>innovation for the market and the exchange value in the global prestige economy are dominant indicators of the value of research.</w:t>
      </w:r>
      <w:r w:rsidRPr="00561399">
        <w:rPr>
          <w:sz w:val="16"/>
        </w:rPr>
        <w:t xml:space="preserve"> Productivity and quality are connected and classified according to financial returns and the predictability of research utility. </w:t>
      </w:r>
      <w:r w:rsidRPr="00561399">
        <w:rPr>
          <w:rStyle w:val="StyleUnderline"/>
        </w:rPr>
        <w:t xml:space="preserve">Knowledge production, custody and dissemination processes </w:t>
      </w:r>
      <w:r w:rsidRPr="00561399">
        <w:rPr>
          <w:rStyle w:val="Emphasis"/>
        </w:rPr>
        <w:t>purport to be neutral and objective, but overlap with social and policy hierarchies.</w:t>
      </w:r>
      <w:r w:rsidRPr="00561399">
        <w:rPr>
          <w:sz w:val="16"/>
        </w:rPr>
        <w:t xml:space="preserve"> The knowledge economy is invested, situated, exclusionary and embodied, and as such, infused with power and control. The empty signifier of excellence is frequently invoked, yet value indicators can be unstable, transitory, contingent, contextualised and highly gendered. The knowledge economy is driven by the materialities of financialisation, but also by a powerful psychic and affective economy of shame, pride, humiliation, anger, disappointment, despair and anxiety. This represents a type of emotional geography (Kenway and Youdell 2011), with academic identities formed and evaluated in relation to mutable and constructed differences and boundaries. </w:t>
      </w:r>
      <w:r w:rsidRPr="00561399">
        <w:rPr>
          <w:rStyle w:val="StyleUnderline"/>
        </w:rPr>
        <w:t>Affect</w:t>
      </w:r>
      <w:r w:rsidRPr="00561399">
        <w:rPr>
          <w:sz w:val="16"/>
        </w:rPr>
        <w:t xml:space="preserve">, as Barad might say, is a phenomenon. It is not a stand-alone thing in the world as such things do not exist. It </w:t>
      </w:r>
      <w:r w:rsidRPr="00561399">
        <w:rPr>
          <w:rStyle w:val="StyleUnderline"/>
        </w:rPr>
        <w:t>is</w:t>
      </w:r>
      <w:r w:rsidRPr="00561399">
        <w:rPr>
          <w:sz w:val="16"/>
        </w:rPr>
        <w:t xml:space="preserve"> a term </w:t>
      </w:r>
      <w:r w:rsidRPr="00561399">
        <w:rPr>
          <w:rStyle w:val="StyleUnderline"/>
        </w:rPr>
        <w:t>called forth through a relationship with an apparatus</w:t>
      </w:r>
      <w:r w:rsidRPr="00561399">
        <w:rPr>
          <w:sz w:val="16"/>
        </w:rPr>
        <w:t xml:space="preserve"> (Rutherford 2013). </w:t>
      </w:r>
      <w:r w:rsidRPr="00561399">
        <w:rPr>
          <w:rStyle w:val="StyleUnderline"/>
        </w:rPr>
        <w:t>The evaluative gaze of the neo-liberal research economy is the apparatus that can provoke such a powerful affective range. Research makes the world intelligible</w:t>
      </w:r>
      <w:r w:rsidRPr="00561399">
        <w:rPr>
          <w:sz w:val="16"/>
        </w:rPr>
        <w:t xml:space="preserve"> in specific ways </w:t>
      </w:r>
      <w:r w:rsidRPr="00561399">
        <w:rPr>
          <w:rStyle w:val="StyleUnderline"/>
        </w:rPr>
        <w:t>and contributes to</w:t>
      </w:r>
      <w:r w:rsidRPr="00561399">
        <w:rPr>
          <w:sz w:val="16"/>
        </w:rPr>
        <w:t xml:space="preserve"> the </w:t>
      </w:r>
      <w:r w:rsidRPr="00561399">
        <w:rPr>
          <w:rStyle w:val="StyleUnderline"/>
        </w:rPr>
        <w:t>foreclosure of other</w:t>
      </w:r>
      <w:r w:rsidRPr="00561399">
        <w:rPr>
          <w:sz w:val="16"/>
        </w:rPr>
        <w:t xml:space="preserve"> patterns of </w:t>
      </w:r>
      <w:r w:rsidRPr="00561399">
        <w:rPr>
          <w:rStyle w:val="StyleUnderline"/>
        </w:rPr>
        <w:t>intelligibility</w:t>
      </w:r>
      <w:r w:rsidRPr="00561399">
        <w:rPr>
          <w:sz w:val="16"/>
        </w:rPr>
        <w:t xml:space="preserve"> (Rouse 2004). Additionally, the logic of relationality suggests that </w:t>
      </w:r>
      <w:r w:rsidRPr="00561399">
        <w:rPr>
          <w:rStyle w:val="StyleUnderline"/>
        </w:rPr>
        <w:t>for every winner there are many losers.</w:t>
      </w:r>
      <w:r w:rsidRPr="00561399">
        <w:rPr>
          <w:sz w:val="16"/>
        </w:rPr>
        <w:t xml:space="preserve"> From the evidence presented in my study and from larger studies (European Commission 2008, 2011; European Science Foundation 2009; UNESCO 2010), it seems that, globally, women are the losers and are participating unequally in the research economy through which social meanings and knowledge are generated. This raises questions about whose research is having impact on policy, society and the economy. It is also highly precarious as to if and when women receive sponsorship from the neo-liberal winners. However, many women in my study maintain a rational and humanistic attachment to notions of mentoring and altruistic re-distributions of research knowledge in a competitive economy that rewards differentiation. A question is how to materialise women’s academic identities in a global research economy that urgently needs to renew itself. Research has been too readily ceded to neo-liberal forces and practices. There are questions about what the future holds for critical scholarship and whether there is an alternative to the neo-liberal corporate logic that fosters competition, convergence and compliance (Leathwood and Read 2013). </w:t>
      </w:r>
      <w:r w:rsidRPr="00561399">
        <w:rPr>
          <w:rStyle w:val="StyleUnderline"/>
        </w:rPr>
        <w:t xml:space="preserve">A role of the social scientist is to render the world problematic by </w:t>
      </w:r>
      <w:r w:rsidRPr="00561399">
        <w:rPr>
          <w:rStyle w:val="Emphasis"/>
        </w:rPr>
        <w:t>formulating and elaborating questions.</w:t>
      </w:r>
      <w:r w:rsidRPr="00561399">
        <w:rPr>
          <w:rStyle w:val="StyleUnderline"/>
        </w:rPr>
        <w:t xml:space="preserve"> To offer simplistic and reductive solutions of </w:t>
      </w:r>
      <w:r w:rsidRPr="00561399">
        <w:rPr>
          <w:rStyle w:val="Emphasis"/>
        </w:rPr>
        <w:t>‘what works’</w:t>
      </w:r>
      <w:r w:rsidRPr="00561399">
        <w:rPr>
          <w:sz w:val="16"/>
        </w:rPr>
        <w:t xml:space="preserve"> formulae </w:t>
      </w:r>
      <w:r w:rsidRPr="00561399">
        <w:rPr>
          <w:rStyle w:val="Emphasis"/>
        </w:rPr>
        <w:t>is not enough</w:t>
      </w:r>
      <w:r w:rsidRPr="00561399">
        <w:rPr>
          <w:sz w:val="16"/>
        </w:rPr>
        <w:t xml:space="preserve"> (Thrift 2007). </w:t>
      </w:r>
      <w:r w:rsidRPr="00561399">
        <w:rPr>
          <w:rStyle w:val="StyleUnderline"/>
        </w:rPr>
        <w:t>Academic creativity should incorporate transgression</w:t>
      </w:r>
      <w:r w:rsidRPr="00561399">
        <w:rPr>
          <w:sz w:val="16"/>
        </w:rPr>
        <w:t xml:space="preserve"> and re-signification, and </w:t>
      </w:r>
      <w:r w:rsidRPr="00561399">
        <w:rPr>
          <w:rStyle w:val="StyleUnderline"/>
        </w:rPr>
        <w:t>not just compliance</w:t>
      </w:r>
      <w:r w:rsidRPr="00561399">
        <w:rPr>
          <w:sz w:val="16"/>
        </w:rPr>
        <w:t xml:space="preserve"> and mechanistic productivity. </w:t>
      </w:r>
      <w:r w:rsidRPr="00561399">
        <w:rPr>
          <w:rStyle w:val="StyleUnderline"/>
        </w:rPr>
        <w:t>This necessitates a troubling of the neo-liberal realisms and a re-invigoration of knowledge production as a site of transformation</w:t>
      </w:r>
      <w:r w:rsidRPr="00561399">
        <w:rPr>
          <w:sz w:val="16"/>
        </w:rPr>
        <w:t xml:space="preserve"> and change. Colley (2013) entreats </w:t>
      </w:r>
      <w:r w:rsidRPr="00561399">
        <w:rPr>
          <w:rStyle w:val="StyleUnderline"/>
        </w:rPr>
        <w:t>counter-hegemonic scholars</w:t>
      </w:r>
      <w:r w:rsidRPr="00561399">
        <w:rPr>
          <w:sz w:val="16"/>
        </w:rPr>
        <w:t xml:space="preserve"> to </w:t>
      </w:r>
      <w:r w:rsidRPr="00561399">
        <w:rPr>
          <w:rStyle w:val="StyleUnderline"/>
        </w:rPr>
        <w:t>act as Socratic ‘gadflies’</w:t>
      </w:r>
      <w:r w:rsidRPr="00561399">
        <w:rPr>
          <w:sz w:val="16"/>
        </w:rPr>
        <w:t xml:space="preserve">. This includes </w:t>
      </w:r>
      <w:r w:rsidRPr="00561399">
        <w:rPr>
          <w:rStyle w:val="StyleUnderline"/>
        </w:rPr>
        <w:t>defending</w:t>
      </w:r>
      <w:r w:rsidRPr="00561399">
        <w:rPr>
          <w:sz w:val="16"/>
        </w:rPr>
        <w:t xml:space="preserve"> the autonomy of the field of the production of </w:t>
      </w:r>
      <w:r w:rsidRPr="00561399">
        <w:rPr>
          <w:rStyle w:val="StyleUnderline"/>
        </w:rPr>
        <w:t>research against heteronomy and control practices that masquerade as democratisation.</w:t>
      </w:r>
      <w:r w:rsidRPr="00561399">
        <w:rPr>
          <w:sz w:val="16"/>
        </w:rPr>
        <w:t xml:space="preserve"> </w:t>
      </w:r>
      <w:r w:rsidRPr="00561399">
        <w:rPr>
          <w:rStyle w:val="Emphasis"/>
        </w:rPr>
        <w:t>One task for social research could be to resist co-option by narrow research policy agendas.</w:t>
      </w:r>
      <w:r w:rsidRPr="00561399">
        <w:rPr>
          <w:sz w:val="16"/>
        </w:rPr>
        <w:t xml:space="preserve"> This involves the prerequisite to identify new optics for viewing the social world, and to re-work tired, stale categories and vocabularies that produce tedious social reproductions. Enterprise cannot be used alone to solve social problems (Ball and Olmedo 2012). Most importantly, there is a need to imagine and research desired futures. Barad (2010, 257) suggests that ‘We inherit the future, not just the past’. What foundations are current practices, exclusions and disqualifications laying for future knowledge?</w:t>
      </w:r>
    </w:p>
    <w:p w14:paraId="37B755C8" w14:textId="77777777" w:rsidR="00D91D70" w:rsidRPr="00561399" w:rsidRDefault="00D91D70" w:rsidP="00D91D70"/>
    <w:p w14:paraId="57055438" w14:textId="77777777" w:rsidR="00D91D70" w:rsidRDefault="00D91D70" w:rsidP="00714B55"/>
    <w:p w14:paraId="60603AE9" w14:textId="77777777" w:rsidR="006B21FC" w:rsidRPr="00561399" w:rsidRDefault="006B21FC" w:rsidP="006B21FC">
      <w:pPr>
        <w:pStyle w:val="Heading3"/>
      </w:pPr>
      <w:r>
        <w:t xml:space="preserve">Link – Research &amp; </w:t>
      </w:r>
      <w:r w:rsidRPr="00561399">
        <w:t>technomilitary affairs</w:t>
      </w:r>
    </w:p>
    <w:p w14:paraId="66C0DBBA" w14:textId="77777777" w:rsidR="006B21FC" w:rsidRPr="00561399" w:rsidRDefault="006B21FC" w:rsidP="006B21FC">
      <w:pPr>
        <w:pStyle w:val="Heading4"/>
      </w:pPr>
      <w:r w:rsidRPr="00561399">
        <w:t>digitalized militaristic processes that structure academia</w:t>
      </w:r>
    </w:p>
    <w:p w14:paraId="0FBA5BAB" w14:textId="77777777" w:rsidR="006B21FC" w:rsidRPr="00561399" w:rsidRDefault="006B21FC" w:rsidP="006B21FC">
      <w:r w:rsidRPr="00561399">
        <w:rPr>
          <w:rStyle w:val="Style13ptBold"/>
        </w:rPr>
        <w:t>Smart 16</w:t>
      </w:r>
      <w:r w:rsidRPr="00561399">
        <w:t xml:space="preserve"> (Barry, Professor of Sociology at the University of Portsmouth, Military-industrial complexities, university research and neoliberal economy)BZZZ</w:t>
      </w:r>
    </w:p>
    <w:p w14:paraId="7B5B7494" w14:textId="77777777" w:rsidR="006B21FC" w:rsidRPr="00561399" w:rsidRDefault="006B21FC" w:rsidP="006B21FC">
      <w:pPr>
        <w:rPr>
          <w:sz w:val="16"/>
        </w:rPr>
      </w:pPr>
      <w:r w:rsidRPr="00561399">
        <w:rPr>
          <w:rStyle w:val="StyleUnderline"/>
        </w:rPr>
        <w:t>Interconnections between the military, industry and higher education institutions are complex and multiple</w:t>
      </w:r>
      <w:r w:rsidRPr="00561399">
        <w:rPr>
          <w:sz w:val="16"/>
        </w:rPr>
        <w:t xml:space="preserve">. Within the United States and Europe, the influence of the military and commercial corporations on universities and academic research continues to attract attention and criticism. Concern has been expressed about both the involvement of </w:t>
      </w:r>
      <w:r w:rsidRPr="00561399">
        <w:rPr>
          <w:rStyle w:val="StyleUnderline"/>
        </w:rPr>
        <w:t>university academic staff in military-related research</w:t>
      </w:r>
      <w:r w:rsidRPr="00561399">
        <w:rPr>
          <w:sz w:val="16"/>
        </w:rPr>
        <w:t>, including work that ‘</w:t>
      </w:r>
      <w:r w:rsidRPr="00561399">
        <w:rPr>
          <w:rStyle w:val="StyleUnderline"/>
        </w:rPr>
        <w:t>support</w:t>
      </w:r>
      <w:r w:rsidRPr="00561399">
        <w:rPr>
          <w:sz w:val="16"/>
        </w:rPr>
        <w:t xml:space="preserve">s </w:t>
      </w:r>
      <w:r w:rsidRPr="00561399">
        <w:rPr>
          <w:rStyle w:val="StyleUnderline"/>
        </w:rPr>
        <w:t>the maintenance and development of weapons of mass destruction’, and</w:t>
      </w:r>
      <w:r w:rsidRPr="00561399">
        <w:rPr>
          <w:sz w:val="16"/>
        </w:rPr>
        <w:t xml:space="preserve"> the fact that </w:t>
      </w:r>
      <w:r w:rsidRPr="00561399">
        <w:rPr>
          <w:rStyle w:val="StyleUnderline"/>
        </w:rPr>
        <w:t>publicly resourced university research is contributing substantially to the ‘commercial interests of private corporations</w:t>
      </w:r>
      <w:r w:rsidRPr="00561399">
        <w:rPr>
          <w:sz w:val="16"/>
        </w:rPr>
        <w:t>’ (International Network of Engineers and Scientists for Global Responsibility, 2012; Giroux, 2007; Langley, 2005, 2013; McCoy 2014; Parkinson, 2012).</w:t>
      </w:r>
    </w:p>
    <w:p w14:paraId="7E943A36" w14:textId="77777777" w:rsidR="006B21FC" w:rsidRPr="00561399" w:rsidRDefault="006B21FC" w:rsidP="006B21FC">
      <w:pPr>
        <w:rPr>
          <w:sz w:val="16"/>
        </w:rPr>
      </w:pPr>
      <w:r w:rsidRPr="00561399">
        <w:rPr>
          <w:sz w:val="16"/>
        </w:rPr>
        <w:t xml:space="preserve">The institution of </w:t>
      </w:r>
      <w:r w:rsidRPr="00561399">
        <w:rPr>
          <w:rStyle w:val="StyleUnderline"/>
        </w:rPr>
        <w:t>the university is under siege</w:t>
      </w:r>
      <w:r w:rsidRPr="00561399">
        <w:rPr>
          <w:sz w:val="16"/>
        </w:rPr>
        <w:t xml:space="preserve">. </w:t>
      </w:r>
      <w:r w:rsidRPr="00561399">
        <w:rPr>
          <w:rStyle w:val="StyleUnderline"/>
        </w:rPr>
        <w:t>It has been subjected to restructuring and corporate forms of management, and confronted with the demand that the needs of the economy and the business world should be accorded priority</w:t>
      </w:r>
      <w:r w:rsidRPr="00561399">
        <w:rPr>
          <w:sz w:val="16"/>
        </w:rPr>
        <w:t xml:space="preserve">. The core values of the university have been compromised by marketization and a culture of consumption in which higher education has become increasingly enmeshed (Bailey and Freedman, 2011; Readings, 1996). </w:t>
      </w:r>
      <w:r w:rsidRPr="00561399">
        <w:rPr>
          <w:rStyle w:val="StyleUnderline"/>
        </w:rPr>
        <w:t>With the neoliberalization of higher education</w:t>
      </w:r>
      <w:r w:rsidRPr="00561399">
        <w:rPr>
          <w:sz w:val="16"/>
        </w:rPr>
        <w:t xml:space="preserve">, in particular the increasing emphasis placed upon the pursuit of external sources of research funding and the need to demonstrate research impact, </w:t>
      </w:r>
      <w:r w:rsidRPr="00561399">
        <w:rPr>
          <w:rStyle w:val="StyleUnderline"/>
        </w:rPr>
        <w:t>the institution of the university has been drawn ever closer to industry, the corporate world and the security state,</w:t>
      </w:r>
      <w:r w:rsidRPr="00561399">
        <w:rPr>
          <w:sz w:val="16"/>
        </w:rPr>
        <w:t xml:space="preserve"> so much so that </w:t>
      </w:r>
      <w:r w:rsidRPr="00561399">
        <w:rPr>
          <w:rStyle w:val="StyleUnderline"/>
        </w:rPr>
        <w:t>it is now situated within ‘an increasingly powerful military-industrial-academic complex’</w:t>
      </w:r>
      <w:r w:rsidRPr="00561399">
        <w:rPr>
          <w:sz w:val="16"/>
        </w:rPr>
        <w:t xml:space="preserve"> (Giroux, 2007: 4</w:t>
      </w:r>
      <w:r w:rsidRPr="00561399">
        <w:rPr>
          <w:rStyle w:val="StyleUnderline"/>
        </w:rPr>
        <w:t>). The neoliberal corporatized university is in the business of contributing to the generation of (bio)technological innovations</w:t>
      </w:r>
      <w:r w:rsidRPr="00561399">
        <w:rPr>
          <w:sz w:val="16"/>
        </w:rPr>
        <w:t xml:space="preserve">, </w:t>
      </w:r>
      <w:r w:rsidRPr="00561399">
        <w:rPr>
          <w:rStyle w:val="StyleUnderline"/>
        </w:rPr>
        <w:t>which reflect the growing unmanned, automated, remote-controlled combat, command and control requirements of the military, as well as the labour-saving, numerically controlled, robotic and bio-technological manufacturing and service sector equivalents</w:t>
      </w:r>
      <w:r w:rsidRPr="00561399">
        <w:rPr>
          <w:sz w:val="16"/>
        </w:rPr>
        <w:t xml:space="preserve"> </w:t>
      </w:r>
      <w:r w:rsidRPr="00561399">
        <w:rPr>
          <w:rStyle w:val="StyleUnderline"/>
        </w:rPr>
        <w:t xml:space="preserve">conducive to increasing levels of capital accumulation sought by commercial corporations </w:t>
      </w:r>
      <w:r w:rsidRPr="00561399">
        <w:rPr>
          <w:sz w:val="16"/>
        </w:rPr>
        <w:t>(Giroux, 2014: 192–3). As it does this, the institution of th</w:t>
      </w:r>
      <w:r w:rsidRPr="00561399">
        <w:rPr>
          <w:rStyle w:val="StyleUnderline"/>
        </w:rPr>
        <w:t>e university is simultaneously required to recognize its neoliberal responsibility to function as a market-oriented teaching and training organization, directed to deliver enhanced employability prospects to its student-consumer graduates, who are destined to enter occupations in a digital capitalist economy,</w:t>
      </w:r>
      <w:r w:rsidRPr="00561399">
        <w:rPr>
          <w:sz w:val="16"/>
        </w:rPr>
        <w:t xml:space="preserve"> </w:t>
      </w:r>
      <w:r w:rsidRPr="00561399">
        <w:rPr>
          <w:szCs w:val="22"/>
          <w:u w:val="single"/>
        </w:rPr>
        <w:t>where continuing developments in computerization and artificial intelligence are making work and employment increasingly precarious</w:t>
      </w:r>
      <w:r w:rsidRPr="00561399">
        <w:rPr>
          <w:sz w:val="16"/>
        </w:rPr>
        <w:t xml:space="preserve"> (Beck, 2000; Brynjolfsson and McAfee, 2014; Frey and Osborne, 2013; Schiller, 2000).</w:t>
      </w:r>
    </w:p>
    <w:p w14:paraId="178A31EA" w14:textId="77777777" w:rsidR="006B21FC" w:rsidRPr="00561399" w:rsidRDefault="006B21FC" w:rsidP="006B21FC">
      <w:pPr>
        <w:rPr>
          <w:sz w:val="16"/>
        </w:rPr>
      </w:pPr>
      <w:r w:rsidRPr="00561399">
        <w:rPr>
          <w:sz w:val="16"/>
        </w:rPr>
        <w:t xml:space="preserve">Signs of the changing conditions and demands to which higher education has been exposed led Jacques Derrida (1983: 3) to ponder on the raison d’être of the university, its ‘meaning and mission … [and] destination’. </w:t>
      </w:r>
      <w:r w:rsidRPr="00561399">
        <w:rPr>
          <w:rStyle w:val="StyleUnderline"/>
        </w:rPr>
        <w:t>A major debate has been in process</w:t>
      </w:r>
      <w:r w:rsidRPr="00561399">
        <w:rPr>
          <w:sz w:val="16"/>
        </w:rPr>
        <w:t xml:space="preserve"> for some time now </w:t>
      </w:r>
      <w:r w:rsidRPr="00561399">
        <w:rPr>
          <w:rStyle w:val="StyleUnderline"/>
        </w:rPr>
        <w:t>on ‘the subject of research and teaching, and on the role the university may play in this arena</w:t>
      </w:r>
      <w:r w:rsidRPr="00561399">
        <w:rPr>
          <w:sz w:val="16"/>
        </w:rPr>
        <w:t xml:space="preserve">’ (Derrida, 1983: 11). In particular, </w:t>
      </w:r>
      <w:r w:rsidRPr="00561399">
        <w:rPr>
          <w:rStyle w:val="StyleUnderline"/>
        </w:rPr>
        <w:t>consideration has been focused on the ‘“orientation” of research’, specifically the utilitarian matter of the application or impact of research, and this has become a concern in ‘all the highly industrialized countries’, and is now ‘centered … on multi-national military-industrial complexes or technoeconomic networks, or rather international technomilitary networks that are apparently multi- or trans-national in form’</w:t>
      </w:r>
      <w:r w:rsidRPr="00561399">
        <w:rPr>
          <w:sz w:val="16"/>
        </w:rPr>
        <w:t xml:space="preserve"> (Derrida, 1983: 11).</w:t>
      </w:r>
    </w:p>
    <w:p w14:paraId="2BA9A112" w14:textId="77777777" w:rsidR="006B21FC" w:rsidRPr="00561399" w:rsidRDefault="006B21FC" w:rsidP="006B21FC">
      <w:pPr>
        <w:rPr>
          <w:rStyle w:val="StyleUnderline"/>
        </w:rPr>
      </w:pPr>
      <w:r w:rsidRPr="00561399">
        <w:rPr>
          <w:sz w:val="16"/>
        </w:rPr>
        <w:t xml:space="preserve">With increasing frequency, </w:t>
      </w:r>
      <w:r w:rsidRPr="00561399">
        <w:rPr>
          <w:rStyle w:val="StyleUnderline"/>
        </w:rPr>
        <w:t>the direction of research is being</w:t>
      </w:r>
      <w:r w:rsidRPr="00561399">
        <w:rPr>
          <w:sz w:val="16"/>
        </w:rPr>
        <w:t xml:space="preserve"> influenced and shaped, if not </w:t>
      </w:r>
      <w:r w:rsidRPr="00561399">
        <w:rPr>
          <w:rStyle w:val="StyleUnderline"/>
        </w:rPr>
        <w:t>determined, by factors extraneous to the field of knowledge and beyond the institution of the university.</w:t>
      </w:r>
      <w:r w:rsidRPr="00561399">
        <w:rPr>
          <w:sz w:val="16"/>
        </w:rPr>
        <w:t xml:space="preserve"> In UK universities, </w:t>
      </w:r>
      <w:r w:rsidRPr="00561399">
        <w:rPr>
          <w:rStyle w:val="Emphasis"/>
        </w:rPr>
        <w:t xml:space="preserve">what is researched and how research is conducted are matters increasingly </w:t>
      </w:r>
      <w:r w:rsidRPr="00561399">
        <w:t>influenced</w:t>
      </w:r>
      <w:r w:rsidRPr="00561399">
        <w:rPr>
          <w:sz w:val="16"/>
        </w:rPr>
        <w:t xml:space="preserve">, if not </w:t>
      </w:r>
      <w:r w:rsidRPr="00561399">
        <w:rPr>
          <w:rStyle w:val="Emphasis"/>
        </w:rPr>
        <w:t>governed, by</w:t>
      </w:r>
      <w:r w:rsidRPr="00561399">
        <w:rPr>
          <w:sz w:val="16"/>
        </w:rPr>
        <w:t xml:space="preserve"> a fiscally driven, thematic shaping of research designed to fit funding agendas set by research councils, meet the interests of </w:t>
      </w:r>
      <w:r w:rsidRPr="00561399">
        <w:rPr>
          <w:rStyle w:val="Emphasis"/>
        </w:rPr>
        <w:t>industry, corporations</w:t>
      </w:r>
      <w:r w:rsidRPr="00561399">
        <w:rPr>
          <w:sz w:val="16"/>
        </w:rPr>
        <w:t xml:space="preserve">, the security state and </w:t>
      </w:r>
      <w:r w:rsidRPr="00561399">
        <w:rPr>
          <w:rStyle w:val="Emphasis"/>
        </w:rPr>
        <w:t>military</w:t>
      </w:r>
      <w:r w:rsidRPr="00561399">
        <w:rPr>
          <w:sz w:val="16"/>
        </w:rPr>
        <w:t xml:space="preserve">, and provide appropriate impact narratives to satisfy external research audits. In short, </w:t>
      </w:r>
      <w:r w:rsidRPr="00561399">
        <w:rPr>
          <w:rStyle w:val="StyleUnderline"/>
        </w:rPr>
        <w:t>increasingly research is ‘organized in an authoritarian fashion in view of its utilization’</w:t>
      </w:r>
      <w:r w:rsidRPr="00561399">
        <w:rPr>
          <w:sz w:val="16"/>
        </w:rPr>
        <w:t xml:space="preserve"> (Derrida, 1983: 11). </w:t>
      </w:r>
      <w:r w:rsidRPr="00561399">
        <w:rPr>
          <w:rStyle w:val="StyleUnderline"/>
        </w:rPr>
        <w:t xml:space="preserve">A distinction between ‘basic’ and ‘end-oriented’ research is now difficult to maintain and, </w:t>
      </w:r>
      <w:r w:rsidRPr="00561399">
        <w:rPr>
          <w:sz w:val="16"/>
        </w:rPr>
        <w:t>while this is not new, ‘</w:t>
      </w:r>
      <w:r w:rsidRPr="00561399">
        <w:rPr>
          <w:rStyle w:val="StyleUnderline"/>
        </w:rPr>
        <w:t>never before has so-called basic scientific research been so deeply committed to aims that are at the same time military aims’</w:t>
      </w:r>
      <w:r w:rsidRPr="00561399">
        <w:rPr>
          <w:sz w:val="16"/>
        </w:rPr>
        <w:t xml:space="preserve"> (Derrida, 1983: 12). The </w:t>
      </w:r>
      <w:r w:rsidRPr="00561399">
        <w:rPr>
          <w:rStyle w:val="StyleUnderline"/>
        </w:rPr>
        <w:t>growing militarization of academic research across disciplinary fields, from the natural sciences to the social sciences</w:t>
      </w:r>
      <w:r w:rsidRPr="00561399">
        <w:rPr>
          <w:sz w:val="16"/>
        </w:rPr>
        <w:t xml:space="preserve">, </w:t>
      </w:r>
      <w:r w:rsidRPr="00561399">
        <w:rPr>
          <w:rStyle w:val="StyleUnderline"/>
        </w:rPr>
        <w:t>undermines</w:t>
      </w:r>
      <w:r w:rsidRPr="00561399">
        <w:rPr>
          <w:sz w:val="16"/>
        </w:rPr>
        <w:t xml:space="preserve"> not only the institution of the university and academic freedom, but also t</w:t>
      </w:r>
      <w:r w:rsidRPr="00561399">
        <w:rPr>
          <w:rStyle w:val="StyleUnderline"/>
        </w:rPr>
        <w:t>he prospect of enhancing understanding between people and contributing to the achievement of a ‘peaceful, sustainable and just world’</w:t>
      </w:r>
      <w:r w:rsidRPr="00561399">
        <w:rPr>
          <w:sz w:val="16"/>
        </w:rPr>
        <w:t xml:space="preserve"> (International Network of Engineers and Scientists for Global Responsibility, 2011). </w:t>
      </w:r>
      <w:r w:rsidRPr="00561399">
        <w:rPr>
          <w:rStyle w:val="StyleUnderline"/>
        </w:rPr>
        <w:t>Research in universities needs to be challenging and countering the military-industrial complex, rather than colluding with it to promote military and corporate interests.</w:t>
      </w:r>
    </w:p>
    <w:p w14:paraId="2594F8D2" w14:textId="77777777" w:rsidR="006B21FC" w:rsidRPr="00561399" w:rsidRDefault="006B21FC" w:rsidP="006B21FC"/>
    <w:p w14:paraId="10BDE754" w14:textId="77777777" w:rsidR="006B21FC" w:rsidRDefault="006B21FC" w:rsidP="007B018D"/>
    <w:p w14:paraId="2AB1B271" w14:textId="77777777" w:rsidR="00B41D10" w:rsidRDefault="00B41D10" w:rsidP="00B41D10">
      <w:pPr>
        <w:pStyle w:val="Heading3"/>
      </w:pPr>
      <w:r>
        <w:t>Link – Science/Positivism</w:t>
      </w:r>
    </w:p>
    <w:p w14:paraId="7E17566A" w14:textId="77777777" w:rsidR="00B41D10" w:rsidRPr="00132F6C" w:rsidRDefault="00B41D10" w:rsidP="00B41D10">
      <w:pPr>
        <w:pStyle w:val="Heading4"/>
      </w:pPr>
      <w:r>
        <w:t xml:space="preserve">The positivistic research methods of the post-enlightenment era occupy of paradoxical position of encouraging heterogeneity while simultaneously necessitating homogeneity. Ultimately, this regulation culminates in a symbiotic relationship between knowledge production and capital. </w:t>
      </w:r>
    </w:p>
    <w:p w14:paraId="605B17A4" w14:textId="77777777" w:rsidR="00B41D10" w:rsidRDefault="00B41D10" w:rsidP="00B41D10">
      <w:pPr>
        <w:rPr>
          <w:rStyle w:val="Style13ptBold"/>
          <w:b w:val="0"/>
          <w:sz w:val="22"/>
          <w:szCs w:val="22"/>
        </w:rPr>
      </w:pPr>
      <w:r>
        <w:rPr>
          <w:rStyle w:val="Style13ptBold"/>
        </w:rPr>
        <w:t>Galloway 14</w:t>
      </w:r>
      <w:r>
        <w:rPr>
          <w:rStyle w:val="Style13ptBold"/>
          <w:b w:val="0"/>
        </w:rPr>
        <w:t xml:space="preserve">, </w:t>
      </w:r>
      <w:r>
        <w:rPr>
          <w:rStyle w:val="Style13ptBold"/>
          <w:b w:val="0"/>
          <w:sz w:val="22"/>
          <w:szCs w:val="22"/>
        </w:rPr>
        <w:t>|Alexander, “The Cybernetic Hypothesis”|//MHELLIE</w:t>
      </w:r>
    </w:p>
    <w:p w14:paraId="21A6E797" w14:textId="77777777" w:rsidR="00B41D10" w:rsidRDefault="00B41D10" w:rsidP="00B41D10">
      <w:pPr>
        <w:rPr>
          <w:sz w:val="16"/>
        </w:rPr>
      </w:pPr>
      <w:r w:rsidRPr="00132F6C">
        <w:rPr>
          <w:sz w:val="16"/>
        </w:rPr>
        <w:t xml:space="preserve">In other words, </w:t>
      </w:r>
      <w:r w:rsidRPr="00075E8D">
        <w:rPr>
          <w:rStyle w:val="StyleUnderline"/>
        </w:rPr>
        <w:t>methodology today has a distinctly liberal profile. For every taste, there is a method to match. For every predilection, there is a satisfaction to be had. In order to be successful today, a student or scholar must internalize the many options and enact them appropriately given the task at hand</w:t>
      </w:r>
      <w:r w:rsidRPr="00132F6C">
        <w:rPr>
          <w:sz w:val="16"/>
        </w:rPr>
        <w:t xml:space="preserve">; this method for that problem, followed by a new method for the next. In this sense, methodology today is often more a question of appropri- ateness than existential fit, more a question of personal style than universal context, more a question of pragmatism than unwavering conviction. But appropriateness is a thorny business, and not everyone agrees on matters of taste. Many methodological discussions devolve into a sort of popularity contest. Who advocates what method and for what purpose? Which general equivalent trumps all others? Is it sexuality, or is it class, or is it the logos, the archive, the gaze, desire, play, excess, singularity, resis- tance, or perhaps life itself, elevating one methodological formation above all others in a triumphant critique (to end all future critique)? A contradiction thus emerges: </w:t>
      </w:r>
      <w:r w:rsidRPr="00132F6C">
        <w:rPr>
          <w:rStyle w:val="StyleUnderline"/>
        </w:rPr>
        <w:t>the historical forces that gener- ate liberal ecumenicalism are the same forces that strive to canalize and entrain such heterogeneity under a single symbolic order.</w:t>
      </w:r>
      <w:r w:rsidRPr="00132F6C">
        <w:rPr>
          <w:sz w:val="16"/>
        </w:rPr>
        <w:t xml:space="preserve"> </w:t>
      </w:r>
      <w:r w:rsidRPr="00132F6C">
        <w:rPr>
          <w:rStyle w:val="StyleUnderline"/>
        </w:rPr>
        <w:t>The liberal profile of contemporary scholarly methodology is thus a kind of method-e ect in which diversity of method is simultaneously asserted and withheld.</w:t>
      </w:r>
      <w:r w:rsidRPr="00132F6C">
        <w:rPr>
          <w:sz w:val="16"/>
        </w:rPr>
        <w:t xml:space="preserve"> The situation is even more puzzling, however, as many humanities disciplines have in recent years marked a shift away from qualitative methods, as diverse and multitudinous as they are, in favor of more quantitative and empirical research techniques. In an apparent rebu to methodological ecu- menicalism, </w:t>
      </w:r>
      <w:r w:rsidRPr="00075E8D">
        <w:rPr>
          <w:rStyle w:val="StyleUnderline"/>
        </w:rPr>
        <w:t>the positivistic expediency of quantitative research has tended to out flank other methods within Western modernity</w:t>
      </w:r>
      <w:r w:rsidRPr="00132F6C">
        <w:rPr>
          <w:sz w:val="16"/>
        </w:rPr>
        <w:t xml:space="preserve">, as </w:t>
      </w:r>
      <w:r w:rsidRPr="00075E8D">
        <w:rPr>
          <w:rStyle w:val="StyleUnderline"/>
        </w:rPr>
        <w:t>today’s debate around digital humanities again makes clear. Appeals to empirical veri cation, to the reduction of complexity into simplicity, to the principles of repeatability and objectivity, to the sequential logic of the syllogism or the deductive argu- ment—appeals, in short, to the paradigm of Enlightenment reason</w:t>
      </w:r>
      <w:r w:rsidRPr="00132F6C">
        <w:rPr>
          <w:sz w:val="16"/>
        </w:rPr>
        <w:t xml:space="preserve"> handed down since the Baroque turn of Descartes, Kepler, Galileo, and Leibniz—</w:t>
      </w:r>
      <w:r w:rsidRPr="00075E8D">
        <w:rPr>
          <w:rStyle w:val="StyleUnderline"/>
        </w:rPr>
        <w:t>have gradually edged out all the others</w:t>
      </w:r>
      <w:r w:rsidRPr="005D75C2">
        <w:rPr>
          <w:rStyle w:val="Emphasis"/>
        </w:rPr>
        <w:t>. A liberal array of possibilities galvanized to a single methodological tendency</w:t>
      </w:r>
      <w:r w:rsidRPr="00132F6C">
        <w:rPr>
          <w:sz w:val="16"/>
        </w:rPr>
        <w:t xml:space="preserve">—but why, and how? Perhaps </w:t>
      </w:r>
      <w:r w:rsidRPr="005D75C2">
        <w:rPr>
          <w:rStyle w:val="StyleUnderline"/>
        </w:rPr>
        <w:t>the very question of method refers to that moment in history when knowledge becomes production, when knowledge loses its absolute claims to immanent efficacy, when knowledge ceases being intui- tive and must be legitimized via recourse to some kind of metadiscourse.</w:t>
      </w:r>
      <w:r w:rsidRPr="00132F6C">
        <w:rPr>
          <w:sz w:val="16"/>
        </w:rPr>
        <w:t xml:space="preserve"> The ability to speak authoritatively is not a newfound right bestowed on humanity in the modern period, as reco</w:t>
      </w:r>
      <w:r>
        <w:rPr>
          <w:sz w:val="16"/>
        </w:rPr>
        <w:t xml:space="preserve">unted in the various narratives </w:t>
      </w:r>
      <w:r w:rsidRPr="00132F6C">
        <w:rPr>
          <w:sz w:val="16"/>
        </w:rPr>
        <w:t xml:space="preserve">Published by Duke University Press differences differences 109 around triumphant secularism, the death of God, and the rise of reason. Today, such authority is precisely the thing corrupted and debased into all manner of intellectual haggling. Method is already fragmented when it arrives; the apotheosis comes later. So </w:t>
      </w:r>
      <w:r w:rsidRPr="005D75C2">
        <w:rPr>
          <w:rStyle w:val="StyleUnderline"/>
        </w:rPr>
        <w:t>to observe that quantitative, rationalistic methods became dominant is not simply to claim that scientific positivism won the battle of wits</w:t>
      </w:r>
      <w:r w:rsidRPr="00132F6C">
        <w:rPr>
          <w:sz w:val="16"/>
        </w:rPr>
        <w:t xml:space="preserve">, having transformed the nature of knowledge production and truth since the early modern period. It is also something else, for </w:t>
      </w:r>
      <w:r w:rsidRPr="005D75C2">
        <w:rPr>
          <w:rStyle w:val="StyleUnderline"/>
        </w:rPr>
        <w:t>the liberal itera- tion of methodologies</w:t>
      </w:r>
      <w:r w:rsidRPr="00132F6C">
        <w:rPr>
          <w:sz w:val="16"/>
        </w:rPr>
        <w:t xml:space="preserve"> (in the plural) </w:t>
      </w:r>
      <w:r w:rsidRPr="005D75C2">
        <w:rPr>
          <w:rStyle w:val="StyleUnderline"/>
        </w:rPr>
        <w:t>is itself a method-effect</w:t>
      </w:r>
      <w:r w:rsidRPr="00132F6C">
        <w:rPr>
          <w:sz w:val="16"/>
        </w:rPr>
        <w:t xml:space="preserve">. </w:t>
      </w:r>
      <w:r w:rsidRPr="005D75C2">
        <w:rPr>
          <w:rStyle w:val="StyleUnderline"/>
        </w:rPr>
        <w:t>The liberal iteration is precisely the only</w:t>
      </w:r>
      <w:r>
        <w:rPr>
          <w:rStyle w:val="StyleUnderline"/>
        </w:rPr>
        <w:t xml:space="preserve"> </w:t>
      </w:r>
      <w:r w:rsidRPr="005D75C2">
        <w:rPr>
          <w:rStyle w:val="StyleUnderline"/>
        </w:rPr>
        <w:t>flavor available to anyone sub</w:t>
      </w:r>
      <w:r>
        <w:rPr>
          <w:rStyle w:val="StyleUnderline"/>
        </w:rPr>
        <w:t>scribing to the cult of scientifi</w:t>
      </w:r>
      <w:r w:rsidRPr="005D75C2">
        <w:rPr>
          <w:rStyle w:val="StyleUnderline"/>
        </w:rPr>
        <w:t>c positivism in the</w:t>
      </w:r>
      <w:r>
        <w:rPr>
          <w:rStyle w:val="StyleUnderline"/>
        </w:rPr>
        <w:t xml:space="preserve"> fi</w:t>
      </w:r>
      <w:r w:rsidRPr="005D75C2">
        <w:rPr>
          <w:rStyle w:val="StyleUnderline"/>
        </w:rPr>
        <w:t>rst place.</w:t>
      </w:r>
      <w:r w:rsidRPr="00132F6C">
        <w:rPr>
          <w:sz w:val="16"/>
        </w:rPr>
        <w:t xml:space="preserve"> What other mode could possibly be as efficient as pure suitability itself, pure individual appropriateness, the raw granularity of every body satiated by its own unique specificity? As with post-Fordism, </w:t>
      </w:r>
      <w:r w:rsidRPr="005D75C2">
        <w:rPr>
          <w:rStyle w:val="StyleUnderline"/>
        </w:rPr>
        <w:t>what results is a field of infinite customization, where each thinker has a method tailored to his or her preferences. Such capacious liberalism takes great pride in the fact that no single methodological authority can ever truly be triumphant,</w:t>
      </w:r>
      <w:r w:rsidRPr="00132F6C">
        <w:rPr>
          <w:sz w:val="16"/>
        </w:rPr>
        <w:t xml:space="preserve"> whether that authority be God, jouissance, pragmatic reasonableness, or positivistic veri ability. </w:t>
      </w:r>
      <w:r w:rsidRPr="005D75C2">
        <w:rPr>
          <w:rStyle w:val="StyleUnderline"/>
        </w:rPr>
        <w:t>In other words, even in the face of the seeming lib- eral fragmentation of the many methodologies, such liberalism nevertheless simultaneously ensh</w:t>
      </w:r>
      <w:r>
        <w:rPr>
          <w:rStyle w:val="StyleUnderline"/>
        </w:rPr>
        <w:t>rines the law of positivistic effi</w:t>
      </w:r>
      <w:r w:rsidRPr="005D75C2">
        <w:rPr>
          <w:rStyle w:val="StyleUnderline"/>
        </w:rPr>
        <w:t>ciency</w:t>
      </w:r>
      <w:r w:rsidRPr="00132F6C">
        <w:rPr>
          <w:sz w:val="16"/>
        </w:rPr>
        <w:t xml:space="preserve">, for what could be more efficient than infinite customization? What better way to wrangle this rainbow coalition than to grant everyone in it the freedom to do what he or she will? </w:t>
      </w:r>
      <w:r w:rsidRPr="005D75C2">
        <w:rPr>
          <w:rStyle w:val="StyleUnderline"/>
        </w:rPr>
        <w:t>Standardize the world and kill the spirit, but empower differ- ence and the individual is unchained.</w:t>
      </w:r>
      <w:r w:rsidRPr="00132F6C">
        <w:rPr>
          <w:sz w:val="16"/>
        </w:rPr>
        <w:t xml:space="preserve"> In short, </w:t>
      </w:r>
      <w:r w:rsidRPr="005D75C2">
        <w:rPr>
          <w:rStyle w:val="StyleUnderline"/>
        </w:rPr>
        <w:t>under post-Fordism, liberal ecumenicalism and positivistic efficiency share a special relationship.</w:t>
      </w:r>
      <w:r>
        <w:rPr>
          <w:rStyle w:val="StyleUnderline"/>
        </w:rPr>
        <w:t xml:space="preserve"> </w:t>
      </w:r>
      <w:r w:rsidRPr="00132F6C">
        <w:rPr>
          <w:sz w:val="16"/>
        </w:rPr>
        <w:t xml:space="preserve">For cultural workers, this presents something of a problem. The triumph of quantitative methods seems to devalue and exclude much of what cultural workers do. And the reverse is true as well, since </w:t>
      </w:r>
      <w:r w:rsidRPr="005D75C2">
        <w:rPr>
          <w:rStyle w:val="StyleUnderline"/>
        </w:rPr>
        <w:t>many cultural workers often see little point in positivistic pursuits, regularly writing them off as wrongheaded, soulless, or myopic</w:t>
      </w:r>
      <w:r w:rsidRPr="00132F6C">
        <w:rPr>
          <w:sz w:val="16"/>
        </w:rPr>
        <w:t xml:space="preserve">. Faced with such crises of method, some cultural workers prefer to withdraw into a more rigorous critical practice, not, as their detractors might claim, to cling to some sense of cloistered security granted to the armchair philosopher, but because of the newfound perspective gained from thinking in a way that is asymmetrical to the current state of affairs. Yet </w:t>
      </w:r>
      <w:r w:rsidRPr="005D75C2">
        <w:rPr>
          <w:rStyle w:val="StyleUnderline"/>
        </w:rPr>
        <w:t>humanists pursuing quantitative research methods face an additional challenge, for today’s corporate titans consist of little more than highly evolved modes of quantitative research.</w:t>
      </w:r>
      <w:r w:rsidRPr="00132F6C">
        <w:rPr>
          <w:sz w:val="16"/>
        </w:rPr>
        <w:t xml:space="preserve"> </w:t>
      </w:r>
      <w:r w:rsidRPr="005D75C2">
        <w:rPr>
          <w:rStyle w:val="StyleUnderline"/>
        </w:rPr>
        <w:t>An Internet search company’s page rank algorithm taps into a mass of intellectual labor performed in the</w:t>
      </w:r>
      <w:r>
        <w:rPr>
          <w:rStyle w:val="StyleUnderline"/>
        </w:rPr>
        <w:t xml:space="preserve"> fi</w:t>
      </w:r>
      <w:r w:rsidRPr="005D75C2">
        <w:rPr>
          <w:rStyle w:val="StyleUnderline"/>
        </w:rPr>
        <w:t>eld</w:t>
      </w:r>
      <w:r w:rsidRPr="00132F6C">
        <w:rPr>
          <w:sz w:val="16"/>
        </w:rPr>
        <w:t xml:space="preserve">. </w:t>
      </w:r>
      <w:r w:rsidRPr="005D75C2">
        <w:rPr>
          <w:rStyle w:val="StyleUnderline"/>
        </w:rPr>
        <w:t>It supplements this laboring mass with its own intellectual labor, the labor of data extraction, storage, and processing</w:t>
      </w:r>
      <w:r w:rsidRPr="00132F6C">
        <w:rPr>
          <w:sz w:val="16"/>
        </w:rPr>
        <w:t xml:space="preserve">. So in many cases, </w:t>
      </w:r>
      <w:r w:rsidRPr="005D75C2">
        <w:rPr>
          <w:rStyle w:val="Emphasis"/>
        </w:rPr>
        <w:t>what used to be intellectual work is now industrial work</w:t>
      </w:r>
      <w:r w:rsidRPr="00132F6C">
        <w:rPr>
          <w:sz w:val="16"/>
        </w:rPr>
        <w:t xml:space="preserve">. When using quantitative methodologies in the academy (spidering, sampling, surveying, parsing, and processing), one must compete broadly with the sorts of media enterprises at work in the contemporary technology sector. A cultural worker who deploys such methods is little more than a lesser Amazon or a lesser Equifax. A century ago, </w:t>
      </w:r>
      <w:r w:rsidRPr="005D75C2">
        <w:rPr>
          <w:rStyle w:val="StyleUnderline"/>
        </w:rPr>
        <w:t>capital</w:t>
      </w:r>
      <w:r w:rsidRPr="00132F6C">
        <w:rPr>
          <w:sz w:val="16"/>
        </w:rPr>
        <w:t xml:space="preserve"> had a monopoly on the physical materiality of production. Now it </w:t>
      </w:r>
      <w:r w:rsidRPr="005D75C2">
        <w:rPr>
          <w:rStyle w:val="StyleUnderline"/>
        </w:rPr>
        <w:t>has a monopoly on the immaterial sphere of informatic commerce</w:t>
      </w:r>
      <w:r w:rsidRPr="00132F6C">
        <w:rPr>
          <w:sz w:val="16"/>
        </w:rPr>
        <w:t xml:space="preserve">. </w:t>
      </w:r>
      <w:r w:rsidRPr="005D75C2">
        <w:rPr>
          <w:rStyle w:val="StyleUnderline"/>
        </w:rPr>
        <w:t>Industry has finally moved into the realm of intellectual labor, and by most reports it is excelling beyond all expectations.</w:t>
      </w:r>
      <w:r w:rsidRPr="00132F6C">
        <w:rPr>
          <w:sz w:val="16"/>
        </w:rPr>
        <w:t xml:space="preserve"> Many scholarly researchers must therefore face a startling fact: </w:t>
      </w:r>
      <w:r w:rsidRPr="005D75C2">
        <w:rPr>
          <w:rStyle w:val="StyleUnderline"/>
        </w:rPr>
        <w:t>the corporate sector sim- ply has far superior data reserves at its disposal</w:t>
      </w:r>
      <w:r w:rsidRPr="00132F6C">
        <w:rPr>
          <w:sz w:val="16"/>
        </w:rPr>
        <w:t xml:space="preserve">. Thus, </w:t>
      </w:r>
      <w:r w:rsidRPr="005D75C2">
        <w:rPr>
          <w:rStyle w:val="StyleUnderline"/>
        </w:rPr>
        <w:t xml:space="preserve">in the information society, the scholar of information </w:t>
      </w:r>
      <w:r>
        <w:rPr>
          <w:rStyle w:val="StyleUnderline"/>
        </w:rPr>
        <w:t>will forever be trapped in a defi</w:t>
      </w:r>
      <w:r w:rsidRPr="005D75C2">
        <w:rPr>
          <w:rStyle w:val="StyleUnderline"/>
        </w:rPr>
        <w:t>cit of resources, playing catch-up behind the scads of mathematics PhDs on sta</w:t>
      </w:r>
      <w:r>
        <w:rPr>
          <w:rStyle w:val="StyleUnderline"/>
        </w:rPr>
        <w:t xml:space="preserve">ff </w:t>
      </w:r>
      <w:r w:rsidRPr="005D75C2">
        <w:rPr>
          <w:rStyle w:val="StyleUnderline"/>
        </w:rPr>
        <w:t>at Google</w:t>
      </w:r>
      <w:r w:rsidRPr="00132F6C">
        <w:rPr>
          <w:sz w:val="16"/>
        </w:rPr>
        <w:t xml:space="preserve">. </w:t>
      </w:r>
      <w:r w:rsidRPr="005D75C2">
        <w:rPr>
          <w:rStyle w:val="Emphasis"/>
        </w:rPr>
        <w:t>Never before in history have immaterial and informatic assets been so closely intertwined with capital</w:t>
      </w:r>
      <w:r w:rsidRPr="00132F6C">
        <w:rPr>
          <w:sz w:val="16"/>
        </w:rPr>
        <w:t xml:space="preserve">. But beyond the challenge of unequal talent and resources is the question of critical efficacy. Is it appropriate to deploy positivistic techniques against those self-same positivistic techniques? In a former time, such criticism would not have been valid or even necessary. Marx was writing against a system that laid no specific claims to the apparatus of knowledge production itself—even if it was fueled by a persistent and pernicious form of ideological misrecognition. Yet, today the state of a airs is entirely reversed. </w:t>
      </w:r>
      <w:r w:rsidRPr="005D75C2">
        <w:rPr>
          <w:rStyle w:val="StyleUnderline"/>
        </w:rPr>
        <w:t>The new spirit of capitalism is found in brainwork, self-measurement and self-fashioning, perpetual critique and innovation, data creation and extraction</w:t>
      </w:r>
      <w:r w:rsidRPr="00132F6C">
        <w:rPr>
          <w:sz w:val="16"/>
        </w:rPr>
        <w:t xml:space="preserve">. In short, </w:t>
      </w:r>
      <w:r w:rsidRPr="005D75C2">
        <w:rPr>
          <w:rStyle w:val="Emphasis"/>
        </w:rPr>
        <w:t>doing capitalist work and doing intellectual work—of any variety, bourgeois or progressive—are more aligned today than they have ever been</w:t>
      </w:r>
      <w:r w:rsidRPr="00132F6C">
        <w:rPr>
          <w:sz w:val="16"/>
        </w:rPr>
        <w:t xml:space="preserve">.1 Hence </w:t>
      </w:r>
      <w:r w:rsidRPr="005D75C2">
        <w:rPr>
          <w:rStyle w:val="StyleUnderline"/>
        </w:rPr>
        <w:t>there appears something of a moral crisis concern- ing the very validity of scholarly methodologies. Such methods are at best underfunded and impotent cousins to the new algorithmic industries and at worst unknowing shills for that same system of canalization and debase- ment</w:t>
      </w:r>
      <w:r w:rsidRPr="00132F6C">
        <w:rPr>
          <w:sz w:val="16"/>
        </w:rPr>
        <w:t xml:space="preserve">. </w:t>
      </w:r>
      <w:r w:rsidRPr="005D75C2">
        <w:rPr>
          <w:rStyle w:val="StyleUnderline"/>
        </w:rPr>
        <w:t>The question is no longer “can we use the master’s tools to take down the master’s house?” Today the question is “can we still use our own tools now that the master has taken them up</w:t>
      </w:r>
      <w:r w:rsidRPr="00132F6C">
        <w:rPr>
          <w:sz w:val="16"/>
        </w:rPr>
        <w:t>?”</w:t>
      </w:r>
      <w:r w:rsidRPr="00132F6C">
        <w:rPr>
          <w:sz w:val="16"/>
        </w:rPr>
        <w:cr/>
      </w:r>
    </w:p>
    <w:p w14:paraId="1B0F4CBF" w14:textId="77777777" w:rsidR="00B41D10" w:rsidRDefault="00B41D10" w:rsidP="00B41D10">
      <w:pPr>
        <w:pStyle w:val="Heading4"/>
      </w:pPr>
      <w:r>
        <w:t xml:space="preserve">Science is always the extension of the englightenment desire to know the world. </w:t>
      </w:r>
    </w:p>
    <w:p w14:paraId="34FFFA67" w14:textId="77777777" w:rsidR="00B41D10" w:rsidRPr="005F7B07" w:rsidRDefault="00B41D10" w:rsidP="00B41D10">
      <w:r w:rsidRPr="00011BC3">
        <w:rPr>
          <w:rStyle w:val="Style13ptBold"/>
        </w:rPr>
        <w:t>Watson</w:t>
      </w:r>
      <w:r>
        <w:rPr>
          <w:rStyle w:val="Style13ptBold"/>
        </w:rPr>
        <w:t xml:space="preserve"> 13</w:t>
      </w:r>
      <w:r w:rsidRPr="00011BC3">
        <w:t xml:space="preserve">, </w:t>
      </w:r>
      <w:r>
        <w:t>(</w:t>
      </w:r>
      <w:r w:rsidRPr="00011BC3">
        <w:t>Melanie Moore</w:t>
      </w:r>
      <w:r>
        <w:t xml:space="preserve"> Watson is a Doctor of Education in Curriculum Studies under the </w:t>
      </w:r>
      <w:r w:rsidRPr="00D93603">
        <w:t>Department of Curriculum, Foundations, and Reading</w:t>
      </w:r>
      <w:r>
        <w:t xml:space="preserve"> at Georgia Southern University</w:t>
      </w:r>
      <w:r w:rsidRPr="00011BC3">
        <w:t>, "Reimagining the Liberal Arts in an Age of T</w:t>
      </w:r>
      <w:r>
        <w:t>echnoscientific Progress”.</w:t>
      </w:r>
      <w:r w:rsidRPr="00011BC3">
        <w:t xml:space="preserve"> Electronic Theses &amp; Dissertations. 855.</w:t>
      </w:r>
      <w:r>
        <w:t>, p. 72-74, WG,,ET,)</w:t>
      </w:r>
    </w:p>
    <w:p w14:paraId="5B36120A" w14:textId="77777777" w:rsidR="00B41D10" w:rsidRPr="008F605E" w:rsidRDefault="00B41D10" w:rsidP="00B41D10">
      <w:pPr>
        <w:rPr>
          <w:rStyle w:val="Emphasis"/>
        </w:rPr>
      </w:pPr>
      <w:r>
        <w:t xml:space="preserve">Simply stating the fact that DNA is important in heredity as standardization expects only allows students to glimpse a fragment of this lifealtering discovery. </w:t>
      </w:r>
      <w:r w:rsidRPr="008F605E">
        <w:rPr>
          <w:rStyle w:val="StyleUnderline"/>
        </w:rPr>
        <w:t>By allowing students to understand the events occurring during the lives of these men, we allow them a more realistic understanding of Science. The final problem that I would point out in school science curricula is the lack of discussion of paradigm shifts</w:t>
      </w:r>
      <w:r>
        <w:t xml:space="preserve">. </w:t>
      </w:r>
      <w:r w:rsidRPr="008F605E">
        <w:rPr>
          <w:rStyle w:val="StyleUnderline"/>
        </w:rPr>
        <w:t>Interestingly, the resistance to discuss the importance of paradigm shifts may be the one area that school science and out-of-school science are similar.</w:t>
      </w:r>
      <w:r>
        <w:t xml:space="preserve"> Thomas Kuhn explains the way these shifts occur: In science…novelty emerges only with difficulty, manifested by resistance, against a background provided by expectation. Initially, only the anticipated and usual are experienced even under circumstances where anomaly is later to be observed. Further acquaintance, however, does result in awareness of something wrong or does relate the effect to something that has gone wrong before. That awareness of anomaly opens a period in which conceptual categories are adjusted until the initially anomalous has become the anticipated. At this point the discovery has been completed (1962/1996, p. 64</w:t>
      </w:r>
      <w:r w:rsidRPr="008F605E">
        <w:rPr>
          <w:rStyle w:val="StyleUnderline"/>
        </w:rPr>
        <w:t>). James Watson even acknowledged the resistance to acknowledge paradigm shifts among the scientific community when he said, “Most scientists are really rather dull. They said, we won’t think about it till we know it’s right” (Watson, 2005, 11:25). So rather than finding an anomaly in the work and setting forth to remove it or explain it, many scientists will just continue with the pervading belief until someone proves the initial theory to be short-sighted and forces a paradigm shift.</w:t>
      </w:r>
      <w:r>
        <w:t xml:space="preserve"> Kuhn notices that the people usually responsible for paradigm shifts are young scientists (1962/1996). Something in their experiences with science has caused them to question, to play with ideas. </w:t>
      </w:r>
      <w:r w:rsidRPr="008F605E">
        <w:rPr>
          <w:rStyle w:val="StyleUnderline"/>
        </w:rPr>
        <w:t>A science studies curriculum will encourage students to learn the history of science, the shifting of paradigms and how they occur, and to develop their own ways of questioning. Science educators have consistently argued since the 1970s that the focus of school science on recruitment has been counterproductive and that more philosophically valid and engaging science education would consider the societal issues presented by interactions of science, technology, society, and the environment (Blades, 2001, p. 77).</w:t>
      </w:r>
      <w:r>
        <w:t xml:space="preserve"> A paradigm shift in school science curricula is necessary for the thoughtful and productive future of science. Schools will be places that foster scientific thought through a science studies curriculum rather than places that stifle it. Weaver (2010) points out the need to consider Haraway’s “modest witness” when determining truth in science. </w:t>
      </w:r>
      <w:r w:rsidRPr="008F605E">
        <w:rPr>
          <w:rStyle w:val="StyleUnderline"/>
        </w:rPr>
        <w:t>When preparing for a science studies curriculum, we should be sensitive to the modest witness in scientific discovery. In every scientific breakthrough there are those people/instruments whose contributions are glossed over or completely ignored.</w:t>
      </w:r>
      <w:r>
        <w:t xml:space="preserve"> The stories of these nonhumans and quasi-objects are critical to determining the cause of paradigm shifts, the ethics behind them, and the legitimacy of science. In science, we will find those with biopolitical power determining the way science should be taught. Shifting the focus of science curricula to more critical science studies curricula may face resistance from those in power. </w:t>
      </w:r>
      <w:r w:rsidRPr="008F605E">
        <w:rPr>
          <w:rStyle w:val="StyleUnderline"/>
        </w:rPr>
        <w:t xml:space="preserve">Giroux (2006) states that </w:t>
      </w:r>
      <w:r w:rsidRPr="008F605E">
        <w:rPr>
          <w:rStyle w:val="Emphasis"/>
        </w:rPr>
        <w:t>biopolitic’s “policies avidly attack critical education at all levels of cultural production in an all-out effort to undermine critical thought, imagination, and substantive agency</w:t>
      </w:r>
      <w:r w:rsidRPr="008F605E">
        <w:rPr>
          <w:rStyle w:val="StyleUnderline"/>
        </w:rPr>
        <w:t xml:space="preserve">” (p. 71). Ultimately, we will have to drop our focus on standards-driven education and adopt a new curriculum that joins science, critical theory, and poetics. </w:t>
      </w:r>
      <w:r>
        <w:t xml:space="preserve">“The three methods are contributory methodologies to a larger hermeneutic circle of continual search for greater understanding, and for a more satisfying interpretation of what is” (Block, 1997, p. 180). Who we are as a species demands reconsideration. What is human? What is posthuman? Hayles (1999) is correct in her assertion that the best time to determine what we will be as posthumans is now “before the trains of thought it embodies have been laid down so firmly that it would take dynamite to change them” (p. 291). </w:t>
      </w:r>
      <w:r w:rsidRPr="008F605E">
        <w:rPr>
          <w:rStyle w:val="StyleUnderline"/>
        </w:rPr>
        <w:t>Curriculum scholars (Giroux, 2003; Smith, 1999; Weaver, Morris, &amp; Applebaum, 2001; Wexler, 1996) maintain that education should offer students the opportunity to participate in the critical conversations of a democratic culture. Science education as practiced offers facts about the methods of science.</w:t>
      </w:r>
      <w:r>
        <w:t xml:space="preserve"> Very little conversation about the context and paradigms of science are offered. If we are to escape the becoming of standing-reserves for scientific experiments, then we will have to develop a free relationship with technology as Heidegger suggests. </w:t>
      </w:r>
      <w:r w:rsidRPr="008F605E">
        <w:rPr>
          <w:rStyle w:val="Emphasis"/>
        </w:rPr>
        <w:t>This relationship will only occur when a critical conversation begins within our schools. Once we have engaged with technology in this way, we are exposed to its saving powers.</w:t>
      </w:r>
    </w:p>
    <w:p w14:paraId="445EF48E" w14:textId="77777777" w:rsidR="00B41D10" w:rsidRDefault="00B41D10" w:rsidP="00B41D10">
      <w:pPr>
        <w:rPr>
          <w:sz w:val="16"/>
        </w:rPr>
      </w:pPr>
    </w:p>
    <w:p w14:paraId="09D8CD25" w14:textId="77777777" w:rsidR="00B41D10" w:rsidRDefault="00B41D10" w:rsidP="00B41D10">
      <w:pPr>
        <w:pStyle w:val="Heading3"/>
      </w:pPr>
      <w:r>
        <w:t>Link – Sex</w:t>
      </w:r>
    </w:p>
    <w:p w14:paraId="5D42CAF3" w14:textId="77777777" w:rsidR="00B41D10" w:rsidRPr="00B61071" w:rsidRDefault="00B41D10" w:rsidP="00B41D10">
      <w:pPr>
        <w:pStyle w:val="Heading4"/>
      </w:pPr>
      <w:r>
        <w:t>Penetrated bodies are inextricably connected with cybernetics</w:t>
      </w:r>
    </w:p>
    <w:p w14:paraId="6670A331" w14:textId="77777777" w:rsidR="00B41D10" w:rsidRPr="00247591" w:rsidRDefault="00B41D10" w:rsidP="00B41D10">
      <w:pPr>
        <w:rPr>
          <w:sz w:val="20"/>
        </w:rPr>
      </w:pPr>
      <w:r w:rsidRPr="004D1C78">
        <w:rPr>
          <w:b/>
          <w:sz w:val="24"/>
        </w:rPr>
        <w:t>Carrasco</w:t>
      </w:r>
      <w:r>
        <w:rPr>
          <w:b/>
          <w:sz w:val="24"/>
        </w:rPr>
        <w:t xml:space="preserve"> 14, </w:t>
      </w:r>
      <w:r w:rsidRPr="004D1C78">
        <w:rPr>
          <w:sz w:val="20"/>
        </w:rPr>
        <w:t>Rocío Carrasco</w:t>
      </w:r>
      <w:r>
        <w:rPr>
          <w:sz w:val="20"/>
        </w:rPr>
        <w:t>, Professor in the Department of English Philology</w:t>
      </w:r>
      <w:r w:rsidRPr="00247591">
        <w:rPr>
          <w:sz w:val="20"/>
        </w:rPr>
        <w:t xml:space="preserve"> </w:t>
      </w:r>
      <w:r>
        <w:rPr>
          <w:sz w:val="20"/>
        </w:rPr>
        <w:t xml:space="preserve">at The </w:t>
      </w:r>
      <w:r w:rsidRPr="00247591">
        <w:rPr>
          <w:sz w:val="20"/>
        </w:rPr>
        <w:t>University of Huelva</w:t>
      </w:r>
      <w:r>
        <w:rPr>
          <w:sz w:val="20"/>
        </w:rPr>
        <w:t xml:space="preserve"> in Spain, “</w:t>
      </w:r>
      <w:r w:rsidRPr="00247591">
        <w:rPr>
          <w:sz w:val="20"/>
        </w:rPr>
        <w:t>(Re)defining the Gendered Body in Cyber</w:t>
      </w:r>
      <w:r>
        <w:rPr>
          <w:sz w:val="20"/>
        </w:rPr>
        <w:t xml:space="preserve">space: The Virtual Reality Film”, </w:t>
      </w:r>
      <w:r w:rsidRPr="00247591">
        <w:rPr>
          <w:sz w:val="20"/>
        </w:rPr>
        <w:t>NORA—Nordic Journal of Fem</w:t>
      </w:r>
      <w:r>
        <w:rPr>
          <w:sz w:val="20"/>
        </w:rPr>
        <w:t xml:space="preserve">inist and Gender Research, 2014, </w:t>
      </w:r>
      <w:r w:rsidRPr="00247591">
        <w:rPr>
          <w:sz w:val="20"/>
        </w:rPr>
        <w:t>Vol. 22, No. 1, 33–47</w:t>
      </w:r>
    </w:p>
    <w:p w14:paraId="0A31839E" w14:textId="77777777" w:rsidR="00B41D10" w:rsidRDefault="00B41D10" w:rsidP="00B41D10">
      <w:pPr>
        <w:rPr>
          <w:sz w:val="14"/>
        </w:rPr>
      </w:pPr>
      <w:r w:rsidRPr="004172DD">
        <w:rPr>
          <w:sz w:val="14"/>
        </w:rPr>
        <w:t xml:space="preserve">(Re)defining the Gendered Body in Cyberspace 39 As will be shown in the following sections, the virtual reality film offers different forms of embodied virtuality, which condition the way in which gender is inscribed in cyberspace. Depending on the degree of (dis)embodiment, </w:t>
      </w:r>
      <w:r w:rsidRPr="00617533">
        <w:rPr>
          <w:rStyle w:val="StyleUnderline"/>
        </w:rPr>
        <w:t>the human body can be penetrated by technology, be experienced as a digital construction, or, in a more radical way, be considered as a mere illusion bound to dissolution</w:t>
      </w:r>
      <w:r w:rsidRPr="004172DD">
        <w:rPr>
          <w:sz w:val="14"/>
        </w:rPr>
        <w:t xml:space="preserve">. The representation of these bodily configurations—which will be referred to here as “the penetrated body”, “the cyber-body”, and “the simulated body”—has become very popular within Sci-Fi over the last 10 or 15 years. These three models tend to coexist in time, echoing current anxieties about the human body in cyberspace. In order to illustrate this categorization, and establish my own position in relation to gender issues, popular US films of the late 1990s will be briefly called to mind. The penetrated body A tendency of movies that explore digital media is to portray “the penetrated body”. As I see it, this is the first level of virtual embodiment, whereby </w:t>
      </w:r>
      <w:r w:rsidRPr="00003C94">
        <w:rPr>
          <w:rStyle w:val="StyleUnderline"/>
        </w:rPr>
        <w:t>digital technology fuses with the human body in a moderate way, undoing the assumptions of the natural body and affecting the characters’ sex/gender identities.</w:t>
      </w:r>
      <w:r w:rsidRPr="004172DD">
        <w:rPr>
          <w:sz w:val="14"/>
        </w:rPr>
        <w:t xml:space="preserve"> The idea of “the penetrated body” is suggested by movies that display the consequences of the fusion with cyberspace by means of characters whose natural bodies incorporate technology by means of implants, prostheses or other forms of technology that function as bodily extensions. </w:t>
      </w:r>
      <w:r w:rsidRPr="00003C94">
        <w:rPr>
          <w:rStyle w:val="StyleUnderline"/>
        </w:rPr>
        <w:t>The category delineated here meshes with contemporary debates about how biotechnological practices affect the understanding of our bodies. Joanna Zylinska discusses the idea of the body as having an original prostheticity whereby the body is conceived as a series of additions and replacements</w:t>
      </w:r>
      <w:r w:rsidRPr="004172DD">
        <w:rPr>
          <w:sz w:val="14"/>
        </w:rPr>
        <w:t xml:space="preserve"> (2002: 123). Zylinska analyses the practices of the digital artist Sterlac and the performance artist Orlan </w:t>
      </w:r>
      <w:r w:rsidRPr="00003C94">
        <w:rPr>
          <w:rStyle w:val="StyleUnderline"/>
        </w:rPr>
        <w:t>to show how their bodies are invaded by technology</w:t>
      </w:r>
      <w:r w:rsidRPr="004172DD">
        <w:rPr>
          <w:sz w:val="14"/>
        </w:rPr>
        <w:t xml:space="preserve">. In a similar vein, Braidotti affirms that the new technologies offer prosthetic extensions to our bodies in the form of mobile phones, Internet networks, and the like, a fact that opens up new ways of challenging the classical humanist mode of representation (2002: 18). In this sense, </w:t>
      </w:r>
      <w:r w:rsidRPr="00003C94">
        <w:rPr>
          <w:rStyle w:val="StyleUnderline"/>
        </w:rPr>
        <w:t>bodies that interface with computer technologies define our social framework at different levels</w:t>
      </w:r>
      <w:r w:rsidRPr="004172DD">
        <w:rPr>
          <w:sz w:val="14"/>
        </w:rPr>
        <w:t xml:space="preserve">. </w:t>
      </w:r>
      <w:r w:rsidRPr="00003C94">
        <w:rPr>
          <w:rStyle w:val="StyleUnderline"/>
        </w:rPr>
        <w:t>This initial stage of virtual embodiment normally causes destabilization and anxiety to characters, affecting the way in which they understand their sexuality and gender roles,</w:t>
      </w:r>
      <w:r w:rsidRPr="004172DD">
        <w:rPr>
          <w:sz w:val="14"/>
        </w:rPr>
        <w:t xml:space="preserve"> as happens in Johnny Mnemonic (1995), Strange Days (1995), The Lawnmower Man (1992), and Hackers (1995). In my view, these films provide us with examples of how technologies are significant for the human body, altering the way in which gender has been traditionally understood. Here, </w:t>
      </w:r>
      <w:r w:rsidRPr="00003C94">
        <w:rPr>
          <w:rStyle w:val="StyleUnderline"/>
        </w:rPr>
        <w:t>virtual reality is seen as a realm separate from real life,</w:t>
      </w:r>
      <w:r w:rsidRPr="004172DD">
        <w:rPr>
          <w:sz w:val="14"/>
        </w:rPr>
        <w:t xml:space="preserve"> but </w:t>
      </w:r>
      <w:r w:rsidRPr="00003C94">
        <w:rPr>
          <w:rStyle w:val="StyleUnderline"/>
        </w:rPr>
        <w:t xml:space="preserve">one that, in one way or another, affects the characters’ subjectivity, inviting spectators to rethink the hybridity of their own bodies. </w:t>
      </w:r>
      <w:r w:rsidRPr="004172DD">
        <w:rPr>
          <w:sz w:val="14"/>
        </w:rPr>
        <w:t>In other words,</w:t>
      </w:r>
      <w:r w:rsidRPr="00003C94">
        <w:rPr>
          <w:rStyle w:val="StyleUnderline"/>
        </w:rPr>
        <w:t xml:space="preserve"> notions of identity and selfhood have been challenged through the characters’ interactions with technoscience. </w:t>
      </w:r>
      <w:r w:rsidRPr="004172DD">
        <w:rPr>
          <w:sz w:val="14"/>
        </w:rPr>
        <w:t>Hence,</w:t>
      </w:r>
      <w:r w:rsidRPr="00003C94">
        <w:rPr>
          <w:rStyle w:val="StyleUnderline"/>
        </w:rPr>
        <w:t xml:space="preserve"> “penetrated bodies” can be regarded </w:t>
      </w:r>
      <w:r w:rsidRPr="004172DD">
        <w:rPr>
          <w:sz w:val="14"/>
        </w:rPr>
        <w:t>as articulations of Braidotti’s embodied subjectivities</w:t>
      </w:r>
      <w:r w:rsidRPr="00003C94">
        <w:rPr>
          <w:rStyle w:val="StyleUnderline"/>
        </w:rPr>
        <w:t xml:space="preserve"> in the sense that they are constructs of our advanced psychopharmacology chemical industry, bioscience, and the electronic media, </w:t>
      </w:r>
      <w:r w:rsidRPr="004172DD">
        <w:rPr>
          <w:rStyle w:val="StyleUnderline"/>
        </w:rPr>
        <w:t>and about which</w:t>
      </w:r>
      <w:r w:rsidRPr="004172DD">
        <w:rPr>
          <w:sz w:val="14"/>
        </w:rPr>
        <w:t>, as Braidotti warns,</w:t>
      </w:r>
      <w:r w:rsidRPr="00003C94">
        <w:rPr>
          <w:rStyle w:val="StyleUnderline"/>
        </w:rPr>
        <w:t xml:space="preserve"> we must be vigilant</w:t>
      </w:r>
      <w:r w:rsidRPr="004172DD">
        <w:rPr>
          <w:sz w:val="14"/>
        </w:rPr>
        <w:t xml:space="preserve"> (2002: 18–19). 40 R. Carrasco In order to establish my position here, and to illustrate my vision of the “penetrated body”, I will briefly refer to the film Johnny Mnemonic as an example of how the corporeal interacts with information technologies to affect the definition of the main character in terms of gender identity. The film shows the consequences that the invasion of the body has on male identity, hinting at the idea that the human body is vulnerable and open to reconfigurations when conflated with the latest technologies. It presents the male body as non-authentic and vulnerable to change. Johnny (Reeves), the male leading character, develops a deep identity crisis due to his close connection with technology. He is paid large amounts for smuggling the most important data of the twenty-first century, information that he stores in his brain by means of implants. The problem is that this time he is carrying a massive upload in his head and must find the secret codes to download the information if he does not want to die. Helped by powerful images of penetration, the close connection with media technologies is presented not as a simple process but as a complex one that results in a negative and painful experience for the film’s male protagonist. As we can see, being open to the intrusion of technology is marked by controversy, something Zylinska had already noted when discussing the experiments of Sterlac and Orlan. Partly as a consequence of this painful relationship with media technologies, Johnny never conveys an image of triumphant masculinity. He feels frightened, is unable to think in a logical way, and is shown to be physically fragile and emotionally unstable. These facts hint at a crisis of identity, implemented by his lack of traditional male bodily attributes, especially if we compare him with earlier hypermasculine combinations of flesh and steel—like the Terminator or Robocop—whose invincible bodies were emblems of a powerful masculinity. Moreover, Johnny is constantly in need of defending, and on many occasions women become his saviours. Johnny’s physical and mental weakness opens up debates concerning his gender identity, which, due to technology, is in deep crisis. The destabilization of boundaries between human and technology are further suggested by the protagonist’s hybrid condition, linked to fragmentation and powerlessness. This hints at the impossibility of absorbing the massive loads of information provided by our contemporary society, resulting in disorientation. Johnny’s self, like the world in which he is placed, is considered unstable. Moreover, as I interpret it, this plural panorama of border crossing and fragmentation accurately reflects real men at the end of the twentieth century. Johnny is lost in a depraved and sick world—perfectly suggested by a decadent mise-en-sce`ne—where he feels betrayed and alone. This situation suggests the contemporary crisis of masculinity at work in US society at the turn of the twenty-first century, precisely when new definitions of masculinity began to appear in the public arena. A series of economic and social changes caused a feeling of loss in men, not only of employment but also of a lifestyle and a privileged position that had placed them over women. Previous attempts to “masculinize” society, so obvious in earlier eras, decreased little by little, giving way to what is commonly known as the “New Man”. George Mosse recognizes that all the cultural changes at the end of what he calls “the new fin de sie` cle” constitute “an unprecedented menace to the masculine stereotype and seemed to threaten its erosion over a period of time” (1996: 189). </w:t>
      </w:r>
    </w:p>
    <w:p w14:paraId="2892FEB2" w14:textId="77777777" w:rsidR="00B41D10" w:rsidRPr="00B61071" w:rsidRDefault="00B41D10" w:rsidP="00B41D10"/>
    <w:p w14:paraId="2A41B248" w14:textId="77777777" w:rsidR="00B41D10" w:rsidRDefault="00B41D10" w:rsidP="00B41D10">
      <w:pPr>
        <w:pStyle w:val="Heading3"/>
      </w:pPr>
      <w:r>
        <w:t>Link – Skills</w:t>
      </w:r>
    </w:p>
    <w:p w14:paraId="35612FCD" w14:textId="77777777" w:rsidR="00B41D10" w:rsidRDefault="00B41D10" w:rsidP="00B41D10">
      <w:pPr>
        <w:pStyle w:val="Heading4"/>
      </w:pPr>
      <w:r>
        <w:t xml:space="preserve">Technology in the traditional model of “top-down” education functions as a process of normalization through giving students the “essential skills” they need to function in modern society. However, the problem with this approach to education is that it ultimately ends up serving corporate interes. </w:t>
      </w:r>
    </w:p>
    <w:p w14:paraId="6C73956D" w14:textId="77777777" w:rsidR="00B41D10" w:rsidRPr="00050DB7" w:rsidRDefault="00B41D10" w:rsidP="00B41D10">
      <w:pPr>
        <w:rPr>
          <w:szCs w:val="22"/>
        </w:rPr>
      </w:pPr>
      <w:r>
        <w:rPr>
          <w:rStyle w:val="Style13ptBold"/>
        </w:rPr>
        <w:t>Selwyn 15</w:t>
      </w:r>
      <w:r>
        <w:rPr>
          <w:rStyle w:val="Style13ptBold"/>
          <w:b w:val="0"/>
        </w:rPr>
        <w:t xml:space="preserve">, </w:t>
      </w:r>
      <w:r>
        <w:rPr>
          <w:rStyle w:val="Style13ptBold"/>
          <w:b w:val="0"/>
          <w:sz w:val="22"/>
          <w:szCs w:val="22"/>
        </w:rPr>
        <w:t>|Neil, “‘</w:t>
      </w:r>
      <w:r w:rsidRPr="004E4A50">
        <w:rPr>
          <w:rStyle w:val="Style13ptBold"/>
          <w:b w:val="0"/>
          <w:sz w:val="22"/>
          <w:szCs w:val="22"/>
        </w:rPr>
        <w:t>The discursive construction of education in the digital age</w:t>
      </w:r>
      <w:r>
        <w:rPr>
          <w:rStyle w:val="Style13ptBold"/>
          <w:b w:val="0"/>
          <w:sz w:val="22"/>
          <w:szCs w:val="22"/>
        </w:rPr>
        <w:t>’ in ‘Discourses and Digital Practices’”|//MHELLIE</w:t>
      </w:r>
    </w:p>
    <w:p w14:paraId="29385B27" w14:textId="77777777" w:rsidR="00B41D10" w:rsidRDefault="00B41D10" w:rsidP="00B41D10">
      <w:pPr>
        <w:rPr>
          <w:sz w:val="16"/>
        </w:rPr>
      </w:pPr>
      <w:r w:rsidRPr="00050DB7">
        <w:rPr>
          <w:sz w:val="16"/>
        </w:rPr>
        <w:t xml:space="preserve">This first category of </w:t>
      </w:r>
      <w:r w:rsidRPr="00616A37">
        <w:rPr>
          <w:rStyle w:val="StyleUnderline"/>
        </w:rPr>
        <w:t>digital ‘re-schooling’ refers to descriptions of formal education provision being reoriente</w:t>
      </w:r>
      <w:r>
        <w:rPr>
          <w:rStyle w:val="StyleUnderline"/>
        </w:rPr>
        <w:t>d and recast into forms that refl</w:t>
      </w:r>
      <w:r w:rsidRPr="00616A37">
        <w:rPr>
          <w:rStyle w:val="StyleUnderline"/>
        </w:rPr>
        <w:t>ect the individually centred, connected,</w:t>
      </w:r>
      <w:r>
        <w:rPr>
          <w:rStyle w:val="StyleUnderline"/>
        </w:rPr>
        <w:t xml:space="preserve"> fl</w:t>
      </w:r>
      <w:r w:rsidRPr="00616A37">
        <w:rPr>
          <w:rStyle w:val="StyleUnderline"/>
        </w:rPr>
        <w:t>uid, creative qualities of the ‘digital</w:t>
      </w:r>
      <w:r w:rsidRPr="00050DB7">
        <w:rPr>
          <w:sz w:val="16"/>
        </w:rPr>
        <w:t xml:space="preserve"> age’. Here </w:t>
      </w:r>
      <w:r w:rsidRPr="00003655">
        <w:rPr>
          <w:rStyle w:val="StyleUnderline"/>
        </w:rPr>
        <w:t>the broad understanding is of a substantial reconstruction of educa- tional institutions along digital lines</w:t>
      </w:r>
      <w:r w:rsidRPr="00050DB7">
        <w:rPr>
          <w:sz w:val="16"/>
        </w:rPr>
        <w:t xml:space="preserve"> – retaining the institutional notion of the ‘school’, ‘college’ and ‘university’, but </w:t>
      </w:r>
      <w:r>
        <w:rPr>
          <w:rStyle w:val="StyleUnderline"/>
        </w:rPr>
        <w:t>as a reconfi</w:t>
      </w:r>
      <w:r w:rsidRPr="00003655">
        <w:rPr>
          <w:rStyle w:val="StyleUnderline"/>
        </w:rPr>
        <w:t>gured set of relations</w:t>
      </w:r>
      <w:r w:rsidRPr="00050DB7">
        <w:rPr>
          <w:sz w:val="16"/>
        </w:rPr>
        <w:t xml:space="preserve">. These discourses celebrate the role of digital technology in breaking down barriers between and within institutional settings, facilitating new ways of participating/interacting, and allowing participants to ‘bring in’ their own vernacular practices. </w:t>
      </w:r>
      <w:r w:rsidRPr="00003655">
        <w:rPr>
          <w:rStyle w:val="StyleUnderline"/>
        </w:rPr>
        <w:t>Within any educational institution, digital technolo- gies are therefore seen to break down traditional barriers between time/ space; experts/novices; production/consumption; single/simultaneous acts; and synchronous/asynchronous communications</w:t>
      </w:r>
      <w:r w:rsidRPr="00050DB7">
        <w:rPr>
          <w:sz w:val="16"/>
        </w:rPr>
        <w:t xml:space="preserve">. In terms of what takes place within educational institutions, </w:t>
      </w:r>
      <w:r w:rsidRPr="00003655">
        <w:rPr>
          <w:rStyle w:val="StyleUnderline"/>
        </w:rPr>
        <w:t>digital technologies are there- fore seen to support a range of radically different learning practices and altered social relations.</w:t>
      </w:r>
      <w:r>
        <w:rPr>
          <w:rStyle w:val="StyleUnderline"/>
        </w:rPr>
        <w:t xml:space="preserve"> </w:t>
      </w:r>
      <w:r w:rsidRPr="00050DB7">
        <w:rPr>
          <w:sz w:val="16"/>
        </w:rPr>
        <w:t xml:space="preserve">Such ‘re-schooling’ arguments were advanced throughout the 2000s via proposals for so-called ‘School 2.0’ – that is the development of digitally aligned modes of schooling that are built around the active communal creation of knowledge (rather than passive individual consumption and a ‘one-size- ts-all’ mentality), and imbued with a sense of play, expression, re ection and exploration. As Collins and Halverson (2009: 129) put it, this involves not only ‘rethinking what is important to learn’ but also ‘rethinking learning’. </w:t>
      </w:r>
      <w:r w:rsidRPr="00003655">
        <w:rPr>
          <w:rStyle w:val="StyleUnderline"/>
        </w:rPr>
        <w:t>This need to reconfigure the structures and processes of formal schools has perhaps been explored most thoroughly in terms of curriculum and pedagogy, as evidenced in the rash of proposals from enthusiastic aca- demics and practitioners for the development of ‘pedagogical mash-ups’ and new pedagogies of social interaction</w:t>
      </w:r>
      <w:r w:rsidRPr="00050DB7">
        <w:rPr>
          <w:sz w:val="16"/>
        </w:rPr>
        <w:t xml:space="preserve">. Growing numbers of authors have also pursued the likely nature and form of ‘curriculum 2.0’ – what Whitby (2013: 9–11) describes as a ‘new model’ of schooling based around ‘openness to learning and masterful tech-savvy’. These discourses are implicit in popular discourse surrounding the ‘future of education’ – from Ken Robinson’s animated arguments for ‘Changing Education Paradigms’ to movements endorsing the ‘flipped classroom’ and ‘open badges’. In a more tangible form, </w:t>
      </w:r>
      <w:r w:rsidRPr="00003655">
        <w:rPr>
          <w:rStyle w:val="StyleUnderline"/>
        </w:rPr>
        <w:t>re-schooling discourses are now embodied in a number of high profile physical forms, such as Microsoft’s ‘High School of the Future’ in Philadelphia, and Apple’s long-running ‘School of the Future’ in New York</w:t>
      </w:r>
      <w:r w:rsidRPr="00050DB7">
        <w:rPr>
          <w:sz w:val="16"/>
        </w:rPr>
        <w:t xml:space="preserve">. These ventures are imbued with famil- iar sets of descriptions – </w:t>
      </w:r>
      <w:r w:rsidRPr="00003655">
        <w:rPr>
          <w:rStyle w:val="StyleUnderline"/>
        </w:rPr>
        <w:t xml:space="preserve">with digital technology seen to support ‘commu- nity collaboration’; ‘content creation and sharing content’; ‘innovative education practices and new models for learning’; empowering ‘learning community members’ with a ‘passionate, personal responsibility for learn- ing’ </w:t>
      </w:r>
      <w:r w:rsidRPr="00050DB7">
        <w:rPr>
          <w:sz w:val="16"/>
        </w:rPr>
        <w:t xml:space="preserve">(Microsoft 2013). Similar projects have involved the embedding of game mechanics and ‘interactive online design that plays on people’s com- petitive instincts’ (Quitney and Rainie 2012: 1) into the (re)development of public high schools in New York and Chicago. </w:t>
      </w:r>
      <w:r w:rsidRPr="00003655">
        <w:rPr>
          <w:rStyle w:val="Emphasis"/>
        </w:rPr>
        <w:t xml:space="preserve">This so-called ‘gamification’ of education has involved the social organisation and physical architecture of these schools being based around a game-based learning model, with classrooms and curriculum designed to support students within inquiry- based activities of ‘questing’. </w:t>
      </w:r>
      <w:r w:rsidRPr="00050DB7">
        <w:rPr>
          <w:sz w:val="16"/>
        </w:rPr>
        <w:t>Under these conditions t</w:t>
      </w:r>
      <w:r w:rsidRPr="00003655">
        <w:rPr>
          <w:rStyle w:val="StyleUnderline"/>
        </w:rPr>
        <w:t>he school curriculum is divided into ‘domains’, with teaching and learning based around game principles involving secret ‘discovery missions’, students being ‘levelled-up’ in academic dif culty and so on</w:t>
      </w:r>
      <w:r w:rsidRPr="00050DB7">
        <w:rPr>
          <w:sz w:val="16"/>
        </w:rPr>
        <w:t xml:space="preserve">. In this sense, gami cation can be seen as striving to combine intrinsic motivation, competitive sentiment, perfor- mance measurement and metrics with the extrinsic rewards associated with play (Jones this volume; Nelson 2012). As Salen et al. (2011) conclude: Gaming and game design offer a promising new paradigm for cur- riculum and learning. The designers of Quest to Learn developed an approach to learning that draws from what games do best: drop kids into inquiry-based, complex problem spaces that are built to help play- ers understand how they are doing, what they need to work on, and where to go next. </w:t>
      </w:r>
      <w:r w:rsidRPr="00003655">
        <w:rPr>
          <w:rStyle w:val="StyleUnderline"/>
        </w:rPr>
        <w:t>Content is not treated as dry information but as a liv- ing resource; students are encouraged to interact with the larger world in ways that feel relevant, exciting, and empowering</w:t>
      </w:r>
      <w:r w:rsidRPr="00050DB7">
        <w:rPr>
          <w:sz w:val="16"/>
        </w:rPr>
        <w:t xml:space="preserve">. Perhaps </w:t>
      </w:r>
      <w:r w:rsidRPr="00003655">
        <w:rPr>
          <w:rStyle w:val="StyleUnderline"/>
        </w:rPr>
        <w:t xml:space="preserve">the most pervasive example of these re-schooling discourses has been the notion of ‘twenty- </w:t>
      </w:r>
      <w:r>
        <w:rPr>
          <w:rStyle w:val="StyleUnderline"/>
        </w:rPr>
        <w:t>fi</w:t>
      </w:r>
      <w:r w:rsidRPr="00003655">
        <w:rPr>
          <w:rStyle w:val="StyleUnderline"/>
        </w:rPr>
        <w:t>rst century skills</w:t>
      </w:r>
      <w:r w:rsidRPr="00050DB7">
        <w:rPr>
          <w:sz w:val="16"/>
        </w:rPr>
        <w:t xml:space="preserve">’ – a recurring feature of edu- cational technology debate around the world. ‘Twenty- first century skills’ is now </w:t>
      </w:r>
      <w:r w:rsidRPr="00003655">
        <w:rPr>
          <w:rStyle w:val="StyleUnderline"/>
        </w:rPr>
        <w:t>an accepted description of the required skill sets, competencies, pedagogies, curricular and assessment reforms and systemic arrangements that are seen to necessitate education reform</w:t>
      </w:r>
      <w:r w:rsidRPr="00050DB7">
        <w:rPr>
          <w:sz w:val="16"/>
        </w:rPr>
        <w:t xml:space="preserve"> – quite simply </w:t>
      </w:r>
      <w:r w:rsidRPr="00003655">
        <w:rPr>
          <w:rStyle w:val="StyleUnderline"/>
        </w:rPr>
        <w:t xml:space="preserve">a blueprint for education in a digital age. </w:t>
      </w:r>
      <w:r w:rsidRPr="00050DB7">
        <w:rPr>
          <w:sz w:val="16"/>
        </w:rPr>
        <w:t xml:space="preserve">While descriptions of these ‘twenty- rst cen- tury skills’ may vary, the underlying imperatives remain the same – that is changing the structures, processes and practices of schools, teachers and students along more high tech, networked and ‘innovative’ lines. These discourses have been evident throughout a number of key discursive sites. For example, the United Nations Educational, Scientific and Cultural Orga- nization’s (UNESCO’s) ICT Competency Framework for Teachers had an explicit focus on ‘twenty- rst century skills’. Similarly, the Organisation for Economic Co-operation and Development’s (OECD’s) New Millennium Learners programme positioned so-called ‘twenty- rst century competen- cies’ (de ned as ‘the skills and competencies that a knowledge economy requires’) within the educational agenda for the Program for International Student Assessment (PISA) comparative educational indicators. </w:t>
      </w:r>
      <w:r w:rsidRPr="00003655">
        <w:rPr>
          <w:rStyle w:val="StyleUnderline"/>
        </w:rPr>
        <w:t>The normalisation of these discourses has been supported by the efforts of multinational technology corporations in facilitating research and development efforts to outline and promote the ‘principles’ of twenty- rst century skills. One such initiative was the Apple Classrooms of Tomorrow</w:t>
      </w:r>
      <w:r w:rsidRPr="00050DB7">
        <w:rPr>
          <w:sz w:val="16"/>
        </w:rPr>
        <w:t xml:space="preserve">– Today programme (ACOT2), run during the 2000s with its aim of ‘chang- ing the conversation about teaching, technology and learning’. Notably, the rst phase of the ACOT2 study identi ed six design principles for the twenty- rst century high school, including </w:t>
      </w:r>
      <w:r w:rsidRPr="00003655">
        <w:rPr>
          <w:rStyle w:val="StyleUnderline"/>
        </w:rPr>
        <w:t>the reorientation of curriculum and content, assessment and the social/emotional environment of skills around the notion of ‘twenty- rst century skills and outcomes’</w:t>
      </w:r>
      <w:r w:rsidRPr="00050DB7">
        <w:rPr>
          <w:sz w:val="16"/>
        </w:rPr>
        <w:t xml:space="preserve">. Similar agen- das were subsequently pursued through Microsoft’s Innovative Teaching and Learning global research programme with its focus on ‘twenty- rst- century learning outcomes’ and ‘innovative teaching practices’ character- ised by student-centred pedagogy, knowledge building, problem solving and innovation, skilled communication, collaboration, self-regulation, and use of technology for learning. Within the US legislative context, </w:t>
      </w:r>
      <w:r w:rsidRPr="00003655">
        <w:rPr>
          <w:rStyle w:val="StyleUnderline"/>
        </w:rPr>
        <w:t>the Partnership for Twenty-first Century Skills has spent much time popularis- ing the notion of ‘the four Cs’: that is critical thinking and problem solv- ing; communication; collaboration; and creativity and innovation.</w:t>
      </w:r>
      <w:r w:rsidRPr="00050DB7">
        <w:rPr>
          <w:sz w:val="16"/>
        </w:rPr>
        <w:t xml:space="preserve"> All told, a complex of interests has put much effort into establishing these ideas and agenda in the general educational consciousness.</w:t>
      </w:r>
    </w:p>
    <w:p w14:paraId="1FBB90E3" w14:textId="77777777" w:rsidR="00385566" w:rsidRDefault="00385566" w:rsidP="00B41D10">
      <w:pPr>
        <w:rPr>
          <w:sz w:val="16"/>
        </w:rPr>
      </w:pPr>
    </w:p>
    <w:p w14:paraId="7F73D443" w14:textId="77777777" w:rsidR="00385566" w:rsidRPr="0053230C" w:rsidRDefault="00385566" w:rsidP="00385566">
      <w:pPr>
        <w:pStyle w:val="Heading4"/>
        <w:rPr>
          <w:rStyle w:val="Style13ptBold"/>
          <w:b/>
        </w:rPr>
      </w:pPr>
      <w:r>
        <w:rPr>
          <w:rStyle w:val="Style13ptBold"/>
          <w:b/>
        </w:rPr>
        <w:t>Education is used for capitalism</w:t>
      </w:r>
    </w:p>
    <w:p w14:paraId="19A31178" w14:textId="77777777" w:rsidR="00385566" w:rsidRDefault="00385566" w:rsidP="00385566">
      <w:r w:rsidRPr="0053230C">
        <w:rPr>
          <w:rStyle w:val="Style13ptBold"/>
        </w:rPr>
        <w:t>Snyder 15</w:t>
      </w:r>
      <w:r>
        <w:t>, |Ilana, “‘</w:t>
      </w:r>
      <w:r w:rsidRPr="004C4278">
        <w:t>Discourses of ‘curation’ in digital times</w:t>
      </w:r>
      <w:r>
        <w:t>’ in ‘</w:t>
      </w:r>
      <w:r w:rsidRPr="003F7A76">
        <w:t>Discourse and Digital Practices</w:t>
      </w:r>
      <w:r>
        <w:t>’”|//MHELLIE</w:t>
      </w:r>
    </w:p>
    <w:p w14:paraId="1FE1D747" w14:textId="77777777" w:rsidR="00385566" w:rsidRPr="0041072D" w:rsidRDefault="00385566" w:rsidP="00385566">
      <w:pPr>
        <w:rPr>
          <w:rStyle w:val="StyleUnderline"/>
        </w:rPr>
      </w:pPr>
      <w:r w:rsidRPr="0041072D">
        <w:rPr>
          <w:rStyle w:val="StyleUnderline"/>
        </w:rPr>
        <w:t>A common thread in writing and research about education, particularly school education, is the importance of developing skills for the twenty-</w:t>
      </w:r>
      <w:r>
        <w:rPr>
          <w:rStyle w:val="StyleUnderline"/>
        </w:rPr>
        <w:t xml:space="preserve"> </w:t>
      </w:r>
      <w:r w:rsidRPr="0041072D">
        <w:rPr>
          <w:rStyle w:val="StyleUnderline"/>
        </w:rPr>
        <w:t xml:space="preserve">rst century. The focus is on ‘producing effective citizens in a global economy’ </w:t>
      </w:r>
      <w:r w:rsidRPr="00495831">
        <w:rPr>
          <w:sz w:val="16"/>
        </w:rPr>
        <w:t xml:space="preserve">(Partnership for 21st Century Skills 2013). </w:t>
      </w:r>
      <w:r w:rsidRPr="0041072D">
        <w:rPr>
          <w:rStyle w:val="StyleUnderline"/>
        </w:rPr>
        <w:t>The Partnership for 21st Century Skills, a coalition of business people, education leaders and policy makers, was founded in 2002 to ‘kickstart a national conversation’ on the importance of twenty- rst century skills for all K-12 students</w:t>
      </w:r>
      <w:r w:rsidRPr="00495831">
        <w:rPr>
          <w:sz w:val="16"/>
        </w:rPr>
        <w:t xml:space="preserve">. It outlines the twenty- rst century skills that must be mastered by K-12 students: </w:t>
      </w:r>
      <w:r w:rsidRPr="0041072D">
        <w:rPr>
          <w:rStyle w:val="StyleUnderline"/>
        </w:rPr>
        <w:t>Today’s graduates need to be critical thinkers, problem solvers and effective communicators who are pro cient in both core subjects and new, 21st century content and skills. These 21st century skills include learning and thinking skills, information and communications technol- ogy literacy skills, and life skills</w:t>
      </w:r>
      <w:r w:rsidRPr="00495831">
        <w:rPr>
          <w:sz w:val="16"/>
        </w:rPr>
        <w:t xml:space="preserve">. Using similar language and emphases, the Assessment and Teaching of 21st Century Skills (ATC21S) project (2013), led by the University of Melbourne, like its US counterpart, </w:t>
      </w:r>
      <w:r w:rsidRPr="0041072D">
        <w:rPr>
          <w:rStyle w:val="StyleUnderline"/>
        </w:rPr>
        <w:t>the Partnership for 21st Century Skills, supported by the IT industry, puts twenty- rst century skills into four broad categories: ways of thinking – creativity, critical thinking, problem- solving, decision-making and learning; ways of working – communication and collaboration; tools for working – information and communications technology (ICT) and information literacy; skills for living in the world</w:t>
      </w:r>
      <w:r w:rsidRPr="00495831">
        <w:rPr>
          <w:sz w:val="16"/>
        </w:rPr>
        <w:t xml:space="preserve"> – citizenship, life and career, and personal and social responsibility. Clearly, there is a high degree of consensus amongst educators world- wide about what twenty- rst century skills comprise. Also noteworthy is that </w:t>
      </w:r>
      <w:r w:rsidRPr="0041072D">
        <w:rPr>
          <w:rStyle w:val="StyleUnderline"/>
        </w:rPr>
        <w:t>these educational policy and strategic directions are strongly linked to corporate interests and closely associated with standards and assessment.</w:t>
      </w:r>
    </w:p>
    <w:p w14:paraId="79B221DD" w14:textId="77777777" w:rsidR="00385566" w:rsidRPr="00050DB7" w:rsidRDefault="00385566" w:rsidP="00B41D10">
      <w:pPr>
        <w:rPr>
          <w:sz w:val="16"/>
        </w:rPr>
      </w:pPr>
    </w:p>
    <w:p w14:paraId="5E163E02" w14:textId="77777777" w:rsidR="004601A0" w:rsidRPr="00561399" w:rsidRDefault="004601A0" w:rsidP="004601A0">
      <w:pPr>
        <w:pStyle w:val="Heading3"/>
      </w:pPr>
      <w:r>
        <w:t xml:space="preserve">Link – </w:t>
      </w:r>
      <w:r w:rsidRPr="00561399">
        <w:t xml:space="preserve">Simulation </w:t>
      </w:r>
    </w:p>
    <w:p w14:paraId="1655CCCA" w14:textId="77777777" w:rsidR="004601A0" w:rsidRPr="00561399" w:rsidRDefault="004601A0" w:rsidP="004601A0">
      <w:pPr>
        <w:pStyle w:val="Heading4"/>
      </w:pPr>
      <w:r w:rsidRPr="00561399">
        <w:t>We are all hostages to global media intoxication, induced to believe in the reality of war. Transparent communication becomes a form of blackmail and deterrence in the name of the supposed reality of the world. The will to project the self into the binary choice of yes or no towards the non-events of simulated wars merely completes the transparent and pre-coded domination of the globe. Yet radical otherness, impossible exchange, and Evil haunt this system. Instead you should be on the possibility of non-knowledge, the event and pure evil.</w:t>
      </w:r>
    </w:p>
    <w:p w14:paraId="749E10BC" w14:textId="77777777" w:rsidR="004601A0" w:rsidRPr="00561399" w:rsidRDefault="004601A0" w:rsidP="004601A0">
      <w:pPr>
        <w:rPr>
          <w:rFonts w:asciiTheme="majorHAnsi" w:hAnsiTheme="majorHAnsi"/>
        </w:rPr>
      </w:pPr>
      <w:r w:rsidRPr="00561399">
        <w:rPr>
          <w:rStyle w:val="Style13ptBold"/>
        </w:rPr>
        <w:t>Shapiro 14.</w:t>
      </w:r>
      <w:r w:rsidRPr="00561399">
        <w:rPr>
          <w:rFonts w:asciiTheme="majorHAnsi" w:hAnsiTheme="majorHAnsi"/>
        </w:rPr>
        <w:t xml:space="preserve"> Alan Shapiro, senior lecturer at Offenbach Art and Design University in Germany, “Jean Baudrillard and Albert Camus on the Simulacrum of Taking a Stance on War,” International Journal of Baudrillard Studies, Volume 11, Number 2 (May, 2014)</w:t>
      </w:r>
    </w:p>
    <w:p w14:paraId="6EF4F4B4" w14:textId="77777777" w:rsidR="004601A0" w:rsidRPr="00561399" w:rsidRDefault="004601A0" w:rsidP="004601A0"/>
    <w:p w14:paraId="465C99B2" w14:textId="77777777" w:rsidR="004601A0" w:rsidRPr="00561399" w:rsidRDefault="004601A0" w:rsidP="004601A0">
      <w:r w:rsidRPr="00561399">
        <w:t>The Military-Industrial Complex and the Vietnam War </w:t>
      </w:r>
      <w:r w:rsidRPr="00561399">
        <w:br/>
      </w:r>
      <w:r w:rsidRPr="00561399">
        <w:rPr>
          <w:rStyle w:val="StyleUnderline"/>
        </w:rPr>
        <w:t>The stance of opposition to a war undertaken by America’s ’military-industrial complex’ </w:t>
      </w:r>
      <w:r w:rsidRPr="00561399">
        <w:t xml:space="preserve">(MIC), </w:t>
      </w:r>
      <w:r w:rsidRPr="00561399">
        <w:rPr>
          <w:rStyle w:val="StyleUnderline"/>
        </w:rPr>
        <w:t>as</w:t>
      </w:r>
      <w:r w:rsidRPr="00561399">
        <w:t xml:space="preserve"> President Dwight D. </w:t>
      </w:r>
      <w:r w:rsidRPr="00561399">
        <w:rPr>
          <w:rStyle w:val="StyleUnderline"/>
        </w:rPr>
        <w:t>Eisenhower termed it</w:t>
      </w:r>
      <w:r w:rsidRPr="00561399">
        <w:t xml:space="preserve"> in his Farewell Address to the nation on January 17, 1961 after spending 8 years as President, </w:t>
      </w:r>
      <w:r w:rsidRPr="00561399">
        <w:rPr>
          <w:rStyle w:val="StyleUnderline"/>
        </w:rPr>
        <w:t xml:space="preserve">seems to be </w:t>
      </w:r>
      <w:r w:rsidRPr="00561399">
        <w:rPr>
          <w:rStyle w:val="Emphasis"/>
        </w:rPr>
        <w:t>based on the assumption of the discursive viability</w:t>
      </w:r>
      <w:r w:rsidRPr="00561399">
        <w:rPr>
          <w:rStyle w:val="StyleUnderline"/>
        </w:rPr>
        <w:t xml:space="preserve"> of </w:t>
      </w:r>
      <w:r w:rsidRPr="00561399">
        <w:rPr>
          <w:rStyle w:val="Emphasis"/>
        </w:rPr>
        <w:t>projecting oneself into the imaginative space</w:t>
      </w:r>
      <w:r w:rsidRPr="00561399">
        <w:rPr>
          <w:rStyle w:val="StyleUnderline"/>
        </w:rPr>
        <w:t xml:space="preserve"> of being a sort of </w:t>
      </w:r>
      <w:r w:rsidRPr="00561399">
        <w:rPr>
          <w:rStyle w:val="Emphasis"/>
        </w:rPr>
        <w:t>‘shadow government of truth-speakers’</w:t>
      </w:r>
      <w:r w:rsidRPr="00561399">
        <w:t xml:space="preserve">, </w:t>
      </w:r>
      <w:r w:rsidRPr="00561399">
        <w:rPr>
          <w:rStyle w:val="Emphasis"/>
        </w:rPr>
        <w:t>empowered by democracy</w:t>
      </w:r>
      <w:r w:rsidRPr="00561399">
        <w:rPr>
          <w:rStyle w:val="StyleUnderline"/>
        </w:rPr>
        <w:t xml:space="preserve"> into the democratic position of being able to </w:t>
      </w:r>
      <w:r w:rsidRPr="00561399">
        <w:rPr>
          <w:rStyle w:val="Emphasis"/>
        </w:rPr>
        <w:t>make ‘better’ decisions</w:t>
      </w:r>
      <w:r w:rsidRPr="00561399">
        <w:rPr>
          <w:rStyle w:val="StyleUnderline"/>
        </w:rPr>
        <w:t xml:space="preserve"> for the body politic of democracy than those who hold institutional power in political economy and government</w:t>
      </w:r>
      <w:r w:rsidRPr="00561399">
        <w:t xml:space="preserve">. </w:t>
      </w:r>
      <w:r w:rsidRPr="00561399">
        <w:rPr>
          <w:rStyle w:val="StyleUnderline"/>
        </w:rPr>
        <w:t xml:space="preserve">Most </w:t>
      </w:r>
      <w:r w:rsidRPr="00561399">
        <w:rPr>
          <w:rStyle w:val="Emphasis"/>
        </w:rPr>
        <w:t>political discourse in the U.S</w:t>
      </w:r>
      <w:r w:rsidRPr="00561399">
        <w:rPr>
          <w:rStyle w:val="StyleUnderline"/>
        </w:rPr>
        <w:t xml:space="preserve">., including </w:t>
      </w:r>
      <w:r w:rsidRPr="00561399">
        <w:rPr>
          <w:rStyle w:val="Emphasis"/>
        </w:rPr>
        <w:t>the anti-war stance</w:t>
      </w:r>
      <w:r w:rsidRPr="00561399">
        <w:rPr>
          <w:rStyle w:val="StyleUnderline"/>
        </w:rPr>
        <w:t xml:space="preserve">, seems to </w:t>
      </w:r>
      <w:r w:rsidRPr="00561399">
        <w:rPr>
          <w:rStyle w:val="Emphasis"/>
        </w:rPr>
        <w:t xml:space="preserve">take for granted </w:t>
      </w:r>
      <w:r w:rsidRPr="00561399">
        <w:rPr>
          <w:rStyle w:val="StyleUnderline"/>
        </w:rPr>
        <w:t xml:space="preserve">the idea that </w:t>
      </w:r>
      <w:r w:rsidRPr="00561399">
        <w:rPr>
          <w:rStyle w:val="Emphasis"/>
        </w:rPr>
        <w:t>we should clarify ‘our politics’</w:t>
      </w:r>
      <w:r w:rsidRPr="00561399">
        <w:rPr>
          <w:rStyle w:val="StyleUnderline"/>
        </w:rPr>
        <w:t xml:space="preserve"> by </w:t>
      </w:r>
      <w:r w:rsidRPr="00561399">
        <w:rPr>
          <w:rStyle w:val="Emphasis"/>
        </w:rPr>
        <w:t>imaginatively putting ourselves ‘in the shoes’ of national strategists choosing among the policy options available.</w:t>
      </w:r>
    </w:p>
    <w:p w14:paraId="698128B0" w14:textId="77777777" w:rsidR="004601A0" w:rsidRPr="00561399" w:rsidRDefault="004601A0" w:rsidP="004601A0">
      <w:pPr>
        <w:rPr>
          <w:rStyle w:val="Emphasis"/>
        </w:rPr>
      </w:pPr>
      <w:r w:rsidRPr="00561399">
        <w:t>Apocalypse Now</w:t>
      </w:r>
      <w:r w:rsidRPr="00561399">
        <w:br/>
        <w:t xml:space="preserve">Jean </w:t>
      </w:r>
      <w:r w:rsidRPr="00561399">
        <w:rPr>
          <w:rStyle w:val="StyleUnderline"/>
        </w:rPr>
        <w:t>Baudrillard expands our sense of what is history because he does not operate with a strict separation between what are ‘the facts’ and what are the engaging stories that we as a culture have written and enacted about important ‘historical’ events</w:t>
      </w:r>
      <w:r w:rsidRPr="00561399">
        <w:t xml:space="preserve">. </w:t>
      </w:r>
      <w:r w:rsidRPr="00561399">
        <w:rPr>
          <w:rStyle w:val="Emphasis"/>
        </w:rPr>
        <w:t>Much of what we know</w:t>
      </w:r>
      <w:r w:rsidRPr="00561399">
        <w:rPr>
          <w:rStyle w:val="StyleUnderline"/>
        </w:rPr>
        <w:t xml:space="preserve"> about the Holocaust, the Second World War, and the Vietnam War </w:t>
      </w:r>
      <w:r w:rsidRPr="00561399">
        <w:rPr>
          <w:rStyle w:val="Emphasis"/>
        </w:rPr>
        <w:t>comes from Hollywood films</w:t>
      </w:r>
      <w:r w:rsidRPr="00561399">
        <w:rPr>
          <w:rStyle w:val="StyleUnderline"/>
        </w:rPr>
        <w:t xml:space="preserve"> about the Holocaust, the Second World War, and the Vietnam War that we have seen</w:t>
      </w:r>
      <w:r w:rsidRPr="00561399">
        <w:t>. In his essay on Francis Ford Coppola’s 1979 blockbuster Vietnam War movie </w:t>
      </w:r>
      <w:r w:rsidRPr="00561399">
        <w:rPr>
          <w:rStyle w:val="StyleUnderline"/>
        </w:rPr>
        <w:t>Apocalypse Now</w:t>
      </w:r>
      <w:r w:rsidRPr="00561399">
        <w:t xml:space="preserve">, Baudrillard writes that Coppola’s masterpiece </w:t>
      </w:r>
      <w:r w:rsidRPr="00561399">
        <w:rPr>
          <w:rStyle w:val="StyleUnderline"/>
        </w:rPr>
        <w:t>is the continuation of the Vietnam War by other means</w:t>
      </w:r>
      <w:r w:rsidRPr="00561399">
        <w:t xml:space="preserve">. “Nothing else in the world smells like that,” says Lt. Colonel Bill Kilgore – played by Robert Duvall – in the 2 hour and 33 minute film. </w:t>
      </w:r>
      <w:r w:rsidRPr="00561399">
        <w:rPr>
          <w:rStyle w:val="Emphasis"/>
        </w:rPr>
        <w:t>“I love the smell of napalm in the morning… It smells like victory.”</w:t>
      </w:r>
    </w:p>
    <w:p w14:paraId="1B02DEC7" w14:textId="77777777" w:rsidR="004601A0" w:rsidRPr="00561399" w:rsidRDefault="004601A0" w:rsidP="004601A0">
      <w:r w:rsidRPr="00561399">
        <w:rPr>
          <w:rStyle w:val="StyleUnderline"/>
        </w:rPr>
        <w:t>The high-budget extravaganza was produced exactly the same way that America fought in Vietnam</w:t>
      </w:r>
      <w:r w:rsidRPr="00561399">
        <w:t>, says Jean Baudrillard of the film made by director Francis Ford Coppola (Baudrillard 1981: 89-91). “</w:t>
      </w:r>
      <w:r w:rsidRPr="00561399">
        <w:rPr>
          <w:rStyle w:val="Emphasis"/>
        </w:rPr>
        <w:t>War becomes film</w:t>
      </w:r>
      <w:r w:rsidRPr="00561399">
        <w:t>,” Baudrillard writes of Coppola’s spectacularly successful cinematic creation. “</w:t>
      </w:r>
      <w:r w:rsidRPr="00561399">
        <w:rPr>
          <w:rStyle w:val="Emphasis"/>
        </w:rPr>
        <w:t>Film becomes war</w:t>
      </w:r>
      <w:r w:rsidRPr="00561399">
        <w:t xml:space="preserve">, </w:t>
      </w:r>
      <w:r w:rsidRPr="00561399">
        <w:rPr>
          <w:rStyle w:val="StyleUnderline"/>
        </w:rPr>
        <w:t xml:space="preserve">the two united by </w:t>
      </w:r>
      <w:r w:rsidRPr="00561399">
        <w:rPr>
          <w:rStyle w:val="Emphasis"/>
        </w:rPr>
        <w:t>their shared overflowing of technology</w:t>
      </w:r>
      <w:r w:rsidRPr="00561399">
        <w:t xml:space="preserve">” (Ibid.: 89). </w:t>
      </w:r>
      <w:r w:rsidRPr="00561399">
        <w:rPr>
          <w:rStyle w:val="Emphasis"/>
        </w:rPr>
        <w:t>There is implosion or mutual contamination between ‘film becoming Virtual Reality’ and War</w:t>
      </w:r>
      <w:r w:rsidRPr="00561399">
        <w:t xml:space="preserve">. Think also of Steven Spielberg’s Saving Private Ryan (1998): </w:t>
      </w:r>
      <w:r w:rsidRPr="00561399">
        <w:rPr>
          <w:rStyle w:val="Emphasis"/>
        </w:rPr>
        <w:t>total immersion in the Virtual Reality of combat – an aesthetics of VR different from ‘critical distance’ – as a new kind of ‘testimonial position’ with respect to war and atrocities</w:t>
      </w:r>
      <w:r w:rsidRPr="00561399">
        <w:t xml:space="preserve">. </w:t>
      </w:r>
      <w:r w:rsidRPr="00561399">
        <w:rPr>
          <w:rStyle w:val="StyleUnderline"/>
        </w:rPr>
        <w:t xml:space="preserve">In Vietnam-slash-Apocalypse Now, </w:t>
      </w:r>
      <w:r w:rsidRPr="00561399">
        <w:rPr>
          <w:rStyle w:val="Emphasis"/>
        </w:rPr>
        <w:t>War is a Drug Trip and a God Trip, a psychedelic and pornographic carnival</w:t>
      </w:r>
      <w:r w:rsidRPr="00561399">
        <w:t xml:space="preserve"> (Baudrillard 2010), </w:t>
      </w:r>
      <w:r w:rsidRPr="00561399">
        <w:rPr>
          <w:rStyle w:val="StyleUnderline"/>
        </w:rPr>
        <w:t xml:space="preserve">a </w:t>
      </w:r>
      <w:r w:rsidRPr="00561399">
        <w:rPr>
          <w:rStyle w:val="Emphasis"/>
        </w:rPr>
        <w:t>savage cannibalism</w:t>
      </w:r>
      <w:r w:rsidRPr="00561399">
        <w:rPr>
          <w:rStyle w:val="StyleUnderline"/>
        </w:rPr>
        <w:t xml:space="preserve"> practiced by the </w:t>
      </w:r>
      <w:r w:rsidRPr="00561399">
        <w:rPr>
          <w:rStyle w:val="Emphasis"/>
        </w:rPr>
        <w:t>Christians</w:t>
      </w:r>
      <w:r w:rsidRPr="00561399">
        <w:rPr>
          <w:rStyle w:val="StyleUnderline"/>
        </w:rPr>
        <w:t xml:space="preserve">, a film before the shooting and a shoot before the filming, a vast machine of </w:t>
      </w:r>
      <w:r w:rsidRPr="00561399">
        <w:rPr>
          <w:rStyle w:val="Emphasis"/>
        </w:rPr>
        <w:t>excessive special effects</w:t>
      </w:r>
      <w:r w:rsidRPr="00561399">
        <w:rPr>
          <w:rStyle w:val="StyleUnderline"/>
        </w:rPr>
        <w:t xml:space="preserve">, a </w:t>
      </w:r>
      <w:r w:rsidRPr="00561399">
        <w:rPr>
          <w:rStyle w:val="Emphasis"/>
        </w:rPr>
        <w:t>‘show of power’</w:t>
      </w:r>
      <w:r w:rsidRPr="00561399">
        <w:rPr>
          <w:rStyle w:val="StyleUnderline"/>
        </w:rPr>
        <w:t xml:space="preserve">, a </w:t>
      </w:r>
      <w:r w:rsidRPr="00561399">
        <w:rPr>
          <w:rStyle w:val="Emphasis"/>
        </w:rPr>
        <w:t>territorial lab for testing new weapons on human guinea pigs</w:t>
      </w:r>
      <w:r w:rsidRPr="00561399">
        <w:rPr>
          <w:rStyle w:val="StyleUnderline"/>
        </w:rPr>
        <w:t>, and the sacrificial jouissanceof throwing away billions of dollars – all these aspects alluded to or mentioned by Baudrillard</w:t>
      </w:r>
      <w:r w:rsidRPr="00561399">
        <w:t>. Coppola’s film, according to Baudrillard, is the carrying on of an undeclared, unfinished and unending War. An interminable Heart of Darkness.</w:t>
      </w:r>
    </w:p>
    <w:p w14:paraId="58292EEA" w14:textId="77777777" w:rsidR="004601A0" w:rsidRPr="00561399" w:rsidRDefault="004601A0" w:rsidP="004601A0">
      <w:r w:rsidRPr="00561399">
        <w:t xml:space="preserve">Baudrillard: </w:t>
      </w:r>
      <w:r w:rsidRPr="00561399">
        <w:rPr>
          <w:rStyle w:val="Emphasis"/>
        </w:rPr>
        <w:t>Neither For Nor Against </w:t>
      </w:r>
      <w:r w:rsidRPr="00561399">
        <w:br/>
        <w:t xml:space="preserve">Jean </w:t>
      </w:r>
      <w:r w:rsidRPr="00561399">
        <w:rPr>
          <w:rStyle w:val="Emphasis"/>
        </w:rPr>
        <w:t>Baudrillard is not ‘against war’, not even against specific wars like the wars in Afghanistan and Iraq</w:t>
      </w:r>
      <w:r w:rsidRPr="00561399">
        <w:t xml:space="preserve">. He says this explicitly in “Le masque de la guerre,” published in the Parisian daily newspaper Libération, just prior to President George W. Bush’s invasion of Iraq in 2003. Ni pour ni contre. </w:t>
      </w:r>
      <w:r w:rsidRPr="00561399">
        <w:rPr>
          <w:rStyle w:val="Emphasis"/>
        </w:rPr>
        <w:t>Neither for nor against. “This war is a non-event</w:t>
      </w:r>
      <w:r w:rsidRPr="00561399">
        <w:t>,” writes Baudrillard, “</w:t>
      </w:r>
      <w:r w:rsidRPr="00561399">
        <w:rPr>
          <w:rStyle w:val="StyleUnderline"/>
        </w:rPr>
        <w:t xml:space="preserve">and it is </w:t>
      </w:r>
      <w:r w:rsidRPr="00561399">
        <w:rPr>
          <w:rStyle w:val="Emphasis"/>
        </w:rPr>
        <w:t>absurd</w:t>
      </w:r>
      <w:r w:rsidRPr="00561399">
        <w:rPr>
          <w:rStyle w:val="StyleUnderline"/>
        </w:rPr>
        <w:t xml:space="preserve"> to take a </w:t>
      </w:r>
      <w:r w:rsidRPr="00561399">
        <w:rPr>
          <w:rStyle w:val="Emphasis"/>
        </w:rPr>
        <w:t>stance on a non-event</w:t>
      </w:r>
      <w:r w:rsidRPr="00561399">
        <w:rPr>
          <w:rStyle w:val="StyleUnderline"/>
        </w:rPr>
        <w:t xml:space="preserve"> </w:t>
      </w:r>
      <w:r w:rsidRPr="00561399">
        <w:t xml:space="preserve">(Baudrillard 2003).” </w:t>
      </w:r>
      <w:r w:rsidRPr="00561399">
        <w:rPr>
          <w:rStyle w:val="StyleUnderline"/>
        </w:rPr>
        <w:t>The non-events of the Iraq War and the War on Terror opposed themselves to the event of September 11th, 2001</w:t>
      </w:r>
      <w:r w:rsidRPr="00561399">
        <w:t>.</w:t>
      </w:r>
    </w:p>
    <w:p w14:paraId="3EF9B0CF" w14:textId="77777777" w:rsidR="004601A0" w:rsidRPr="00561399" w:rsidRDefault="004601A0" w:rsidP="004601A0">
      <w:r w:rsidRPr="00561399">
        <w:t>Hostages of the Screen </w:t>
      </w:r>
      <w:r w:rsidRPr="00561399">
        <w:br/>
        <w:t>Baudrillard’s two most explicit texts about war are The Gulf War Did Not Take Place (1991), written just before, during, and just after the Persian Gulf War of 1991 that was initiated by President George H.W. Bush, and The Spirit of Terrorism (2002), written just after 9/11. At the very beginning of the essay “The Gulf War Will Not Take Place,” the first of the three essays that comprise The Gulf War Did Not Take Place, Baudrillard explains that </w:t>
      </w:r>
      <w:r w:rsidRPr="00561399">
        <w:rPr>
          <w:rStyle w:val="Emphasis"/>
        </w:rPr>
        <w:t>non-war </w:t>
      </w:r>
      <w:r w:rsidRPr="00561399">
        <w:rPr>
          <w:rStyle w:val="StyleUnderline"/>
        </w:rPr>
        <w:t xml:space="preserve">– which is what the military-industrial complex or the (non-)war machine has become very adept at carrying out in the age of virtuality – “is characterised by that </w:t>
      </w:r>
      <w:r w:rsidRPr="00561399">
        <w:rPr>
          <w:rStyle w:val="Emphasis"/>
        </w:rPr>
        <w:t>degenerate form of war which includes hostage manipulation and negotiation</w:t>
      </w:r>
      <w:r w:rsidRPr="00561399">
        <w:t xml:space="preserve"> (Baudrillard 1995: 24). The Eisenhower-coined term of the military-industrial complex is used by Baudrillard in his essay "No Reprieve For Sarajevo," published in Libération, January 8, 1994. </w:t>
      </w:r>
      <w:r w:rsidRPr="00561399">
        <w:rPr>
          <w:rStyle w:val="StyleUnderline"/>
        </w:rPr>
        <w:t xml:space="preserve">He sees the MIC as still operative yet in need of conceptual upgrading. </w:t>
      </w:r>
      <w:r w:rsidRPr="00561399">
        <w:rPr>
          <w:rStyle w:val="Emphasis"/>
        </w:rPr>
        <w:t>“Hostages and blackmail,”</w:t>
      </w:r>
      <w:r w:rsidRPr="00561399">
        <w:t xml:space="preserve"> Baudrillard continues in “The Gulf War Will Not Take Place,” “</w:t>
      </w:r>
      <w:r w:rsidRPr="00561399">
        <w:rPr>
          <w:rStyle w:val="Emphasis"/>
        </w:rPr>
        <w:t>are the purest products of deterrence</w:t>
      </w:r>
      <w:r w:rsidRPr="00561399">
        <w:t xml:space="preserve">. </w:t>
      </w:r>
      <w:r w:rsidRPr="00561399">
        <w:rPr>
          <w:rStyle w:val="Emphasis"/>
        </w:rPr>
        <w:t>The hostage has taken the place of the warrior. He has become the principal actor, the simulacral protagonist, or rather, in his pure inaction, the protagoniser (le protagonisant) of non-war</w:t>
      </w:r>
      <w:r w:rsidRPr="00561399">
        <w:t xml:space="preserve">” (Baurillard 1995: 24). And </w:t>
      </w:r>
      <w:r w:rsidRPr="00561399">
        <w:rPr>
          <w:rStyle w:val="StyleUnderline"/>
        </w:rPr>
        <w:t>we, the television viewers of the non-war, are all in the situation of hostages, “</w:t>
      </w:r>
      <w:r w:rsidRPr="00561399">
        <w:rPr>
          <w:rStyle w:val="Emphasis"/>
        </w:rPr>
        <w:t>all of us as information hostages on the world media stage</w:t>
      </w:r>
      <w:r w:rsidRPr="00561399">
        <w:t xml:space="preserve">” (Ibid.). </w:t>
      </w:r>
      <w:r w:rsidRPr="00561399">
        <w:rPr>
          <w:rStyle w:val="Emphasis"/>
        </w:rPr>
        <w:t>Hostages of the screen</w:t>
      </w:r>
      <w:r w:rsidRPr="00561399">
        <w:rPr>
          <w:rStyle w:val="StyleUnderline"/>
        </w:rPr>
        <w:t xml:space="preserve">, of the </w:t>
      </w:r>
      <w:r w:rsidRPr="00561399">
        <w:rPr>
          <w:rStyle w:val="Emphasis"/>
        </w:rPr>
        <w:t>intoxication of the media</w:t>
      </w:r>
      <w:r w:rsidRPr="00561399">
        <w:rPr>
          <w:rStyle w:val="StyleUnderline"/>
        </w:rPr>
        <w:t xml:space="preserve">, </w:t>
      </w:r>
      <w:r w:rsidRPr="00561399">
        <w:rPr>
          <w:rStyle w:val="Emphasis"/>
        </w:rPr>
        <w:t>dragged</w:t>
      </w:r>
      <w:r w:rsidRPr="00561399">
        <w:rPr>
          <w:rStyle w:val="StyleUnderline"/>
        </w:rPr>
        <w:t xml:space="preserve"> and </w:t>
      </w:r>
      <w:r w:rsidRPr="00561399">
        <w:rPr>
          <w:rStyle w:val="Emphasis"/>
        </w:rPr>
        <w:t>drugged</w:t>
      </w:r>
      <w:r w:rsidRPr="00561399">
        <w:rPr>
          <w:rStyle w:val="StyleUnderline"/>
        </w:rPr>
        <w:t xml:space="preserve"> into </w:t>
      </w:r>
      <w:r w:rsidRPr="00561399">
        <w:rPr>
          <w:rStyle w:val="Emphasis"/>
        </w:rPr>
        <w:t>a logic of deterrence</w:t>
      </w:r>
      <w:r w:rsidRPr="00561399">
        <w:rPr>
          <w:rStyle w:val="StyleUnderline"/>
        </w:rPr>
        <w:t>, "we are no longer in a logic of the passage from virtual to actual but in a hyperrealist logic of the deterrence of the real by the virtual</w:t>
      </w:r>
      <w:r w:rsidRPr="00561399">
        <w:t>” (Ibid.: 27).</w:t>
      </w:r>
    </w:p>
    <w:p w14:paraId="0C00BAF6" w14:textId="77777777" w:rsidR="004601A0" w:rsidRPr="00561399" w:rsidRDefault="004601A0" w:rsidP="004601A0">
      <w:r w:rsidRPr="00561399">
        <w:t>Four Aspects of a Baudrillardian Theory of War </w:t>
      </w:r>
      <w:r w:rsidRPr="00561399">
        <w:br/>
      </w:r>
      <w:r w:rsidRPr="00561399">
        <w:rPr>
          <w:rStyle w:val="StyleUnderline"/>
        </w:rPr>
        <w:t>The post-structure [the successor to a sociological structure with less stability and with less of a center] of the (non-)war machine in the age of media virtuality has properties of binary/digital, simulation/modeling, viral metastasis, and complex intricate paradoxical topology</w:t>
      </w:r>
      <w:r w:rsidRPr="00561399">
        <w:t>. Let us consider all four of these properties as aspects of a Baudrillardian theory of war (or a theory of war in honour of Jean Baudrillard).</w:t>
      </w:r>
    </w:p>
    <w:p w14:paraId="131126F8" w14:textId="77777777" w:rsidR="004601A0" w:rsidRPr="00561399" w:rsidRDefault="004601A0" w:rsidP="004601A0">
      <w:pPr>
        <w:rPr>
          <w:rStyle w:val="Emphasis"/>
        </w:rPr>
      </w:pPr>
      <w:r w:rsidRPr="00561399">
        <w:rPr>
          <w:rStyle w:val="Emphasis"/>
        </w:rPr>
        <w:t>War as Imposed Binary Choice</w:t>
      </w:r>
      <w:r w:rsidRPr="00561399">
        <w:br/>
        <w:t xml:space="preserve">First of all, </w:t>
      </w:r>
      <w:r w:rsidRPr="00561399">
        <w:rPr>
          <w:rStyle w:val="StyleUnderline"/>
        </w:rPr>
        <w:t>the post-structure of the (non-)war machine in the age of media virtuality has the property of binary/digital</w:t>
      </w:r>
      <w:r w:rsidRPr="00561399">
        <w:t xml:space="preserve">. </w:t>
      </w:r>
      <w:r w:rsidRPr="00561399">
        <w:rPr>
          <w:rStyle w:val="Emphasis"/>
        </w:rPr>
        <w:t>It presents itself to us through the dualistic structure of a forced binary choice</w:t>
      </w:r>
      <w:r w:rsidRPr="00561399">
        <w:t xml:space="preserve">, where </w:t>
      </w:r>
      <w:r w:rsidRPr="00561399">
        <w:rPr>
          <w:rStyle w:val="StyleUnderline"/>
        </w:rPr>
        <w:t xml:space="preserve">the system </w:t>
      </w:r>
      <w:r w:rsidRPr="00561399">
        <w:rPr>
          <w:rStyle w:val="Emphasis"/>
        </w:rPr>
        <w:t>obliges each of us to take a position ‘for’ or ‘against’ war, or ‘for’ or ‘against’ particular wars</w:t>
      </w:r>
      <w:r w:rsidRPr="00561399">
        <w:rPr>
          <w:rStyle w:val="StyleUnderline"/>
        </w:rPr>
        <w:t>, as waged</w:t>
      </w:r>
      <w:r w:rsidRPr="00561399">
        <w:t xml:space="preserve">, for example, </w:t>
      </w:r>
      <w:r w:rsidRPr="00561399">
        <w:rPr>
          <w:rStyle w:val="StyleUnderline"/>
        </w:rPr>
        <w:t>by the Pentagon, the EU ‘humanitarian’ forces, or the surveillance state’s War on Terror</w:t>
      </w:r>
      <w:r w:rsidRPr="00561399">
        <w:t xml:space="preserve">. </w:t>
      </w:r>
      <w:r w:rsidRPr="00561399">
        <w:rPr>
          <w:rStyle w:val="Emphasis"/>
        </w:rPr>
        <w:t>It is this very binary logic of ‘yes’ or ‘no’ that is the news media discourse, the rhetoric of politicians, and the hybrid virtual-and-real-killing of the screen and the bomb.</w:t>
      </w:r>
    </w:p>
    <w:p w14:paraId="1410A308" w14:textId="77777777" w:rsidR="004601A0" w:rsidRPr="00561399" w:rsidRDefault="004601A0" w:rsidP="004601A0">
      <w:pPr>
        <w:rPr>
          <w:sz w:val="16"/>
          <w:szCs w:val="16"/>
        </w:rPr>
      </w:pPr>
      <w:r w:rsidRPr="00561399">
        <w:rPr>
          <w:sz w:val="16"/>
          <w:szCs w:val="16"/>
        </w:rPr>
        <w:t>Today, of course, the Internet has superceded television as the prevailing universal media (although there is much convergence and combination of the two). And the Internet is much more interactive and participatory. There is much more response. There is much less of a ‘spectacle’ than there was when Guy Debord and the Situationists conceptualized their media theory in the 1960s. Yet everywhere that the ‘news media’ and the (non)-war machine still prevail, everywhere that they are still massively influential, everywhere that they still exercise their power, we are not quite liberated from the ‘speech without response’ described by the early Baudrillard. When Muammar Gaddafi, the former dictator of Libya, was brutally killed by rebel forces on October 20, 2011, during the Libyan Civil War, the event, having been filmed by a cell phone, was presented to worldwide viewers by almost all of the ‘news media’ as some kind of triumph for ‘justice’, even though it was clearly a loss for democratic principles and the possible coming to light of priceless information about the decades of atrocities committed by Gaddafi’s regime during a public trial which would never take place.</w:t>
      </w:r>
    </w:p>
    <w:p w14:paraId="5D4B2074" w14:textId="77777777" w:rsidR="004601A0" w:rsidRPr="00561399" w:rsidRDefault="004601A0" w:rsidP="004601A0">
      <w:pPr>
        <w:rPr>
          <w:rStyle w:val="StyleUnderline"/>
        </w:rPr>
      </w:pPr>
      <w:r w:rsidRPr="00561399">
        <w:t xml:space="preserve">The later Baudrillard develops the powerful idea that </w:t>
      </w:r>
      <w:r w:rsidRPr="00561399">
        <w:rPr>
          <w:rStyle w:val="StyleUnderline"/>
        </w:rPr>
        <w:t xml:space="preserve">the only authentic communicative exchange that is possible today in the context of over-saturation with, of and by simulacral media pseudo-exchanges is </w:t>
      </w:r>
      <w:r w:rsidRPr="00561399">
        <w:rPr>
          <w:rStyle w:val="Emphasis"/>
        </w:rPr>
        <w:t>an ‘impossible exchange’</w:t>
      </w:r>
      <w:r w:rsidRPr="00561399">
        <w:t xml:space="preserve">. In the chapter “Living Coin: Singularity of the Phantasm” in the book ImpossibleExchange (1999), </w:t>
      </w:r>
      <w:r w:rsidRPr="00561399">
        <w:rPr>
          <w:rStyle w:val="StyleUnderline"/>
        </w:rPr>
        <w:t>Baudrillard elaborates his idea of a generalized economy (not the same as Bataille’s principle of solar expenditure or the basing of a general economy on a solar economy): “</w:t>
      </w:r>
      <w:r w:rsidRPr="00561399">
        <w:rPr>
          <w:rStyle w:val="Emphasis"/>
        </w:rPr>
        <w:t>the reinvesting of the sphere of all exchange by that which cannot possibly be exchanged</w:t>
      </w:r>
      <w:r w:rsidRPr="00561399">
        <w:t xml:space="preserve">” (Baudrillard 2001: 122-131, see also Baudrillard 1976). </w:t>
      </w:r>
      <w:r w:rsidRPr="00561399">
        <w:rPr>
          <w:rStyle w:val="Emphasis"/>
        </w:rPr>
        <w:t>There is something of no-value at the heart of the economic order</w:t>
      </w:r>
      <w:r w:rsidRPr="00561399">
        <w:t xml:space="preserve">. </w:t>
      </w:r>
      <w:r w:rsidRPr="00561399">
        <w:rPr>
          <w:rStyle w:val="StyleUnderline"/>
        </w:rPr>
        <w:t>Baudrillard provides the example of the film Indecent Proposal</w:t>
      </w:r>
      <w:r w:rsidRPr="00561399">
        <w:t xml:space="preserve"> (1993), in which </w:t>
      </w:r>
      <w:r w:rsidRPr="00561399">
        <w:rPr>
          <w:rStyle w:val="StyleUnderline"/>
        </w:rPr>
        <w:t>the billionaire character John Gage</w:t>
      </w:r>
      <w:r w:rsidRPr="00561399">
        <w:t xml:space="preserve">, played by Robert Redford, in the setting of a Las Vegas casino, </w:t>
      </w:r>
      <w:r w:rsidRPr="00561399">
        <w:rPr>
          <w:rStyle w:val="StyleUnderline"/>
        </w:rPr>
        <w:t>purchases the sexual-amorous favours of the married woman character Diana Murphy</w:t>
      </w:r>
      <w:r w:rsidRPr="00561399">
        <w:t xml:space="preserve">, played by Demi Moore, </w:t>
      </w:r>
      <w:r w:rsidRPr="00561399">
        <w:rPr>
          <w:rStyle w:val="StyleUnderline"/>
        </w:rPr>
        <w:t>for</w:t>
      </w:r>
      <w:r w:rsidRPr="00561399">
        <w:t xml:space="preserve"> the sum of </w:t>
      </w:r>
      <w:r w:rsidRPr="00561399">
        <w:rPr>
          <w:rStyle w:val="StyleUnderline"/>
        </w:rPr>
        <w:t>one million dollars</w:t>
      </w:r>
      <w:r w:rsidRPr="00561399">
        <w:t xml:space="preserve">. As Baudrillard interprets the film, </w:t>
      </w:r>
      <w:r w:rsidRPr="00561399">
        <w:rPr>
          <w:rStyle w:val="StyleUnderline"/>
        </w:rPr>
        <w:t xml:space="preserve">Redford seeks to possess the “unexchangeable part of this woman,” that portion of herself that is outside of the exchange nexus for the simple reason that she herself does not own and therefore cannot sell what she is. </w:t>
      </w:r>
      <w:r w:rsidRPr="00561399">
        <w:rPr>
          <w:rStyle w:val="Emphasis"/>
        </w:rPr>
        <w:t>Baudrillard calls this “obliterating wealth in and through the sign of wealth</w:t>
      </w:r>
      <w:r w:rsidRPr="00561399">
        <w:t xml:space="preserve"> (Baudrillard 2001: 123-124). In the moment of their first meeting, </w:t>
      </w:r>
      <w:r w:rsidRPr="00561399">
        <w:rPr>
          <w:rStyle w:val="StyleUnderline"/>
        </w:rPr>
        <w:t>Gage asks Murphy to bet a million dollars at the roulette table for him. She and his chips are wagered</w:t>
      </w:r>
      <w:r w:rsidRPr="00561399">
        <w:t xml:space="preserve">, thereby </w:t>
      </w:r>
      <w:r w:rsidRPr="00561399">
        <w:rPr>
          <w:rStyle w:val="Emphasis"/>
        </w:rPr>
        <w:t>establishing the shared valuelessness</w:t>
      </w:r>
      <w:r w:rsidRPr="00561399">
        <w:t xml:space="preserve"> – in the sense of being outside the system of value – </w:t>
      </w:r>
      <w:r w:rsidRPr="00561399">
        <w:rPr>
          <w:rStyle w:val="StyleUnderline"/>
        </w:rPr>
        <w:t>of both the clichéd legendary sum of one million dollars and the enjoyment of and by this singular woman.</w:t>
      </w:r>
    </w:p>
    <w:p w14:paraId="2628E4F9" w14:textId="77777777" w:rsidR="004601A0" w:rsidRPr="00561399" w:rsidRDefault="004601A0" w:rsidP="004601A0">
      <w:r w:rsidRPr="00561399">
        <w:t>The Model Precedes the Real </w:t>
      </w:r>
      <w:r w:rsidRPr="00561399">
        <w:br/>
        <w:t xml:space="preserve">In writing about the Persian Gulf War in 1991, Baudrillard notes the victory of </w:t>
      </w:r>
      <w:r w:rsidRPr="00561399">
        <w:rPr>
          <w:rStyle w:val="StyleUnderline"/>
        </w:rPr>
        <w:t>the model which precedes ‘the real’, the triumph of ‘war processing’</w:t>
      </w:r>
      <w:r w:rsidRPr="00561399">
        <w:t xml:space="preserve"> (</w:t>
      </w:r>
      <w:r w:rsidRPr="00561399">
        <w:rPr>
          <w:rStyle w:val="StyleUnderline"/>
        </w:rPr>
        <w:t>on analogy with ‘data processing’ and ‘word processing’</w:t>
      </w:r>
      <w:r w:rsidRPr="00561399">
        <w:t xml:space="preserve">), </w:t>
      </w:r>
      <w:r w:rsidRPr="00561399">
        <w:rPr>
          <w:rStyle w:val="Emphasis"/>
        </w:rPr>
        <w:t>the predomination of virtual technologies</w:t>
      </w:r>
      <w:r w:rsidRPr="00561399">
        <w:t xml:space="preserve">. </w:t>
      </w:r>
      <w:r w:rsidRPr="00561399">
        <w:rPr>
          <w:rStyle w:val="StyleUnderline"/>
        </w:rPr>
        <w:t xml:space="preserve">The post-structure of the (non-)war machine in the age of media virtuality has </w:t>
      </w:r>
      <w:r w:rsidRPr="00561399">
        <w:rPr>
          <w:rStyle w:val="Emphasis"/>
        </w:rPr>
        <w:t>the property of simulation/modelling</w:t>
      </w:r>
      <w:r w:rsidRPr="00561399">
        <w:t>. There is the simulacrum of the disappeared “historical” referent of war, and the triumph of informational and gaming technologies.</w:t>
      </w:r>
    </w:p>
    <w:p w14:paraId="09E4EE57" w14:textId="77777777" w:rsidR="004601A0" w:rsidRPr="00561399" w:rsidRDefault="004601A0" w:rsidP="004601A0">
      <w:r w:rsidRPr="00561399">
        <w:t>Baudrillard writes in “The Gulf War: Is It Really Taking Place?”: “</w:t>
      </w:r>
      <w:r w:rsidRPr="00561399">
        <w:rPr>
          <w:rStyle w:val="StyleUnderline"/>
        </w:rPr>
        <w:t xml:space="preserve">The victory of the model is more important than victory on the ground. Military success consecrates the triumph of arms, but the programming success consecrates the defeat of time. </w:t>
      </w:r>
      <w:r w:rsidRPr="00561399">
        <w:rPr>
          <w:rStyle w:val="Emphasis"/>
        </w:rPr>
        <w:t>War-processing, the transparency of the model in the unfolding of the war, the strategy of relentless execution of a program</w:t>
      </w:r>
      <w:r w:rsidRPr="00561399">
        <w:t xml:space="preserve">” (Baudrillard 1995: 55-56). In that non-war that ‘did not take place’, </w:t>
      </w:r>
      <w:r w:rsidRPr="00561399">
        <w:rPr>
          <w:rStyle w:val="Emphasis"/>
        </w:rPr>
        <w:t>there was the emergence of an abstract, electronic, speculative, informatic space</w:t>
      </w:r>
      <w:r w:rsidRPr="00561399">
        <w:t xml:space="preserve">. “Just as </w:t>
      </w:r>
      <w:r w:rsidRPr="00561399">
        <w:rPr>
          <w:rStyle w:val="StyleUnderline"/>
        </w:rPr>
        <w:t>wealth is no longer measured by the ostentation of wealth but by the secret circulation of speculative capital, so war is not measured by being waged but by its speculative unfolding in an abstract, electronic and informational space, the same space in which capital moves</w:t>
      </w:r>
      <w:r w:rsidRPr="00561399">
        <w:t>” (Ibid.: 56).</w:t>
      </w:r>
    </w:p>
    <w:p w14:paraId="2E9836D4" w14:textId="77777777" w:rsidR="004601A0" w:rsidRPr="00561399" w:rsidRDefault="004601A0" w:rsidP="004601A0">
      <w:r w:rsidRPr="00561399">
        <w:t xml:space="preserve">In addition to careful management of images and information content, </w:t>
      </w:r>
      <w:r w:rsidRPr="00561399">
        <w:rPr>
          <w:rStyle w:val="Emphasis"/>
        </w:rPr>
        <w:t>the true devastation of war</w:t>
      </w:r>
      <w:r w:rsidRPr="00561399">
        <w:rPr>
          <w:rStyle w:val="StyleUnderline"/>
        </w:rPr>
        <w:t xml:space="preserve"> is </w:t>
      </w:r>
      <w:r w:rsidRPr="00561399">
        <w:rPr>
          <w:rStyle w:val="Emphasis"/>
        </w:rPr>
        <w:t>kept at bay</w:t>
      </w:r>
      <w:r w:rsidRPr="00561399">
        <w:rPr>
          <w:rStyle w:val="StyleUnderline"/>
        </w:rPr>
        <w:t xml:space="preserve"> from our perceptions by simulation technologies ranging from the televisual screen to the military ‘smart weapons’ deployed from altitudes of tens of thousands of feet</w:t>
      </w:r>
      <w:r w:rsidRPr="00561399">
        <w:t xml:space="preserve">. </w:t>
      </w:r>
      <w:r w:rsidRPr="00561399">
        <w:rPr>
          <w:rStyle w:val="StyleUnderline"/>
        </w:rPr>
        <w:t>During months of preparation for the ‘war’, viewers experience endless military experts paraded across their screen, endlessly analyzing scenarios before they happen</w:t>
      </w:r>
      <w:r w:rsidRPr="00561399">
        <w:t>. The pilot in his simulator cockpit, or the gunner in his high-tech tank, is surrounded by a virtual environment and motion-dependent images which are the same whether he is in a war game training exercise or a ‘real engagement’.</w:t>
      </w:r>
    </w:p>
    <w:p w14:paraId="207C37D6" w14:textId="77777777" w:rsidR="004601A0" w:rsidRPr="00561399" w:rsidRDefault="004601A0" w:rsidP="004601A0">
      <w:r w:rsidRPr="00561399">
        <w:t>A Non-Euclidean Spacetime </w:t>
      </w:r>
      <w:r w:rsidRPr="00561399">
        <w:br/>
        <w:t>The post-structure of the (non-)war machine in the age of media virtuality has the property of complex intricate paradoxical topology. There is the “non-Euclidean” spacetime of multiple refracting waves in an enigmatic hyperspace beyond any classical geometry. In “The Gulf War: Is It Really Taking Place?,” Baudrillard (1995: 49-50) writes:</w:t>
      </w:r>
    </w:p>
    <w:p w14:paraId="5876D7E5" w14:textId="77777777" w:rsidR="004601A0" w:rsidRPr="00561399" w:rsidRDefault="004601A0" w:rsidP="004601A0">
      <w:r w:rsidRPr="00561399">
        <w:rPr>
          <w:rStyle w:val="Emphasis"/>
        </w:rPr>
        <w:t>At a certain speed, the speed of information, things lose their sense</w:t>
      </w:r>
      <w:r w:rsidRPr="00561399">
        <w:t>…</w:t>
      </w:r>
    </w:p>
    <w:p w14:paraId="62454D26" w14:textId="77777777" w:rsidR="004601A0" w:rsidRPr="00561399" w:rsidRDefault="004601A0" w:rsidP="004601A0">
      <w:pPr>
        <w:rPr>
          <w:rStyle w:val="StyleUnderline"/>
        </w:rPr>
      </w:pPr>
      <w:r w:rsidRPr="00561399">
        <w:rPr>
          <w:rStyle w:val="StyleUnderline"/>
        </w:rPr>
        <w:t xml:space="preserve">War </w:t>
      </w:r>
      <w:r w:rsidRPr="00561399">
        <w:rPr>
          <w:rStyle w:val="Emphasis"/>
        </w:rPr>
        <w:t>implodes</w:t>
      </w:r>
      <w:r w:rsidRPr="00561399">
        <w:rPr>
          <w:rStyle w:val="StyleUnderline"/>
        </w:rPr>
        <w:t xml:space="preserve"> in real time, history implodes in real time, all communication and all signification </w:t>
      </w:r>
      <w:r w:rsidRPr="00561399">
        <w:rPr>
          <w:rStyle w:val="Emphasis"/>
        </w:rPr>
        <w:t>implode in real time</w:t>
      </w:r>
      <w:r w:rsidRPr="00561399">
        <w:rPr>
          <w:rStyle w:val="StyleUnderline"/>
        </w:rPr>
        <w:t>…</w:t>
      </w:r>
    </w:p>
    <w:p w14:paraId="17AD864B" w14:textId="77777777" w:rsidR="004601A0" w:rsidRPr="00561399" w:rsidRDefault="004601A0" w:rsidP="004601A0">
      <w:r w:rsidRPr="00561399">
        <w:rPr>
          <w:rStyle w:val="StyleUnderline"/>
        </w:rPr>
        <w:t xml:space="preserve">The space of the event has </w:t>
      </w:r>
      <w:r w:rsidRPr="00561399">
        <w:rPr>
          <w:rStyle w:val="Emphasis"/>
        </w:rPr>
        <w:t>become a hyperspace with multiple refractivity</w:t>
      </w:r>
      <w:r w:rsidRPr="00561399">
        <w:rPr>
          <w:rStyle w:val="StyleUnderline"/>
        </w:rPr>
        <w:t>, and that the space of war has become definitively non-Euclidean</w:t>
      </w:r>
      <w:r w:rsidRPr="00561399">
        <w:t>.</w:t>
      </w:r>
    </w:p>
    <w:p w14:paraId="7705BCC4" w14:textId="77777777" w:rsidR="004601A0" w:rsidRPr="00561399" w:rsidRDefault="004601A0" w:rsidP="004601A0">
      <w:pPr>
        <w:rPr>
          <w:rStyle w:val="StyleUnderline"/>
        </w:rPr>
      </w:pPr>
      <w:r w:rsidRPr="00561399">
        <w:t xml:space="preserve">To understand the complex non-Euclidean informational space of non-war, </w:t>
      </w:r>
      <w:r w:rsidRPr="00561399">
        <w:rPr>
          <w:rStyle w:val="StyleUnderline"/>
        </w:rPr>
        <w:t>we need a new mathematics, a new unconventional metric space</w:t>
      </w:r>
      <w:r w:rsidRPr="00561399">
        <w:t xml:space="preserve">. </w:t>
      </w:r>
      <w:r w:rsidRPr="00561399">
        <w:rPr>
          <w:rStyle w:val="StyleUnderline"/>
        </w:rPr>
        <w:t>In mathematics, a metric space is a set where a specific concept of distance between elements of the set is defined and implemented. Three-dimensional Euclidean space – a way of thinking about space that belongs to the Western metaphysical ‘construction of reality’ as it was originated by the Ancient Greek thinkers – corresponds to our ‘intuitive understanding’ of space.</w:t>
      </w:r>
    </w:p>
    <w:p w14:paraId="32279D05" w14:textId="77777777" w:rsidR="004601A0" w:rsidRPr="00561399" w:rsidRDefault="004601A0" w:rsidP="004601A0">
      <w:pPr>
        <w:rPr>
          <w:rStyle w:val="Emphasis"/>
        </w:rPr>
      </w:pPr>
      <w:r w:rsidRPr="00561399">
        <w:t>1991 Persian Gulf War</w:t>
      </w:r>
      <w:r w:rsidRPr="00561399">
        <w:br/>
        <w:t xml:space="preserve">Shortly before 7 PM on the evening of January 16, 1991 (January 17, early AM, in the Gulf), Network nightly news viewers were informed that heavy bombing of strategic targets inside Iraq had been initiated. At 9 PM, </w:t>
      </w:r>
      <w:r w:rsidRPr="00561399">
        <w:rPr>
          <w:rStyle w:val="StyleUnderline"/>
        </w:rPr>
        <w:t>President George H.W. Bush enthusiastically told the viewing audience that “the liberation of Kuwait has begun</w:t>
      </w:r>
      <w:r w:rsidRPr="00561399">
        <w:t xml:space="preserve">.” Pentagon spokespersons explained that massive pinpoint strikes by high-tech planes against carefully selected military sites and command headquarters had caught the Iraqis entirely off guard. Reports of great success came in. The nation rejoiced. It was our grand celebration. We feted our triumph in the Cold War. The glamorous high-tech weapons, developed and paid for over years, could finally be used in the real thing, and the Soviets were nowhere in sight. </w:t>
      </w:r>
      <w:r w:rsidRPr="00561399">
        <w:rPr>
          <w:rStyle w:val="Emphasis"/>
        </w:rPr>
        <w:t>We were back. After the wrenching stalemate of Vietnam, we could finally start again. The enemy was an inert physical installation, a blip on a radar screen to be methodically darkened.</w:t>
      </w:r>
    </w:p>
    <w:p w14:paraId="34BF9F5C" w14:textId="77777777" w:rsidR="004601A0" w:rsidRPr="00561399" w:rsidRDefault="004601A0" w:rsidP="004601A0">
      <w:r w:rsidRPr="00561399">
        <w:t>The Fourth Order of Simulacra </w:t>
      </w:r>
      <w:r w:rsidRPr="00561399">
        <w:br/>
        <w:t xml:space="preserve">The post-structure of the (non-)war machine in the age of media virtuality has the property of viral metastasis. </w:t>
      </w:r>
      <w:r w:rsidRPr="00561399">
        <w:rPr>
          <w:rStyle w:val="StyleUnderline"/>
        </w:rPr>
        <w:t>There is the news media becoming part of the terror</w:t>
      </w:r>
      <w:r w:rsidRPr="00561399">
        <w:t xml:space="preserve">. There are the surveillance policies of the state becoming part of the terror. In the essay “After the Orgy” in the book The Transparency of Evil, </w:t>
      </w:r>
      <w:r w:rsidRPr="00561399">
        <w:rPr>
          <w:rStyle w:val="StyleUnderline"/>
        </w:rPr>
        <w:t>Baudrillard writes of the “epidemic of simulation,” a networked mode of fractal or viral dispersal. Updating his famous theses of “the three orders of simulacra” (in Symbolic Exchange and Death) and “the precession of simulacra” (in Simulacra and Simulation), he seeks to introduce “a new particle into the microphysics of simulacra</w:t>
      </w:r>
      <w:r w:rsidRPr="00561399">
        <w:t xml:space="preserve"> (Baudrillard 1993: 5):</w:t>
      </w:r>
    </w:p>
    <w:p w14:paraId="36515E65" w14:textId="77777777" w:rsidR="004601A0" w:rsidRPr="00561399" w:rsidRDefault="004601A0" w:rsidP="004601A0">
      <w:r w:rsidRPr="00561399">
        <w:rPr>
          <w:rStyle w:val="StyleUnderline"/>
        </w:rPr>
        <w:t xml:space="preserve">The first of these stages had a natural referent, and value developed on the basis of a natural use of the world. The second was founded on a general equivalence, and value developed by reference to a logic of the commodity. The third is governed by a code, and value develops here by reference to a set of models. At the fourth, </w:t>
      </w:r>
      <w:r w:rsidRPr="00561399">
        <w:rPr>
          <w:rStyle w:val="Emphasis"/>
        </w:rPr>
        <w:t>the fractal (or viral, or radiant) stage of value, there is no point of reference at all, and value radiates in all directions</w:t>
      </w:r>
      <w:r w:rsidRPr="00561399">
        <w:t>…(Ibid.: 5, 7).</w:t>
      </w:r>
    </w:p>
    <w:p w14:paraId="6A9F1797" w14:textId="77777777" w:rsidR="004601A0" w:rsidRPr="00561399" w:rsidRDefault="004601A0" w:rsidP="004601A0">
      <w:pPr>
        <w:rPr>
          <w:rStyle w:val="Emphasis"/>
        </w:rPr>
      </w:pPr>
      <w:r w:rsidRPr="00561399">
        <w:t xml:space="preserve">This is the fractal or viral stage of fourth-order simulacra. In Baudrillard’s post-simulation epistème or "epidemic of simulation," value - if that term is still appropriate - radiates in all directions in a cancerous metastasis. </w:t>
      </w:r>
      <w:r w:rsidRPr="00561399">
        <w:rPr>
          <w:rStyle w:val="StyleUnderline"/>
        </w:rPr>
        <w:t>There is "no relationship between cause and effect, merely viral relationships between one effect and another</w:t>
      </w:r>
      <w:r w:rsidRPr="00561399">
        <w:t xml:space="preserve">” (Ibid.: 108). </w:t>
      </w:r>
      <w:r w:rsidRPr="00561399">
        <w:rPr>
          <w:rStyle w:val="Emphasis"/>
        </w:rPr>
        <w:t>All spheres of society pass into their free-floating, excessive, and ecstatic form.</w:t>
      </w:r>
    </w:p>
    <w:p w14:paraId="7458DFF5" w14:textId="77777777" w:rsidR="004601A0" w:rsidRPr="00561399" w:rsidRDefault="004601A0" w:rsidP="004601A0">
      <w:r w:rsidRPr="00561399">
        <w:t>September 11, 2001 </w:t>
      </w:r>
      <w:r w:rsidRPr="00561399">
        <w:br/>
        <w:t>In “The Spirit of Terrorism,” the first essay of the book The Spirit of Terrorism(2002), Baudrillard writes of the event of September 11, 2001:</w:t>
      </w:r>
    </w:p>
    <w:p w14:paraId="1094AD9F" w14:textId="77777777" w:rsidR="004601A0" w:rsidRPr="00561399" w:rsidRDefault="004601A0" w:rsidP="004601A0">
      <w:r w:rsidRPr="00561399">
        <w:rPr>
          <w:rStyle w:val="Emphasis"/>
        </w:rPr>
        <w:t>The more concentrated the system becomes globally, ultimately forming one single network, the more it becomes vulnerable at a single point (already a single little Filipino hacker had managed, from the the dark recesses of his portable computer, to launch the ‘I love you’ virus, which circled the globe devastating entire networks</w:t>
      </w:r>
      <w:r w:rsidRPr="00561399">
        <w:t>)…</w:t>
      </w:r>
    </w:p>
    <w:p w14:paraId="32D56ABB" w14:textId="77777777" w:rsidR="004601A0" w:rsidRPr="00561399" w:rsidRDefault="004601A0" w:rsidP="004601A0">
      <w:r w:rsidRPr="00561399">
        <w:rPr>
          <w:rStyle w:val="StyleUnderline"/>
        </w:rPr>
        <w:t xml:space="preserve">Terrorism, like viruses, is </w:t>
      </w:r>
      <w:r w:rsidRPr="00561399">
        <w:rPr>
          <w:rStyle w:val="Emphasis"/>
        </w:rPr>
        <w:t>everywhere</w:t>
      </w:r>
      <w:r w:rsidRPr="00561399">
        <w:t xml:space="preserve">. </w:t>
      </w:r>
      <w:r w:rsidRPr="00561399">
        <w:rPr>
          <w:rStyle w:val="StyleUnderline"/>
        </w:rPr>
        <w:t xml:space="preserve">There is a global perfusion of terrorism, which accompanies any system of domination as though it were its shadow, ready to activate itself anywhere, like a double agent. We can no longer draw a demarcation line around it. It is at the very heart of this culture which combats it… </w:t>
      </w:r>
      <w:r w:rsidRPr="00561399">
        <w:rPr>
          <w:rStyle w:val="Emphasis"/>
        </w:rPr>
        <w:t>Terrorism is the shock wave of this silent reversion</w:t>
      </w:r>
      <w:r w:rsidRPr="00561399">
        <w:t xml:space="preserve"> (2002: 8-9, 10, 11).</w:t>
      </w:r>
    </w:p>
    <w:p w14:paraId="406C43BA" w14:textId="77777777" w:rsidR="004601A0" w:rsidRPr="00561399" w:rsidRDefault="004601A0" w:rsidP="004601A0">
      <w:pPr>
        <w:rPr>
          <w:rStyle w:val="StyleUnderline"/>
        </w:rPr>
      </w:pPr>
      <w:r w:rsidRPr="00561399">
        <w:rPr>
          <w:rStyle w:val="StyleUnderline"/>
        </w:rPr>
        <w:t xml:space="preserve">After each terrorist attack, there is a feeling in the air of panic and confusion in the news media as the police and Federal Investigators identify and catch the perpetrators, and the information society </w:t>
      </w:r>
      <w:r w:rsidRPr="00561399">
        <w:rPr>
          <w:rStyle w:val="Emphasis"/>
        </w:rPr>
        <w:t>scrambles to find out ‘who did it’.</w:t>
      </w:r>
      <w:r w:rsidRPr="00561399">
        <w:rPr>
          <w:rStyle w:val="Emphasis"/>
        </w:rPr>
        <w:br/>
      </w:r>
      <w:r w:rsidRPr="00561399">
        <w:br/>
        <w:t>Abu Ghraib Torture and Prisoner Abuse</w:t>
      </w:r>
      <w:r w:rsidRPr="00561399">
        <w:br/>
      </w:r>
      <w:r w:rsidRPr="00561399">
        <w:rPr>
          <w:rStyle w:val="StyleUnderline"/>
        </w:rPr>
        <w:t>This is how the English-language Wikipedia article on “Abu Ghraib Torture and Prisoner Abuse” begins:</w:t>
      </w:r>
    </w:p>
    <w:p w14:paraId="146F0E77" w14:textId="77777777" w:rsidR="004601A0" w:rsidRPr="00561399" w:rsidRDefault="004601A0" w:rsidP="004601A0">
      <w:r w:rsidRPr="00561399">
        <w:rPr>
          <w:rStyle w:val="StyleUnderline"/>
        </w:rPr>
        <w:t>During the War in Iraq, human rights violations, committed from late 2003 to early 2004, in the form of physical, psychological, and sexual abuse, including torture, reports of rape, sodomy, and homicide of prisoners held in the Abu Ghraib prison (currently known as the Baghdad Central Prison) came to public attention beginning in early 2004 with Department of Defense announcements. These acts were committed by military police personnel of the United States Army together with those of additional US governmental agencies</w:t>
      </w:r>
      <w:r w:rsidRPr="00561399">
        <w:t>.</w:t>
      </w:r>
      <w:hyperlink r:id="rId10" w:anchor="ft-endnote1" w:history="1">
        <w:r w:rsidRPr="00561399">
          <w:t>1</w:t>
        </w:r>
      </w:hyperlink>
    </w:p>
    <w:p w14:paraId="038AA12F" w14:textId="77777777" w:rsidR="004601A0" w:rsidRPr="00561399" w:rsidRDefault="004601A0" w:rsidP="004601A0">
      <w:r w:rsidRPr="00561399">
        <w:t xml:space="preserve">On May 19, 2004, Jean </w:t>
      </w:r>
      <w:r w:rsidRPr="00561399">
        <w:rPr>
          <w:rStyle w:val="StyleUnderline"/>
        </w:rPr>
        <w:t>Baudrillard published the essay</w:t>
      </w:r>
      <w:r w:rsidRPr="00561399">
        <w:t xml:space="preserve"> “Pornographie de la guerre” in the Parisian daily newspaper Libération. (published as “</w:t>
      </w:r>
      <w:r w:rsidRPr="00561399">
        <w:rPr>
          <w:rStyle w:val="StyleUnderline"/>
        </w:rPr>
        <w:t>War Porn</w:t>
      </w:r>
      <w:r w:rsidRPr="00561399">
        <w:t>” in English) The philosopher, sociologist, and media theorist writes:</w:t>
      </w:r>
    </w:p>
    <w:p w14:paraId="78563328" w14:textId="77777777" w:rsidR="004601A0" w:rsidRPr="00561399" w:rsidRDefault="004601A0" w:rsidP="004601A0">
      <w:r w:rsidRPr="00561399">
        <w:rPr>
          <w:rStyle w:val="StyleUnderline"/>
        </w:rPr>
        <w:t>World Trade Center: shock treatment of power, humiliation inflicted on power, but from outside. With the images of the Baghdad prisons, it is worse, it is the humiliation, symbolic and completely fatal, which the world power inflicts on itself – the Americans in this particular case – the shock treatment of shame and bad conscience. This is what binds together the two events</w:t>
      </w:r>
      <w:r w:rsidRPr="00561399">
        <w:t xml:space="preserve"> (Baudrillard 2004).</w:t>
      </w:r>
    </w:p>
    <w:p w14:paraId="1DF57062" w14:textId="77777777" w:rsidR="004601A0" w:rsidRPr="00561399" w:rsidRDefault="004601A0" w:rsidP="004601A0">
      <w:r w:rsidRPr="00561399">
        <w:rPr>
          <w:rStyle w:val="StyleUnderline"/>
        </w:rPr>
        <w:t>To keep the hyper-reality of cyberwar going, the ghost-people must continue to exercise a certain ‘minimal’ function in the real</w:t>
      </w:r>
      <w:r w:rsidRPr="00561399">
        <w:t xml:space="preserve">. </w:t>
      </w:r>
      <w:r w:rsidRPr="00561399">
        <w:rPr>
          <w:rStyle w:val="Emphasis"/>
        </w:rPr>
        <w:t>To lend the game its requisite weight or support, they must furnish a necessary dose of reality-effect through the chalking up of their disappearance</w:t>
      </w:r>
      <w:r w:rsidRPr="00561399">
        <w:t xml:space="preserve">. </w:t>
      </w:r>
      <w:r w:rsidRPr="00561399">
        <w:rPr>
          <w:rStyle w:val="Emphasis"/>
        </w:rPr>
        <w:t>A certain number of victims of torture, rape, and murder are required to provide data (‘fresh meat’) to keep the electronic killing game going, especially if they can be photographed, and then the images sent out on the universal image-viewing network</w:t>
      </w:r>
      <w:r w:rsidRPr="00561399">
        <w:t>. Baudrillard continues in “</w:t>
      </w:r>
      <w:r w:rsidRPr="00561399">
        <w:rPr>
          <w:rStyle w:val="Emphasis"/>
        </w:rPr>
        <w:t>War Porn</w:t>
      </w:r>
      <w:r w:rsidRPr="00561399">
        <w:t>”:</w:t>
      </w:r>
    </w:p>
    <w:p w14:paraId="6BE513F9" w14:textId="77777777" w:rsidR="004601A0" w:rsidRPr="00561399" w:rsidRDefault="004601A0" w:rsidP="004601A0">
      <w:r w:rsidRPr="00561399">
        <w:t xml:space="preserve">This </w:t>
      </w:r>
      <w:r w:rsidRPr="00561399">
        <w:rPr>
          <w:rStyle w:val="StyleUnderline"/>
        </w:rPr>
        <w:t xml:space="preserve">is where the truth of these images lies; this is what they are full of: </w:t>
      </w:r>
      <w:r w:rsidRPr="00561399">
        <w:rPr>
          <w:rStyle w:val="Emphasis"/>
        </w:rPr>
        <w:t>the excessiveness of a power designating itself as abject and pornographic</w:t>
      </w:r>
      <w:r w:rsidRPr="00561399">
        <w:t xml:space="preserve">. </w:t>
      </w:r>
      <w:r w:rsidRPr="00561399">
        <w:rPr>
          <w:rStyle w:val="Emphasis"/>
        </w:rPr>
        <w:t>Truth but not veracity: it does not help to know whether the images are true or false</w:t>
      </w:r>
      <w:r w:rsidRPr="00561399">
        <w:t xml:space="preserve">… </w:t>
      </w:r>
      <w:r w:rsidRPr="00561399">
        <w:rPr>
          <w:rStyle w:val="StyleUnderline"/>
        </w:rPr>
        <w:t xml:space="preserve">There is no longer the need for ‘embedded’ journalists because soldiers themselves are immersed in the image – thanks to digital technology, </w:t>
      </w:r>
      <w:r w:rsidRPr="00561399">
        <w:rPr>
          <w:rStyle w:val="Emphasis"/>
        </w:rPr>
        <w:t>the images are definitively integrated into the war</w:t>
      </w:r>
      <w:r w:rsidRPr="00561399">
        <w:rPr>
          <w:rStyle w:val="StyleUnderline"/>
        </w:rPr>
        <w:t xml:space="preserve">. </w:t>
      </w:r>
      <w:r w:rsidRPr="00561399">
        <w:rPr>
          <w:rStyle w:val="Emphasis"/>
        </w:rPr>
        <w:t>They don¹t represent it anymore; they involve neither distance, nor perception, nor judgment</w:t>
      </w:r>
      <w:r w:rsidRPr="00561399">
        <w:t>…(Ibid.).</w:t>
      </w:r>
    </w:p>
    <w:p w14:paraId="4E3C3663" w14:textId="77777777" w:rsidR="004601A0" w:rsidRPr="00561399" w:rsidRDefault="004601A0" w:rsidP="004601A0">
      <w:pPr>
        <w:rPr>
          <w:rStyle w:val="Emphasis"/>
        </w:rPr>
      </w:pPr>
      <w:r w:rsidRPr="00561399">
        <w:rPr>
          <w:rStyle w:val="StyleUnderline"/>
        </w:rPr>
        <w:t>Media images in general</w:t>
      </w:r>
      <w:r w:rsidRPr="00561399">
        <w:t xml:space="preserve"> – in advertising, for example – </w:t>
      </w:r>
      <w:r w:rsidRPr="00561399">
        <w:rPr>
          <w:rStyle w:val="StyleUnderline"/>
        </w:rPr>
        <w:t xml:space="preserve">signify the excess of wealth that we as citizens of the West have the prerogative of partaking in. The abject and disgusting images of the Abu Ghraib torture and prisoner abuse atrocity are </w:t>
      </w:r>
      <w:r w:rsidRPr="00561399">
        <w:rPr>
          <w:rStyle w:val="Emphasis"/>
        </w:rPr>
        <w:t>the dark underside of media culture.</w:t>
      </w:r>
    </w:p>
    <w:p w14:paraId="76FF4269" w14:textId="77777777" w:rsidR="004601A0" w:rsidRPr="00561399" w:rsidRDefault="004601A0" w:rsidP="004601A0">
      <w:r w:rsidRPr="00561399">
        <w:rPr>
          <w:rStyle w:val="StyleUnderline"/>
        </w:rPr>
        <w:t>Beyond the epistemology of true and false, the digital technology image has inscribed within itself the tautological reasoning of the self-fulfilling prophecy, inheriting from advertising and the classical era of consumer culture the mastery of the art of rendering things true by saying that they are</w:t>
      </w:r>
      <w:r w:rsidRPr="00561399">
        <w:t xml:space="preserve">. For Baudrillard, </w:t>
      </w:r>
      <w:r w:rsidRPr="00561399">
        <w:rPr>
          <w:rStyle w:val="Emphasis"/>
        </w:rPr>
        <w:t>all images in contemporary culture tend towards the pornographic</w:t>
      </w:r>
      <w:r w:rsidRPr="00561399">
        <w:t xml:space="preserve">. </w:t>
      </w:r>
      <w:r w:rsidRPr="00561399">
        <w:rPr>
          <w:rStyle w:val="Emphasis"/>
        </w:rPr>
        <w:t>The visual culture of stylized images is obscene and pornographic at every level – from hard-core porno to ‘music television’, from swimsuit magazines to commonplace TV commercials.</w:t>
      </w:r>
    </w:p>
    <w:p w14:paraId="39A3BD2B" w14:textId="77777777" w:rsidR="004601A0" w:rsidRPr="00561399" w:rsidRDefault="004601A0" w:rsidP="004601A0"/>
    <w:p w14:paraId="478F4350" w14:textId="77777777" w:rsidR="004601A0" w:rsidRDefault="004601A0" w:rsidP="00402015"/>
    <w:p w14:paraId="720DB803" w14:textId="77777777" w:rsidR="00B41D10" w:rsidRDefault="00B41D10" w:rsidP="00B41D10">
      <w:pPr>
        <w:pStyle w:val="Heading3"/>
      </w:pPr>
      <w:r>
        <w:t>Link – Suffering Reps</w:t>
      </w:r>
    </w:p>
    <w:p w14:paraId="13594AEC" w14:textId="77777777" w:rsidR="00B41D10" w:rsidRDefault="00B41D10" w:rsidP="00B41D10">
      <w:pPr>
        <w:pStyle w:val="Heading4"/>
      </w:pPr>
      <w:r>
        <w:t>Digital discrimination occurs as a result of reducing individuals to data flows. This data is then circulated and traded within other databases and structures to discriminate against minorities.</w:t>
      </w:r>
    </w:p>
    <w:p w14:paraId="639BEEB6" w14:textId="77777777" w:rsidR="00B41D10" w:rsidRPr="00785DF4" w:rsidRDefault="00B41D10" w:rsidP="00B41D10">
      <w:pPr>
        <w:spacing w:after="0" w:line="240" w:lineRule="auto"/>
        <w:rPr>
          <w:sz w:val="16"/>
        </w:rPr>
      </w:pPr>
      <w:r w:rsidRPr="00785DF4">
        <w:rPr>
          <w:rStyle w:val="Style13ptBold"/>
        </w:rPr>
        <w:t>Browne 15.</w:t>
      </w:r>
      <w:r w:rsidRPr="00785DF4">
        <w:rPr>
          <w:sz w:val="16"/>
        </w:rPr>
        <w:t xml:space="preserve"> Simone, Associate Professor in the Department of African and African Diaspora Studies at the University of Texas at Austin. Dark Matters: On the Surveillance of Blackness</w:t>
      </w:r>
      <w:r w:rsidRPr="00D31BE4">
        <w:rPr>
          <w:sz w:val="20"/>
          <w:szCs w:val="20"/>
        </w:rPr>
        <w:t xml:space="preserve"> </w:t>
      </w:r>
      <w:r>
        <w:rPr>
          <w:sz w:val="20"/>
          <w:szCs w:val="20"/>
        </w:rPr>
        <w:t>| rpadhi</w:t>
      </w:r>
    </w:p>
    <w:p w14:paraId="7021B80C" w14:textId="77777777" w:rsidR="00B41D10" w:rsidRDefault="00B41D10" w:rsidP="00B41D10">
      <w:pPr>
        <w:rPr>
          <w:sz w:val="16"/>
        </w:rPr>
      </w:pPr>
    </w:p>
    <w:p w14:paraId="589E8ED5" w14:textId="77777777" w:rsidR="00B41D10" w:rsidRPr="00155768" w:rsidRDefault="00B41D10" w:rsidP="00B41D10">
      <w:pPr>
        <w:rPr>
          <w:rStyle w:val="StyleUnderline"/>
        </w:rPr>
      </w:pPr>
      <w:r w:rsidRPr="005E48A9">
        <w:rPr>
          <w:sz w:val="16"/>
        </w:rPr>
        <w:t xml:space="preserve">John Fiske shows the operation of racializing surveillance in his discussion of video surveillance and the hypermediation of blackness where he argues that “although surveillance is penetrating deeply throughout our society, its penetration is differential.” Fiske argues that although Michel Foucault and George Orwell both conceptualized surveillance as integral to modernity, surveillance “has been racialized in a manner that they did not foresee: today’s seeing eye is white.” Fiske gives the example that “street behaviors of white men (standing still and talking, using a cellular phone, passing an unseen object from one to another) may be coded as normal and thus granted no attention, whereas the same activity performed by Black men will be coded as lying on or beyond the boundary of the nor-mal, and thus subject to disciplinary action.” Where public spaces are shaped for and by whiteness, some acts in public are abnormalized by way of racializing surveillance and then coded for disciplinary measures that are punitive in their effects. Racializing surveillance is also a part of the digital sphere with material consequences within and outside of it. </w:t>
      </w:r>
      <w:r w:rsidRPr="00155768">
        <w:rPr>
          <w:rStyle w:val="StyleUnderline"/>
        </w:rPr>
        <w:t>For example, what Lyon calls “digital discrimination” signals this differential application of surveillance technologies, where “flows of personal data—abstracted information—are sifted and channeled in the process of risk assessment, to privilege some and disadvantage others, to accept some as legitimately present and to reject others. In this way, data that is abstracted from, or produced about, individuals and groups is then pro led, circulated, and traded within and between databases. Such data is often marked by gender, nation, region, race, socioeconomic status, and other categories where the life chances of many, as Lyon notes, are “more circumscribed by the categories into which they fall. For some, those categories are particularly prejudicial. They already restrict them from consumer choices because of credit ratings, or, more insidiously, relegate them to second-class status because of their color or ethnic background. Now, there is an added category to fear: the terrorist. It’s an old story in high-tech guise.</w:t>
      </w:r>
    </w:p>
    <w:p w14:paraId="55DA5F90" w14:textId="77777777" w:rsidR="00B41D10" w:rsidRDefault="00B41D10" w:rsidP="00B41D10">
      <w:pPr>
        <w:pStyle w:val="Heading4"/>
      </w:pPr>
      <w:r>
        <w:t>Comfortable spectators relish in the suffering of others through technology-mediated interactions, with the increase of informational news flows.</w:t>
      </w:r>
    </w:p>
    <w:p w14:paraId="3590FD84" w14:textId="77777777" w:rsidR="00B41D10" w:rsidRPr="00876A64" w:rsidRDefault="00B41D10" w:rsidP="00B41D10">
      <w:pPr>
        <w:spacing w:after="0" w:line="240" w:lineRule="auto"/>
        <w:rPr>
          <w:rFonts w:ascii="Times New Roman" w:eastAsia="Times New Roman" w:hAnsi="Times New Roman" w:cs="Times New Roman"/>
          <w:sz w:val="24"/>
        </w:rPr>
      </w:pPr>
      <w:r w:rsidRPr="00876A64">
        <w:rPr>
          <w:rStyle w:val="Style13ptBold"/>
        </w:rPr>
        <w:t>Chouliaraki 6</w:t>
      </w:r>
      <w:r>
        <w:t xml:space="preserve">. Lilie, </w:t>
      </w:r>
      <w:r w:rsidRPr="00876A64">
        <w:t>Professor of Media and Communications at the London School of Economics</w:t>
      </w:r>
      <w:r>
        <w:t>. “The Spectatorship of Suffering”</w:t>
      </w:r>
      <w:r w:rsidRPr="00D31BE4">
        <w:rPr>
          <w:sz w:val="20"/>
          <w:szCs w:val="20"/>
        </w:rPr>
        <w:t xml:space="preserve"> </w:t>
      </w:r>
      <w:r>
        <w:rPr>
          <w:sz w:val="20"/>
          <w:szCs w:val="20"/>
        </w:rPr>
        <w:t>| rpadhi</w:t>
      </w:r>
    </w:p>
    <w:p w14:paraId="165A8181" w14:textId="77777777" w:rsidR="00B41D10" w:rsidRDefault="00B41D10" w:rsidP="00B41D10">
      <w:pPr>
        <w:spacing w:after="0" w:line="240" w:lineRule="auto"/>
      </w:pPr>
    </w:p>
    <w:p w14:paraId="2926EF75" w14:textId="77777777" w:rsidR="00B41D10" w:rsidRDefault="00B41D10" w:rsidP="00B41D10">
      <w:pPr>
        <w:rPr>
          <w:rFonts w:ascii="Palatino" w:hAnsi="Palatino"/>
          <w:sz w:val="16"/>
          <w:szCs w:val="20"/>
        </w:rPr>
      </w:pPr>
      <w:r w:rsidRPr="005E48A9">
        <w:rPr>
          <w:sz w:val="16"/>
        </w:rPr>
        <w:t xml:space="preserve">If it is news discourse that concerns me here, this is because our relationship with distant suffering is made possible, or thinkable at all, by means of this discourse. </w:t>
      </w:r>
      <w:r w:rsidRPr="005B36A8">
        <w:rPr>
          <w:u w:val="single"/>
        </w:rPr>
        <w:t>To be sure, questions of discourse depend crucially on money and technology – on the transnational networks that enable news flows across the globe.</w:t>
      </w:r>
      <w:r w:rsidRPr="005E48A9">
        <w:rPr>
          <w:sz w:val="16"/>
        </w:rPr>
        <w:t xml:space="preserve"> The development of satellite technologies, for example, lies behind every picture of Banda-Aceh, Baghdad or Darfur that reaches our home. Despite the instantaneous and global reach of visibility that such technologies have achieved, the optimistic celebration of our planet as a global village or the satellite viewer as a new cosmopolitan should be held in check. </w:t>
      </w:r>
      <w:r w:rsidRPr="005E48A9">
        <w:rPr>
          <w:rStyle w:val="StyleUnderline"/>
        </w:rPr>
        <w:t>Current regimes of television viewing are not simply unified by technology. Rather, they embed new transnational technologies of communication in existing and relatively stable transnational relationships of power and these map out an asymmetrical and unjust landscape of news flows.</w:t>
      </w:r>
      <w:r w:rsidRPr="005E48A9">
        <w:rPr>
          <w:sz w:val="16"/>
        </w:rPr>
        <w:t xml:space="preserve"> The consequence is new divisions rather than simply new unifications. The parallel to the digital divide in new media is the satellite divide in global news flows. </w:t>
      </w:r>
      <w:r w:rsidRPr="005E48A9">
        <w:rPr>
          <w:rStyle w:val="StyleUnderline"/>
        </w:rPr>
        <w:t xml:space="preserve">The division between safety and suffering captures a fundamental aspect of this asymmetry in the viewing relationships of television. This is the asymmetry of power between </w:t>
      </w:r>
      <w:r w:rsidRPr="005E48A9">
        <w:rPr>
          <w:rStyle w:val="Emphasis"/>
        </w:rPr>
        <w:t>the comfort of spectators</w:t>
      </w:r>
      <w:r w:rsidRPr="005E48A9">
        <w:rPr>
          <w:rStyle w:val="StyleUnderline"/>
        </w:rPr>
        <w:t xml:space="preserve"> in their living rooms and </w:t>
      </w:r>
      <w:r w:rsidRPr="005E48A9">
        <w:rPr>
          <w:rStyle w:val="Emphasis"/>
        </w:rPr>
        <w:t>the vulnerability of sufferers</w:t>
      </w:r>
      <w:r w:rsidRPr="005E48A9">
        <w:rPr>
          <w:rStyle w:val="StyleUnderline"/>
        </w:rPr>
        <w:t xml:space="preserve"> on the spectators’ television screens. </w:t>
      </w:r>
      <w:r w:rsidRPr="005E48A9">
        <w:rPr>
          <w:sz w:val="16"/>
        </w:rPr>
        <w:t xml:space="preserve">The viewing asymmetry of television does not explicitly thematize the economic and political divisions of our world but reflects and consolidates them. </w:t>
      </w:r>
      <w:r w:rsidRPr="005E48A9">
        <w:rPr>
          <w:rStyle w:val="StyleUnderline"/>
        </w:rPr>
        <w:t xml:space="preserve">Who watches and who suffers reflects the manner in which differences in economic resources, political stability, govern- mental regimes and everyday life enter the global landscape of information. </w:t>
      </w:r>
      <w:r w:rsidRPr="005E48A9">
        <w:rPr>
          <w:sz w:val="16"/>
        </w:rPr>
        <w:t xml:space="preserve">Similarly, who acts on whose suffering reflects patterns of economic and political agency across global zones of influence – North and South or East and West. </w:t>
      </w:r>
      <w:r w:rsidRPr="005E48A9">
        <w:rPr>
          <w:rStyle w:val="StyleUnderline"/>
        </w:rPr>
        <w:t xml:space="preserve">Safety and suffering, then, are apt categories for under- standing television’s power to represent the world to the world, its power to map information flows in terms of geographical neighbourhoods, cultural affinities and political alliances and, by this token, to ‘other’ those who live in poverty or with war. </w:t>
      </w:r>
      <w:r w:rsidRPr="005E48A9">
        <w:rPr>
          <w:sz w:val="16"/>
        </w:rPr>
        <w:t xml:space="preserve">In this politics of discourse over who belongs where and who cares for whom, the contemporary relationships of viewing are neither identical nor radically different from previous critical accounts of world divisions and global relationships of subordination. </w:t>
      </w:r>
      <w:r w:rsidRPr="005E48A9">
        <w:rPr>
          <w:rStyle w:val="StyleUnderline"/>
        </w:rPr>
        <w:t>Echoing Hall’s work on the exercise of white power over colonized people, contemporary relationships of viewing reflect a similar symbolic struggle for power, territory and identity. In the same spirit, Said would call this viewing asymmetry a contemporary mutation of the old divide between the West and the ‘orient’.</w:t>
      </w:r>
      <w:r w:rsidRPr="005E48A9">
        <w:rPr>
          <w:sz w:val="16"/>
        </w:rPr>
        <w:t xml:space="preserve"> It is to both the unique quality of contemporary relationships of power and their continuity with historical relationships of power that I repeatedly return in this book. </w:t>
      </w:r>
      <w:r w:rsidRPr="005E48A9">
        <w:rPr>
          <w:rStyle w:val="StyleUnderline"/>
        </w:rPr>
        <w:t xml:space="preserve">At the same time, the representation of suffering in terms of hierarchical zones of viewing construes the space of safety as a homogeneous space – the space of routine everyday life, predictability, relative prosperity. Media theory is responsible for the legitimacy of this construction. </w:t>
      </w:r>
      <w:r w:rsidRPr="005E48A9">
        <w:rPr>
          <w:sz w:val="16"/>
        </w:rPr>
        <w:t xml:space="preserve">Theories on the mass media as devices for the re-enchantment of the world or agents for the enhanced reflexivity of our societies </w:t>
      </w:r>
      <w:r w:rsidRPr="005E48A9">
        <w:rPr>
          <w:rStyle w:val="StyleUnderline"/>
        </w:rPr>
        <w:t>acknowledge the suffering ‘others’ only in their role of forging the togetherness and sociality of Western audiences.</w:t>
      </w:r>
      <w:r w:rsidRPr="005E48A9">
        <w:rPr>
          <w:sz w:val="16"/>
        </w:rPr>
        <w:t xml:space="preserve"> However, this aggregate function of television – often celebrated as evidence of a new ‘communitarian’ ethic – is only possible on the condition that it separates itself from the zone of suffering and deprives the suffering ‘others’ of their own sovereignty as human beings. </w:t>
      </w:r>
      <w:r w:rsidRPr="005E48A9">
        <w:rPr>
          <w:rStyle w:val="StyleUnderline"/>
        </w:rPr>
        <w:t xml:space="preserve">Instead of making the disturbing spectacle of distant sufferers the object of critical reflection, much theory on the media places the content – ethical and political – of mediation outside the agenda of research and debate. </w:t>
      </w:r>
      <w:r w:rsidRPr="005E48A9">
        <w:rPr>
          <w:sz w:val="16"/>
        </w:rPr>
        <w:t xml:space="preserve">Chapter 3 – ‘Mediation, meaning and power’ – takes issue with this attitude found in theory. It deals with theories on the media that understand media discourse in a simplified manner, as image only. Despite their critical spirit towards the society of the spectacle or the culture of the simulacra (disappearance of the real into a mirror image of reality, which is the only reality for today’s spectators), </w:t>
      </w:r>
      <w:r w:rsidRPr="005E48A9">
        <w:rPr>
          <w:rStyle w:val="StyleUnderline"/>
        </w:rPr>
        <w:t>these aesthetic narratives of mediation have more to say about the life of spectators than the ethical dilemmas that the life of the distant sufferers may press on our societies</w:t>
      </w:r>
      <w:r w:rsidRPr="005E48A9">
        <w:rPr>
          <w:sz w:val="16"/>
        </w:rPr>
        <w:t>. Chapters 1 to 3, together, point to a crucial weakness in contemporary theory on the media. This is the tendency of theory to hover unproductively between the ‘paradoxes’ or ‘impossibilities’ of mediation. Does technology facilitate an ethical public life or undermine this possibility? Does media discourse deliver the promise of a reflexive and active public or seduce and disempower spectators? This dilemmatic approach to mediation does not help us, I believe, to understand the question of ethics and public life in its full complexity. Importantly, it does not help us find ways to redress the bias and inequality in current practices of mediation.</w:t>
      </w:r>
      <w:r w:rsidRPr="005E48A9">
        <w:rPr>
          <w:rFonts w:ascii="Palatino" w:hAnsi="Palatino"/>
          <w:sz w:val="16"/>
          <w:szCs w:val="20"/>
        </w:rPr>
        <w:t xml:space="preserve"> </w:t>
      </w:r>
    </w:p>
    <w:p w14:paraId="4849FBC7" w14:textId="77777777" w:rsidR="001E729D" w:rsidRDefault="001E729D" w:rsidP="00B41D10">
      <w:pPr>
        <w:rPr>
          <w:rFonts w:ascii="Palatino" w:hAnsi="Palatino"/>
          <w:sz w:val="16"/>
          <w:szCs w:val="20"/>
        </w:rPr>
      </w:pPr>
    </w:p>
    <w:p w14:paraId="508208BC" w14:textId="77777777" w:rsidR="001E729D" w:rsidRPr="00561399" w:rsidRDefault="001E729D" w:rsidP="001E729D">
      <w:pPr>
        <w:pStyle w:val="Heading4"/>
      </w:pPr>
      <w:r w:rsidRPr="00561399">
        <w:t>We are all victims of the screen now—psychological food for the war machine</w:t>
      </w:r>
    </w:p>
    <w:p w14:paraId="2795F03C" w14:textId="77777777" w:rsidR="001E729D" w:rsidRPr="00561399" w:rsidRDefault="001E729D" w:rsidP="001E729D">
      <w:r w:rsidRPr="00561399">
        <w:rPr>
          <w:b/>
        </w:rPr>
        <w:t>Kroker and Kroker 03.</w:t>
      </w:r>
      <w:r w:rsidRPr="00561399">
        <w:t xml:space="preserve"> Arthur, Canada Research Chair in Technology, Culture and Theory, Department of Political Science, University of Victoria &amp; Marilouise, Senior Research Scholar at the University of Victoria. “The Nihilism of War.” Ctheory.</w:t>
      </w:r>
    </w:p>
    <w:p w14:paraId="3E2E02C4" w14:textId="77777777" w:rsidR="001E729D" w:rsidRPr="00561399" w:rsidRDefault="001E729D" w:rsidP="001E729D">
      <w:r w:rsidRPr="00561399">
        <w:rPr>
          <w:rStyle w:val="StyleUnderline"/>
        </w:rPr>
        <w:t>Now we are all citizens of Baghdad.</w:t>
      </w:r>
      <w:r w:rsidRPr="00561399">
        <w:t xml:space="preserve"> </w:t>
      </w:r>
      <w:r w:rsidRPr="00561399">
        <w:rPr>
          <w:rStyle w:val="StyleUnderline"/>
        </w:rPr>
        <w:t>Not</w:t>
      </w:r>
      <w:r w:rsidRPr="00561399">
        <w:t xml:space="preserve"> so much </w:t>
      </w:r>
      <w:r w:rsidRPr="00561399">
        <w:rPr>
          <w:rStyle w:val="StyleUnderline"/>
        </w:rPr>
        <w:t>a</w:t>
      </w:r>
      <w:r w:rsidRPr="00561399">
        <w:t xml:space="preserve"> fatal "</w:t>
      </w:r>
      <w:r w:rsidRPr="00561399">
        <w:rPr>
          <w:rStyle w:val="StyleUnderline"/>
        </w:rPr>
        <w:t>clash of civilizations," but</w:t>
      </w:r>
      <w:r w:rsidRPr="00561399">
        <w:t xml:space="preserve"> now something much more fateful: </w:t>
      </w:r>
      <w:r w:rsidRPr="00561399">
        <w:rPr>
          <w:rStyle w:val="StyleUnderline"/>
        </w:rPr>
        <w:t>a global clash between the hegemonic spirit of the war-machine of American empire and the spirit of peace of a resisting humanity</w:t>
      </w:r>
      <w:r w:rsidRPr="00561399">
        <w:t xml:space="preserve">. Like a replay of Picasso's Guernica where a courageous human, and then artistic, refusal was brought to bear on the sight of fascist warplanes experimenting on a civilian population, </w:t>
      </w:r>
      <w:r w:rsidRPr="00561399">
        <w:rPr>
          <w:rStyle w:val="StyleUnderline"/>
        </w:rPr>
        <w:t>the skin of humanity has taken to the streets in protest, all the more admirable for its political impossibility, against the illegal invasion of Iraq</w:t>
      </w:r>
      <w:r w:rsidRPr="00561399">
        <w:t xml:space="preserve">. From the Middle East to the cities of North America, from Indonesia to Latin and Central America, from Europe to San Francisco, </w:t>
      </w:r>
      <w:r w:rsidRPr="00561399">
        <w:rPr>
          <w:rStyle w:val="Emphasis"/>
        </w:rPr>
        <w:t>a resurgent humanity pushes itself onto the screen of history, speaking always in the name of international law, protesting in the name of global human rights</w:t>
      </w:r>
      <w:r w:rsidRPr="00561399">
        <w:t xml:space="preserve">. Today </w:t>
      </w:r>
      <w:r w:rsidRPr="00561399">
        <w:rPr>
          <w:rStyle w:val="StyleUnderline"/>
        </w:rPr>
        <w:t xml:space="preserve">for those opposed to the war, we are all citizens of Baghdad: all in solidarity with the suffering civilians of Iraq, all opposed to war crimes, all experimental subjects of American power, all waiting to be harvested by the war machine, all threatened with the use of "shock and awe," all positioned by the media as </w:t>
      </w:r>
      <w:r w:rsidRPr="00561399">
        <w:rPr>
          <w:rStyle w:val="Emphasis"/>
        </w:rPr>
        <w:t xml:space="preserve">either "embedded" cheerleaders of the logic of war or disappeared as ethically surplus to the requirements of power. </w:t>
      </w:r>
      <w:r w:rsidRPr="00561399">
        <w:t xml:space="preserve">Against the framework of understanding provided by the liquid propaganda of the media with its technologically driven visions of hyper-war, with its nihilistic proclamations of the "coming battle for the prize of Baghdad," resisting humanity speaks in the more enduring ethical terms of 'crimes against humanity.' Which is why, of course, the hegemonic logic of war struggles so cynically to control the frame, to stay 'on-message,' to resist any moral disturbances of the war codes of CENTCOM, to redouble the physical destruction of Iraq with the moral pacification of the citizens of the globe. So then, the cynical rhetoric: "liberators" not invaders, disarmament of "weapons of mass destruction" not oil, "triumph" not terror. The complete invisibility of a one-sided war with, for example, the city of Basra with its one million citizens now targeted as a military site. </w:t>
      </w:r>
      <w:r w:rsidRPr="00561399">
        <w:rPr>
          <w:rStyle w:val="Emphasis"/>
        </w:rPr>
        <w:t>The war-machine counts on the ethical fatigue of the television audience. It depends on its ability to carry out a secret war of human rights violation in the midst of a seemingly transparent global village.</w:t>
      </w:r>
      <w:r w:rsidRPr="00561399">
        <w:t xml:space="preserve"> </w:t>
      </w:r>
      <w:r w:rsidRPr="00561399">
        <w:rPr>
          <w:rStyle w:val="StyleUnderline"/>
        </w:rPr>
        <w:t>Those hooded, humiliated images of prisoners in Guatanamo are perhaps representative images of what awaits those who refuse the new American hegemon.</w:t>
      </w:r>
      <w:r w:rsidRPr="00561399">
        <w:t xml:space="preserve"> </w:t>
      </w:r>
      <w:r w:rsidRPr="00561399">
        <w:rPr>
          <w:rStyle w:val="StyleUnderline"/>
        </w:rPr>
        <w:t>We are speaking now of a critical moral divide that has been transgressed by the United States and Britain, of the contempt of the militarily powerful for the limits of international law.</w:t>
      </w:r>
      <w:r w:rsidRPr="00561399">
        <w:t xml:space="preserve"> Or something more troubling. Consider this image: A hooded Iraqi POW cradles his child behind a barbed wire fence. An American soldier says: "We didn't think they would want to be separated." Or the morning briefer for CENTCOM who, when questioned about the killing of ten Iraqi women and children at a military checkpoint, replies that t</w:t>
      </w:r>
      <w:r w:rsidRPr="00561399">
        <w:rPr>
          <w:rStyle w:val="Emphasis"/>
        </w:rPr>
        <w:t xml:space="preserve">he army "accepts no moral responsibility." The ethical expediency of the war-machine. </w:t>
      </w:r>
      <w:r w:rsidRPr="00561399">
        <w:t xml:space="preserve">Could it be that </w:t>
      </w:r>
      <w:r w:rsidRPr="00561399">
        <w:rPr>
          <w:rStyle w:val="Emphasis"/>
        </w:rPr>
        <w:t>we are witnessing the unmasking of the sustaining spirit of empire consciousness: an ability of the American Government not only to be ethically indifferent towards the suffering of others, but to market that suffering in an agit-prop image matrix that is a visual paean to power</w:t>
      </w:r>
      <w:r w:rsidRPr="00561399">
        <w:t xml:space="preserve">-- Nietzsche's 'last man' as the moral 'right stuff' for the invasion of Iraq. And, if this is so, are we not compelled to conclude that </w:t>
      </w:r>
      <w:r w:rsidRPr="00561399">
        <w:rPr>
          <w:rStyle w:val="Emphasis"/>
        </w:rPr>
        <w:t>the United States as the spearhead of technological liberalism is itself the avatar of nihilism: a society driven forward by the spirit of exterminism, all comfortably camouflaged in the propaganda slogans of "liberty" and "democracy."</w:t>
      </w:r>
      <w:r w:rsidRPr="00561399">
        <w:t xml:space="preserve"> As </w:t>
      </w:r>
      <w:r w:rsidRPr="00561399">
        <w:rPr>
          <w:rStyle w:val="StyleUnderline"/>
        </w:rPr>
        <w:t>the sustaining rhetoric of hyper-colonialism flashes across the media screen, we</w:t>
      </w:r>
      <w:r w:rsidRPr="00561399">
        <w:t xml:space="preserve"> finally </w:t>
      </w:r>
      <w:r w:rsidRPr="00561399">
        <w:rPr>
          <w:rStyle w:val="StyleUnderline"/>
        </w:rPr>
        <w:t>know</w:t>
      </w:r>
      <w:r w:rsidRPr="00561399">
        <w:t xml:space="preserve"> something of </w:t>
      </w:r>
      <w:r w:rsidRPr="00561399">
        <w:rPr>
          <w:rStyle w:val="StyleUnderline"/>
        </w:rPr>
        <w:t xml:space="preserve">what it means to live in a culture of cynicism that thrives by inflicting cruelties on the victimized bodies of 'alien' scapegoats. </w:t>
      </w:r>
      <w:r w:rsidRPr="00561399">
        <w:t xml:space="preserve">There is also the 'question of technology.' Heidegger went to his death convinced that the question of technology was coeval with the ascendancy of the will to nihilation. His meditations on technology actually facialized the dominant movements of contemporary technoculture in the political language of "standing reserve", "harvesting", "objectification," "the culture of boredom." Yet even Heidegger missed Nietzsche's insight concerning the culture of nihilism that is so bitterly expressed by the invasion of Iraq. Namely that </w:t>
      </w:r>
      <w:r w:rsidRPr="00561399">
        <w:rPr>
          <w:rStyle w:val="Emphasis"/>
        </w:rPr>
        <w:t>there can be such a pornography of media images of violence, such a clinical obscenity of night-time scenes of missile strikes</w:t>
      </w:r>
      <w:r w:rsidRPr="00561399">
        <w:t xml:space="preserve"> on Baghdad cut with laconic reportage by suburban voiced commentators, such an emphasis on the hyper-language of war games to </w:t>
      </w:r>
      <w:r w:rsidRPr="00561399">
        <w:rPr>
          <w:rStyle w:val="Emphasis"/>
        </w:rPr>
        <w:t>the exclusion of the disappeared victims because we are finally in the charismatic presence of technologies of death.</w:t>
      </w:r>
      <w:r w:rsidRPr="00561399">
        <w:t xml:space="preserve"> </w:t>
      </w:r>
      <w:r w:rsidRPr="00561399">
        <w:rPr>
          <w:rStyle w:val="StyleUnderline"/>
        </w:rPr>
        <w:t>When technology is invested with the war spirit then it is only in scenes of devastated cities and fiery explosions and cluster-bombed children that the scent of the pleasure of cruelty is to be found</w:t>
      </w:r>
      <w:r w:rsidRPr="00561399">
        <w:t xml:space="preserve">. The Anglo-American invasion of Iraq, then, as also about the triumph of </w:t>
      </w:r>
      <w:r w:rsidRPr="00561399">
        <w:rPr>
          <w:rStyle w:val="Emphasis"/>
        </w:rPr>
        <w:t>death-head technology: an armature of technologies of war invested with such extremes of ethnic hatred and religious animosity and capitalist self-interest and political jingoism and technical neutrality of terms that it has itself become the historical spearhead of the will to nihilism. The pornography of war is nourishing psychic food for the culture of boredom.</w:t>
      </w:r>
    </w:p>
    <w:p w14:paraId="062CF24C" w14:textId="77777777" w:rsidR="001E729D" w:rsidRPr="00561399" w:rsidRDefault="001E729D" w:rsidP="001E729D"/>
    <w:p w14:paraId="0557FFF7" w14:textId="77777777" w:rsidR="001E729D" w:rsidRPr="00561399" w:rsidRDefault="001E729D" w:rsidP="001E729D"/>
    <w:p w14:paraId="1C035C9B" w14:textId="77777777" w:rsidR="001E729D" w:rsidRPr="00561399" w:rsidRDefault="001E729D" w:rsidP="001E729D">
      <w:pPr>
        <w:pStyle w:val="Heading4"/>
      </w:pPr>
      <w:r w:rsidRPr="00561399">
        <w:t>Liberalization does not end violence, but only redirects it towards new scapegoats continuing a repetitive cycle of violence. The outcome of extending our self-congratulatory liberal culture is a form of showing solidarity with victims that easily transforms into the legitimation of violence. The outcry of the 1ac against violence is a form of lament that contributes to a culture of victimology where concern for victims becomes the most dangerous weapon in pursuing righteous violence. Our good violence is used to put an end to their bad violence. This is a time honored strategy borne out in examples of Libya, Syria, Bosnia and Kosovo. This type of moralizing discourse is directly responsible for the Mubarak’s, Pinochet’s, Mugabe’s and Husseins of the world. The new form of violence is a just crusade against those who cause suffering, a hunt for the hunters of scapegoats.</w:t>
      </w:r>
    </w:p>
    <w:p w14:paraId="480470CA" w14:textId="77777777" w:rsidR="001E729D" w:rsidRPr="00561399" w:rsidRDefault="001E729D" w:rsidP="001E729D">
      <w:r w:rsidRPr="00561399">
        <w:rPr>
          <w:b/>
        </w:rPr>
        <w:t>Thomas 15.</w:t>
      </w:r>
      <w:r w:rsidRPr="00561399">
        <w:t xml:space="preserve"> Scott, Senior Lecturer in International Relations and the Politics of Developing Countries at the University of Bath, United Kingdom, and he is also a research fellow in the Centre for Christianity and Interreligious Dialogue, Heythrop College, University of London. Journal of International Political Theory 2015, Vol. 11(1) 61–79</w:t>
      </w:r>
    </w:p>
    <w:p w14:paraId="6D67BDFC" w14:textId="77777777" w:rsidR="001E729D" w:rsidRPr="00561399" w:rsidRDefault="001E729D" w:rsidP="001E729D">
      <w:r w:rsidRPr="00561399">
        <w:t xml:space="preserve">Saving strangers, saving scapegoats: Mimetic theory and humanitarian intervention Humanitarian intervention is another important ethical dilemma and foreign policy problem in international relations since the end of the Cold War (Weiss, 1999). </w:t>
      </w:r>
      <w:r w:rsidRPr="00561399">
        <w:rPr>
          <w:rStyle w:val="StyleUnderline"/>
        </w:rPr>
        <w:t>Humanitarian intervention for many people is about relieving suffering and doing something good for other people in the world – Bosnia, Rwanda, Kosovo, Darfur, Libya and mostly recently Syria</w:t>
      </w:r>
      <w:r w:rsidRPr="00561399">
        <w:t xml:space="preserve"> (although it is surprising how often Zimbabwe is left out despite the suffering caused by the Mugabe regime; see Chivvis, 2012–2013; Power, 2003). </w:t>
      </w:r>
      <w:r w:rsidRPr="00561399">
        <w:rPr>
          <w:rStyle w:val="StyleUnderline"/>
        </w:rPr>
        <w:t>Humanitarian intervention is now often interpreted as a sign of moral or ethical progress in international affairs</w:t>
      </w:r>
      <w:r w:rsidRPr="00561399">
        <w:t xml:space="preserve"> (Farer, 2012; Orchard, 2012). However, </w:t>
      </w:r>
      <w:r w:rsidRPr="00561399">
        <w:rPr>
          <w:rStyle w:val="StyleUnderline"/>
        </w:rPr>
        <w:t>mimetic theory offers challenging insights on the way the problem of humanitarian intervention is constructed and how it has become an issue in world politics</w:t>
      </w:r>
      <w:r w:rsidRPr="00561399">
        <w:t xml:space="preserve">. Uncomfortably, </w:t>
      </w:r>
      <w:r w:rsidRPr="00561399">
        <w:rPr>
          <w:rStyle w:val="Emphasis"/>
        </w:rPr>
        <w:t>mimetic theory can be used to link what Girard calls the cult of the victim to humanitarian intervention</w:t>
      </w:r>
      <w:r w:rsidRPr="00561399">
        <w:t xml:space="preserve">. The concern, </w:t>
      </w:r>
      <w:r w:rsidRPr="00561399">
        <w:rPr>
          <w:rStyle w:val="Emphasis"/>
        </w:rPr>
        <w:t>from a mimetic perspective, is that humanitarian intervention does not end violence – our good violence</w:t>
      </w:r>
      <w:r w:rsidRPr="00561399">
        <w:t xml:space="preserve">, as the last section also indicated, </w:t>
      </w:r>
      <w:r w:rsidRPr="00561399">
        <w:rPr>
          <w:rStyle w:val="Emphasis"/>
        </w:rPr>
        <w:t>is used increasingly to overcome their bad violence</w:t>
      </w:r>
      <w:r w:rsidRPr="00561399">
        <w:t xml:space="preserve">. Moreover, </w:t>
      </w:r>
      <w:r w:rsidRPr="00561399">
        <w:rPr>
          <w:rStyle w:val="Emphasis"/>
          <w:sz w:val="26"/>
          <w:szCs w:val="26"/>
        </w:rPr>
        <w:t>in the target countries, violence does not end, it is only redirected towards new victims, new scapegoats, in a repetitive cycle of violence</w:t>
      </w:r>
      <w:r w:rsidRPr="00561399">
        <w:t xml:space="preserve">. </w:t>
      </w:r>
      <w:r w:rsidRPr="00561399">
        <w:rPr>
          <w:rStyle w:val="StyleUnderline"/>
        </w:rPr>
        <w:t>State sovereignty and non-intervention are central founding legal principles of the United Nations (UN) and international society. Humanitarian intervention deliberately violates these fundamental principles</w:t>
      </w:r>
      <w:r w:rsidRPr="00561399">
        <w:t xml:space="preserve">. </w:t>
      </w:r>
      <w:r w:rsidRPr="00561399">
        <w:rPr>
          <w:rStyle w:val="StyleUnderline"/>
        </w:rPr>
        <w:t>Its purpose is to save strangers – the victims of scapegoating violence – in foreign countries where there is genocide, the massive abuse of human rights or where states have collapsed into civil war or complete anarchy</w:t>
      </w:r>
      <w:r w:rsidRPr="00561399">
        <w:t xml:space="preserve"> (Kaldor, 2007; Wheeler, 2000). How can mimetic theory help us to better understand the social, political and cultural dynamics of the demands for humanitarian intervention? </w:t>
      </w:r>
      <w:r w:rsidRPr="00561399">
        <w:rPr>
          <w:rStyle w:val="StyleUnderline"/>
        </w:rPr>
        <w:t>The myths, stories and rituals of many cultures can easily be explained through mimetic theory. They tell the story of victims, scapegoats and collective murder from the perspective of the murderers and persecutors.</w:t>
      </w:r>
      <w:r w:rsidRPr="00561399">
        <w:t xml:space="preserve"> Anthropologists argue these myths, stories and rituals emerged at a time when the world practised human sacrifice (Palaver, 2013a: 533–553). However, the biblical texts – most importantly, the story of Abraham’s sacrifice of Isaac (Genesis 22 in the Jewish Bible and the Christian Bible), already a very old text – express the movement away from human sacrifice (towards animals used in substitutionary sacrifice). It also tells the story of scapegoating violence and collective violence, but one of the key insights of mimetic theory is that it tells the story of violence from the victim’s perspective (Schwager, 1987; Williams, 1991). So, it begins the biblical and literary tradition in Western or European culture (Judaism and Christianity) that unveils, exposes, the violence of the persecutors and oppressors, later on a central theme of the Jewish prophets. Girard famously called this the ‘Abrahamic revolution’ (and while the debate continues, Islam as one of the Abrahamic religions is now broadly interpreted by mimetic scholars to be a part of the Abrahamic revolution; Palaver, 2013a). Therefore, mimetic theory is relevant to the study of humanitarian intervention since it is also concerned about what concerns those who support humanitarian intervention – what to do about victims, those who suffer violently in foreign countries. Palaver emphasizes that this key aspect of the Abrahamic revolution powerfully contributed to what scholars of international relations now call international regimes – on racism, genocide and human rights – and more recently to the UN’s concepts of human security, and especially the responsibility to protect (R2P) (Cronin, 2003; Rice and Loomis, 2007: 59–95). *********However, at the same time, </w:t>
      </w:r>
      <w:r w:rsidRPr="00561399">
        <w:rPr>
          <w:rStyle w:val="StyleUnderline"/>
        </w:rPr>
        <w:t>mimetic theory, as a theory of culture, also probes the cultural foundations of violence – how culture and violence are associated with humanitarian intervention.</w:t>
      </w:r>
      <w:r w:rsidRPr="00561399">
        <w:t xml:space="preserve"> It offers a way to probe, in unsettling ways (at least for us in the West), how </w:t>
      </w:r>
      <w:r w:rsidRPr="00561399">
        <w:rPr>
          <w:rStyle w:val="Emphasis"/>
        </w:rPr>
        <w:t>debates over humanitarian intervention may be seen as one of the global aspects of the modern cult of the victim facilitated by globalization</w:t>
      </w:r>
      <w:r w:rsidRPr="00561399">
        <w:t xml:space="preserve">. Palaver (2013a: 541) points out that in mimetic theory the unveiling or exposure of the scapegoat mechanism does not automatically lead to a more peaceful world. </w:t>
      </w:r>
      <w:r w:rsidRPr="00561399">
        <w:rPr>
          <w:rStyle w:val="StyleUnderline"/>
        </w:rPr>
        <w:t>If the scapegoat mechanism is distorted, then it can lead to an increase in violence and end up reproducing the repetitive cycle of mimetic rivalry and violence.</w:t>
      </w:r>
      <w:r w:rsidRPr="00561399">
        <w:t xml:space="preserve"> Why is this the case? Girard is surprisingly quite insistent on this point. It is caused by the distorted and fragmented use of the Abrahamic revolution. This misuse of the Abrahamic revolution can ‘help to explain some of </w:t>
      </w:r>
      <w:r w:rsidRPr="00561399">
        <w:rPr>
          <w:rStyle w:val="Emphasis"/>
          <w:sz w:val="28"/>
          <w:szCs w:val="28"/>
        </w:rPr>
        <w:t>the temptations towards violence in our contemporary world’</w:t>
      </w:r>
      <w:r w:rsidRPr="00561399">
        <w:rPr>
          <w:sz w:val="28"/>
          <w:szCs w:val="28"/>
        </w:rPr>
        <w:t>,</w:t>
      </w:r>
      <w:r w:rsidRPr="00561399">
        <w:t xml:space="preserve"> and ‘one of the most intriguing examples of such a distortion </w:t>
      </w:r>
      <w:r w:rsidRPr="00561399">
        <w:rPr>
          <w:rStyle w:val="Emphasis"/>
          <w:sz w:val="28"/>
          <w:szCs w:val="28"/>
        </w:rPr>
        <w:t>is connected to its siding with the victims’, the violence and (self) righteous indignation against those who cause suffering, violence and oppression</w:t>
      </w:r>
      <w:r w:rsidRPr="00561399">
        <w:rPr>
          <w:sz w:val="28"/>
          <w:szCs w:val="28"/>
        </w:rPr>
        <w:t xml:space="preserve">: </w:t>
      </w:r>
      <w:r w:rsidRPr="00561399">
        <w:t xml:space="preserve">The Abrahamic concern for victims has led to the best and the worst in our world. On the one hand, it has led to a strong emphasis on human rights. On the other hand, it has led to violent defences of victims in the human rights struggle. </w:t>
      </w:r>
      <w:r w:rsidRPr="00561399">
        <w:rPr>
          <w:rStyle w:val="Emphasis"/>
        </w:rPr>
        <w:t>The Abrahamic solidarity with the victim easily turns into an aggressive weapon</w:t>
      </w:r>
      <w:r w:rsidRPr="00561399">
        <w:t xml:space="preserve"> if taking the side of the victim is not connected with forgiveness of persecutors. (Palaver, 2013a: 541; emphasis added) Palaver (2010) argues </w:t>
      </w:r>
      <w:r w:rsidRPr="00561399">
        <w:rPr>
          <w:rStyle w:val="Emphasis"/>
        </w:rPr>
        <w:t>what may underlie these tendencies – showing solidarity with victims, but doing so in violent ways – is the legacy of ‘religious lament’</w:t>
      </w:r>
      <w:r w:rsidRPr="00561399">
        <w:t xml:space="preserve">, a concept he applies from Abrahamic monotheism and Elias Canetti, the Bulgarian-born Swiss and British novelist who won the Nobel Prize for Literature in 1981. </w:t>
      </w:r>
      <w:r w:rsidRPr="00561399">
        <w:rPr>
          <w:rStyle w:val="StyleUnderline"/>
        </w:rPr>
        <w:t>A religious lament is a type of literary trope that reflects the voice of the community, often at times of public crises</w:t>
      </w:r>
      <w:r w:rsidRPr="00561399">
        <w:t xml:space="preserve">. What is significant for scholars of international relations is that these </w:t>
      </w:r>
      <w:r w:rsidRPr="00561399">
        <w:rPr>
          <w:rStyle w:val="StyleUnderline"/>
        </w:rPr>
        <w:t>times of crises often relate to international affairs – war, famine, defeat, exile and refugee status</w:t>
      </w:r>
      <w:r w:rsidRPr="00561399">
        <w:t xml:space="preserve"> (Brueggemann, 2002; Thomas, 2008). </w:t>
      </w:r>
      <w:r w:rsidRPr="00561399">
        <w:rPr>
          <w:rStyle w:val="Emphasis"/>
        </w:rPr>
        <w:t>The problem is that the ‘temptation of a vengeful religious lament’ has now become one of the main ways to legitimate violence in world politics</w:t>
      </w:r>
      <w:r w:rsidRPr="00561399">
        <w:t xml:space="preserve"> (Palaver, 2013a). </w:t>
      </w:r>
      <w:r w:rsidRPr="00561399">
        <w:rPr>
          <w:rStyle w:val="Emphasis"/>
        </w:rPr>
        <w:t xml:space="preserve">It is easily used to legitimate violent and revengeful acts by siding with victims, which often turn into violence. </w:t>
      </w:r>
      <w:r w:rsidRPr="00561399">
        <w:rPr>
          <w:rStyle w:val="StyleUnderline"/>
        </w:rPr>
        <w:t xml:space="preserve">A variety of examples illustrate this in foreign policy and terrorism: the way the Shi’ite lament of Hussein, the Day of Ashura, a day of mourning which commemorates the martyrdom of Hussein Ibn Ali, the grandson of Muhammad, at the Battle of Karbala (680 CE), helps to understand </w:t>
      </w:r>
      <w:r w:rsidRPr="00561399">
        <w:rPr>
          <w:rStyle w:val="Emphasis"/>
        </w:rPr>
        <w:t>how Ayatollah Khomeini motivated and prepared his people for Iran–Iraq War</w:t>
      </w:r>
      <w:r w:rsidRPr="00561399">
        <w:t xml:space="preserve"> (Palaver, 2013a: 541–542). </w:t>
      </w:r>
      <w:r w:rsidRPr="00561399">
        <w:rPr>
          <w:rStyle w:val="StyleUnderline"/>
        </w:rPr>
        <w:t xml:space="preserve">Hassan Nasrallah, the leader of </w:t>
      </w:r>
      <w:r w:rsidRPr="00561399">
        <w:rPr>
          <w:rStyle w:val="Emphasis"/>
        </w:rPr>
        <w:t>Hezbollah</w:t>
      </w:r>
      <w:r w:rsidRPr="00561399">
        <w:rPr>
          <w:rStyle w:val="StyleUnderline"/>
        </w:rPr>
        <w:t xml:space="preserve">, has used the Ashura festival to pledge further support to President </w:t>
      </w:r>
      <w:r w:rsidRPr="00561399">
        <w:rPr>
          <w:rStyle w:val="Emphasis"/>
        </w:rPr>
        <w:t>Assad of Syria</w:t>
      </w:r>
      <w:r w:rsidRPr="00561399">
        <w:t xml:space="preserve"> (Black, 2013).Moreover, </w:t>
      </w:r>
      <w:r w:rsidRPr="00561399">
        <w:rPr>
          <w:rStyle w:val="StyleUnderline"/>
        </w:rPr>
        <w:t>terrorists ‘all over the world see themselves today as representing the perspective of the victim’</w:t>
      </w:r>
      <w:r w:rsidRPr="00561399">
        <w:t xml:space="preserve"> (Palaver, 2013a: 542). </w:t>
      </w:r>
      <w:r w:rsidRPr="00561399">
        <w:rPr>
          <w:rStyle w:val="Emphasis"/>
        </w:rPr>
        <w:t>Osama bin Laden</w:t>
      </w:r>
      <w:r w:rsidRPr="00561399">
        <w:rPr>
          <w:rStyle w:val="StyleUnderline"/>
        </w:rPr>
        <w:t xml:space="preserve"> is a perfect example of this tendency when he accuses </w:t>
      </w:r>
      <w:r w:rsidRPr="00561399">
        <w:rPr>
          <w:rStyle w:val="Emphasis"/>
        </w:rPr>
        <w:t>America and Israel</w:t>
      </w:r>
      <w:r w:rsidRPr="00561399">
        <w:rPr>
          <w:rStyle w:val="StyleUnderline"/>
        </w:rPr>
        <w:t xml:space="preserve"> of killing the weak men, women and children in the Muslim world,</w:t>
      </w:r>
      <w:r w:rsidRPr="00561399">
        <w:t xml:space="preserve"> and he sides with Palestinians and oppressed Muslims in Saudi Arabia and in Bosnia-Herzegovina (Palaver, 2013a: 542). Palaver (2013a: 543) also argues, ‘</w:t>
      </w:r>
      <w:r w:rsidRPr="00561399">
        <w:rPr>
          <w:rStyle w:val="Emphasis"/>
        </w:rPr>
        <w:t>What makes our situation today even worse is the fact that counterterrorism, too – especially Bush’s war against terrorism – has strongly been influenced by the temptation of a vengeful religious lament’</w:t>
      </w:r>
      <w:r w:rsidRPr="00561399">
        <w:t xml:space="preserve">. </w:t>
      </w:r>
      <w:r w:rsidRPr="00561399">
        <w:rPr>
          <w:rStyle w:val="StyleUnderline"/>
        </w:rPr>
        <w:t>The key question asked in the United States after September 11 – ‘why do they hate us so much?’ – is in the form of a religious lament, like all people who raise their hands to the heavens in anger, frustration and bewilderment and see themselves as innocent victims</w:t>
      </w:r>
      <w:r w:rsidRPr="00561399">
        <w:t xml:space="preserve"> (Hamid, 2007; Zakaria, 2001). However, ‘[t]he temptation of vengeful lamenting has accompanied Abrahamic monotheism from its beginning’. It is a part of those cultures and societies embedded in the Abrahamic traditions. ‘It has remained, of course, a permanent temptation throughout Jewish, Christian, and Muslim history. Many </w:t>
      </w:r>
      <w:r w:rsidRPr="00561399">
        <w:rPr>
          <w:rStyle w:val="Emphasis"/>
        </w:rPr>
        <w:t>secularized versions of it contribute to our contemporary culture of radical victimology, often turning the concern for victims into an even more dangerous weapon’</w:t>
      </w:r>
      <w:r w:rsidRPr="00561399">
        <w:t xml:space="preserve"> (Palaver, 2013a: 543; emphasis added). Therefore, Palaver is emphasizing – based on Girard’s insistance in mimetic theory – the genuine radicalism of the Abrahamic revolution, and its implications for theology, spirituality, politics, and ethics, which has been ignored by so many people in the cultures and societies informed by this revolution. Charles Taylor (2004) has used Girard’s ideas and the basic insights of mimetic theory to explain the dangers of this modern cult of the victim – claiming </w:t>
      </w:r>
      <w:r w:rsidRPr="00561399">
        <w:rPr>
          <w:rStyle w:val="Emphasis"/>
        </w:rPr>
        <w:t>victimhood somehow makes the victims pure, the cause pure, good and right, ‘so we can fight, inflict violence that is righteous: a holy violence’</w:t>
      </w:r>
      <w:r w:rsidRPr="00561399">
        <w:t xml:space="preserve"> (Palaver, 2013a: 543). </w:t>
      </w:r>
      <w:r w:rsidRPr="00561399">
        <w:rPr>
          <w:rStyle w:val="StyleUnderline"/>
        </w:rPr>
        <w:t>It is with the desire to save strangers, the desire for humanitarian intervention, that Girard’s mimetic insights lead him to caution societies embedded in the Abrahamic traditions</w:t>
      </w:r>
      <w:r w:rsidRPr="00561399">
        <w:t xml:space="preserve">. These traditions positively take the side of the victim, but negatively is the danger of their violent abuse of victimhood. </w:t>
      </w:r>
      <w:r w:rsidRPr="00561399">
        <w:rPr>
          <w:rStyle w:val="Emphasis"/>
        </w:rPr>
        <w:t>We often ‘practise’</w:t>
      </w:r>
      <w:r w:rsidRPr="00561399">
        <w:t xml:space="preserve">, Girard argues, </w:t>
      </w:r>
      <w:r w:rsidRPr="00561399">
        <w:rPr>
          <w:rStyle w:val="Emphasis"/>
        </w:rPr>
        <w:t xml:space="preserve">‘a hunt for the scapegoats to the second degree, a hunt for the hunters of scapegoats’ </w:t>
      </w:r>
      <w:r w:rsidRPr="00561399">
        <w:rPr>
          <w:rStyle w:val="StyleUnderline"/>
        </w:rPr>
        <w:t>– the autocrats, dictators, rebels, militias and paramilitaries who make scapegoats of others</w:t>
      </w:r>
      <w:r w:rsidRPr="00561399">
        <w:t xml:space="preserve"> (Girard, 2001: 158; Palaver, 2013a). </w:t>
      </w:r>
      <w:r w:rsidRPr="00561399">
        <w:rPr>
          <w:rStyle w:val="Emphasis"/>
        </w:rPr>
        <w:t xml:space="preserve">Humanitarian intervention is meant to stop scapegoating violence, but without changing the social dynamics that produce scapegoating violence. </w:t>
      </w:r>
      <w:r w:rsidRPr="00561399">
        <w:t xml:space="preserve">Therefore, </w:t>
      </w:r>
      <w:r w:rsidRPr="00561399">
        <w:rPr>
          <w:rStyle w:val="Emphasis"/>
        </w:rPr>
        <w:t>it can help to perpetuate the cycle of retributive violence, leading to more violence – our good violence against their bad violence.</w:t>
      </w:r>
      <w:r w:rsidRPr="00561399">
        <w:t xml:space="preserve"> </w:t>
      </w:r>
      <w:r w:rsidRPr="00561399">
        <w:rPr>
          <w:rStyle w:val="Emphasis"/>
        </w:rPr>
        <w:t>The on-going tensions and violence in Libya, Syria, Iraq, Bosnia and Kosovo indicate that humanitarian intervention may not end violence as much as it redirects it towards new victims, new scapegoats</w:t>
      </w:r>
      <w:r w:rsidRPr="00561399">
        <w:t xml:space="preserve"> (Busch and Pilat, 2013). </w:t>
      </w:r>
      <w:r w:rsidRPr="00561399">
        <w:rPr>
          <w:rStyle w:val="Emphasis"/>
        </w:rPr>
        <w:t>This happens long after the attention of the global media, the Western powers and the international community has moved on to the next humanitarian crisis</w:t>
      </w:r>
      <w:r w:rsidRPr="00561399">
        <w:t xml:space="preserve"> (Soderlund et al., 2008). How can we hunt for those who scapegoat others, if we are not pure, truthful or righteous – is our righteous indignation actually tinged with guilt? Palaver (2013a) points out that </w:t>
      </w:r>
      <w:r w:rsidRPr="00561399">
        <w:rPr>
          <w:rStyle w:val="Emphasis"/>
          <w:sz w:val="26"/>
          <w:szCs w:val="26"/>
        </w:rPr>
        <w:t>one of the cultural functions of the religious lament is to legitimate violence when members of a community come to side with victims, possibly to expiate their own guilt as persecutors</w:t>
      </w:r>
      <w:r w:rsidRPr="00561399">
        <w:t xml:space="preserve">. Here may be the roots of the complex relationship of Europeans and developing countries. </w:t>
      </w:r>
      <w:r w:rsidRPr="00561399">
        <w:rPr>
          <w:rStyle w:val="StyleUnderline"/>
        </w:rPr>
        <w:t>Europeans now appear as saviours through humanitarian intervention, when before they appeared as powerful colonial overlords and oppressors.</w:t>
      </w:r>
      <w:r w:rsidRPr="00561399">
        <w:t xml:space="preserve"> Charles Taylor builds on </w:t>
      </w:r>
      <w:r w:rsidRPr="00561399">
        <w:rPr>
          <w:rStyle w:val="StyleUnderline"/>
        </w:rPr>
        <w:t>the insights of mimetic theory and points to the special danger of those who seek from a stance of moral purity – to save victims, to save strangers.</w:t>
      </w:r>
      <w:r w:rsidRPr="00561399">
        <w:t xml:space="preserve"> What critical theorists call a problem-solving approach to theory often seems to be based on a </w:t>
      </w:r>
      <w:r w:rsidRPr="00561399">
        <w:rPr>
          <w:rStyle w:val="Emphasis"/>
        </w:rPr>
        <w:t>division of the world into zones of peace and zones of violence and turmoil.</w:t>
      </w:r>
      <w:r w:rsidRPr="00561399">
        <w:t xml:space="preserve"> This easily </w:t>
      </w:r>
      <w:r w:rsidRPr="00561399">
        <w:rPr>
          <w:rStyle w:val="Emphasis"/>
        </w:rPr>
        <w:t>reinforces the purity, separation, even the innocence, of this kind of moralistic perspective.</w:t>
      </w:r>
      <w:r w:rsidRPr="00561399">
        <w:t xml:space="preserve"> Humanitarian intervention is rooted in the positive aspects of the Abrahamic revolution – a concern for victims, justice and human rights. However</w:t>
      </w:r>
      <w:r w:rsidRPr="00561399">
        <w:rPr>
          <w:rStyle w:val="Emphasis"/>
        </w:rPr>
        <w:t xml:space="preserve">, </w:t>
      </w:r>
      <w:r w:rsidRPr="00561399">
        <w:rPr>
          <w:rStyle w:val="Emphasis"/>
          <w:sz w:val="26"/>
          <w:szCs w:val="26"/>
        </w:rPr>
        <w:t xml:space="preserve">solidarity with victims easily turns into Western solidarity and a self-congratulatory moralism generated by scapegoating violence – </w:t>
      </w:r>
      <w:r w:rsidRPr="00561399">
        <w:rPr>
          <w:rStyle w:val="Emphasis"/>
        </w:rPr>
        <w:t xml:space="preserve">the division of the world into zone of peace and zones of violence and turmoil– as if the world that produced Assad, </w:t>
      </w:r>
      <w:r w:rsidRPr="00561399">
        <w:rPr>
          <w:rStyle w:val="Emphasis"/>
          <w:rFonts w:hint="eastAsia"/>
        </w:rPr>
        <w:t>Gaddafi, Mubarak, Pinochet, Mugabe, Miloševi</w:t>
      </w:r>
      <w:r w:rsidRPr="00561399">
        <w:rPr>
          <w:rStyle w:val="Emphasis"/>
          <w:rFonts w:ascii="Times New Roman" w:hAnsi="Times New Roman" w:cs="Times New Roman"/>
        </w:rPr>
        <w:t>ć</w:t>
      </w:r>
      <w:r w:rsidRPr="00561399">
        <w:rPr>
          <w:rStyle w:val="Emphasis"/>
          <w:rFonts w:hint="eastAsia"/>
        </w:rPr>
        <w:t xml:space="preserve"> and Saddam Hussein</w:t>
      </w:r>
      <w:r w:rsidRPr="00561399">
        <w:rPr>
          <w:rFonts w:hint="eastAsia"/>
        </w:rPr>
        <w:t xml:space="preserve"> </w:t>
      </w:r>
      <w:r w:rsidRPr="00561399">
        <w:rPr>
          <w:rFonts w:hint="eastAsia"/>
        </w:rPr>
        <w:t>–</w:t>
      </w:r>
      <w:r w:rsidRPr="00561399">
        <w:rPr>
          <w:rFonts w:hint="eastAsia"/>
        </w:rPr>
        <w:t xml:space="preserve"> add the latest</w:t>
      </w:r>
      <w:r w:rsidRPr="00561399">
        <w:t xml:space="preserve"> barbarian of the West and the international community – </w:t>
      </w:r>
      <w:r w:rsidRPr="00561399">
        <w:rPr>
          <w:rStyle w:val="Emphasis"/>
        </w:rPr>
        <w:t>is somehow a world separate and different from our own.</w:t>
      </w:r>
      <w:r w:rsidRPr="00561399">
        <w:t xml:space="preserve"> Do they pop up out of nowhere? Taylor (2004: 39) contrasts the slogans ‘No one is to blame’ with the dangerous consequences of also saying, ‘We are all to blame’, since it is ‘only those who do not exempt themselves from all evil who are able to forgive others and find “a new footing of co-responsibility to the erstwhile enemy”’ (Palaver, 2013a: 545). Forgiveness for Taylor is recognition of a flawed common humanity. </w:t>
      </w:r>
      <w:r w:rsidRPr="00561399">
        <w:rPr>
          <w:rStyle w:val="Emphasis"/>
          <w:sz w:val="26"/>
          <w:szCs w:val="26"/>
        </w:rPr>
        <w:t>It is the attempt to blame all evil on others that leads to a variety of violent forms of moralism, against a variety of alleged scapegoats – crusades, jihads, colonial ‘pacifications’ (i.e. saving ‘barbarous’ Africans or indigenous Indians from themselves),</w:t>
      </w:r>
      <w:r w:rsidRPr="00561399">
        <w:t xml:space="preserve"> </w:t>
      </w:r>
      <w:r w:rsidRPr="00561399">
        <w:rPr>
          <w:rStyle w:val="Emphasis"/>
        </w:rPr>
        <w:t>liberal imperialisms and now humanitarian interventions***********</w:t>
      </w:r>
      <w:r w:rsidRPr="00561399">
        <w:t xml:space="preserve"> (Koditschek, 2013). This is why mimetic theory reinforces in a distinctive way some of the criticisms of humanitarian intervention. First, recall that Girard accuses social scientists of neglecting the fragility of all human relations – the focus is usually on what disrupts social order domestically or internationally (i.e. the purpose of theory defined as problem-solving theory; see Girard, 2001: 15; Palaver, 2013a: 535). Mimetic theory is concerned with how the social dynamics that produce social order or disorder in domestic society also produce order or disorder in international society. </w:t>
      </w:r>
      <w:r w:rsidRPr="00561399">
        <w:rPr>
          <w:rStyle w:val="StyleUnderline"/>
        </w:rPr>
        <w:t>This uncomfortably links the location of humanitarian intervention with history and narrative, that is, the kinds of stories, the narratives we consider our societies, our countries and even ourselves to be a part of in the world.</w:t>
      </w:r>
      <w:r w:rsidRPr="00561399">
        <w:t xml:space="preserve"> </w:t>
      </w:r>
      <w:r w:rsidRPr="00561399">
        <w:rPr>
          <w:rStyle w:val="Emphasis"/>
        </w:rPr>
        <w:t>Most humanitarian interventions take place in the regions of the world divided up by the European great powers and then sucked into their mimetic rivalry during the nineteenth century</w:t>
      </w:r>
      <w:r w:rsidRPr="00561399">
        <w:t xml:space="preserve"> (i.e. </w:t>
      </w:r>
      <w:r w:rsidRPr="00561399">
        <w:rPr>
          <w:rStyle w:val="StyleUnderline"/>
        </w:rPr>
        <w:t>the desire for colonies as a type of mimetic desire).</w:t>
      </w:r>
      <w:r w:rsidRPr="00561399">
        <w:t xml:space="preserve"> </w:t>
      </w:r>
      <w:r w:rsidRPr="00561399">
        <w:rPr>
          <w:rStyle w:val="StyleUnderline"/>
        </w:rPr>
        <w:t>During the Cold War,</w:t>
      </w:r>
      <w:r w:rsidRPr="00561399">
        <w:t xml:space="preserve"> they were </w:t>
      </w:r>
      <w:r w:rsidRPr="00561399">
        <w:rPr>
          <w:rStyle w:val="StyleUnderline"/>
        </w:rPr>
        <w:t xml:space="preserve">sucked into East–West rivalry of the superpowers. </w:t>
      </w:r>
      <w:r w:rsidRPr="00561399">
        <w:rPr>
          <w:rStyle w:val="Emphasis"/>
        </w:rPr>
        <w:t>The peace of Europe was maintained by the ‘hot’ proxy wars in the developing world, which is now part of the post-colonial legacy leading to humanitarian intervention</w:t>
      </w:r>
      <w:r w:rsidRPr="00561399">
        <w:t xml:space="preserve"> (Acharya, 1997). </w:t>
      </w:r>
      <w:r w:rsidRPr="00561399">
        <w:rPr>
          <w:rStyle w:val="Emphasis"/>
        </w:rPr>
        <w:t>Humanitarian intervention rests on the military capabilities of Western or European states – doing what they have always done, militarily intervening when and where it suits them</w:t>
      </w:r>
      <w:r w:rsidRPr="00561399">
        <w:t xml:space="preserve">. Uncomfortably, </w:t>
      </w:r>
      <w:r w:rsidRPr="00561399">
        <w:rPr>
          <w:rStyle w:val="StyleUnderline"/>
        </w:rPr>
        <w:t>humanitarian intervention is only the latest form of militarization in the relations between developed and developing countries. These concerns can easily fit into realist arguments that it is the national interest that really guides the principle of humanitarian intervention, which is why there is such selectivity in the countries chosen – why Kosovo, and not Darfur or Zimbabwe or even Rwanda, that is, not until it was too late and too embarrassing?</w:t>
      </w:r>
      <w:r w:rsidRPr="00561399">
        <w:t xml:space="preserve"> Moreover, </w:t>
      </w:r>
      <w:r w:rsidRPr="00561399">
        <w:rPr>
          <w:rStyle w:val="StyleUnderline"/>
        </w:rPr>
        <w:t>the intervening powers are often also the same countries that are the largest arms suppliers to the rulers of</w:t>
      </w:r>
      <w:r w:rsidRPr="00561399">
        <w:t xml:space="preserve"> developing countries and to the rebels, militias and insurgents now armed against them (Green and Marsh, 2012; Hartung, 2001).</w:t>
      </w:r>
    </w:p>
    <w:p w14:paraId="3FF06D20" w14:textId="77777777" w:rsidR="001E729D" w:rsidRDefault="001E729D" w:rsidP="001E729D"/>
    <w:p w14:paraId="594CED0A" w14:textId="77777777" w:rsidR="001E729D" w:rsidRPr="005E48A9" w:rsidRDefault="001E729D" w:rsidP="00B41D10">
      <w:pPr>
        <w:rPr>
          <w:sz w:val="16"/>
        </w:rPr>
      </w:pPr>
    </w:p>
    <w:p w14:paraId="55BD1AD1" w14:textId="77777777" w:rsidR="00B41D10" w:rsidRPr="008E3ACF" w:rsidRDefault="00B41D10" w:rsidP="00B41D10"/>
    <w:p w14:paraId="52BAB06C" w14:textId="77777777" w:rsidR="00B41D10" w:rsidRDefault="00B41D10" w:rsidP="00B41D10">
      <w:pPr>
        <w:pStyle w:val="Heading3"/>
      </w:pPr>
      <w:r>
        <w:t>Link – Surveilance</w:t>
      </w:r>
    </w:p>
    <w:p w14:paraId="5F0EF9AC" w14:textId="77777777" w:rsidR="00B41D10" w:rsidRDefault="00B41D10" w:rsidP="00B41D10">
      <w:pPr>
        <w:pStyle w:val="Heading4"/>
        <w:rPr>
          <w:rStyle w:val="Style13ptBold"/>
        </w:rPr>
      </w:pPr>
      <w:r>
        <w:rPr>
          <w:rStyle w:val="Style13ptBold"/>
        </w:rPr>
        <w:t>School surveillance is the epitome of techno-biopolitical control</w:t>
      </w:r>
    </w:p>
    <w:p w14:paraId="5C8D1E8A" w14:textId="77777777" w:rsidR="00B41D10" w:rsidRDefault="00B41D10" w:rsidP="00B41D10">
      <w:r>
        <w:rPr>
          <w:rStyle w:val="Style13ptBold"/>
        </w:rPr>
        <w:t xml:space="preserve">Hope, 16 </w:t>
      </w:r>
      <w:r>
        <w:t>–</w:t>
      </w:r>
      <w:r w:rsidRPr="00C93989">
        <w:t xml:space="preserve"> </w:t>
      </w:r>
      <w:r>
        <w:t xml:space="preserve">Associate Professor in the School of Education of the University of Adelaide focusing on student’s relation with technology, (Andrew, “Biopower and school surveillance technologies 2.0”, British Journal of Sociology of Education 2016, Vol. 37, No. 7, 885-904, </w:t>
      </w:r>
      <w:r w:rsidRPr="00380455">
        <w:t>http://dx.doi.org/10.1080/01425692.2014.1001060</w:t>
      </w:r>
      <w:r>
        <w:t>)</w:t>
      </w:r>
    </w:p>
    <w:p w14:paraId="2CD972EB" w14:textId="77777777" w:rsidR="00B41D10" w:rsidRPr="00EE5D81" w:rsidRDefault="00B41D10" w:rsidP="00B41D10">
      <w:pPr>
        <w:rPr>
          <w:sz w:val="16"/>
        </w:rPr>
      </w:pPr>
      <w:r w:rsidRPr="00EE5D81">
        <w:rPr>
          <w:rStyle w:val="StyleUnderline"/>
        </w:rPr>
        <w:t>In recent years the proliferation, speed and reach of school-based surveillance devices has undergone what could be labelled as a revolution.</w:t>
      </w:r>
      <w:r w:rsidRPr="00380455">
        <w:rPr>
          <w:rStyle w:val="StyleUnderline"/>
        </w:rPr>
        <w:t xml:space="preserve"> </w:t>
      </w:r>
      <w:r w:rsidRPr="00EE5D81">
        <w:rPr>
          <w:sz w:val="16"/>
        </w:rPr>
        <w:t xml:space="preserve">Drawing upon Foucault’s concept of biopower to explore the disciplining of bodies and the biopolitical management of populations, this paper examines ‘new’ school surveillance technologies enabling biometric measurement, electronic detection, substance screening, video observation and data monitoring. Klein’s notion of surveillance 2.0 is utilised to further examine emerging features of school monitoring practices, including the impact of ‘data doubles’, playful student resistance and the commodification of surveillance. It is concluded </w:t>
      </w:r>
      <w:r w:rsidRPr="00380455">
        <w:rPr>
          <w:rStyle w:val="StyleUnderline"/>
        </w:rPr>
        <w:t>that invasive school surveillance practices are becoming normalised, that politically motivated, data-driven simulations could increasingly be used to support education interventions and that a function creep is occurring as recreational devices become embroiled in institutional surveillance practices.</w:t>
      </w:r>
      <w:r>
        <w:rPr>
          <w:rStyle w:val="StyleUnderline"/>
        </w:rPr>
        <w:t xml:space="preserve"> </w:t>
      </w:r>
      <w:r w:rsidRPr="00EE5D81">
        <w:rPr>
          <w:sz w:val="16"/>
        </w:rPr>
        <w:t>Introduction It is commonly asserted that ‘surveillance societies’ have emerged in many economically developed nation-states (Lyon 1994). In such places, everyday life is suffused with systematic monitoring practices and surveillance has become a key mode of social organisation. Yet Lyon (2007, 25) argues that the notion of ‘surveillance societies’ is potentially misleading in so far as it suggests a homogeneous situation of being constantly monitored when the social reality is far more varied, complex and nuanced. Consequently he suggests that the focus should be on specific sites, which would allow the separation of surveillance ‘strands’ into different areas of social life, such as education, work and leisure. Heeding such advice, this paper seeks to map ‘new’ school surveillance technologies, posing questions about the extent of provision, their impact and the manner in which social control is exercised</w:t>
      </w:r>
      <w:r w:rsidRPr="00380455">
        <w:rPr>
          <w:rStyle w:val="StyleUnderline"/>
        </w:rPr>
        <w:t>. Driven by the availability of a dizzying array of new, ‘affordable’ technologies, the scope and reach of school surveillance has increased dramatically in recent years</w:t>
      </w:r>
      <w:r w:rsidRPr="00EE5D81">
        <w:rPr>
          <w:sz w:val="16"/>
        </w:rPr>
        <w:t xml:space="preserve">. Whilst it should not be assumed that newly introduced monitoring devices necessarily result in changed practices, commentators have nevertheless heralded the emergence of the ‘surveillance curriculum’ (Monahan 2006; Hope 2010), the ‘surveillance school’ (Taylor 2012), ‘surveillance 2.0’ in educational institutions (Kuehn 2008) and the ‘database school’ (Hope 2013). </w:t>
      </w:r>
      <w:r w:rsidRPr="00380455">
        <w:rPr>
          <w:rStyle w:val="StyleUnderline"/>
        </w:rPr>
        <w:t>A striking aspect of ‘new’ school surveillance technologies is the sheer variety of technologies utilised</w:t>
      </w:r>
      <w:r w:rsidRPr="00EE5D81">
        <w:rPr>
          <w:sz w:val="16"/>
        </w:rPr>
        <w:t xml:space="preserve">. This analysis </w:t>
      </w:r>
      <w:r w:rsidRPr="00380455">
        <w:rPr>
          <w:rStyle w:val="StyleUnderline"/>
        </w:rPr>
        <w:t>draws upon Foucault’s</w:t>
      </w:r>
      <w:r w:rsidRPr="00EE5D81">
        <w:rPr>
          <w:sz w:val="16"/>
        </w:rPr>
        <w:t xml:space="preserve"> (1978) work on </w:t>
      </w:r>
      <w:r w:rsidRPr="00380455">
        <w:rPr>
          <w:rStyle w:val="StyleUnderline"/>
        </w:rPr>
        <w:t>biopower to explore how various surveillance devices might objectify student bodies through disciplinary techniques and the biopolitical management of populations</w:t>
      </w:r>
      <w:r w:rsidRPr="00EE5D81">
        <w:rPr>
          <w:sz w:val="16"/>
        </w:rPr>
        <w:t xml:space="preserve">. Thus, ‘new’ surveillance technologies enabling biometric measurement, electronic detection, substance screening, video observation and data monitoring are considered in turn. The second part of this paper utilises Klein’s (2008) notion of surveillance 2.0 to explore emerging features of school monitoring technologies, including the increasing importance of statistical surveillance, novel forms of student resistance and the commodification of devices that monitor bodies. Ultimately it is argued that the normalisation of intrusive surveillance is occurring, with recreational devices also becoming embroiled in institutional surveillance, whilst more attention needs to be paid to the impact of school databases. The lack of empirical research on the social impact of school surveillance technologies makes it difficult to accurately assess the situation (Taylor 2012). Indeed, a scarcity of accurate, publicly accessible information means that it is impossible to reliably relate even the number of certain surveillance devices present in schools. Although this paper draws upon research where it is available, much of the discussion utilises accounts from news stories in an attempt to illuminate some of the social–cultural processes surrounding school surveillance. It is recognised that media stories have certain weaknesses as sources of information, but nevertheless they add enriching detail to the narrative that would otherwise be lacking. Foucault, biopower and surveillance technologies </w:t>
      </w:r>
      <w:r w:rsidRPr="00EE5D81">
        <w:rPr>
          <w:rStyle w:val="StyleUnderline"/>
        </w:rPr>
        <w:t>Schools are institutions of social control that seek to dictate, monitor and enforce ‘appropriate’ behaviour</w:t>
      </w:r>
      <w:r w:rsidRPr="00380455">
        <w:rPr>
          <w:rStyle w:val="StyleUnderline"/>
        </w:rPr>
        <w:t>. Historically, surveillance has played a central role in such processes.</w:t>
      </w:r>
      <w:r w:rsidRPr="00EE5D81">
        <w:rPr>
          <w:sz w:val="16"/>
        </w:rPr>
        <w:t xml:space="preserve"> Thus </w:t>
      </w:r>
      <w:r w:rsidRPr="00380455">
        <w:rPr>
          <w:rStyle w:val="StyleUnderline"/>
        </w:rPr>
        <w:t>in the nineteenth and twentieth centuries school observation was embodied in classroom management strategies, the keeping of attendance registers, the strict use of timetables, school reports, punishment and testing to scrutinise performance</w:t>
      </w:r>
      <w:r w:rsidRPr="00EE5D81">
        <w:rPr>
          <w:sz w:val="16"/>
        </w:rPr>
        <w:t xml:space="preserve"> (Hall 2003). </w:t>
      </w:r>
      <w:r w:rsidRPr="00380455">
        <w:rPr>
          <w:rStyle w:val="StyleUnderline"/>
        </w:rPr>
        <w:t>Significantly, the body is a key focal point for surveillance with schools acting as ‘sites for training bodies to behave in socially sanctioned ways’</w:t>
      </w:r>
      <w:r w:rsidRPr="00EE5D81">
        <w:rPr>
          <w:sz w:val="16"/>
        </w:rPr>
        <w:t xml:space="preserve"> (Cooks and Warren 2011, 211). As this suggests, individuals do not merely have a body; rather they actively fashion, manipulate and negotiate the body, engaging in dynamic corporeal construction. Such considerations mark the body as a site for the exercise and resistance of power. Drawing upon Foucault’s conceptualisation of biopower, it can be argued that in late </w:t>
      </w:r>
      <w:r w:rsidRPr="00EE5D81">
        <w:rPr>
          <w:rStyle w:val="StyleUnderline"/>
        </w:rPr>
        <w:t>modernity the body has become a target of relentless, minute and detailed forms of technological surveillance</w:t>
      </w:r>
      <w:r w:rsidRPr="00EE5D81">
        <w:rPr>
          <w:sz w:val="16"/>
        </w:rPr>
        <w:t xml:space="preserve">. According to Foucault, biopower emerged in the late eighteenth century for managing populations; a ‘set of mechanisms through which the basic biological features of the human species become the object of a political strategy, of a general strategy of power’ (2007, 1). It enabled modern nation-states to foster ‘numerous and diverse techniques for achieving the subjugations of bodies and the control of populations’ (Foucault 1978, 140). Foucault initially proposed a simple bipolar model of biopower, drawing on notions of discipline and biopolitics: ‘Where discipline is the technology deployed to make individuals behave, to be efficient and productive workers, biopolitics is deployed to manage population; for example to ensure a healthy workforce’ (2004, 242). Thus, one pole of biopower is concerned with disciplinary anatamopolitics of the body, whilst the other is ‘a biopolitics of the population, focusing on the species body … birth, morbidity, mortality, longevity’ (Rabinow and Rose 2006, 196). Yet as Mills (2013, 85) notes, Foucault does not rigorously maintain this distinction between biopower and biopolitics, sometimes using the terms interchangeably. Such definitional issues are exacerbated by Foucault’s all too brief discussion of biopower in his work, which amounted to a mere six pages in the first volume of The History of Sexuality (Foucault 1978) and a number of his 1976 lectures at the College de France. Nevertheless, Mills (2003, 6) suggests that Foucault’s ideas tend to be used as a way of approaching a subject rather than as a set of rigid principles. After all, Foucault advised readers to make sense of his work freely, without slavish adherence to some dominant interpretation. In this context, a definition of biopower will be adopted that encompasses both discipline and biopolitics. Such an approach addresses Monahan and Torres’s (2010, 7) criticism that many surveillance scholars are beguiled by Foucault’s (1977) discussion of discipline as embodied in the panopticon prison design, but neglect his theoretical insights on biopolitics. Seeking nuanced social insights into school surveillance, it is important to avoid simply equating discipline with micro-level practices and biopolitics with macro-level policies. Both the differences and similarities of these two concepts are more complex. Foucault (1977, 170) notes that ‘[t]he chief function of disciplinary power is to “train” … Discipline “makes” individuals; it is the specific technique of a power that regards individuals both as objects and as instruments of its exercise’. Consequently, </w:t>
      </w:r>
      <w:r w:rsidRPr="00EE5D81">
        <w:rPr>
          <w:rStyle w:val="StyleUnderline"/>
        </w:rPr>
        <w:t>school surveillance devices attempt to normalise the self-policing of the body, inducing ‘a state of conscious and permanent visibility that assures the automatic functioning of power’</w:t>
      </w:r>
      <w:r w:rsidRPr="00EE5D81">
        <w:rPr>
          <w:sz w:val="16"/>
        </w:rPr>
        <w:t xml:space="preserve"> (1977, 201). Such arguments underpin much of the sociological research focusing upon surveillance devices, such as Internet software (Hope 2005), CCTV cameras, (Hope 2009; Taylor 2014), biometric devices (Bryce et al. 2010) and educational databases (Kuehn 2008). Foucault’s (1978) conceptualisation of biopolitics features more commonly in studies concerned with surveillance of bodies in schools, exploring issues such as ‘healthy’ food choices (Gibson and Dempsey 2012), the ‘obesity epidemic’ (Wright and Harwood 2008) and sex education (McNeill 2013). Indeed as Rich (2010, 804) notes, </w:t>
      </w:r>
      <w:r w:rsidRPr="00380455">
        <w:rPr>
          <w:rStyle w:val="StyleUnderline"/>
        </w:rPr>
        <w:t>school practices such as the monitoring of food purchases, lunch-box inspection, regular weighing and pedometer use to measure steps taken reflects ‘a wider biopolitical culture of social governance via the direct surveillance of young people’s lives’</w:t>
      </w:r>
      <w:r w:rsidRPr="00EE5D81">
        <w:rPr>
          <w:sz w:val="16"/>
        </w:rPr>
        <w:t xml:space="preserve">. It is biopolitical in the sense that such controlling power is exercised over a population as a whole. Yet one should be wary of treating disciplinary and biopolitical power as isolated categories. After all, ‘school is one of those places where the body and population meet’ (Ball 2013, 54). Furthermore, Foucault (1980, 139) suggests that the two poles of biopower are ‘linked together by a whole cluster of relations’, most notably the norm: “[T]here is one element that will circulate between the disciplinary and the regulatory, which will also be applied to the body and population alike, which will make it possible to control both the disciplinary order of the body and the aleatory events that occur in the biopolitical multiplicity. The element that circulates between the two is the norm. The norm is something that can be applied both to a body one wishes to discipline and a population one wishes to regularize. (Foucault 2004, 253)” Indeed Foucault (1977, 184) argues that the norm functions as a ‘principle of coercion in teaching’. Practices such as the examination combine surveillance with normalising judgements. Developing a similar argument, </w:t>
      </w:r>
      <w:r w:rsidRPr="00380455">
        <w:rPr>
          <w:rStyle w:val="StyleUnderline"/>
        </w:rPr>
        <w:t>Deacon</w:t>
      </w:r>
      <w:r w:rsidRPr="00EE5D81">
        <w:rPr>
          <w:sz w:val="16"/>
        </w:rPr>
        <w:t xml:space="preserve"> (2006) </w:t>
      </w:r>
      <w:r w:rsidRPr="00380455">
        <w:rPr>
          <w:rStyle w:val="StyleUnderline"/>
        </w:rPr>
        <w:t>maintains that a kind of normalised ‘moral orthopaedics’ emerged in schooling, wherein behavioural change was sought not only through teaching methodologies and curriculum content, but also the management of time, sexuality and the body</w:t>
      </w:r>
      <w:r w:rsidRPr="00EE5D81">
        <w:rPr>
          <w:sz w:val="16"/>
        </w:rPr>
        <w:t xml:space="preserve">. Seeking to engender processes of normalisation, ‘[s]chooling taught not only punctuation, but also punctuality, and not only reading, but also hygiene’ (Deacon 2006, 182–183). </w:t>
      </w:r>
      <w:r w:rsidRPr="00EE5D81">
        <w:rPr>
          <w:u w:val="single"/>
        </w:rPr>
        <w:t>Clearly there is a complex interplay between elements of biopower, surveillance and the body in schools, which will be further explored as the focus shifts to ‘new’ forms of monitoring technologies in schools</w:t>
      </w:r>
      <w:r w:rsidRPr="00EE5D81">
        <w:rPr>
          <w:sz w:val="16"/>
        </w:rPr>
        <w:t xml:space="preserve">. Biometrics and identification </w:t>
      </w:r>
      <w:r w:rsidRPr="00380455">
        <w:rPr>
          <w:rStyle w:val="StyleUnderline"/>
        </w:rPr>
        <w:t>Biometric technologies capture, measure and analyse human physical or behavioural characteristics</w:t>
      </w:r>
      <w:r w:rsidRPr="00EE5D81">
        <w:rPr>
          <w:sz w:val="16"/>
        </w:rPr>
        <w:t xml:space="preserve"> for the purpose of identification, authentication and screening. Such surveillance in schools </w:t>
      </w:r>
      <w:r w:rsidRPr="00380455">
        <w:rPr>
          <w:rStyle w:val="StyleUnderline"/>
        </w:rPr>
        <w:t>includes Automated Fingerprint Identification Systems, palm vein scanners, iris scanning devices and facial recognition software</w:t>
      </w:r>
      <w:r w:rsidRPr="00EE5D81">
        <w:rPr>
          <w:sz w:val="16"/>
        </w:rPr>
        <w:t xml:space="preserve">. Many schools utilise fingerprint identification for registration, library book issue, cashless catering systems and personal lockers. It has been extrapolated that 40% of UK secondary schools are using biometric technologies, with an estimated 1.28 million students fingerprinted (Big Brother Watch 2014). Furthermore, since the mid-2000s some UK schools have enabled students to automatically debit lunch accounts via cameras using iris recognition software (BBC News 2003) or palm scanners (Scotsman.com 2006). Whilst facial recognition software is less evident in educational institutions than other biometric surveillance, 10 UK schools in Northamptonshire, Hertfordshire and Cambridgeshire piloted a system in 2010 called faceREGISTER that scanned pupil’s faces (MailOnline 2010). The primary reason for introducing the system appears to be speeding up attendance monitoring processes, although claims that students cannot sign in for their friends indicates that it is also intended to combat false registration. </w:t>
      </w:r>
      <w:r w:rsidRPr="00EE5D81">
        <w:rPr>
          <w:rStyle w:val="StyleUnderline"/>
        </w:rPr>
        <w:t>Such biometric measures in schools effectively treat the body as an identity/debit card, enabling the verification of presence and, upon occasion, the accessing of funds.</w:t>
      </w:r>
      <w:r w:rsidRPr="00EE5D81">
        <w:rPr>
          <w:sz w:val="16"/>
        </w:rPr>
        <w:t xml:space="preserve"> Although these devices might enforce discipline through automated registration, </w:t>
      </w:r>
      <w:r w:rsidRPr="00380455">
        <w:rPr>
          <w:rStyle w:val="StyleUnderline"/>
        </w:rPr>
        <w:t>they are functional equivalents of controls that operated previously.</w:t>
      </w:r>
      <w:r w:rsidRPr="00EE5D81">
        <w:rPr>
          <w:sz w:val="16"/>
        </w:rPr>
        <w:t xml:space="preserve"> Yet such surveillance tools are not solely concerned with conduct control. Rather, they are also intended to facilitate administrative processes, improving speed and efficiency. Consequently the student body has become embroiled in technological processes of administrative effi- ciency, as biometric surveillance systems ‘reduce the body to an identificatory signifier’ (Kruger, Magnet, and Van Loon 2008, 102). Significantly, technologies such as Automated Fingerprint Identification Systems </w:t>
      </w:r>
      <w:r w:rsidRPr="00380455">
        <w:rPr>
          <w:rStyle w:val="StyleUnderline"/>
        </w:rPr>
        <w:t>can be seen as part of broader biopolitical processes that effectively seek to normalise invasive surveillance procedures so that they become accepted as commonplace practice.</w:t>
      </w:r>
      <w:r w:rsidRPr="00EE5D81">
        <w:rPr>
          <w:sz w:val="16"/>
        </w:rPr>
        <w:t xml:space="preserve"> Although the UK Protections of Freedoms Act 2012 means that students have a legal right to refuse to have their biometric data taken, it is noteworthy that they have to essentially ‘opt out’ of the system rather than confirm that they are willing to ‘opt in’. Thus the normalcy of intrusive surveillance practices in schools is reinforced. </w:t>
      </w:r>
      <w:r w:rsidRPr="00380455">
        <w:rPr>
          <w:rStyle w:val="StyleUnderline"/>
        </w:rPr>
        <w:t>In this context, such devices are not concerned with constructing ‘ideal’ bodies but compliant, detectable ones.</w:t>
      </w:r>
      <w:r>
        <w:rPr>
          <w:rStyle w:val="StyleUnderline"/>
        </w:rPr>
        <w:t xml:space="preserve"> </w:t>
      </w:r>
      <w:r w:rsidRPr="00EE5D81">
        <w:rPr>
          <w:sz w:val="16"/>
        </w:rPr>
        <w:t xml:space="preserve">Electronic detection devices, concealed carry and tracking </w:t>
      </w:r>
      <w:r w:rsidRPr="00380455">
        <w:rPr>
          <w:rStyle w:val="StyleUnderline"/>
        </w:rPr>
        <w:t>Two groups of electronic detection instruments that have become increasingly prominent in schools in recent years are metal detectors and radiofrequency identification (RFID) devices</w:t>
      </w:r>
      <w:r w:rsidRPr="00EE5D81">
        <w:rPr>
          <w:sz w:val="16"/>
        </w:rPr>
        <w:t xml:space="preserve">. Walk-through and handheld metal detectors have been introduced primarily to detect concealed weapons such as guns and knives in schools. Gastic (2011) reports that 6% of US state schools are conducting random or daily metal detector searches of students. In 2008 the UK government announced plans to install airport-style metal detectors at hundreds of school gates to combat the problem of teenage knife crime (Observer 2008); however, the rarity of armed violence in UK schools has meant that use of so-called ‘knife arches’ has remained scant and sporadic. </w:t>
      </w:r>
      <w:r w:rsidRPr="00380455">
        <w:rPr>
          <w:rStyle w:val="StyleUnderline"/>
        </w:rPr>
        <w:t>There is little evidence to show that metal detectors curb violence in schools, with commentators suggesting that changing school cultural climates would be more effective</w:t>
      </w:r>
      <w:r w:rsidRPr="00EE5D81">
        <w:rPr>
          <w:sz w:val="16"/>
        </w:rPr>
        <w:t xml:space="preserve"> (Peterson and Skiba 2000). Furthermore, problems arise as metal in the form of coins or jewellery may trigger the detector, embarrassing students. It is also argued that </w:t>
      </w:r>
      <w:r w:rsidRPr="00380455">
        <w:rPr>
          <w:rStyle w:val="StyleUnderline"/>
        </w:rPr>
        <w:t>the devices may also ‘bestow an organizational stigma’</w:t>
      </w:r>
      <w:r w:rsidRPr="00EE5D81">
        <w:rPr>
          <w:sz w:val="16"/>
        </w:rPr>
        <w:t xml:space="preserve"> (Gastic 2011, 495). </w:t>
      </w:r>
      <w:r w:rsidRPr="00380455">
        <w:rPr>
          <w:rStyle w:val="StyleUnderline"/>
        </w:rPr>
        <w:t>RFID microchips</w:t>
      </w:r>
      <w:r w:rsidRPr="00EE5D81">
        <w:rPr>
          <w:sz w:val="16"/>
        </w:rPr>
        <w:t xml:space="preserve"> embedded in uniforms, backpacks and identity cards in Japan, the Philippines, the United States and the United Kingdom </w:t>
      </w:r>
      <w:r w:rsidRPr="00380455">
        <w:rPr>
          <w:rStyle w:val="StyleUnderline"/>
        </w:rPr>
        <w:t>enable parents and schools to track students (</w:t>
      </w:r>
      <w:r w:rsidRPr="00EE5D81">
        <w:rPr>
          <w:sz w:val="16"/>
        </w:rPr>
        <w:t>Marx and Steeves 2010). In Melbourne some primary schools students swipe a RFID card at a unit in the foyer on arrival to record whether they have walked or cycled (Herald Sun 2014). Automatic emails are then sent notifying parents when their child has completed the journey. This highlights how surveillance technologies function in interconnected ways. Commercial companies also offer a ‘chaperone service’, which sets up a ‘geofence’ around an area and sends a message if a child’s mobile phone wanders outside this area (Kuehn 2008). Taylor (2012, 226) suggests that ‘[</w:t>
      </w:r>
      <w:r w:rsidRPr="00380455">
        <w:rPr>
          <w:rStyle w:val="StyleUnderline"/>
        </w:rPr>
        <w:t>a] number of nebulous benefits have been attributed to RFID in schools, including increasing the speed and accuracy of registration, heightened security, enabling the visual confirmation of attendance, and to ease data input for schools’ behaviour monitoring systems’</w:t>
      </w:r>
      <w:r w:rsidRPr="00EE5D81">
        <w:rPr>
          <w:sz w:val="16"/>
        </w:rPr>
        <w:t xml:space="preserve">. </w:t>
      </w:r>
      <w:r w:rsidRPr="00EE5D81">
        <w:rPr>
          <w:rStyle w:val="StyleUnderline"/>
        </w:rPr>
        <w:t>Both</w:t>
      </w:r>
      <w:r w:rsidRPr="00EE5D81">
        <w:rPr>
          <w:sz w:val="16"/>
        </w:rPr>
        <w:t xml:space="preserve"> metal detectors and RFID devices </w:t>
      </w:r>
      <w:r w:rsidRPr="00EE5D81">
        <w:rPr>
          <w:rStyle w:val="StyleUnderline"/>
        </w:rPr>
        <w:t>treat the body as a transporter, a potential carrier of ‘dangerous’ metallic objects or tracking devices</w:t>
      </w:r>
      <w:r w:rsidRPr="00EE5D81">
        <w:rPr>
          <w:sz w:val="16"/>
        </w:rPr>
        <w:t xml:space="preserve">. Whilst in the first instance the aim is to exclude through detecting and removing ‘undesirable’ metal objects secreted on the body, in the second situation inclusion of the monitoring device and subsequent reporting of students’ locations is the intent. Both electronic monitoring technologies </w:t>
      </w:r>
      <w:r w:rsidRPr="00EE5D81">
        <w:rPr>
          <w:rStyle w:val="StyleUnderline"/>
        </w:rPr>
        <w:t>seek to expose the exogenous body to scrutiny.</w:t>
      </w:r>
      <w:r w:rsidRPr="00380455">
        <w:rPr>
          <w:rStyle w:val="StyleUnderline"/>
        </w:rPr>
        <w:t xml:space="preserve"> In so far as they also seek to construct the body as carrier, an object of information rather than a subject of communication, there is a clear disciplinary aspect.</w:t>
      </w:r>
      <w:r>
        <w:rPr>
          <w:rStyle w:val="StyleUnderline"/>
        </w:rPr>
        <w:t xml:space="preserve"> </w:t>
      </w:r>
      <w:r w:rsidRPr="00EE5D81">
        <w:rPr>
          <w:sz w:val="16"/>
        </w:rPr>
        <w:t xml:space="preserve">Substance screening, fitness and ‘indulgence’ </w:t>
      </w:r>
      <w:r w:rsidRPr="00380455">
        <w:rPr>
          <w:rStyle w:val="StyleUnderline"/>
        </w:rPr>
        <w:t xml:space="preserve">A range of technologies are used in schools to detect ‘undesirable’ substances within the </w:t>
      </w:r>
      <w:r w:rsidRPr="00EE5D81">
        <w:rPr>
          <w:rStyle w:val="StyleUnderline"/>
        </w:rPr>
        <w:t>body such as alcohol, drugs and even fat</w:t>
      </w:r>
      <w:r w:rsidRPr="00EE5D81">
        <w:rPr>
          <w:sz w:val="16"/>
        </w:rPr>
        <w:t xml:space="preserve">. Some US high schools use breathalysers to test every student at extracurricular events, whilst others test randomly or if drinking is suspected (USA Today 2007). A survey conducted in 1999 found that nearly three-quarters of UK independent boarding schools were using some form of drug test (Parliamentary Office of Science and Technology 2004). Yet it was not until January 2005 that the first UK state school introduced random drug tests. Noting that ‘[r]andom drug testing of school pupils is commonplace within the United States’, McKeganey (2005, 20) </w:t>
      </w:r>
      <w:r w:rsidRPr="00380455">
        <w:rPr>
          <w:rStyle w:val="StyleUnderline"/>
        </w:rPr>
        <w:t>questions the effectiveness of school-based drug testing, raising concerns about false positive results, the undermining of trust, stigmatising students, issues of consent and disclosure of prescription medication.</w:t>
      </w:r>
      <w:r w:rsidRPr="00EE5D81">
        <w:rPr>
          <w:sz w:val="16"/>
        </w:rPr>
        <w:t xml:space="preserve"> Yet it is not just prohibited substances within the body that are monitored. </w:t>
      </w:r>
      <w:r w:rsidRPr="00EE5D81">
        <w:rPr>
          <w:rStyle w:val="StyleUnderline"/>
        </w:rPr>
        <w:t>In California the screening and surveillance of students’ body mass index began in schools in 1999</w:t>
      </w:r>
      <w:r w:rsidRPr="00EE5D81">
        <w:rPr>
          <w:u w:val="single"/>
        </w:rPr>
        <w:t>, with Arkansas and other states following in 2003</w:t>
      </w:r>
      <w:r w:rsidRPr="00EE5D81">
        <w:rPr>
          <w:sz w:val="16"/>
        </w:rPr>
        <w:t xml:space="preserve">. </w:t>
      </w:r>
      <w:r w:rsidRPr="00EE5D81">
        <w:rPr>
          <w:u w:val="single"/>
        </w:rPr>
        <w:t xml:space="preserve">If a student’s measurement is not within a norm then their parents are informed and the suggestion made that they contact their healthcare provider </w:t>
      </w:r>
      <w:r w:rsidRPr="00EE5D81">
        <w:rPr>
          <w:sz w:val="16"/>
        </w:rPr>
        <w:t xml:space="preserve">(Crawford et al. 2011). Whilst school-based public health surveillance is a not a new development, the measurement of body mass index in the United States and the National Childhood Obesity Database in the United Kingdom raise issues about the scope and impact of such data collection, particularly with regard to students’ own body images. </w:t>
      </w:r>
      <w:r w:rsidRPr="00380455">
        <w:rPr>
          <w:rStyle w:val="StyleUnderline"/>
        </w:rPr>
        <w:t>More recently, high-tech sensors have been introduced in schools to monitor exercise and food intake. Minneapolis high school students use step-tracking wristbands to ensure that they meet their gym class’s requirement for physical movement of 15,000 moves in a day</w:t>
      </w:r>
      <w:r w:rsidRPr="00EE5D81">
        <w:rPr>
          <w:sz w:val="16"/>
        </w:rPr>
        <w:t xml:space="preserve"> (Star Tribune 2014). The data are downloaded as a substitute for the manual online logging of physical exercise. Other US school districts are also giving students pedometers, with some programmes including children attending kindergarten (Associated Press 2014). Furthermore, high-tech sensors that assess obesity risk through measuring food intake and activity are being tested on secondary school students in Sweden and the Netherlands (BBC News 2013). </w:t>
      </w:r>
      <w:r w:rsidRPr="00380455">
        <w:rPr>
          <w:rStyle w:val="StyleUnderline"/>
        </w:rPr>
        <w:t xml:space="preserve">School surveillance technologies that detect ‘undesirable’ substances within the body </w:t>
      </w:r>
      <w:r w:rsidRPr="00EE5D81">
        <w:rPr>
          <w:sz w:val="16"/>
        </w:rPr>
        <w:t xml:space="preserve">may </w:t>
      </w:r>
      <w:r w:rsidRPr="00380455">
        <w:rPr>
          <w:rStyle w:val="StyleUnderline"/>
        </w:rPr>
        <w:t>exert disciplinary force, through seeking to prohibit the consumption of certain items</w:t>
      </w:r>
      <w:r w:rsidRPr="00EE5D81">
        <w:rPr>
          <w:sz w:val="16"/>
        </w:rPr>
        <w:t xml:space="preserve">. They also seek to normalise behaviours such as sobriety and eating a healthy diet. Similarly, </w:t>
      </w:r>
      <w:r w:rsidRPr="00EE5D81">
        <w:rPr>
          <w:rStyle w:val="StyleUnderline"/>
        </w:rPr>
        <w:t>activity measuring devices encourage self-policing</w:t>
      </w:r>
      <w:r w:rsidRPr="00380455">
        <w:rPr>
          <w:rStyle w:val="StyleUnderline"/>
        </w:rPr>
        <w:t>, while referencing a notional construct of how much exercise students should undertake</w:t>
      </w:r>
      <w:r w:rsidRPr="00EE5D81">
        <w:rPr>
          <w:sz w:val="16"/>
        </w:rPr>
        <w:t xml:space="preserve">. In so doing there exists the potential </w:t>
      </w:r>
      <w:r w:rsidRPr="00380455">
        <w:rPr>
          <w:rStyle w:val="StyleUnderline"/>
        </w:rPr>
        <w:t>to generalise to an entire population of students an ‘ideal’ body type, a simulacra heavily enshrouded in western, conservative values.</w:t>
      </w:r>
      <w:r w:rsidRPr="00EE5D81">
        <w:rPr>
          <w:sz w:val="16"/>
        </w:rPr>
        <w:t xml:space="preserve"> The body might become disprivileged as the focus of pleasure, being usurped by the ‘need’ for discipline and socialised into a broader biopolitical discourse concerning the ‘healthy’ body. Thus, as Gibson and Dempsey (2013, 4) note, health interventions are a form of biopower in action: ‘[o]verlapping moralizing discourses, provides biopedagogies, or techniques that invite the individual to practice self-discipline of one’s health as a form of good citizenship’. Video surveillance and the body in space </w:t>
      </w:r>
      <w:r w:rsidRPr="00380455">
        <w:rPr>
          <w:rStyle w:val="StyleUnderline"/>
        </w:rPr>
        <w:t>Surveillance cameras are commonly used for the purpose of observing an area and electronically capture audio-visual information.</w:t>
      </w:r>
      <w:r w:rsidRPr="00EE5D81">
        <w:rPr>
          <w:sz w:val="16"/>
        </w:rPr>
        <w:t xml:space="preserve"> They are often connected to recording devices or digital networks and may be watched in real time. </w:t>
      </w:r>
      <w:r w:rsidRPr="00380455">
        <w:rPr>
          <w:rStyle w:val="StyleUnderline"/>
        </w:rPr>
        <w:t>In schools they commonly take the form of CCTV cameras or webcams</w:t>
      </w:r>
      <w:r w:rsidRPr="00EE5D81">
        <w:rPr>
          <w:sz w:val="16"/>
        </w:rPr>
        <w:t xml:space="preserve">. Big Brother Watch (2012) estimated that there are over 106,000 CCTV cameras installed in English, Welsh and Scottish secondary schools. According to Taylor (2010, 383), </w:t>
      </w:r>
      <w:r w:rsidRPr="00380455">
        <w:rPr>
          <w:rStyle w:val="StyleUnderline"/>
        </w:rPr>
        <w:t>‘[t]he primary reason to install CCTV in schools is usually cited as crime prevention and detection’</w:t>
      </w:r>
      <w:r w:rsidRPr="00EE5D81">
        <w:rPr>
          <w:sz w:val="16"/>
        </w:rPr>
        <w:t>, with other proclaimed benefits including ‘</w:t>
      </w:r>
      <w:r w:rsidRPr="00380455">
        <w:rPr>
          <w:rStyle w:val="StyleUnderline"/>
        </w:rPr>
        <w:t>tackling deviant behaviours such bullying, truancy, vandalism, and smoking on the premises</w:t>
      </w:r>
      <w:r w:rsidRPr="00EE5D81">
        <w:rPr>
          <w:sz w:val="16"/>
        </w:rPr>
        <w:t xml:space="preserve">; assisting in the invigilation of exams; to monitor staff performance; and, to prevent intrusions by strangers’. Whilst there is anecdotal evidence that some children acknowledge classroom ‘misbehaviour’ when staff threaten to consult recorded images, qualitative research suggests that students generally have a ‘low level of awareness’ of CCTV in school, with the impact on ‘misbehaviour’ being limited and at best sporadic (Hope 2009). This echoes the view that in the long term CCTV fails to deter criminal and deviant behaviour (Gill and Spriggs 2005). Webcams have been used to improve security, enable parents to remotely watch their children in day-care facilities and to monitor lessons while providing instant feedback to teachers via a wireless earpiece in some secondary schools. Although separate web cameras can be installed in classrooms, many computers and networked devices are manufactured with discreet webcams fitted. </w:t>
      </w:r>
      <w:r w:rsidRPr="00380455">
        <w:rPr>
          <w:rStyle w:val="StyleUnderline"/>
        </w:rPr>
        <w:t>That webcam-enabled laptops and digital tablets may be taken home could blur institutional/private boundaries</w:t>
      </w:r>
      <w:r w:rsidRPr="00EE5D81">
        <w:rPr>
          <w:sz w:val="16"/>
        </w:rPr>
        <w:t xml:space="preserve">. For example, </w:t>
      </w:r>
      <w:r w:rsidRPr="00380455">
        <w:rPr>
          <w:rStyle w:val="StyleUnderline"/>
        </w:rPr>
        <w:t>in a suburban Philadelphian school district, security software installed on a school laptop computer secretly triggered a webcam inside a student’s home. The principal then sought to use the resultant images to punish the student for perceived improper, drug-related behaviour</w:t>
      </w:r>
      <w:r w:rsidRPr="00EE5D81">
        <w:rPr>
          <w:sz w:val="16"/>
        </w:rPr>
        <w:t xml:space="preserve"> (Huffington Post 2010). </w:t>
      </w:r>
      <w:r w:rsidRPr="00380455">
        <w:rPr>
          <w:rStyle w:val="StyleUnderline"/>
        </w:rPr>
        <w:t>Drone technology application is growing in broader society and these miniature aircraft equipped with cameras are starting to appear in schools.</w:t>
      </w:r>
      <w:r w:rsidRPr="00EE5D81">
        <w:rPr>
          <w:sz w:val="16"/>
        </w:rPr>
        <w:t xml:space="preserve"> One Belgian school released an online video showing how they used such a device to monitor examination halls and stop cheating. Whilst the video was ultimately revealed as a hoax (Metro 2014), the manner in which the story was initially reported serves to indicate not only a degree of acceptance regarding the use of such technologies in schools, but also hints at possible future uses of miniature, highly mobile video surveillance devices. While there is discussion of such devices hovering over playgrounds, this is currently a product of </w:t>
      </w:r>
      <w:r w:rsidRPr="00380455">
        <w:rPr>
          <w:rStyle w:val="StyleUnderline"/>
        </w:rPr>
        <w:t xml:space="preserve">some US schools utilising drone building to teach science and mathematics </w:t>
      </w:r>
      <w:r w:rsidRPr="00EE5D81">
        <w:rPr>
          <w:sz w:val="16"/>
        </w:rPr>
        <w:t xml:space="preserve">(NBCnews.com 2013). Significantly, </w:t>
      </w:r>
      <w:r w:rsidRPr="00380455">
        <w:rPr>
          <w:rStyle w:val="StyleUnderline"/>
        </w:rPr>
        <w:t>educational use of such devices could socialise students into accepting the presence of surveillance drones in schools.</w:t>
      </w:r>
      <w:r w:rsidRPr="00EE5D81">
        <w:rPr>
          <w:sz w:val="16"/>
        </w:rPr>
        <w:t xml:space="preserve"> </w:t>
      </w:r>
      <w:r w:rsidRPr="00EE5D81">
        <w:rPr>
          <w:b/>
          <w:u w:val="single"/>
        </w:rPr>
        <w:t xml:space="preserve">School video surveillance </w:t>
      </w:r>
      <w:r w:rsidRPr="00EE5D81">
        <w:rPr>
          <w:rStyle w:val="StyleUnderline"/>
        </w:rPr>
        <w:t>devices primarily seek to colonise space</w:t>
      </w:r>
      <w:r w:rsidRPr="00EE5D81">
        <w:rPr>
          <w:sz w:val="16"/>
        </w:rPr>
        <w:t xml:space="preserve">. Bodies as the ‘geography closest in’ become entangled in such observational processes. </w:t>
      </w:r>
      <w:r w:rsidRPr="00EE5D81">
        <w:rPr>
          <w:u w:val="single"/>
        </w:rPr>
        <w:t>Video cameras arguably have some panoptic qualities, investing power in technological inspection and architecture. Students uncertain that they are being watched, yet fearful of the possibility, might start to police their own behaviour</w:t>
      </w:r>
      <w:r w:rsidRPr="00EE5D81">
        <w:rPr>
          <w:sz w:val="16"/>
        </w:rPr>
        <w:t xml:space="preserve">. </w:t>
      </w:r>
      <w:r w:rsidRPr="00EE5D81">
        <w:rPr>
          <w:rStyle w:val="StyleUnderline"/>
        </w:rPr>
        <w:t>Uncertainty is utilised as a means of social control</w:t>
      </w:r>
      <w:r w:rsidRPr="00EE5D81">
        <w:rPr>
          <w:b/>
          <w:sz w:val="16"/>
        </w:rPr>
        <w:t xml:space="preserve"> </w:t>
      </w:r>
      <w:r w:rsidRPr="00EE5D81">
        <w:rPr>
          <w:sz w:val="16"/>
        </w:rPr>
        <w:t xml:space="preserve">(Lyon 1994, 65). </w:t>
      </w:r>
      <w:r w:rsidRPr="00EE5D81">
        <w:rPr>
          <w:u w:val="single"/>
        </w:rPr>
        <w:t xml:space="preserve">Nevertheless, individuals do not always respond to disciplinary technologies in an informed, compliant or ‘rational’ manner </w:t>
      </w:r>
      <w:r w:rsidRPr="00EE5D81">
        <w:rPr>
          <w:sz w:val="16"/>
        </w:rPr>
        <w:t>(Simon 2005).</w:t>
      </w:r>
      <w:r w:rsidRPr="00EE5D81">
        <w:rPr>
          <w:sz w:val="16"/>
          <w:u w:val="single"/>
        </w:rPr>
        <w:t xml:space="preserve"> </w:t>
      </w:r>
      <w:r w:rsidRPr="00EE5D81">
        <w:rPr>
          <w:u w:val="single"/>
        </w:rPr>
        <w:t xml:space="preserve">Thus student bodies might not always be effectively ‘disciplined’ by video surveillance and, as will be discussed later, it offers new spaces for resistance. </w:t>
      </w:r>
      <w:r w:rsidRPr="00EE5D81">
        <w:rPr>
          <w:sz w:val="16"/>
        </w:rPr>
        <w:t>Dataveillance and digital embodiment As Selwyn (2014, 2) indicates</w:t>
      </w:r>
      <w:r w:rsidRPr="00380455">
        <w:rPr>
          <w:rStyle w:val="StyleUnderline"/>
        </w:rPr>
        <w:t>, digital data in schools can be generated deliberately, automatically gathered through routine processes or volunteered</w:t>
      </w:r>
      <w:r w:rsidRPr="00EE5D81">
        <w:rPr>
          <w:sz w:val="16"/>
        </w:rPr>
        <w:t xml:space="preserve">. Once produced, such information might be subjected to dataveillance, which is ‘the systematic use of personal data systems in the investigation or monitoring of the actions or communications of one or more persons’ (Clarke 1988, 499). Schools have traditionally gathered information on attendance, student grades and serious incidents of misbehaviour. Recently such </w:t>
      </w:r>
      <w:r w:rsidRPr="00380455">
        <w:rPr>
          <w:rStyle w:val="StyleUnderline"/>
        </w:rPr>
        <w:t>data systems have developed to include a networked focus on presence</w:t>
      </w:r>
      <w:r w:rsidRPr="00EE5D81">
        <w:rPr>
          <w:sz w:val="16"/>
        </w:rPr>
        <w:t xml:space="preserve"> (</w:t>
      </w:r>
      <w:r w:rsidRPr="00380455">
        <w:rPr>
          <w:rStyle w:val="StyleUnderline"/>
        </w:rPr>
        <w:t>attendance, registration and admissions),</w:t>
      </w:r>
      <w:r w:rsidRPr="00EE5D81">
        <w:rPr>
          <w:sz w:val="16"/>
        </w:rPr>
        <w:t xml:space="preserve"> </w:t>
      </w:r>
      <w:r w:rsidRPr="00380455">
        <w:rPr>
          <w:rStyle w:val="StyleUnderline"/>
        </w:rPr>
        <w:t>finance (payrolls, budgeting and accounting</w:t>
      </w:r>
      <w:r w:rsidRPr="00EE5D81">
        <w:rPr>
          <w:sz w:val="16"/>
        </w:rPr>
        <w:t xml:space="preserve">), </w:t>
      </w:r>
      <w:r w:rsidRPr="00380455">
        <w:rPr>
          <w:rStyle w:val="StyleUnderline"/>
        </w:rPr>
        <w:t>organisation (lesson timetabling, scheduling and planning) as well as activities related to learning (school intranet, weblogs, learning</w:t>
      </w:r>
      <w:r w:rsidRPr="00EE5D81">
        <w:rPr>
          <w:sz w:val="16"/>
        </w:rPr>
        <w:t xml:space="preserve"> </w:t>
      </w:r>
      <w:r w:rsidRPr="00380455">
        <w:rPr>
          <w:rStyle w:val="StyleUnderline"/>
        </w:rPr>
        <w:t>management systems, virtual learning environments, student dashboards, metrics and performance feedback)</w:t>
      </w:r>
      <w:r w:rsidRPr="00EE5D81">
        <w:rPr>
          <w:sz w:val="16"/>
        </w:rPr>
        <w:t xml:space="preserve"> (Selwyn 2011). </w:t>
      </w:r>
      <w:r w:rsidRPr="00380455">
        <w:rPr>
          <w:rStyle w:val="StyleUnderline"/>
        </w:rPr>
        <w:t>Yet such a broad-ranging description still fails to capture the full extent of school dataveillance</w:t>
      </w:r>
      <w:r w:rsidRPr="00EE5D81">
        <w:rPr>
          <w:sz w:val="16"/>
        </w:rPr>
        <w:t xml:space="preserve">. Following incidents of students cheating in their coursework, many UK schools and colleges now utilise plagiarism software, such as Turnitin. Online systems also allow parents to check grades and see what homework is assigned (e.g. GradeSpeed), as well as to examine what their child purchased for lunch (e.g. munchmonitor). Interestingly such software also records usage, prompting some schools to send emails chastising parents when they fail to check the webpage. While much performance-related data are collected and processed by educational institutions, there also exist a host of external bodies that enforce statutory requirements for specific information to be gathered within schools. Thus, under the auspices of the UK Department for Education there exists a National Pupil Database (a school census), the Common Assessment Framework (a personal profiling tool for when a child is thought to need extra services in education or health) and a range of other databases linked to social care as well youth justice. Whilst some of these school data are constructed through measurement of student bodies, other elements relate to conduct and care. </w:t>
      </w:r>
      <w:r w:rsidRPr="0002470E">
        <w:rPr>
          <w:rStyle w:val="StyleUnderline"/>
        </w:rPr>
        <w:t>Although some practices have clear disciplinary overtones, providing opportunities for (self-)policing, others are concerned with social sorting and the construction of a ‘digital self’</w:t>
      </w:r>
      <w:r w:rsidRPr="00EE5D81">
        <w:rPr>
          <w:sz w:val="16"/>
        </w:rPr>
        <w:t xml:space="preserve">. Drawing upon Poster’s (1990, 97) notion of </w:t>
      </w:r>
      <w:r w:rsidRPr="00380455">
        <w:rPr>
          <w:rStyle w:val="StyleUnderline"/>
        </w:rPr>
        <w:t>the ‘data double’, a new body may emerge from such processes</w:t>
      </w:r>
      <w:r w:rsidRPr="00EE5D81">
        <w:rPr>
          <w:sz w:val="16"/>
        </w:rPr>
        <w:t>, ‘an additional self’. Thus Haggerty and Ericson (2000, 611) contend that ‘[</w:t>
      </w:r>
      <w:r w:rsidRPr="00380455">
        <w:rPr>
          <w:rStyle w:val="StyleUnderline"/>
        </w:rPr>
        <w:t xml:space="preserve">t]he observed body is … broken down … then reassembled in different settings through a series of data flows. </w:t>
      </w:r>
      <w:r w:rsidRPr="0002470E">
        <w:rPr>
          <w:rStyle w:val="StyleUnderline"/>
        </w:rPr>
        <w:t>The result is a decorpo-realized body, a data double of pure virtuality</w:t>
      </w:r>
      <w:r w:rsidRPr="0002470E">
        <w:rPr>
          <w:b/>
          <w:sz w:val="16"/>
        </w:rPr>
        <w:t>’. R</w:t>
      </w:r>
      <w:r w:rsidRPr="0002470E">
        <w:rPr>
          <w:rStyle w:val="StyleUnderline"/>
        </w:rPr>
        <w:t>ather than educational organisations reacting solely to student behaviour, they might instead initiate interventions in response to prognostic dat</w:t>
      </w:r>
      <w:r w:rsidRPr="0002470E">
        <w:rPr>
          <w:b/>
          <w:sz w:val="16"/>
        </w:rPr>
        <w:t>a</w:t>
      </w:r>
      <w:r w:rsidRPr="00EE5D81">
        <w:rPr>
          <w:sz w:val="16"/>
        </w:rPr>
        <w:t>. In so far as data inform strategies for intervention in the life of the populus, ‘</w:t>
      </w:r>
      <w:r w:rsidRPr="00380455">
        <w:rPr>
          <w:rStyle w:val="StyleUnderline"/>
        </w:rPr>
        <w:t xml:space="preserve">data doubles’ are biopolitical in nature. </w:t>
      </w:r>
      <w:r w:rsidRPr="00EE5D81">
        <w:rPr>
          <w:sz w:val="16"/>
        </w:rPr>
        <w:t xml:space="preserve">Such issues will be further explored when considering the extent to which surveillance 2.0 has manifested in schools. </w:t>
      </w:r>
    </w:p>
    <w:p w14:paraId="2D1A7298" w14:textId="77777777" w:rsidR="00B41D10" w:rsidRDefault="00B41D10" w:rsidP="00B41D10"/>
    <w:p w14:paraId="6AAB0729" w14:textId="77777777" w:rsidR="00B41D10" w:rsidRDefault="00B41D10" w:rsidP="00B41D10">
      <w:pPr>
        <w:pStyle w:val="Heading4"/>
        <w:rPr>
          <w:rStyle w:val="Style13ptBold"/>
        </w:rPr>
      </w:pPr>
      <w:r>
        <w:rPr>
          <w:rStyle w:val="Style13ptBold"/>
        </w:rPr>
        <w:t xml:space="preserve">If you didn’t believe it, school surveillance is everywhere </w:t>
      </w:r>
    </w:p>
    <w:p w14:paraId="3E3E96D9" w14:textId="77777777" w:rsidR="00B41D10" w:rsidRPr="00C93989" w:rsidRDefault="00B41D10" w:rsidP="00B41D10">
      <w:r>
        <w:rPr>
          <w:rStyle w:val="Style13ptBold"/>
        </w:rPr>
        <w:t xml:space="preserve">Hope, 15 </w:t>
      </w:r>
      <w:r>
        <w:t>–</w:t>
      </w:r>
      <w:r w:rsidRPr="00C93989">
        <w:t xml:space="preserve"> </w:t>
      </w:r>
      <w:r>
        <w:t xml:space="preserve">Associate Professor in the School of Education of the University of Adelaide focusing on student’s relation with technology, (Andrew, “Governmentality and the ‘selling’ of school surveillance devices”, The Sociological Review, 11-1-15, </w:t>
      </w:r>
      <w:r w:rsidRPr="009C7B96">
        <w:t>http://journals.sagepub.com.proxy.lib.umich.edu/doi/abs/10.1111/1467-954X.12279</w:t>
      </w:r>
      <w:r>
        <w:t>)</w:t>
      </w:r>
    </w:p>
    <w:p w14:paraId="022DCC57" w14:textId="77777777" w:rsidR="00B41D10" w:rsidRPr="00050ED5" w:rsidRDefault="00B41D10" w:rsidP="00B41D10">
      <w:pPr>
        <w:rPr>
          <w:sz w:val="16"/>
        </w:rPr>
      </w:pPr>
      <w:r w:rsidRPr="00050ED5">
        <w:rPr>
          <w:sz w:val="16"/>
        </w:rPr>
        <w:t xml:space="preserve">‘New’ surveillance technologies in schools Surveillance refers to the monitoring of behaviour, activities or data to inform, influence and manage individuals or groups. Reflecting an underlying disciplinary orthodoxy there is a long history of surveillance technologies, such as attendance registers, timetables and testing, operating within educational establishments. Indeed, not being purely facetious, Foucault (1977) engaged in a disciplinary comparison between schools and prisons, suggesting that they share common organizational elements for controlling the use of an individual’s behaviour, time and space. Key to such control was the promise and practice of relentless monitoring. </w:t>
      </w:r>
      <w:r w:rsidRPr="00050ED5">
        <w:rPr>
          <w:rStyle w:val="StyleUnderline"/>
        </w:rPr>
        <w:t>In recent years there has been an exponential growth in both the variety of surveillance technologies utilized within schools and the number of such devices installed</w:t>
      </w:r>
      <w:r w:rsidRPr="00050ED5">
        <w:rPr>
          <w:sz w:val="16"/>
        </w:rPr>
        <w:t>. As monitoring systems ‘are neither the cause nor the sum of what surveillance is today’ (ICO, 2006: 9), it should not be assumed that newly introduced observational devices simply result in the burgeoning and transformation of school surveillance</w:t>
      </w:r>
      <w:r w:rsidRPr="00050ED5">
        <w:rPr>
          <w:rStyle w:val="StyleUnderline"/>
        </w:rPr>
        <w:t>. Nevertheless, it is argued that ‘Surveillance Schools are emerging around the globe characterised by new technologies and practices that identify, verify, categorise, and track pupils in ways never before thought possible’</w:t>
      </w:r>
      <w:r w:rsidRPr="00050ED5">
        <w:rPr>
          <w:sz w:val="16"/>
        </w:rPr>
        <w:t xml:space="preserve"> (Taylor, 2014: 1). Before considering the protagonists and promises, a brief overview of the number and types of such devices in educational institutions will provide necessary background for subsequent discussion. Reflecting a focus on the functional qualities of these objects the analysis will be </w:t>
      </w:r>
      <w:r w:rsidRPr="00050ED5">
        <w:rPr>
          <w:rStyle w:val="StyleUnderline"/>
        </w:rPr>
        <w:t>structured into the categories of videosurveillance ´ , biometric surveillance, dataveillance and material detection</w:t>
      </w:r>
      <w:r w:rsidRPr="00050ED5">
        <w:rPr>
          <w:sz w:val="16"/>
        </w:rPr>
        <w:t xml:space="preserve">. As disconnected observational systems are increasingly converging in schools (Kuehn, 2008) these classifications should not be seen as operationally exclusive, but rather as providing an initial framework. It should also be noted that if the nature of the enquiry changed then a different typology might be better suited. The French word videosurveillance ´ is used to signify the inclusion in this category of video-style surveillance software and to exclude analysis of video output using protocol software such as facial recognition programmes, whichfit more comfortably within a discussion of biometric surveillance. Thus </w:t>
      </w:r>
      <w:r w:rsidRPr="00050ED5">
        <w:rPr>
          <w:rStyle w:val="StyleUnderline"/>
        </w:rPr>
        <w:t>videosurveillance ´ in schools includes CCTV cameras, webcams and networked video surveillance software.</w:t>
      </w:r>
      <w:r w:rsidRPr="00050ED5">
        <w:rPr>
          <w:sz w:val="16"/>
        </w:rPr>
        <w:t xml:space="preserve"> Having analysed over 2,000 freedom of information responses from UK schools, </w:t>
      </w:r>
      <w:r w:rsidRPr="00050ED5">
        <w:rPr>
          <w:rStyle w:val="StyleUnderline"/>
        </w:rPr>
        <w:t>Big Brother Watch</w:t>
      </w:r>
      <w:r w:rsidRPr="00050ED5">
        <w:rPr>
          <w:sz w:val="16"/>
        </w:rPr>
        <w:t xml:space="preserve"> (2012) </w:t>
      </w:r>
      <w:r w:rsidRPr="00050ED5">
        <w:rPr>
          <w:rStyle w:val="StyleUnderline"/>
        </w:rPr>
        <w:t>reported that 90 per cent of the schools had CCTV cameras, with a total of 825 cameras being located in toilets or changing rooms.</w:t>
      </w:r>
      <w:r w:rsidRPr="00050ED5">
        <w:rPr>
          <w:sz w:val="16"/>
        </w:rPr>
        <w:t xml:space="preserve"> From this analysis they extrapolated that there are over 106,000 CCTV cameras installed in English, Welsh and Scottish secondary schools (Big Brother Watch, 2012). While there are no accurate figures for school webcam proliferation, </w:t>
      </w:r>
      <w:r w:rsidRPr="00050ED5">
        <w:rPr>
          <w:rStyle w:val="StyleUnderline"/>
        </w:rPr>
        <w:t>many laptops, tablets and smartphones are now manufactured with discreet webcams installed</w:t>
      </w:r>
      <w:r w:rsidRPr="00050ED5">
        <w:rPr>
          <w:sz w:val="16"/>
        </w:rPr>
        <w:t>. Therefore, it could be reasoned that this video technology is currently the most widespread in schools, although probably not the most utilized. Unlike CCTV and webcams, videostyle software devices do not use cameras, rather they operate over digital networks, allowing the user to remotely view, capture and send screen images from other linked computers. Thus, software such as Netop Vision Pro enables supervisors to see a thumbnail view of the screens of an entire class, scroll through these screens, follow on-screen activities in real time and enlarge or collapse a student’s screen. Whilst there are no accurate figures regarding the spread of such technologies in schools</w:t>
      </w:r>
      <w:r w:rsidRPr="00050ED5">
        <w:rPr>
          <w:rStyle w:val="StyleUnderline"/>
        </w:rPr>
        <w:t>, a leading company in this field, Netop Solutions, identifies education as one of its three main business areas</w:t>
      </w:r>
      <w:r w:rsidRPr="00050ED5">
        <w:rPr>
          <w:sz w:val="16"/>
        </w:rPr>
        <w:t>, has as an estimated 20 per cent of the school market, sells to schools in 75 countries and reported revenue of over $16 million (US) in 2011 (Netop Solutions, 2012</w:t>
      </w:r>
      <w:r w:rsidRPr="00050ED5">
        <w:rPr>
          <w:rStyle w:val="StyleUnderline"/>
        </w:rPr>
        <w:t>). Biometric surveillance in schools includes AFIS, palm vein/iris scanners and facial recognition software</w:t>
      </w:r>
      <w:r w:rsidRPr="00050ED5">
        <w:rPr>
          <w:sz w:val="16"/>
        </w:rPr>
        <w:t xml:space="preserve">. </w:t>
      </w:r>
      <w:r w:rsidRPr="00050ED5">
        <w:rPr>
          <w:rStyle w:val="StyleUnderline"/>
        </w:rPr>
        <w:t>These technologies capture, measure and analyse physical or behavioural characteristics for the purpose of identification</w:t>
      </w:r>
      <w:r w:rsidRPr="00050ED5">
        <w:rPr>
          <w:sz w:val="16"/>
        </w:rPr>
        <w:t xml:space="preserve">. Campaigners estimated in 2007 that 3,500 UK schools used some form of AFIS (BBC News, 2007), with the approximate number of UK schoolchildren fingerprinted reportedly rising to over two million (The Guardian, 2009). Whilst iris recognition devices and palm-vein scanners were introduced into UK schools in 2003 (BBC News, 2003) and 2006 respectively (Scotsman.com, 2006), they are far less prevalent than the more commercially attractive AFIS systems. Similarly, facial recognition software such as faceREGISTER, which was piloted in ten UK schools in 2010 (MailOnline, 2010) are not yet widespread. Nevertheless, </w:t>
      </w:r>
      <w:r w:rsidRPr="00050ED5">
        <w:rPr>
          <w:rStyle w:val="StyleUnderline"/>
        </w:rPr>
        <w:t>it is estimated that the global biometrics market will be worth $16.7 billion (US) by 2019</w:t>
      </w:r>
      <w:r w:rsidRPr="00050ED5">
        <w:rPr>
          <w:sz w:val="16"/>
        </w:rPr>
        <w:t xml:space="preserve"> (Curtiss, 2013), </w:t>
      </w:r>
      <w:r w:rsidRPr="00050ED5">
        <w:rPr>
          <w:rStyle w:val="StyleUnderline"/>
        </w:rPr>
        <w:t>with a drastic increase in deployment of such technologies in the education sector</w:t>
      </w:r>
      <w:r w:rsidRPr="00050ED5">
        <w:rPr>
          <w:sz w:val="16"/>
        </w:rPr>
        <w:t xml:space="preserve">. </w:t>
      </w:r>
      <w:r w:rsidRPr="00050ED5">
        <w:rPr>
          <w:rStyle w:val="StyleUnderline"/>
        </w:rPr>
        <w:t>Dataveillance is the systematic surveillance of electronic data in order to monitor a person’s communications or (in)actions</w:t>
      </w:r>
      <w:r w:rsidRPr="00050ED5">
        <w:rPr>
          <w:sz w:val="16"/>
        </w:rPr>
        <w:t xml:space="preserve"> (Clarke, 1988). </w:t>
      </w:r>
      <w:r w:rsidRPr="00050ED5">
        <w:rPr>
          <w:rStyle w:val="StyleUnderline"/>
        </w:rPr>
        <w:t>Although schools have traditionally gathered data on attendance, grades and</w:t>
      </w:r>
      <w:r w:rsidRPr="00050ED5">
        <w:rPr>
          <w:sz w:val="16"/>
        </w:rPr>
        <w:t xml:space="preserve"> incidents of </w:t>
      </w:r>
      <w:r w:rsidRPr="00050ED5">
        <w:rPr>
          <w:rStyle w:val="StyleUnderline"/>
        </w:rPr>
        <w:t>misbehaviour, the recent development of easy to use</w:t>
      </w:r>
      <w:r w:rsidRPr="00050ED5">
        <w:rPr>
          <w:sz w:val="16"/>
        </w:rPr>
        <w:t xml:space="preserve"> high-tech data analysis software and information systems </w:t>
      </w:r>
      <w:r w:rsidRPr="00050ED5">
        <w:rPr>
          <w:rStyle w:val="StyleUnderline"/>
        </w:rPr>
        <w:t>have extended the size, scope and function of this surveillance.</w:t>
      </w:r>
      <w:r w:rsidRPr="00050ED5">
        <w:rPr>
          <w:sz w:val="16"/>
        </w:rPr>
        <w:t xml:space="preserve"> Widespread throughout the US, UK and Europe, such networked data systems </w:t>
      </w:r>
      <w:r w:rsidRPr="00050ED5">
        <w:rPr>
          <w:rStyle w:val="StyleUnderline"/>
        </w:rPr>
        <w:t>focus upon presence, finance, organization and learning-related activities</w:t>
      </w:r>
      <w:r w:rsidRPr="00050ED5">
        <w:rPr>
          <w:sz w:val="16"/>
        </w:rPr>
        <w:t xml:space="preserve">. Additionally </w:t>
      </w:r>
      <w:r w:rsidRPr="00050ED5">
        <w:rPr>
          <w:rStyle w:val="StyleUnderline"/>
        </w:rPr>
        <w:t>there are online systems that allow parents to check grades</w:t>
      </w:r>
      <w:r w:rsidRPr="00050ED5">
        <w:rPr>
          <w:sz w:val="16"/>
        </w:rPr>
        <w:t xml:space="preserve"> (eg GradeSpeed), </w:t>
      </w:r>
      <w:r w:rsidRPr="00050ED5">
        <w:rPr>
          <w:rStyle w:val="StyleUnderline"/>
        </w:rPr>
        <w:t>what students bought from the cafeteria</w:t>
      </w:r>
      <w:r w:rsidRPr="00050ED5">
        <w:rPr>
          <w:sz w:val="16"/>
        </w:rPr>
        <w:t xml:space="preserve"> (eg munchmonitor) </w:t>
      </w:r>
      <w:r w:rsidRPr="00050ED5">
        <w:rPr>
          <w:rStyle w:val="StyleUnderline"/>
        </w:rPr>
        <w:t>and plagiarism of assignments</w:t>
      </w:r>
      <w:r w:rsidRPr="00050ED5">
        <w:rPr>
          <w:sz w:val="16"/>
        </w:rPr>
        <w:t xml:space="preserve"> (eg Turnitin). Furthermore, state bodies also enforce statutory requirements for specific information to be gathered within schools, such as through the National Pupil Database in the UK and the Youth Risk Behavior Surveillance System in the US. The latter monitors various health-risk behaviours among youth, raising the issue of predictive dataveillance systems. Casella (2006: 18) suggests that the use of predictive profiling software has ‘lost steam’ in the US. Nevertheless, the use of analytics by Victoria’s (Australia) Department of Education and Early Childhood Development to predict disengagement and dropout rates (ITnews, 2011) suggests that predictive dataveillance is still in vogue. </w:t>
      </w:r>
      <w:r w:rsidRPr="00050ED5">
        <w:rPr>
          <w:rStyle w:val="StyleUnderline"/>
        </w:rPr>
        <w:t xml:space="preserve">Material detection devices include metal detectors, tools that test the body for ‘undesirable’ substances and embedded transmitters that allow objects or individuals to be tracked. </w:t>
      </w:r>
      <w:r w:rsidRPr="00050ED5">
        <w:rPr>
          <w:sz w:val="16"/>
        </w:rPr>
        <w:t xml:space="preserve">Casella (2006: 150) notes that although US schools utilized individualized metal detectors in the 1960s and 1970s, random mass use began in the 1980s. Hankin et al. (2011) report that 10 per cent of middle and senior high schools use metal detectors, with the percentage of elementary schools using such devices tripling between 2000 (1.2 per cent) and 2006 (4.4 per cent). </w:t>
      </w:r>
      <w:r w:rsidRPr="00050ED5">
        <w:rPr>
          <w:rStyle w:val="StyleUnderline"/>
        </w:rPr>
        <w:t>Some US school areas,</w:t>
      </w:r>
      <w:r w:rsidRPr="00050ED5">
        <w:rPr>
          <w:sz w:val="16"/>
        </w:rPr>
        <w:t xml:space="preserve"> such as the Los Angeles Unified School District, </w:t>
      </w:r>
      <w:r w:rsidRPr="00050ED5">
        <w:rPr>
          <w:rStyle w:val="StyleUnderline"/>
        </w:rPr>
        <w:t>requires that all of its secondary schools perform daily random screenings using metal detectors.</w:t>
      </w:r>
      <w:r w:rsidRPr="00050ED5">
        <w:rPr>
          <w:sz w:val="16"/>
        </w:rPr>
        <w:t xml:space="preserve"> A range of new technologies are also used in schools to detect undesirable substances within the body such as alcohol, drugs and even fat. Many US high schools use breathalyzers to test students for alcohol at extracurricular events (USA Today, 2007). Whilst not yet a widespread practice in other countries, it is in evidence in places such as Brisbane (Australia) where private schools conduct random breath tests of students at semi-formal events due to concerns about drinking at parties beforehand (Courier-Mail, 2012). </w:t>
      </w:r>
      <w:r w:rsidRPr="00050ED5">
        <w:rPr>
          <w:rStyle w:val="StyleUnderline"/>
        </w:rPr>
        <w:t xml:space="preserve">Utilizing samples of blood, saliva, hair, breath or sweat ‘[r]andom drug testing of school pupils is commonplace within the United States’ </w:t>
      </w:r>
      <w:r w:rsidRPr="00050ED5">
        <w:rPr>
          <w:sz w:val="16"/>
        </w:rPr>
        <w:t xml:space="preserve">(McKeganey, 2005: 20). It is less common in the UK, where it was only introduced into state schools in 2005. Students’ body mass index (BMI) screening began in Californian schools in 1999, with Arkansas and other states following in 2003. Other school-based projects aimed at curbing the ‘obesity epidemic’ have emerged. Thus as part of a European Union funded project, </w:t>
      </w:r>
      <w:r w:rsidRPr="00050ED5">
        <w:rPr>
          <w:rStyle w:val="StyleUnderline"/>
        </w:rPr>
        <w:t>high-tech sensors to measure food intake and activity were tested on secondary school students in Sweden and the Netherlands</w:t>
      </w:r>
      <w:r w:rsidRPr="00050ED5">
        <w:rPr>
          <w:sz w:val="16"/>
        </w:rPr>
        <w:t xml:space="preserve"> (BBC News, 2013). I</w:t>
      </w:r>
      <w:r w:rsidRPr="00050ED5">
        <w:rPr>
          <w:rStyle w:val="StyleUnderline"/>
        </w:rPr>
        <w:t>nserted into uniforms, backpacks, bracelets and identity cards RFID microchips are commonly used to track student movements in US and UK schools</w:t>
      </w:r>
      <w:r w:rsidRPr="00050ED5">
        <w:rPr>
          <w:sz w:val="16"/>
        </w:rPr>
        <w:t>. It is reported that 3 per cent of US schools use RFID technologies (USA Today, 2013) and whilst schools in Texas, California and Louisiana have discarded such devices after highly publicised legal challenges, it is unlikely to deter their wider use, particularly as the US courts have tended to uphold the schools right to introduce such tools. Having provided an overview of the proliferation of surveillance devices in schools, it is now useful to consider some of the theoretical insights offered in writings on governmentality that help to explain the spread of surveillance practices in neoliberal societies.</w:t>
      </w:r>
    </w:p>
    <w:p w14:paraId="3204E05A" w14:textId="77777777" w:rsidR="00B41D10" w:rsidRDefault="00B41D10" w:rsidP="00B41D10"/>
    <w:p w14:paraId="001F9FC3" w14:textId="77777777" w:rsidR="00B41D10" w:rsidRPr="005F6AEC" w:rsidRDefault="00B41D10" w:rsidP="00B41D10">
      <w:pPr>
        <w:pStyle w:val="Heading4"/>
      </w:pPr>
      <w:r>
        <w:t>School surveillance has created an ever expansive, interconnected net of data that both dehumanizes students and generates policy problems and their superficial solutions</w:t>
      </w:r>
    </w:p>
    <w:p w14:paraId="5840B5C2" w14:textId="77777777" w:rsidR="00B41D10" w:rsidRDefault="00B41D10" w:rsidP="00B41D10">
      <w:r>
        <w:rPr>
          <w:rStyle w:val="Style13ptBold"/>
        </w:rPr>
        <w:t xml:space="preserve">Hope, 16 </w:t>
      </w:r>
      <w:r>
        <w:t>–</w:t>
      </w:r>
      <w:r w:rsidRPr="00C93989">
        <w:t xml:space="preserve"> </w:t>
      </w:r>
      <w:r>
        <w:t xml:space="preserve">Associate Professor in the School of Education of the University of Adelaide focusing on student’s relation with technology, (Andrew, “Biopower and school surveillance technologies 2.0”, British Journal of Sociology of Education 2016, Vol. 37, No. 7, 885-904, </w:t>
      </w:r>
      <w:r w:rsidRPr="00380455">
        <w:t>http://dx.doi.org/10.1080/01425692.2014.1001060</w:t>
      </w:r>
      <w:r>
        <w:t>)</w:t>
      </w:r>
    </w:p>
    <w:p w14:paraId="4589BCFA" w14:textId="77777777" w:rsidR="00B41D10" w:rsidRDefault="00B41D10" w:rsidP="00B41D10">
      <w:pPr>
        <w:rPr>
          <w:sz w:val="16"/>
        </w:rPr>
      </w:pPr>
      <w:r w:rsidRPr="00E55FA7">
        <w:rPr>
          <w:rStyle w:val="StyleUnderline"/>
        </w:rPr>
        <w:t>Emerging school surveillance 2.0 themes</w:t>
      </w:r>
      <w:r w:rsidRPr="00E55FA7">
        <w:rPr>
          <w:sz w:val="16"/>
        </w:rPr>
        <w:t xml:space="preserve"> Having provided an overview of ‘new’ school surveillance devices, commented briefly upon function and made some initial observations regarding how such technology might seek to objectify student bodies and normalise behaviour, this paper now draws upon the notion of surveillance 2.0 to plot certain trajectories. With its origins in software versioning, the term 2.0 attached to a name operates as a marketing label to suggest a radically improved or superior product. The application of the version 2.0 tag to surveillance is commonly attributed to Naomi Klein’s (2008) discussion of new monitoring technologies in China and the so-called Golden Shield. </w:t>
      </w:r>
      <w:r w:rsidRPr="0002470E">
        <w:rPr>
          <w:rStyle w:val="StyleUnderline"/>
        </w:rPr>
        <w:t xml:space="preserve">It is claimed that under this system citizens are constantly monitored through </w:t>
      </w:r>
      <w:r w:rsidRPr="00E55FA7">
        <w:rPr>
          <w:rStyle w:val="StyleUnderline"/>
        </w:rPr>
        <w:t xml:space="preserve">CCTV, computer tracking, Internet filtering, recorded telephone calls, digital voice recognition software, national identity cards and biometric measures. </w:t>
      </w:r>
      <w:r w:rsidRPr="0002470E">
        <w:rPr>
          <w:rStyle w:val="StyleUnderline"/>
        </w:rPr>
        <w:t>What is remarkable</w:t>
      </w:r>
      <w:r w:rsidRPr="00E55FA7">
        <w:rPr>
          <w:sz w:val="16"/>
        </w:rPr>
        <w:t xml:space="preserve"> about such surveillance, according to Klein, </w:t>
      </w:r>
      <w:r w:rsidRPr="00E55FA7">
        <w:rPr>
          <w:rStyle w:val="StyleUnderline"/>
        </w:rPr>
        <w:t>is not just the scope, but</w:t>
      </w:r>
      <w:r w:rsidRPr="0002470E">
        <w:rPr>
          <w:rStyle w:val="StyleUnderline"/>
        </w:rPr>
        <w:t xml:space="preserve"> </w:t>
      </w:r>
      <w:r w:rsidRPr="00E55FA7">
        <w:rPr>
          <w:sz w:val="16"/>
        </w:rPr>
        <w:t xml:space="preserve">also the linking together of all of these tools </w:t>
      </w:r>
      <w:r w:rsidRPr="00E55FA7">
        <w:rPr>
          <w:rStyle w:val="StyleUnderline"/>
        </w:rPr>
        <w:t>in a massive searchable database of names, images, residency information, employment history and biometric data</w:t>
      </w:r>
      <w:r w:rsidRPr="0002470E">
        <w:rPr>
          <w:rStyle w:val="StyleUnderline"/>
        </w:rPr>
        <w:t>.</w:t>
      </w:r>
      <w:r w:rsidRPr="00E55FA7">
        <w:rPr>
          <w:sz w:val="16"/>
        </w:rPr>
        <w:t xml:space="preserve"> Citing Klein’s article and focusing upon schools, Kuehn observes that ‘[a]lthough the linking of data about individual students is still limited, one can see all of the pieces coming together that will make it possible to create this totally invasive form of education’ (2008, 87). Whilst both Klein and Kuehn see the defining feature of surveillance 2.0 as the interconnectedness of monitoring technologies and data, it is possible to distinguish other emerging themes. Thus surveillance 2.0 has also been used to describe new forms of online resistance, such as the publishing of ‘leaked’ information on the WikiLeaks website, and the increasing commodification of surveillance technologies in everyday life. In exploring these themes, this paper does not seek to argue that school surveillance 2.0 has yet emerged, but rather uses this notion as a heuristic to consider changes in surveillance practices. </w:t>
      </w:r>
      <w:r w:rsidRPr="0002470E">
        <w:rPr>
          <w:rStyle w:val="StyleUnderline"/>
        </w:rPr>
        <w:t>Statistical surveillance and simulation</w:t>
      </w:r>
      <w:r w:rsidRPr="00E55FA7">
        <w:rPr>
          <w:sz w:val="16"/>
        </w:rPr>
        <w:t xml:space="preserve"> Lingard, Martino, and Rezai-Rashti (2013, 552) suggest that, </w:t>
      </w:r>
      <w:r w:rsidRPr="0002470E">
        <w:rPr>
          <w:rStyle w:val="StyleUnderline"/>
        </w:rPr>
        <w:t>within education, infrastructures of accountability and ‘datafication’ constitute a form of global panopticism</w:t>
      </w:r>
      <w:r w:rsidRPr="00E55FA7">
        <w:rPr>
          <w:sz w:val="16"/>
        </w:rPr>
        <w:t xml:space="preserve">, </w:t>
      </w:r>
      <w:r w:rsidRPr="0002470E">
        <w:rPr>
          <w:rStyle w:val="StyleUnderline"/>
        </w:rPr>
        <w:t>‘a single commensurate space or surface for measurement’. Significantly such data are political in nature, both shaping and being shaped by social interests. Data production and use should not be regarded as objective.</w:t>
      </w:r>
      <w:r w:rsidRPr="00E55FA7">
        <w:rPr>
          <w:sz w:val="16"/>
        </w:rPr>
        <w:t xml:space="preserve"> Hence, </w:t>
      </w:r>
      <w:r w:rsidRPr="0002470E">
        <w:rPr>
          <w:rStyle w:val="StyleUnderline"/>
        </w:rPr>
        <w:t>Selwyn</w:t>
      </w:r>
      <w:r w:rsidRPr="00E55FA7">
        <w:rPr>
          <w:sz w:val="16"/>
        </w:rPr>
        <w:t xml:space="preserve"> (2014, 6) </w:t>
      </w:r>
      <w:r w:rsidRPr="0002470E">
        <w:rPr>
          <w:rStyle w:val="StyleUnderline"/>
        </w:rPr>
        <w:t xml:space="preserve">notes that data processes are far from mundane and procedural, but are </w:t>
      </w:r>
      <w:r w:rsidRPr="00E55FA7">
        <w:rPr>
          <w:rStyle w:val="StyleUnderline"/>
        </w:rPr>
        <w:t>powerful forms of meaning-making and ‘observing, measuring, describing, categorising, classifying, sorting, ordering and ranking … are never wholly neutral, objective and “automated” but are fraught with problems and compromises, biases and omissions’</w:t>
      </w:r>
      <w:r w:rsidRPr="00E55FA7">
        <w:rPr>
          <w:sz w:val="16"/>
        </w:rPr>
        <w:t xml:space="preserve">. Furthermore, </w:t>
      </w:r>
      <w:r w:rsidRPr="00E55FA7">
        <w:rPr>
          <w:rStyle w:val="StyleUnderline"/>
        </w:rPr>
        <w:t>once generated data can be utilised to construct policy problems and offer overly simplistic solutions</w:t>
      </w:r>
      <w:r w:rsidRPr="00E55FA7">
        <w:rPr>
          <w:sz w:val="16"/>
        </w:rPr>
        <w:t xml:space="preserve"> (Ozga 2012). Thus, </w:t>
      </w:r>
      <w:r w:rsidRPr="0002470E">
        <w:rPr>
          <w:rStyle w:val="StyleUnderline"/>
        </w:rPr>
        <w:t xml:space="preserve">Koyama and Menken </w:t>
      </w:r>
      <w:r w:rsidRPr="00E55FA7">
        <w:rPr>
          <w:sz w:val="16"/>
        </w:rPr>
        <w:t xml:space="preserve">(2013) </w:t>
      </w:r>
      <w:r w:rsidRPr="0002470E">
        <w:rPr>
          <w:rStyle w:val="StyleUnderline"/>
        </w:rPr>
        <w:t>show how immigrant students in the United States were labelled as the cause of school failure through the manipulation of various education datasets. Data-mining techniques involve semi-automatic analysis of huge sets of data to distinguish</w:t>
      </w:r>
      <w:r w:rsidRPr="00E55FA7">
        <w:rPr>
          <w:sz w:val="16"/>
        </w:rPr>
        <w:t xml:space="preserve"> previously unknown patterns or anomalies.</w:t>
      </w:r>
      <w:r w:rsidRPr="00EA7EE5">
        <w:rPr>
          <w:rStyle w:val="StyleUnderline"/>
        </w:rPr>
        <w:t xml:space="preserve"> </w:t>
      </w:r>
      <w:r w:rsidRPr="00E55FA7">
        <w:rPr>
          <w:sz w:val="16"/>
        </w:rPr>
        <w:t xml:space="preserve">Whilst schools do not yet utilise such systems, </w:t>
      </w:r>
      <w:r w:rsidRPr="00EA7EE5">
        <w:rPr>
          <w:rStyle w:val="StyleUnderline"/>
        </w:rPr>
        <w:t>the analysis of educational data currently goes well beyond producing merely descriptive, synchronic outputs</w:t>
      </w:r>
      <w:r w:rsidRPr="00E55FA7">
        <w:rPr>
          <w:sz w:val="16"/>
        </w:rPr>
        <w:t xml:space="preserve">. Partly, as Klein (2008) indicates, this is a product of the increasing convergence of data management. Such merging enables new forms of synoptic and predictive analysis. Indeed, Taylor (2013) suggests that the </w:t>
      </w:r>
      <w:r w:rsidRPr="00EA7EE5">
        <w:rPr>
          <w:rStyle w:val="StyleUnderline"/>
        </w:rPr>
        <w:t>availability of massive, interconnected datasets describing various behaviours is giving rise to a new cycle of empirical modelling, seeking to predict future patterns</w:t>
      </w:r>
      <w:r w:rsidRPr="00E55FA7">
        <w:rPr>
          <w:sz w:val="16"/>
        </w:rPr>
        <w:t xml:space="preserve">. The use of such predictive analytics in schools is not a recent development, </w:t>
      </w:r>
      <w:r w:rsidRPr="00EA7EE5">
        <w:rPr>
          <w:rStyle w:val="StyleUnderline"/>
        </w:rPr>
        <w:t xml:space="preserve">as evidenced by the US government’s student threat evaluation programme that was piloted in 1999 </w:t>
      </w:r>
      <w:r w:rsidRPr="00E55FA7">
        <w:rPr>
          <w:sz w:val="16"/>
        </w:rPr>
        <w:t xml:space="preserve">(Staples 2000). Casella (2006, 18) argues that such profiling software ‘lost steam’ as more resources were directed to installing security devices in US schools. Nevertheless, predictive dataveillance is still in use, as illustrated by Victoria’s (Australia) Department of Education and Early Childhood Development use of predictive analytics to estimate disengagement and dropout rates of 36,000 students (iTnews 2011). Such data-driven school surveillance seeks to anticipate reality aided by forms of diagnostic surveillance. This echoes Bogard’s (1996, 76) observation that </w:t>
      </w:r>
      <w:r w:rsidRPr="00EA7EE5">
        <w:rPr>
          <w:rStyle w:val="StyleUnderline"/>
        </w:rPr>
        <w:t>‘the technological enlargement of the field of perceptual control … has pushed surveillance beyond the very limits of speed towards the purest form of anticipation</w:t>
      </w:r>
      <w:r w:rsidRPr="00E55FA7">
        <w:rPr>
          <w:sz w:val="16"/>
        </w:rPr>
        <w:t xml:space="preserve">’. </w:t>
      </w:r>
      <w:r w:rsidRPr="00EA7EE5">
        <w:rPr>
          <w:rStyle w:val="StyleUnderline"/>
        </w:rPr>
        <w:t>The privileging of data may have social–cultural implications for relationships inside schools.</w:t>
      </w:r>
      <w:r w:rsidRPr="00E55FA7">
        <w:rPr>
          <w:sz w:val="16"/>
        </w:rPr>
        <w:t xml:space="preserve"> </w:t>
      </w:r>
      <w:r w:rsidRPr="00EA7EE5">
        <w:rPr>
          <w:rStyle w:val="StyleUnderline"/>
        </w:rPr>
        <w:t>Bryce et al</w:t>
      </w:r>
      <w:r w:rsidRPr="00E55FA7">
        <w:rPr>
          <w:sz w:val="16"/>
        </w:rPr>
        <w:t xml:space="preserve">. (2010, 15) </w:t>
      </w:r>
      <w:r w:rsidRPr="00EA7EE5">
        <w:rPr>
          <w:rStyle w:val="StyleUnderline"/>
        </w:rPr>
        <w:t>warn of a ‘</w:t>
      </w:r>
      <w:r w:rsidRPr="00E55FA7">
        <w:rPr>
          <w:rStyle w:val="StyleUnderline"/>
        </w:rPr>
        <w:t>dehumanising, shift from social to informational ways of authoritative knowing, from reliance on rich narrative accounts about people to shallow database profiles</w:t>
      </w:r>
      <w:r w:rsidRPr="00EA7EE5">
        <w:rPr>
          <w:rStyle w:val="StyleUnderline"/>
        </w:rPr>
        <w:t>’</w:t>
      </w:r>
      <w:r w:rsidRPr="00E55FA7">
        <w:rPr>
          <w:sz w:val="16"/>
        </w:rPr>
        <w:t xml:space="preserve">. This could reflect a shift in the focus of school surveillance practices, as biopolitical datasets increasingly impact on students’ lived experiences. Thus </w:t>
      </w:r>
      <w:r w:rsidRPr="00EA7EE5">
        <w:rPr>
          <w:rStyle w:val="StyleUnderline"/>
        </w:rPr>
        <w:t>Selwyn</w:t>
      </w:r>
      <w:r w:rsidRPr="00E55FA7">
        <w:rPr>
          <w:sz w:val="16"/>
        </w:rPr>
        <w:t xml:space="preserve"> (2014, 11) </w:t>
      </w:r>
      <w:r w:rsidRPr="00EA7EE5">
        <w:rPr>
          <w:rStyle w:val="StyleUnderline"/>
        </w:rPr>
        <w:t>notes that ‘predictive’ profiling: “can lead to a variety of statistical discrimination, where individuals are reclassified in terms of their associations and linkages with others, and then included/excluded on the basis of the attributes of the groups and data segments that they belong to.”</w:t>
      </w:r>
      <w:r w:rsidRPr="00E55FA7">
        <w:rPr>
          <w:sz w:val="16"/>
        </w:rPr>
        <w:t xml:space="preserve"> Greater dataveillance may lead to subtle changes in the operation of biopower in schools. Hence, </w:t>
      </w:r>
      <w:r w:rsidRPr="00E55FA7">
        <w:rPr>
          <w:rStyle w:val="StyleUnderline"/>
        </w:rPr>
        <w:t>surveillance of abstract data could increasingly be utilised in the biopolitical normalisation of a population</w:t>
      </w:r>
      <w:r w:rsidRPr="00EA7EE5">
        <w:rPr>
          <w:rStyle w:val="StyleUnderline"/>
        </w:rPr>
        <w:t xml:space="preserve"> </w:t>
      </w:r>
      <w:r w:rsidRPr="00E55FA7">
        <w:rPr>
          <w:rStyle w:val="StyleUnderline"/>
        </w:rPr>
        <w:t>through its role in the social construction of educational policy problems and solution</w:t>
      </w:r>
      <w:r w:rsidRPr="00EA7EE5">
        <w:rPr>
          <w:rStyle w:val="StyleUnderline"/>
        </w:rPr>
        <w:t>s</w:t>
      </w:r>
      <w:r w:rsidRPr="00E55FA7">
        <w:rPr>
          <w:sz w:val="16"/>
        </w:rPr>
        <w:t>. Yet clearly not all statistical surveillance is covert. As students become increasingly ‘information literate’, some might utilise their data profile to access new opportunities and benefits (Hope 2013). Apparent conformity might mask resistance, as individuals aware of the importance of data seek to ‘game the system’, constructing digitised ‘doubles’ that will increase their academic, social and economic prospects.</w:t>
      </w:r>
    </w:p>
    <w:p w14:paraId="5023A174" w14:textId="77777777" w:rsidR="00B41D10" w:rsidRDefault="00B41D10" w:rsidP="00B41D10">
      <w:pPr>
        <w:rPr>
          <w:sz w:val="16"/>
        </w:rPr>
      </w:pPr>
    </w:p>
    <w:p w14:paraId="01F5C8CB" w14:textId="77777777" w:rsidR="00B41D10" w:rsidRDefault="00B41D10" w:rsidP="00B41D10">
      <w:pPr>
        <w:pStyle w:val="Heading4"/>
      </w:pPr>
      <w:r>
        <w:t>This surveillance has been commodified</w:t>
      </w:r>
    </w:p>
    <w:p w14:paraId="4D24CB91" w14:textId="77777777" w:rsidR="00B41D10" w:rsidRDefault="00B41D10" w:rsidP="00B41D10">
      <w:r>
        <w:rPr>
          <w:rStyle w:val="Style13ptBold"/>
        </w:rPr>
        <w:t xml:space="preserve">Hope, 16 </w:t>
      </w:r>
      <w:r>
        <w:t>–</w:t>
      </w:r>
      <w:r w:rsidRPr="00C93989">
        <w:t xml:space="preserve"> </w:t>
      </w:r>
      <w:r>
        <w:t xml:space="preserve">Associate Professor in the School of Education of the University of Adelaide focusing on student’s relation with technology, (Andrew, “Biopower and school surveillance technologies 2.0”, British Journal of Sociology of Education 2016, Vol. 37, No. 7, 885-904, </w:t>
      </w:r>
      <w:r w:rsidRPr="00380455">
        <w:t>http://dx.doi.org/10.1080/01425692.2014.1001060</w:t>
      </w:r>
      <w:r>
        <w:t>)</w:t>
      </w:r>
    </w:p>
    <w:p w14:paraId="17A25FE2" w14:textId="77777777" w:rsidR="00B41D10" w:rsidRPr="0088090A" w:rsidRDefault="00B41D10" w:rsidP="00B41D10">
      <w:r w:rsidRPr="000F5D57">
        <w:rPr>
          <w:rStyle w:val="StyleUnderline"/>
        </w:rPr>
        <w:t xml:space="preserve">Commodification, entertainment and control In so far as private companies have convinced schools that ‘[u]sing security equipment and having it used on you is a sign of being forward-thinking and modern’ </w:t>
      </w:r>
      <w:r w:rsidRPr="000F5D57">
        <w:rPr>
          <w:sz w:val="16"/>
        </w:rPr>
        <w:t xml:space="preserve">(Casella 2010, 79), </w:t>
      </w:r>
      <w:r w:rsidRPr="000F5D57">
        <w:rPr>
          <w:rStyle w:val="StyleUnderline"/>
        </w:rPr>
        <w:t>such devices have become commodified, with surveillance tools acting as cultural capital, signifying high expectations as well as a yearning for power and prestige</w:t>
      </w:r>
      <w:r w:rsidRPr="000F5D57">
        <w:rPr>
          <w:sz w:val="16"/>
        </w:rPr>
        <w:t xml:space="preserve">. </w:t>
      </w:r>
      <w:r w:rsidRPr="000F5D57">
        <w:rPr>
          <w:rStyle w:val="StyleUnderline"/>
        </w:rPr>
        <w:t>Yet it is not just the security industry that could drive the development of surveillance 2.0</w:t>
      </w:r>
      <w:r w:rsidRPr="000F5D57">
        <w:rPr>
          <w:sz w:val="16"/>
        </w:rPr>
        <w:t xml:space="preserve">. </w:t>
      </w:r>
      <w:r w:rsidRPr="000F5D57">
        <w:rPr>
          <w:rStyle w:val="StyleUnderline"/>
        </w:rPr>
        <w:t xml:space="preserve">The emergence of a range of products that combine entertainment with self-policing of the body has resulted in what Rich and Miah </w:t>
      </w:r>
      <w:r w:rsidRPr="000F5D57">
        <w:rPr>
          <w:sz w:val="16"/>
        </w:rPr>
        <w:t xml:space="preserve">(2009) </w:t>
      </w:r>
      <w:r w:rsidRPr="000F5D57">
        <w:rPr>
          <w:rStyle w:val="StyleUnderline"/>
        </w:rPr>
        <w:t>label prosthetic surveillance</w:t>
      </w:r>
      <w:r w:rsidRPr="000F5D57">
        <w:rPr>
          <w:b/>
          <w:sz w:val="16"/>
        </w:rPr>
        <w:t>.</w:t>
      </w:r>
      <w:r w:rsidRPr="000F5D57">
        <w:rPr>
          <w:sz w:val="16"/>
        </w:rPr>
        <w:t xml:space="preserve"> </w:t>
      </w:r>
      <w:r w:rsidRPr="000F5D57">
        <w:rPr>
          <w:rStyle w:val="StyleUnderline"/>
        </w:rPr>
        <w:t>This extension of the medical gaze ‘regulates and defines bodies that are simultaneously hyper-text and flesh’</w:t>
      </w:r>
      <w:r w:rsidRPr="000F5D57">
        <w:rPr>
          <w:sz w:val="16"/>
        </w:rPr>
        <w:t xml:space="preserve"> (Rich and Miah 2009, 163; original emphasis). </w:t>
      </w:r>
      <w:r w:rsidRPr="000F5D57">
        <w:rPr>
          <w:rStyle w:val="StyleUnderline"/>
        </w:rPr>
        <w:t>Devices such as the Nintendo Wii Fit and Microsoft’s Xbox Fitness seek to capture real-life movements, whilst recording and visualising various ‘health measures’, including heart rate, calories burned and even body mass index.</w:t>
      </w:r>
      <w:r w:rsidRPr="000F5D57">
        <w:rPr>
          <w:sz w:val="16"/>
        </w:rPr>
        <w:t xml:space="preserve"> UK and US </w:t>
      </w:r>
      <w:r w:rsidRPr="000F5D57">
        <w:rPr>
          <w:rStyle w:val="StyleUnderline"/>
        </w:rPr>
        <w:t>schools have used such technologies ostensibly to combat child obesity</w:t>
      </w:r>
      <w:r w:rsidRPr="000F5D57">
        <w:rPr>
          <w:sz w:val="16"/>
        </w:rPr>
        <w:t xml:space="preserve">, with New South Wales schools allowing students to play virtual tennis, baseball and boxing on Wii consoles during physical education classes (Sunday Telegraph 2010). Although the surveillance capacity of such devices might not be the primary concern of students simply eager to play video </w:t>
      </w:r>
      <w:r w:rsidRPr="000F5D57">
        <w:rPr>
          <w:b/>
          <w:sz w:val="16"/>
        </w:rPr>
        <w:t xml:space="preserve">games, </w:t>
      </w:r>
      <w:r w:rsidRPr="000F5D57">
        <w:rPr>
          <w:rStyle w:val="StyleUnderline"/>
        </w:rPr>
        <w:t>it can nevertheless be seen as a process of socialising individuals into new modes of self-policing, whilst seeking to normalise certain measures of the ‘healthy body’</w:t>
      </w:r>
      <w:r w:rsidRPr="000F5D57">
        <w:rPr>
          <w:b/>
          <w:sz w:val="16"/>
        </w:rPr>
        <w:t>.</w:t>
      </w:r>
      <w:r w:rsidRPr="000F5D57">
        <w:rPr>
          <w:sz w:val="16"/>
        </w:rPr>
        <w:t xml:space="preserve"> Similarly </w:t>
      </w:r>
      <w:r w:rsidRPr="000F5D57">
        <w:rPr>
          <w:rStyle w:val="StyleUnderline"/>
        </w:rPr>
        <w:t xml:space="preserve">the use of pedometers </w:t>
      </w:r>
      <w:r w:rsidRPr="000F5D57">
        <w:rPr>
          <w:sz w:val="16"/>
        </w:rPr>
        <w:t xml:space="preserve">and other ‘quantified self’ devices, which seek to utilise technology </w:t>
      </w:r>
      <w:r w:rsidRPr="000F5D57">
        <w:rPr>
          <w:rStyle w:val="StyleUnderline"/>
        </w:rPr>
        <w:t>in the self-tracking of biological, physical, behavioural or environmental information</w:t>
      </w:r>
      <w:r w:rsidRPr="000F5D57">
        <w:rPr>
          <w:sz w:val="16"/>
        </w:rPr>
        <w:t xml:space="preserve">, could also be seen as prosthetic surveillance. As Whitson (2013, 170) suggests, such forms of </w:t>
      </w:r>
      <w:r w:rsidRPr="000F5D57">
        <w:rPr>
          <w:rStyle w:val="StyleUnderline"/>
        </w:rPr>
        <w:t xml:space="preserve">commodified self-surveillance are popular not only </w:t>
      </w:r>
      <w:r w:rsidRPr="000F5D57">
        <w:rPr>
          <w:sz w:val="16"/>
        </w:rPr>
        <w:t xml:space="preserve">because they seek to </w:t>
      </w:r>
      <w:r w:rsidRPr="000F5D57">
        <w:rPr>
          <w:rStyle w:val="StyleUnderline"/>
        </w:rPr>
        <w:t>render messy everyday lives ‘understandable and actionable’</w:t>
      </w:r>
      <w:r w:rsidRPr="000F5D57">
        <w:rPr>
          <w:b/>
          <w:sz w:val="16"/>
        </w:rPr>
        <w:t xml:space="preserve">, </w:t>
      </w:r>
      <w:r w:rsidRPr="000F5D57">
        <w:rPr>
          <w:rStyle w:val="StyleUnderline"/>
        </w:rPr>
        <w:t>but also because these applications involve gamification</w:t>
      </w:r>
      <w:r w:rsidRPr="000F5D57">
        <w:rPr>
          <w:sz w:val="16"/>
        </w:rPr>
        <w:t xml:space="preserve"> – that is, the use of game mechanics</w:t>
      </w:r>
      <w:r w:rsidRPr="000F5D57">
        <w:rPr>
          <w:rStyle w:val="StyleUnderline"/>
        </w:rPr>
        <w:t xml:space="preserve"> – to make such monitoring pleasurable. Importantly, the use of such technologies may also start to blur the boundaries between public/private and school/home. After all, schools using pedometers require students</w:t>
      </w:r>
      <w:r w:rsidRPr="000F5D57">
        <w:rPr>
          <w:sz w:val="16"/>
        </w:rPr>
        <w:t xml:space="preserve"> to wear them all day. Situating</w:t>
      </w:r>
    </w:p>
    <w:p w14:paraId="4B45224A" w14:textId="77777777" w:rsidR="00B41D10" w:rsidRDefault="00B41D10" w:rsidP="00B41D10">
      <w:pPr>
        <w:pStyle w:val="Heading3"/>
      </w:pPr>
      <w:r>
        <w:t>Link – Technology enhanced learning</w:t>
      </w:r>
    </w:p>
    <w:p w14:paraId="36414BC6" w14:textId="77777777" w:rsidR="00B41D10" w:rsidRPr="00614E80" w:rsidRDefault="00B41D10" w:rsidP="00B41D10">
      <w:pPr>
        <w:pStyle w:val="Heading4"/>
      </w:pPr>
      <w:r w:rsidRPr="00614E80">
        <w:t>Posthuman cyborg teachers are machineries of control who mediate their message through technology, ultimately killing all prospects of creativity within students with their one-way flows of information. This also creates an anthropocentric hierarchy that privileges forms of human communication.</w:t>
      </w:r>
    </w:p>
    <w:p w14:paraId="0204AB13" w14:textId="77777777" w:rsidR="00B41D10" w:rsidRPr="00614E80" w:rsidRDefault="00B41D10" w:rsidP="00B41D10">
      <w:r w:rsidRPr="00614E80">
        <w:rPr>
          <w:rStyle w:val="Style13ptBold"/>
        </w:rPr>
        <w:t>Cook 16.</w:t>
      </w:r>
      <w:r w:rsidRPr="00614E80">
        <w:t xml:space="preserve"> John, dissertation at Georgia Southern University. “The Posthuman Curriculum and the Teacher.”</w:t>
      </w:r>
      <w:r w:rsidRPr="00D31BE4">
        <w:rPr>
          <w:sz w:val="20"/>
          <w:szCs w:val="20"/>
        </w:rPr>
        <w:t xml:space="preserve"> </w:t>
      </w:r>
      <w:r>
        <w:rPr>
          <w:sz w:val="20"/>
          <w:szCs w:val="20"/>
        </w:rPr>
        <w:t>| rpadhi</w:t>
      </w:r>
    </w:p>
    <w:p w14:paraId="0823979A" w14:textId="77777777" w:rsidR="00B41D10" w:rsidRDefault="00B41D10" w:rsidP="00B41D10">
      <w:pPr>
        <w:rPr>
          <w:rFonts w:cs="Arial"/>
          <w:sz w:val="14"/>
        </w:rPr>
      </w:pPr>
      <w:r w:rsidRPr="00614E80">
        <w:rPr>
          <w:rFonts w:cs="Arial"/>
          <w:sz w:val="14"/>
        </w:rPr>
        <w:br/>
      </w:r>
      <w:r w:rsidRPr="00614E80">
        <w:rPr>
          <w:rStyle w:val="StyleUnderline"/>
        </w:rPr>
        <w:t xml:space="preserve">The defining trait of the cyborg is its hybridity. When one communicates with a cyborg, one addresses and is addressed by a mixture of human and machine. To conceive the teacher as a cyborg is to recognize that her message is not free of technological imperatives nor of mediation that shape her message in important ways. Teachers are distinguished from other cyborgs chiefly by the technology through which they converse and/or exercise control. </w:t>
      </w:r>
      <w:r w:rsidRPr="00614E80">
        <w:rPr>
          <w:rFonts w:cs="Arial"/>
          <w:sz w:val="14"/>
        </w:rPr>
        <w:t xml:space="preserve">Following Wiener (1954), I have “classed communication and control together”. He writes, “When I control the actions of another person, I communicate a message to him, and although this message is in the imperative mood, the technique of communication does not differ from that of a message of fact” (p. 16-17). </w:t>
      </w:r>
      <w:r w:rsidRPr="00614E80">
        <w:rPr>
          <w:rStyle w:val="StyleUnderline"/>
        </w:rPr>
        <w:t xml:space="preserve">This conflation of communication and control is in some ways typified by the teacher, whose communication is designed to impact student experience to influence subsequent student thought and action. In this light, the cyborg teacher’s communication machinery is also and at the same time machinery of control. </w:t>
      </w:r>
      <w:r w:rsidRPr="00614E80">
        <w:rPr>
          <w:rFonts w:cs="Arial"/>
          <w:sz w:val="14"/>
        </w:rPr>
        <w:t xml:space="preserve">Popular conceptions of the teacher today often retain a humanistic bent. </w:t>
      </w:r>
      <w:r w:rsidRPr="00614E80">
        <w:rPr>
          <w:rStyle w:val="StyleUnderline"/>
        </w:rPr>
        <w:t>The teacher is a human seeking the betterment of all of her human students, by this view.</w:t>
      </w:r>
      <w:r w:rsidRPr="00614E80">
        <w:rPr>
          <w:rFonts w:cs="Arial"/>
          <w:sz w:val="14"/>
        </w:rPr>
        <w:t xml:space="preserve"> Just as humanism’s focal point is the individual human, much education theory focuses on the individual human teacher. </w:t>
      </w:r>
      <w:r w:rsidRPr="00614E80">
        <w:rPr>
          <w:rStyle w:val="StyleUnderline"/>
        </w:rPr>
        <w:t>As in the case of humanism, theoretical focus on the teacher often ignores the technologies to which they are attached and through which they communicate.</w:t>
      </w:r>
      <w:r w:rsidRPr="00614E80">
        <w:rPr>
          <w:rFonts w:cs="Arial"/>
          <w:sz w:val="14"/>
        </w:rPr>
        <w:t xml:space="preserve"> These technologies do more than change the nature of the conversation-they amend the messages transmitted. </w:t>
      </w:r>
      <w:r w:rsidRPr="00614E80">
        <w:rPr>
          <w:rStyle w:val="StyleUnderline"/>
        </w:rPr>
        <w:t>In American education, teachers are compelled to teach state mandated curricula, but these curricula often fail to acknowledge or account for the communication/control technologies through which the curricula will be mediated. Recognizing the teacher as a cyborg and her message as technologically mediated reveals different, otherwise hidden messages</w:t>
      </w:r>
      <w:r w:rsidRPr="00614E80">
        <w:rPr>
          <w:rFonts w:cs="Arial"/>
          <w:sz w:val="14"/>
        </w:rPr>
        <w:t xml:space="preserve">. Here McLuhan’s (1964) maxim, </w:t>
      </w:r>
      <w:r w:rsidRPr="00614E80">
        <w:rPr>
          <w:rStyle w:val="StyleUnderline"/>
        </w:rPr>
        <w:t xml:space="preserve">“...the medium is the message” </w:t>
      </w:r>
      <w:r w:rsidRPr="00614E80">
        <w:rPr>
          <w:rFonts w:cs="Arial"/>
          <w:sz w:val="14"/>
        </w:rPr>
        <w:t xml:space="preserve">(p. 7) must be acknowledged. My goal in the next few paragraphs is to, through a consideration of the cyborg teacher’s machine parts, reveal some of these hidden messages. The spoken word is perhaps the first technology employed by the teacher, and remains of significant importance today. </w:t>
      </w:r>
      <w:r w:rsidRPr="00614E80">
        <w:rPr>
          <w:rStyle w:val="StyleUnderline"/>
        </w:rPr>
        <w:t>Dewey (1958) refers to language as “the tool of tools” for its ability to facilitate the creation of other tools</w:t>
      </w:r>
      <w:r w:rsidRPr="00614E80">
        <w:rPr>
          <w:rFonts w:cs="Arial"/>
          <w:sz w:val="14"/>
        </w:rPr>
        <w:t xml:space="preserve"> (Chapter 5, para. 4). Though oral instruction does not require machinery (except insofar as bodily organs qualify as machinery), </w:t>
      </w:r>
      <w:r w:rsidRPr="00614E80">
        <w:rPr>
          <w:rStyle w:val="StyleUnderline"/>
        </w:rPr>
        <w:t xml:space="preserve">as a medium it sends messages apart from the “content” of the speech. Orality privileges the aural over the other senses, and this privileging continues to inform human interactions today. In addition, language privileges that which can be communicated through (human) language over that which cannot. The natural world communicates with and controls us (and we it) in other ways than through human language. Notably, the lack of language as “sophisticated” as that of humans in animals is used as evidence of human superiority over animals. Any lack of eloquence in humans, when observed, is often thought to make them less human and therefore inferior. The privileging of human language over other means of communication and, more generally, the privileging of all human forms of communication over other means of communication, are exhibitions of anthropocentrism. </w:t>
      </w:r>
      <w:r w:rsidRPr="00614E80">
        <w:rPr>
          <w:rFonts w:cs="Arial"/>
          <w:sz w:val="14"/>
        </w:rPr>
        <w:t xml:space="preserve">Clothing limits direct physical contact with the outside world, and was first worn long after humans began to speak. Might the distaste with which people view public physical contact be informed by our dependence on (colonization by) the spoken word? Could our orality be linked with disdain for other senses, such that we often seek to avoid touching or smelling other bodies in general? </w:t>
      </w:r>
      <w:r w:rsidRPr="00614E80">
        <w:rPr>
          <w:rStyle w:val="StyleUnderline"/>
        </w:rPr>
        <w:t xml:space="preserve">We observe the marginalization of smell and touch, and of anything that cannot be communicated through language, institutionalized in the school. </w:t>
      </w:r>
      <w:r w:rsidRPr="00614E80">
        <w:rPr>
          <w:rFonts w:cs="Arial"/>
          <w:sz w:val="14"/>
        </w:rPr>
        <w:t xml:space="preserve">School rules generally prohibit most physical contact. Teachers are often held accountable for the smell of their classrooms, as students and visitors generally object to any smell at all, with the exception of a limited measure of air freshener. I personally have witnessed a student being ejected from a public high school classroom by his teacher because of his objectionable (due to being admittedly strong) body odor. McLuhan (1964) writes that </w:t>
      </w:r>
      <w:r w:rsidRPr="00614E80">
        <w:rPr>
          <w:rStyle w:val="StyleUnderline"/>
        </w:rPr>
        <w:t>the adoption of a medium constitutes autoamputation, whereby we effectively amputate part of our body when we use the medium</w:t>
      </w:r>
      <w:r w:rsidRPr="00614E80">
        <w:rPr>
          <w:rFonts w:cs="Arial"/>
          <w:sz w:val="14"/>
        </w:rPr>
        <w:t xml:space="preserve"> (Chapter 4). </w:t>
      </w:r>
      <w:r w:rsidRPr="00614E80">
        <w:rPr>
          <w:rStyle w:val="StyleUnderline"/>
        </w:rPr>
        <w:t>The privileging of speech and language over other forms of communication serves to disembody its users. It un-grounds us from our tangible bodies and the tangible earth, giving the illusion that the mind is separate from the body.</w:t>
      </w:r>
      <w:r w:rsidRPr="00614E80">
        <w:rPr>
          <w:rFonts w:cs="Arial"/>
          <w:sz w:val="14"/>
        </w:rPr>
        <w:t xml:space="preserve"> The body then becomes something to be mastered, to do the mind’s bidding, and often to go unnoticed and neglected. In the classroom, bodies generally are fixed in space and covered in clothes (with dress codes ensuring sufficient coverage). Bodies should not have an extreme smell, nor should they have more than fleeting contact with other bodies, and each body has a specified location depending on the time of day. </w:t>
      </w:r>
      <w:r w:rsidRPr="00614E80">
        <w:rPr>
          <w:rStyle w:val="StyleUnderline"/>
        </w:rPr>
        <w:t xml:space="preserve">Other than prison, where does the body have less agency than in the public school? </w:t>
      </w:r>
      <w:r w:rsidRPr="00614E80">
        <w:rPr>
          <w:rFonts w:cs="Arial"/>
          <w:sz w:val="14"/>
        </w:rPr>
        <w:t xml:space="preserve">Another machinic aspect of the cyborg teacher includes the technology of the written word. Socrates, among the first people who taught as their chief vocation, was wary of this new machinery and never wrote anything down. His student Plato (Jowett trans. 1871), however, recorded some of Socrates’ objections to it, including that it “...will create forgetfulness in the learners’ souls, because they will not use their memories; they will trust to the external written characters and not remember of themselves. The specific which you have discovered is an aid not to memory, but to reminiscence, and you give your disciples not truth, but only the semblance of truth; they will be hearers of many things and will have learned nothing; they will appear to be omniscient and will generally know nothing; they will be tiresome company, having the show of wisdom without the reality” (275). Here we detect McLuhan’s autoamputation at work again, this time taking away memory by functioning in place of memory. Writing also serves as an example of Derrida’s (1981) </w:t>
      </w:r>
      <w:r w:rsidRPr="00614E80">
        <w:rPr>
          <w:rFonts w:cs="Times New Roman"/>
          <w:sz w:val="14"/>
        </w:rPr>
        <w:t>pharmakon</w:t>
      </w:r>
      <w:r w:rsidRPr="00614E80">
        <w:rPr>
          <w:rFonts w:cs="Arial"/>
          <w:sz w:val="14"/>
        </w:rPr>
        <w:t xml:space="preserve">, the poison that is its own remedy, for the written word takes our memory at the same time as it serves as a memory aid (p. 98). </w:t>
      </w:r>
      <w:r w:rsidRPr="00614E80">
        <w:rPr>
          <w:rStyle w:val="StyleUnderline"/>
        </w:rPr>
        <w:t xml:space="preserve">Today, the written word remains the primary medium of American education. We find its use in textbooks, notebooks, chalkboards, PowerPoint presentations, handouts, tests, and others. McLuhan (1964) identifies three “typographic principles” as follows: “uniformity, continuity and lineality” (p. 14). These principles, according to McLuhan, tend to embed themselves in societies that adopt the medium. As a tool of control, the written word conveys the rules both teachers and students are to follow. In addition to being detrimental to memory, the written word serves to further disembody the user. </w:t>
      </w:r>
      <w:r w:rsidRPr="00614E80">
        <w:rPr>
          <w:rFonts w:cs="Arial"/>
          <w:sz w:val="14"/>
        </w:rPr>
        <w:t xml:space="preserve">Its immutable quality limits argument, and thus the interpersonal interactions that accompany debate. </w:t>
      </w:r>
      <w:r w:rsidRPr="00614E80">
        <w:rPr>
          <w:rStyle w:val="StyleUnderline"/>
        </w:rPr>
        <w:t>Where speech requires (apart from telephones and comparable devices) close bodily proximity of discussants, writing requires neither that the writer be in the same place nor the same time as the reader. Where speech invites each conversant to gaze at the other, the written word requires that one look at the text (preferably in silent solitude).</w:t>
      </w:r>
      <w:r w:rsidRPr="00614E80">
        <w:rPr>
          <w:rFonts w:cs="Arial"/>
          <w:sz w:val="14"/>
        </w:rPr>
        <w:t xml:space="preserve"> In most cases, student assessments and their responses are both in written form. An underlying message here is that if it cannot be written down, it is not worth knowing. From the word “scholar” (as in learned person) we get the term scholarship, generally taken to consist of reading, writing, and silent contemplation. Some view serious scholarship as requiring that the body be walled off from nature and other people, and that sensory disturbances excepting the study of the text should be minimized. Before exploring more recent additions to the machinery of the cyborg teacher, it is necessary to explore the present conservatism of practice within the teaching profession. Collins and Halverson (2009) summarize Larry Cuban’s research as follows: “...the choices available to teachers and leaders are constrained in terms of 1) school and classroom structures, and 2) a culture of teaching that arises in response to the stability of structures. These work together...to restrict the range of innovations realistically open to schools” (p. 33). </w:t>
      </w:r>
      <w:r w:rsidRPr="00614E80">
        <w:rPr>
          <w:rStyle w:val="StyleUnderline"/>
        </w:rPr>
        <w:t>Teachers, administrations, textbooks, assessments and divisions of subjects are pieces of a jigsaw puzzle, interlocking components that make for a stable structure. Textbook publishers consult state curricula, and mold their products accordingly. Teachers frequently specialize in teaching within specific content areas, and derive authority in the classroom from their knowledge of the textbook. For these reasons and others, textbooks, teachers, curricula and assessments are all oriented towards strict subject area distinctions/divisions.</w:t>
      </w:r>
      <w:r w:rsidRPr="00614E80">
        <w:rPr>
          <w:rFonts w:cs="Arial"/>
          <w:sz w:val="14"/>
        </w:rPr>
        <w:t xml:space="preserve"> Similarly, the school is oriented towards dividing students by age group (as opposed to ability level), requiring the physical presence of students in the classroom, and teacher-led didactic instruction. </w:t>
      </w:r>
      <w:r w:rsidRPr="00614E80">
        <w:rPr>
          <w:rStyle w:val="StyleUnderline"/>
        </w:rPr>
        <w:t xml:space="preserve">Also, the reliance on textbooks leads to a focus on memorization and recall of information, and generally precludes training in finding or assessing the reliability and/or usefulness of information. </w:t>
      </w:r>
      <w:r w:rsidRPr="00614E80">
        <w:rPr>
          <w:rFonts w:cs="Arial"/>
          <w:sz w:val="14"/>
        </w:rPr>
        <w:t xml:space="preserve">Teachers often see in computers their own obsolescence. “Computers,” Collins and Halverson (2009) note, “act to dilute the authority that teachers have in classrooms- especially the authority over what constitutes legitimate knowledge” (p. 41). </w:t>
      </w:r>
      <w:r w:rsidRPr="00614E80">
        <w:rPr>
          <w:rStyle w:val="StyleUnderline"/>
        </w:rPr>
        <w:t>A teacher’s traditional educational technologies can seem to pale in comparison with computers, both in terms of entertainment value and in learning potential. While the classroom structure, of which the teacher is part, remains stable, students increasingly escape this structure through their smartphones.</w:t>
      </w:r>
      <w:r w:rsidRPr="00614E80">
        <w:rPr>
          <w:rFonts w:cs="Arial"/>
          <w:sz w:val="14"/>
        </w:rPr>
        <w:t xml:space="preserve"> They can tune out from the day’s lessons and focus on sharing with their peers through social networking applications, playing games, or pursuing other interests. </w:t>
      </w:r>
      <w:r w:rsidRPr="00614E80">
        <w:rPr>
          <w:rStyle w:val="StyleUnderline"/>
        </w:rPr>
        <w:t>Also, the teacher feels threatened at the prospect of losing her monopoly on knowledge, as students have access to much of her knowledge and more at their fingertips.</w:t>
      </w:r>
      <w:r w:rsidRPr="00614E80">
        <w:rPr>
          <w:rFonts w:cs="Arial"/>
          <w:sz w:val="14"/>
        </w:rPr>
        <w:t xml:space="preserve"> As Collins and Halverson put it, “To the degree that students are getting their knowledge from computer learning environments rather than from the teacher, it takes away from the respect and authority that teachers would gain from sharing their expertise with students” (p. 41). </w:t>
      </w:r>
      <w:r w:rsidRPr="00614E80">
        <w:rPr>
          <w:rStyle w:val="StyleUnderline"/>
        </w:rPr>
        <w:t xml:space="preserve">As such, teachers frequently enforce rules restricting cell phone and computer use during class. </w:t>
      </w:r>
      <w:r w:rsidRPr="00614E80">
        <w:rPr>
          <w:rFonts w:cs="Arial"/>
          <w:sz w:val="14"/>
        </w:rPr>
        <w:t xml:space="preserve">Though networked computers have been the source of immeasurable changes in industry and private life, their incorporation by the cyborg teacher has occurred chiefly by molding the new technology to fit in the place of the old. Thus, the computer replaces the teacher’s grade book, roster, calendar, lesson book, and others. Used with projector, screen, and the dreaded PowerPoint, the computer replaces the chalk board as a means of displaying text. Presently, schools are beginning to adopt electronic personal response devices for students to use to enter answers on quizzes and tests, replacing pencil and paper, and/or Scantron answer sheets. </w:t>
      </w:r>
      <w:r w:rsidRPr="00614E80">
        <w:rPr>
          <w:rStyle w:val="StyleUnderline"/>
        </w:rPr>
        <w:t xml:space="preserve">In all of these cases, though, the computer is used to replace an existing function. The abundance of additional functionalities offered by computers are generally disregarded or discouraged, as they often threaten the entrenched stability of the classroom </w:t>
      </w:r>
      <w:r w:rsidRPr="00614E80">
        <w:rPr>
          <w:sz w:val="14"/>
        </w:rPr>
        <w:t>structure. The cyborg teacher typically uses advanced teaching prostheses only when they are molded to resemble and function like the old.</w:t>
      </w:r>
      <w:r w:rsidRPr="00614E80">
        <w:rPr>
          <w:rFonts w:cs="Arial"/>
          <w:sz w:val="14"/>
        </w:rPr>
        <w:t xml:space="preserve"> As a result, a time traveler from fifty years ago would recognize little difference in the workings of the typical classroom. Instead of a teacher writing on the board, they are seen writing on a pad that is displayed on a screen. What Friere (1970) termed the banking model remains in place, in which, </w:t>
      </w:r>
      <w:r w:rsidRPr="00614E80">
        <w:rPr>
          <w:rStyle w:val="StyleUnderline"/>
        </w:rPr>
        <w:t>“the teacher issues communiques and makes deposits which the students patiently receive, memorize, and repeat”</w:t>
      </w:r>
      <w:r w:rsidRPr="00614E80">
        <w:rPr>
          <w:rFonts w:cs="Arial"/>
          <w:sz w:val="14"/>
        </w:rPr>
        <w:t xml:space="preserve"> (p. 58). </w:t>
      </w:r>
      <w:r w:rsidRPr="00614E80">
        <w:rPr>
          <w:rStyle w:val="StyleUnderline"/>
        </w:rPr>
        <w:t xml:space="preserve">Like all (post)humans, teachers are cyborgs. Though the machine appendages of cyborg teachers are generally not (yet) surgically attached to the teacher’s body, flesh and machine are nonetheless firmly attached. The teacher positions herself near the board, or else has an electronic device in hand for communicating with the computer/projector/screen. She spends long hours at the computer grading assignments, entering grades, and composing lessons and assessments. She is a constituent part of the school building, a highly complex machine in its own right. State-mandated curricula and increased teacher accountability measures function to make her perform like a cog in a machine. Opportunities for creativity are severely hampered in this context. </w:t>
      </w:r>
      <w:r w:rsidRPr="00614E80">
        <w:rPr>
          <w:rFonts w:cs="Arial"/>
          <w:sz w:val="14"/>
        </w:rPr>
        <w:t xml:space="preserve">Karl Polanyi (1944) distinguishes between “good” and “bad” freedoms, of which the latter includes the freedom to harm others, for example (p. 262). </w:t>
      </w:r>
      <w:r w:rsidRPr="00614E80">
        <w:rPr>
          <w:rStyle w:val="StyleUnderline"/>
        </w:rPr>
        <w:t>The cyborg teacher is part of a machine that limits many of her good freedoms. Her ability to craft curricula is hampered by state mandated curricula and accountability measures. She has little freedom to develop certain vital skills like Gee’s (2013) mining skills (which includes the ability to locate relevant information in cyberspace) or the skill of self–directed learning. At the same time, she possesses the bad freedom to pass on information from the textbook in a didactic manner, and without encroaching on other subject areas.</w:t>
      </w:r>
      <w:r w:rsidRPr="00614E80">
        <w:rPr>
          <w:rFonts w:cs="Arial"/>
          <w:sz w:val="14"/>
        </w:rPr>
        <w:t xml:space="preserve"> Her constituent technologies, like all technologies, come with what Donald Norman (1988) refers to as affordances, defined as “relationship[s] between the properties of an object and the capabilities of the agent that determine just how the object could possibly be used” (p. 11). The affordances of the machinery attached to the cyborg teacher allow for certain behaviors while restricting other behaviors. These affordances are evidence that technology in itself is not neutral. </w:t>
      </w:r>
      <w:r w:rsidRPr="00614E80">
        <w:rPr>
          <w:rStyle w:val="StyleUnderline"/>
        </w:rPr>
        <w:t xml:space="preserve">A combination of stability in classroom structures and development of educational technology by powerful interests work together to shape education and influence teacher action. The tools teachers use impart information to students aside from the “content” of the lesson. A central problem of many common teacher technologies is that they greatly diminish the range of acceptable student responses. As with the historical use of technology in encountering the natural world, these tools permit the teacher to speak without hearing, and to take without giving. The PowerPoint, projector, computer, traditional desk alignment, immutable textbook information, and others all facilitate a one-way flow of information. </w:t>
      </w:r>
      <w:r w:rsidRPr="00614E80">
        <w:rPr>
          <w:rFonts w:cs="Arial"/>
          <w:sz w:val="14"/>
        </w:rPr>
        <w:t xml:space="preserve">Asked to draw a picture of a teacher, how would you proceed? A sketch of a person in front of a chalkboard could quickly be identified as depicting a teacher, much as a person on a tractor would be identified as a farmer or a person in a police car a policeman or a crustacean in a shell a hermit crab. All are combinations of the animate and inanimate, living and non-living. The popular conception of the teacher as autonomous human has recently led to teachers being blamed for the country’s educational troubles. This makes about as much sense as blaming farmers for a lackluster harvest. Teachers and farmers do what they are able with the technologies at their disposal. In both cases, it should be noted, the technologies can damage the environments in which they’re used. Looking at the technologies that constitute (and thus are employed by) the cyborg teacher, affordances are revealed that suggest room for critique and revision. This path will surely be more fruitful than simply blaming teachers. </w:t>
      </w:r>
    </w:p>
    <w:p w14:paraId="587B9C0E" w14:textId="77777777" w:rsidR="00B41D10" w:rsidRDefault="00B41D10" w:rsidP="00B41D10">
      <w:pPr>
        <w:rPr>
          <w:rFonts w:cs="Arial"/>
          <w:sz w:val="14"/>
        </w:rPr>
      </w:pPr>
    </w:p>
    <w:p w14:paraId="191E9CE5" w14:textId="77777777" w:rsidR="00B41D10" w:rsidRDefault="00B41D10" w:rsidP="00B41D10">
      <w:pPr>
        <w:pStyle w:val="Heading4"/>
      </w:pPr>
      <w:r>
        <w:t xml:space="preserve">Education technology is a Trojan horse of global buisnesses. </w:t>
      </w:r>
    </w:p>
    <w:p w14:paraId="4675C340" w14:textId="77777777" w:rsidR="00B41D10" w:rsidRPr="007918F3" w:rsidRDefault="00B41D10" w:rsidP="00B41D10">
      <w:pPr>
        <w:pStyle w:val="Heading4"/>
        <w:rPr>
          <w:rStyle w:val="Style13ptBold"/>
          <w:b/>
        </w:rPr>
      </w:pPr>
      <w:r w:rsidRPr="00773D3B">
        <w:rPr>
          <w:rStyle w:val="Style13ptBold"/>
          <w:b/>
        </w:rPr>
        <w:t>Hall 17</w:t>
      </w:r>
      <w:r w:rsidRPr="004669A7">
        <w:rPr>
          <w:rStyle w:val="Style13ptBold"/>
        </w:rPr>
        <w:t xml:space="preserve"> (Richard Hall, Education and Technology, Pg. VI-VII)</w:t>
      </w:r>
    </w:p>
    <w:p w14:paraId="2ED041B9" w14:textId="77777777" w:rsidR="00B41D10" w:rsidRPr="004669A7" w:rsidRDefault="00B41D10" w:rsidP="00B41D10">
      <w:pPr>
        <w:rPr>
          <w:rStyle w:val="StyleUnderline"/>
        </w:rPr>
      </w:pPr>
      <w:r w:rsidRPr="004669A7">
        <w:rPr>
          <w:rStyle w:val="StyleUnderline"/>
        </w:rPr>
        <w:t>Critical theories of</w:t>
      </w:r>
      <w:r w:rsidRPr="004669A7">
        <w:rPr>
          <w:sz w:val="16"/>
        </w:rPr>
        <w:t xml:space="preserve"> Education and </w:t>
      </w:r>
      <w:r w:rsidRPr="004669A7">
        <w:rPr>
          <w:rStyle w:val="StyleUnderline"/>
        </w:rPr>
        <w:t>Technology in Education play a vital role in revealing contradictions and uncovering naturalistic discourses that intend to portray the presence of technologies in education as unavoidable ‘progress’, socially and culturally aseptic, essentially guided by a reified conception of ‘innovation’ whereby value is ascribed to the latest fad, the latest novelty, the latest gadget, the latest tool. In short: innovation for the sake of innovation in a technophiliac drive already exposed by Neil Postman, timely remembered here by Neil Selwyn.</w:t>
      </w:r>
      <w:r>
        <w:rPr>
          <w:rStyle w:val="StyleUnderline"/>
        </w:rPr>
        <w:t xml:space="preserve"> </w:t>
      </w:r>
      <w:r w:rsidRPr="004669A7">
        <w:rPr>
          <w:rStyle w:val="StyleUnderline"/>
        </w:rPr>
        <w:t>It is</w:t>
      </w:r>
      <w:r w:rsidRPr="004669A7">
        <w:rPr>
          <w:sz w:val="16"/>
        </w:rPr>
        <w:t xml:space="preserve"> therefore </w:t>
      </w:r>
      <w:r w:rsidRPr="004669A7">
        <w:rPr>
          <w:rStyle w:val="StyleUnderline"/>
        </w:rPr>
        <w:t>important to critically analyse Education as product, merchandise, commodity, operating in apparently neutral contexts to enable transferring non-situated competencies, and consider ‘sociomaterial practices’</w:t>
      </w:r>
      <w:r w:rsidRPr="004669A7">
        <w:rPr>
          <w:sz w:val="16"/>
        </w:rPr>
        <w:t xml:space="preserve"> (Lesley Gourlay). In the absence of such critical perspective, </w:t>
      </w:r>
      <w:r w:rsidRPr="004669A7">
        <w:rPr>
          <w:rStyle w:val="StyleUnderline"/>
        </w:rPr>
        <w:t xml:space="preserve">‘educational technology’ risks reduction to a mere Trojan horse of global corporations involved in multibillion businesses </w:t>
      </w:r>
      <w:r w:rsidRPr="004669A7">
        <w:rPr>
          <w:sz w:val="16"/>
        </w:rPr>
        <w:t xml:space="preserve">(Neil Selwyn), </w:t>
      </w:r>
      <w:r w:rsidRPr="004669A7">
        <w:rPr>
          <w:rStyle w:val="StyleUnderline"/>
        </w:rPr>
        <w:t xml:space="preserve">in a process of gradual financialisation and marketisation of Education </w:t>
      </w:r>
      <w:r w:rsidRPr="004669A7">
        <w:rPr>
          <w:sz w:val="16"/>
        </w:rPr>
        <w:t xml:space="preserve">(Richard Hall). To allow this critique and uncovering to unfold, </w:t>
      </w:r>
      <w:r w:rsidRPr="004669A7">
        <w:rPr>
          <w:rStyle w:val="StyleUnderline"/>
        </w:rPr>
        <w:t>it is essential to work at the level of discourse</w:t>
      </w:r>
      <w:r w:rsidRPr="004669A7">
        <w:rPr>
          <w:sz w:val="16"/>
        </w:rPr>
        <w:t xml:space="preserve"> (Raquel Goulart Barreto), </w:t>
      </w:r>
      <w:r w:rsidRPr="004669A7">
        <w:rPr>
          <w:rStyle w:val="StyleUnderline"/>
        </w:rPr>
        <w:t>reflection upon media and mediation processes</w:t>
      </w:r>
      <w:r w:rsidRPr="004669A7">
        <w:rPr>
          <w:sz w:val="16"/>
        </w:rPr>
        <w:t xml:space="preserve"> (Giota Alevizou) and a critical tracking of research conducted and published in this area (Alexandre Rosado, Giselle Ferreira &amp; Jaciara Carvalho). Only thus can we think about counter-hegemonic projects (Richard Hall), whether along the lines of Open Education (Martin Weller), MOOCs reconfiguration (Jeremy Knox) or other practices open to complexity, contexts and embodiment (Lesley Gourlay).</w:t>
      </w:r>
      <w:r>
        <w:rPr>
          <w:sz w:val="16"/>
        </w:rPr>
        <w:t xml:space="preserve"> </w:t>
      </w:r>
      <w:r w:rsidRPr="004669A7">
        <w:rPr>
          <w:rStyle w:val="StyleUnderline"/>
        </w:rPr>
        <w:t xml:space="preserve">It is around these themes that the pieces in this volume are articulated: most relevant and pertinent themes that enable a deeper and critical view of issues that are often absent, hidden or forgotten in the practices and discourses of those working with technology and education. </w:t>
      </w:r>
    </w:p>
    <w:p w14:paraId="06761706" w14:textId="77777777" w:rsidR="00B41D10" w:rsidRDefault="00B41D10" w:rsidP="00B41D10">
      <w:pPr>
        <w:rPr>
          <w:sz w:val="14"/>
        </w:rPr>
      </w:pPr>
    </w:p>
    <w:p w14:paraId="7B5DF939" w14:textId="77777777" w:rsidR="00B41D10" w:rsidRPr="00773D3B" w:rsidRDefault="00B41D10" w:rsidP="00B41D10">
      <w:pPr>
        <w:pStyle w:val="Heading4"/>
        <w:rPr>
          <w:rStyle w:val="Style13ptBold"/>
          <w:b/>
        </w:rPr>
      </w:pPr>
      <w:r w:rsidRPr="00773D3B">
        <w:rPr>
          <w:rStyle w:val="Style13ptBold"/>
          <w:b/>
        </w:rPr>
        <w:t xml:space="preserve">Technology in the university can have disasterous effects such as the deployment of teachers </w:t>
      </w:r>
    </w:p>
    <w:p w14:paraId="5F2EFAD0" w14:textId="77777777" w:rsidR="00B41D10" w:rsidRPr="004669A7" w:rsidRDefault="00B41D10" w:rsidP="00B41D10">
      <w:pPr>
        <w:widowControl w:val="0"/>
        <w:autoSpaceDE w:val="0"/>
        <w:autoSpaceDN w:val="0"/>
        <w:adjustRightInd w:val="0"/>
        <w:spacing w:after="240" w:line="360" w:lineRule="atLeast"/>
        <w:rPr>
          <w:b/>
          <w:sz w:val="26"/>
        </w:rPr>
      </w:pPr>
      <w:r w:rsidRPr="004669A7">
        <w:rPr>
          <w:rStyle w:val="Style13ptBold"/>
        </w:rPr>
        <w:t xml:space="preserve">Hall 13 </w:t>
      </w:r>
      <w:r w:rsidRPr="00773D3B">
        <w:rPr>
          <w:rStyle w:val="Style13ptBold"/>
          <w:b w:val="0"/>
        </w:rPr>
        <w:t>(Richard Hall, De Montfort University professor, “Educational technology and the enclosure of academic labour inside public higher education”, Pg. 58-61)</w:t>
      </w:r>
      <w:r w:rsidRPr="004669A7">
        <w:rPr>
          <w:rStyle w:val="Style13ptBold"/>
        </w:rPr>
        <w:t xml:space="preserve"> </w:t>
      </w:r>
    </w:p>
    <w:p w14:paraId="2858E830" w14:textId="77777777" w:rsidR="00B41D10" w:rsidRDefault="00B41D10" w:rsidP="00B41D10">
      <w:pPr>
        <w:widowControl w:val="0"/>
        <w:autoSpaceDE w:val="0"/>
        <w:autoSpaceDN w:val="0"/>
        <w:adjustRightInd w:val="0"/>
        <w:spacing w:after="240" w:line="240" w:lineRule="auto"/>
        <w:rPr>
          <w:rStyle w:val="StyleUnderline"/>
        </w:rPr>
      </w:pPr>
      <w:r w:rsidRPr="004669A7">
        <w:rPr>
          <w:rStyle w:val="StyleUnderline"/>
        </w:rPr>
        <w:t>As the University becomes a site of capital accumulation</w:t>
      </w:r>
      <w:r w:rsidRPr="004669A7">
        <w:rPr>
          <w:rFonts w:cs="Times New Roman"/>
          <w:color w:val="000000"/>
          <w:sz w:val="16"/>
          <w:szCs w:val="32"/>
        </w:rPr>
        <w:t xml:space="preserve">, and as a result a site for entrepreneurial investment, </w:t>
      </w:r>
      <w:r w:rsidRPr="004669A7">
        <w:rPr>
          <w:rStyle w:val="StyleUnderline"/>
        </w:rPr>
        <w:t>it is important to recognise that it also remains a site for the production of mass intellectuality, where knowledge claims can be legitimised and critiqued</w:t>
      </w:r>
      <w:r w:rsidRPr="004669A7">
        <w:rPr>
          <w:rFonts w:cs="Times New Roman"/>
          <w:color w:val="000000"/>
          <w:sz w:val="16"/>
          <w:szCs w:val="32"/>
        </w:rPr>
        <w:t xml:space="preserve"> (Marx, 1993; Virno, 2001). However, the tensions between hegemonic and counter- hegemonic views of the idea of the University make it a site of struggle over the meaning and purpose of academic labour. </w:t>
      </w:r>
      <w:r w:rsidRPr="004669A7">
        <w:rPr>
          <w:rStyle w:val="StyleUnderline"/>
        </w:rPr>
        <w:t>The use of technology by academics inside, against and beyond the University amplifies the nature of this struggle, and academic labour is impacted by dominant narratives that underpin material practices about: the ways in which technologies are procured; the evidence that is used to inform their educational deployment; the money that frames research and development with technologies; and the ways in which institutions define the relationship between sustainability and technology</w:t>
      </w:r>
      <w:r w:rsidRPr="004669A7">
        <w:rPr>
          <w:rFonts w:cs="Times New Roman"/>
          <w:color w:val="000000"/>
          <w:sz w:val="16"/>
          <w:szCs w:val="32"/>
        </w:rPr>
        <w:t>. At issue is whether it is possible to develop a critique of technologically-mediated behaviours inside the University, from the perspective of academic labour.</w:t>
      </w:r>
      <w:r>
        <w:rPr>
          <w:rFonts w:cs="Times New Roman"/>
          <w:color w:val="000000"/>
          <w:sz w:val="16"/>
          <w:szCs w:val="32"/>
        </w:rPr>
        <w:t xml:space="preserve"> </w:t>
      </w:r>
      <w:r w:rsidRPr="004669A7">
        <w:rPr>
          <w:rFonts w:cs="Times New Roman"/>
          <w:color w:val="000000"/>
          <w:sz w:val="16"/>
          <w:szCs w:val="16"/>
        </w:rPr>
        <w:t>However, in the UK, organisations that support the implementation of educational technologies inside the University have a reduced space for manoeuvre in the face of austerity politics. Thus, the main regulatory body for English universities, the Higher Education Funding Council for England (HEFCE, 2012) highlights the importance of technological deployments for cost-reductions, business-process re-engineering and efficiency gains, which themselves might underpin radical transformation of the university as a ‘business’. HEFCE states that it works with key partners like the Joint Information and Systems Committee (JISC) and the Higher Education Academy (HEA) in supporting institutions in this technological transformation. The JISC’s Transitions Group (2012) highlighted the importance of the Higher and Further Education sectors for economic growth, and it explicitly connects and relates changes in these sectors that are ‘political, financial, technological and competitive’. The changed fiscal landscape means that JISC must operate within ‘stringent new financial realities’, in order that it is ’better geared to achieving a large impact’, related to cost savings, value-for-money, value and impact, and organisational efficiency and effectiveness. This legitimation of a discourse that connects technology- mediated educational innovation to fiscal realities is also revealed in the HEA’s organisational values (2012), which place the importance of value-for-money alongside enhancing student learning and institutional innovation.</w:t>
      </w:r>
      <w:r>
        <w:rPr>
          <w:rFonts w:cs="Times New Roman"/>
          <w:color w:val="000000"/>
          <w:sz w:val="16"/>
          <w:szCs w:val="16"/>
        </w:rPr>
        <w:t xml:space="preserve"> </w:t>
      </w:r>
      <w:r w:rsidRPr="004669A7">
        <w:rPr>
          <w:rFonts w:cs="Times New Roman"/>
          <w:color w:val="000000"/>
          <w:sz w:val="16"/>
          <w:szCs w:val="32"/>
        </w:rPr>
        <w:t xml:space="preserve">These new realities are reinforced in the Educause (2012) ‘Top-Ten IT Issues’, as defined by educational managers in the USA. </w:t>
      </w:r>
      <w:r w:rsidRPr="004669A7">
        <w:rPr>
          <w:rStyle w:val="StyleUnderline"/>
        </w:rPr>
        <w:t>These issues focus upon realising the affordances for educational technology on the University as a business, through operational efficiencies, consumerization, large data and analytics, as well as developing key strategies related to “bring your own device” and the use of the cloud. Thus, the organisational landscape against which HE institutions are regulated and from which they are supported has been recalibrated by economic shock in the name of new public management</w:t>
      </w:r>
      <w:r w:rsidRPr="004669A7">
        <w:rPr>
          <w:rFonts w:cs="Times New Roman"/>
          <w:color w:val="000000"/>
          <w:sz w:val="16"/>
          <w:szCs w:val="32"/>
        </w:rPr>
        <w:t xml:space="preserve"> (Davies, 2011). New public management is an important lens through which the increasingly privatised relationships catalysed by the deployment of educational technology can be analysed. The then UK cabinet minister John Denham (2006), argued that</w:t>
      </w:r>
      <w:r>
        <w:rPr>
          <w:rFonts w:cs="Times New Roman"/>
          <w:color w:val="000000"/>
          <w:sz w:val="16"/>
          <w:szCs w:val="32"/>
        </w:rPr>
        <w:t xml:space="preserve"> </w:t>
      </w:r>
      <w:r w:rsidRPr="004669A7">
        <w:rPr>
          <w:rFonts w:cs="Times New Roman"/>
          <w:color w:val="000000"/>
          <w:sz w:val="16"/>
          <w:szCs w:val="16"/>
        </w:rPr>
        <w:t>All public services have to be based on a diversity of independent providers who compete for business in a market governed by Consumer choice. All across Whitehall, any policy option now has to be dressed up as “choice”, “diversity”, and “contestablity”. These are the hallmarks of the “new model public service”.</w:t>
      </w:r>
      <w:r>
        <w:rPr>
          <w:rFonts w:cs="Times New Roman"/>
          <w:color w:val="000000"/>
          <w:sz w:val="16"/>
          <w:szCs w:val="16"/>
        </w:rPr>
        <w:t xml:space="preserve"> </w:t>
      </w:r>
      <w:r w:rsidRPr="004669A7">
        <w:rPr>
          <w:rFonts w:cs="Times New Roman"/>
          <w:color w:val="000000"/>
          <w:sz w:val="16"/>
          <w:szCs w:val="16"/>
        </w:rPr>
        <w:t>In developing the idea of such a new model public service, the 2012 UK Coalition Government budget (HM Treasury, 2012) further tightened control of the technological policy and practice of universities. It re-defined universities as working in the ‘business’ of education; it applied VAT-exemption on shared services, which tend to be hosted or outsourced, in order to treat ‘commercial universities... fairly’; and it created a research investment fund that ‘will attract additional co-investment from the private sector’ in technology-rich areas (McGettigan, 2012). Hence, technology has become a crack through which private corporations can enter the publically-funded, governed and regulated education sector, using public/private partnerships and outsourcing in service-delivery (Davies, 2011), and a discourse of economic efficiency and productivity catalysed through technological innovation (Gove, 2012). In this metaphor, technology forms a crack in publically-funded, governed and regulated education, which can be widened in order to open-up spaces for marketised services to enter, and then privatised, enclosed and commodified.</w:t>
      </w:r>
      <w:r>
        <w:rPr>
          <w:rFonts w:cs="Times New Roman"/>
          <w:color w:val="000000"/>
          <w:sz w:val="16"/>
          <w:szCs w:val="16"/>
        </w:rPr>
        <w:t xml:space="preserve"> </w:t>
      </w:r>
      <w:r w:rsidRPr="004669A7">
        <w:rPr>
          <w:rFonts w:cs="Times New Roman"/>
          <w:color w:val="000000"/>
          <w:sz w:val="16"/>
          <w:szCs w:val="32"/>
        </w:rPr>
        <w:t xml:space="preserve">Thus, </w:t>
      </w:r>
      <w:r w:rsidRPr="004669A7">
        <w:rPr>
          <w:rStyle w:val="StyleUnderline"/>
        </w:rPr>
        <w:t>technology acts as a mechanism that reinforces political enclosure inside systems of education, through techno-essentialism</w:t>
      </w:r>
      <w:r w:rsidRPr="004669A7">
        <w:rPr>
          <w:rFonts w:cs="Times New Roman"/>
          <w:color w:val="000000"/>
          <w:sz w:val="16"/>
          <w:szCs w:val="32"/>
        </w:rPr>
        <w:t xml:space="preserve">. Feenberg (1999, p. viii) </w:t>
      </w:r>
      <w:r w:rsidRPr="004669A7">
        <w:rPr>
          <w:rStyle w:val="StyleUnderline"/>
        </w:rPr>
        <w:t xml:space="preserve">argues that essentialist discourses ‘[of] technology reduces everything to functions and raw materials’. Technology is viewed as a lever for efficiency gains, innovation in productivity and work-flows, and in delivering user or student-centred outcomes related to inclusion, participation, retention or value-for-money. In this discourse, technology in education is deliberately cast in primarily economic and de-politicised terms, and in a form that allows further recalibration of the sector by alluding to deficits in the existing technological practices of teachers and academics. </w:t>
      </w:r>
    </w:p>
    <w:p w14:paraId="75D03F1E" w14:textId="77777777" w:rsidR="00B41D10" w:rsidRPr="004669A7" w:rsidRDefault="00B41D10" w:rsidP="00B41D10">
      <w:pPr>
        <w:widowControl w:val="0"/>
        <w:autoSpaceDE w:val="0"/>
        <w:autoSpaceDN w:val="0"/>
        <w:adjustRightInd w:val="0"/>
        <w:spacing w:after="240" w:line="240" w:lineRule="auto"/>
        <w:rPr>
          <w:rStyle w:val="StyleUnderline"/>
        </w:rPr>
      </w:pPr>
    </w:p>
    <w:p w14:paraId="51125F41" w14:textId="77777777" w:rsidR="00B41D10" w:rsidRPr="00773D3B" w:rsidRDefault="00B41D10" w:rsidP="00B41D10">
      <w:pPr>
        <w:pStyle w:val="Heading4"/>
        <w:rPr>
          <w:rStyle w:val="Style13ptBold"/>
          <w:b/>
        </w:rPr>
      </w:pPr>
      <w:r w:rsidRPr="00773D3B">
        <w:rPr>
          <w:rStyle w:val="Style13ptBold"/>
          <w:b/>
        </w:rPr>
        <w:t xml:space="preserve">The use of Technology to facilitate education also has serious implications on the ability of students to learn.  </w:t>
      </w:r>
    </w:p>
    <w:p w14:paraId="48DD161B" w14:textId="77777777" w:rsidR="00B41D10" w:rsidRPr="004669A7" w:rsidRDefault="00B41D10" w:rsidP="00B41D10">
      <w:pPr>
        <w:widowControl w:val="0"/>
        <w:autoSpaceDE w:val="0"/>
        <w:autoSpaceDN w:val="0"/>
        <w:adjustRightInd w:val="0"/>
        <w:spacing w:after="240" w:line="360" w:lineRule="atLeast"/>
        <w:rPr>
          <w:rStyle w:val="StyleUnderline"/>
          <w:b/>
          <w:sz w:val="26"/>
          <w:u w:val="none"/>
        </w:rPr>
      </w:pPr>
      <w:r w:rsidRPr="004669A7">
        <w:rPr>
          <w:rStyle w:val="Style13ptBold"/>
        </w:rPr>
        <w:t xml:space="preserve">Hall 13 </w:t>
      </w:r>
      <w:r w:rsidRPr="00773D3B">
        <w:rPr>
          <w:rStyle w:val="Style13ptBold"/>
          <w:b w:val="0"/>
        </w:rPr>
        <w:t xml:space="preserve">(Richard Hall, De Montfort University professor, “Educational technology and the enclosure of academic labour inside public higher education”, Pg. 64-65) </w:t>
      </w:r>
    </w:p>
    <w:p w14:paraId="64A5ED50" w14:textId="77777777" w:rsidR="00B41D10" w:rsidRPr="00773D3B" w:rsidRDefault="00B41D10" w:rsidP="00B41D10">
      <w:pPr>
        <w:widowControl w:val="0"/>
        <w:autoSpaceDE w:val="0"/>
        <w:autoSpaceDN w:val="0"/>
        <w:adjustRightInd w:val="0"/>
        <w:spacing w:after="240" w:line="240" w:lineRule="auto"/>
        <w:rPr>
          <w:rFonts w:cs="Times"/>
          <w:color w:val="000000"/>
          <w:sz w:val="14"/>
        </w:rPr>
      </w:pPr>
      <w:r w:rsidRPr="004669A7">
        <w:rPr>
          <w:rStyle w:val="StyleUnderline"/>
        </w:rPr>
        <w:t>In imagining a collective future that emerges from common activity underpinned by technology, educators might usefully focus less on the perceived affordances of educational technology, in terms of participation and digital literacies, horizontal organisational structures, equality of access and opportunity</w:t>
      </w:r>
      <w:r w:rsidRPr="00773D3B">
        <w:rPr>
          <w:rFonts w:cs="Times New Roman"/>
          <w:color w:val="000000"/>
          <w:sz w:val="14"/>
          <w:szCs w:val="32"/>
        </w:rPr>
        <w:t xml:space="preserve"> (JISC, 2012), </w:t>
      </w:r>
      <w:r w:rsidRPr="004669A7">
        <w:rPr>
          <w:rStyle w:val="StyleUnderline"/>
        </w:rPr>
        <w:t xml:space="preserve">and focus more on the implications of the uses of technology for academic labour related to increased service-sector proletarianisation and monitoring, and the routinisation of work that is based on outcomes and technologically-mediated performance </w:t>
      </w:r>
      <w:r w:rsidRPr="00773D3B">
        <w:rPr>
          <w:rFonts w:cs="Times New Roman"/>
          <w:color w:val="000000"/>
          <w:sz w:val="14"/>
          <w:szCs w:val="32"/>
        </w:rPr>
        <w:t xml:space="preserve">(Feenberg, 1999; Williams, 2010; Caffentzis, 2012). </w:t>
      </w:r>
      <w:r w:rsidRPr="004669A7">
        <w:rPr>
          <w:rStyle w:val="StyleUnderline"/>
        </w:rPr>
        <w:t>This change of focus is important because academic labour inside the university is increasingly set against</w:t>
      </w:r>
      <w:r w:rsidRPr="00773D3B">
        <w:rPr>
          <w:rFonts w:cs="Times New Roman"/>
          <w:color w:val="000000"/>
          <w:sz w:val="14"/>
          <w:szCs w:val="32"/>
        </w:rPr>
        <w:t xml:space="preserve"> what Mason (2012) highlights </w:t>
      </w:r>
      <w:r w:rsidRPr="004669A7">
        <w:rPr>
          <w:rStyle w:val="StyleUnderline"/>
        </w:rPr>
        <w:t>as a new sociological type, the disenfranchised graduate loaded with debt and with no future beyond precarious employment and the obligations of debt repayment that in-turn threaten intergenerational justice</w:t>
      </w:r>
      <w:r w:rsidRPr="00773D3B">
        <w:rPr>
          <w:rFonts w:cs="Times New Roman"/>
          <w:color w:val="000000"/>
          <w:sz w:val="14"/>
          <w:szCs w:val="32"/>
        </w:rPr>
        <w:t xml:space="preserve"> (The Intergenerational Foundation (IF), 2012). </w:t>
      </w:r>
      <w:r w:rsidRPr="004669A7">
        <w:rPr>
          <w:rStyle w:val="StyleUnderline"/>
        </w:rPr>
        <w:t xml:space="preserve">Not only are these relationships framed by debt, but they are also impacted by the domination of corporate power over digital lives, spaces and time, which are individual and communal, as well as being social and academic. </w:t>
      </w:r>
      <w:r w:rsidRPr="00773D3B">
        <w:rPr>
          <w:sz w:val="14"/>
        </w:rPr>
        <w:t>Doctorow (2012) highlights how</w:t>
      </w:r>
      <w:r w:rsidRPr="004669A7">
        <w:rPr>
          <w:rStyle w:val="StyleUnderline"/>
        </w:rPr>
        <w:t xml:space="preserve"> </w:t>
      </w:r>
      <w:r w:rsidRPr="00773D3B">
        <w:rPr>
          <w:sz w:val="14"/>
        </w:rPr>
        <w:t xml:space="preserve">the information economy is being realised through the subsumption of our everyday </w:t>
      </w:r>
      <w:r w:rsidRPr="00773D3B">
        <w:rPr>
          <w:rFonts w:cs="Times New Roman"/>
          <w:color w:val="000000"/>
          <w:sz w:val="14"/>
          <w:szCs w:val="32"/>
        </w:rPr>
        <w:t>engagements with technology and digitised content under private property and copyright law. Thus</w:t>
      </w:r>
      <w:r w:rsidRPr="004669A7">
        <w:rPr>
          <w:rStyle w:val="StyleUnderline"/>
        </w:rPr>
        <w:t>, labour is reduced to ‘a tedious enumeration of every permutation of things people do with information—and what might be charged for each.’ The result of this commodification of our virtual lives is a need to ‘control how people use their computers and the files we transfer to them.’</w:t>
      </w:r>
      <w:r w:rsidRPr="00773D3B">
        <w:rPr>
          <w:rFonts w:cs="Times New Roman"/>
          <w:color w:val="000000"/>
          <w:sz w:val="14"/>
          <w:szCs w:val="32"/>
        </w:rPr>
        <w:t xml:space="preserve"> Doctorow (2012) highlights how surveillance and monitoring on software, firmware, and hardware enables corporations and the State to restrict and control the operation of personal technologies. Moreover, network technologies are routinely used to overcome on- line anonymity tools like DNSSec and Tor, in the name of monitoring copyright and piracy infringements. </w:t>
      </w:r>
      <w:r w:rsidRPr="004669A7">
        <w:rPr>
          <w:rStyle w:val="StyleUnderline"/>
        </w:rPr>
        <w:t>This is the deeply politicised and increasingly enclosed world onto which educational technology and academic labour needs to be mapped, beyond simple economic utility. It is from inside this enclosed space that educational technology is interpreted and implemented by educational technologists, staff developers and technicians, and then adopted by practitioners and students.</w:t>
      </w:r>
      <w:r w:rsidRPr="00773D3B">
        <w:rPr>
          <w:rFonts w:cs="Times New Roman"/>
          <w:color w:val="000000"/>
          <w:sz w:val="14"/>
          <w:szCs w:val="32"/>
        </w:rPr>
        <w:t xml:space="preserve"> In taking a more meaningful stance, Feenberg (1999, p. 87) argues for </w:t>
      </w:r>
      <w:r w:rsidRPr="004669A7">
        <w:rPr>
          <w:rStyle w:val="StyleUnderline"/>
        </w:rPr>
        <w:t xml:space="preserve">‘[a] critical theory of technology [that] can uncover that horizon, demystify the illusion of technical necessity, and expose the relativity of the prevailing technical choices’. At issue is reclaiming a politics of technology in education, against a determinist or essentialist position. It is important, therefore, to develop examples of how technology impacts academic labour based on problems of performance, efficiency and scale, and to highlight how a broader, political, contextual analysis might be developed. </w:t>
      </w:r>
      <w:r w:rsidRPr="00773D3B">
        <w:rPr>
          <w:rFonts w:cs="Times New Roman"/>
          <w:color w:val="000000"/>
          <w:sz w:val="14"/>
          <w:szCs w:val="32"/>
        </w:rPr>
        <w:t xml:space="preserve">In the sections that follow this is begun based on a revelation of the relationships between academic labour and: cloud computing; learning management systems; corporate publishers like Pearson; surveillance and monitoring technologies; and technologies that emerge from the militarisation of the university. </w:t>
      </w:r>
    </w:p>
    <w:p w14:paraId="4C8DF84B" w14:textId="77777777" w:rsidR="00B41D10" w:rsidRPr="00614E80" w:rsidRDefault="00B41D10" w:rsidP="00B41D10">
      <w:pPr>
        <w:rPr>
          <w:sz w:val="14"/>
        </w:rPr>
      </w:pPr>
    </w:p>
    <w:p w14:paraId="7D7B341A" w14:textId="77777777" w:rsidR="00B41D10" w:rsidRDefault="00B41D10" w:rsidP="00B41D10">
      <w:pPr>
        <w:pStyle w:val="Heading3"/>
      </w:pPr>
      <w:r>
        <w:t>Link – Technology</w:t>
      </w:r>
    </w:p>
    <w:p w14:paraId="7A8AC7FF" w14:textId="77777777" w:rsidR="00B41D10" w:rsidRDefault="00B41D10" w:rsidP="00B41D10">
      <w:pPr>
        <w:pStyle w:val="Heading4"/>
      </w:pPr>
      <w:r>
        <w:t>The aff is functionalized on the presumed technological model. This humanist ideology in a political, moral, and sociohistorical sense, which has justified and legitimized the oppression and otherization of feminine, racialized, classed, and differently-abled bodies. Transcending from the metaphysical position of humanism is catalyzed through the mediation of technological understanding and key to reconstructing hierarchies of power</w:t>
      </w:r>
    </w:p>
    <w:p w14:paraId="392779E6" w14:textId="77777777" w:rsidR="00B41D10" w:rsidRPr="00B6525A" w:rsidRDefault="00B41D10" w:rsidP="00B41D10">
      <w:r w:rsidRPr="00B6525A">
        <w:rPr>
          <w:rStyle w:val="Style13ptBold"/>
        </w:rPr>
        <w:t>Dalibert ‘14</w:t>
      </w:r>
      <w:r>
        <w:t xml:space="preserve"> (Lucie Dalibert, after graduating in ‘Politics, Economics and Society’ from Sciences Po Lille, France (2007), she attended the University of Hull, United Kingdom, and the University of Utrecht, The Netherlands, for an Erasmus Mundus Masters in Women’s and Gender Studies, </w:t>
      </w:r>
      <w:r w:rsidRPr="00B6525A">
        <w:rPr>
          <w:i/>
        </w:rPr>
        <w:t>Posthumanism and Somatechnologies Exploring the Intimate Relations between Humans and Technologies</w:t>
      </w:r>
      <w:r>
        <w:rPr>
          <w:i/>
        </w:rPr>
        <w:t>;</w:t>
      </w:r>
      <w:r>
        <w:t xml:space="preserve"> Acessed: 6/28/2017 klmd)</w:t>
      </w:r>
    </w:p>
    <w:p w14:paraId="3A7C3490" w14:textId="77777777" w:rsidR="00B41D10" w:rsidRDefault="00B41D10" w:rsidP="00B41D10">
      <w:r>
        <w:t xml:space="preserve">Besides </w:t>
      </w:r>
      <w:r w:rsidRPr="00D2155F">
        <w:rPr>
          <w:rStyle w:val="StyleUnderline"/>
        </w:rPr>
        <w:t>the ‘nature’ of the human being modern liberal humanist</w:t>
      </w:r>
      <w:r>
        <w:t xml:space="preserve"> (or conceived as such</w:t>
      </w:r>
      <w:r w:rsidRPr="00D2155F">
        <w:rPr>
          <w:rStyle w:val="StyleUnderline"/>
        </w:rPr>
        <w:t>), another issue arises with respect to the ‘naturalness’ – and fixity – of human nature.</w:t>
      </w:r>
      <w:r>
        <w:t xml:space="preserve"> While epigenetics and the transformative effects of the environment on genes and their expression throw into doubt the fixity of human nature, it is necessary to mention that </w:t>
      </w:r>
      <w:r w:rsidRPr="00D2155F">
        <w:rPr>
          <w:rStyle w:val="StyleUnderline"/>
        </w:rPr>
        <w:t>appeals to nature have historically been instrumental in excluding certain bodies from human rights, political participation and moral status – i.e. from being recognised as (fully) human</w:t>
      </w:r>
      <w:r>
        <w:t xml:space="preserve">. More precisely, </w:t>
      </w:r>
      <w:r w:rsidRPr="003F23EC">
        <w:rPr>
          <w:rStyle w:val="Emphasis"/>
        </w:rPr>
        <w:t>within modern liberal humanism</w:t>
      </w:r>
      <w:r w:rsidRPr="00D2155F">
        <w:rPr>
          <w:rStyle w:val="StyleUnderline"/>
        </w:rPr>
        <w:t xml:space="preserve">, references to </w:t>
      </w:r>
      <w:r w:rsidRPr="003F23EC">
        <w:rPr>
          <w:rStyle w:val="Emphasis"/>
        </w:rPr>
        <w:t>nature have been used to justify and legitimate the inferiorisation – and othering – of certain bodies: gendered (female), racialised (non-white), classed (not-middle class), aged (neither young nor middle-age), differently-abled (not putatively able) bodies</w:t>
      </w:r>
      <w:r>
        <w:t xml:space="preserve"> have historically been regarded as too close to nature, and as such have not been considered as fully human but rather monstrous and as such at the limits of humanity. With respect to women, </w:t>
      </w:r>
      <w:r w:rsidRPr="00281FA0">
        <w:rPr>
          <w:rStyle w:val="StyleUnderline"/>
        </w:rPr>
        <w:t>Italian humanist [sic] thinker Leon Battista Alberti wrote for example in the fifteenth century that ‘[m]en are by nature of a more elevated mind than women. … Women … are almost timid by nature, soft, slow, and therefore more useful when they sit still and watch over things. It is as though nature thus provided for our well-being, arranging for men to bring things home and for women to watch over</w:t>
      </w:r>
      <w:r>
        <w:t xml:space="preserve">’ (Alberti, quoted in Birke 1992: 66). Such a thinking which </w:t>
      </w:r>
      <w:r w:rsidRPr="00281FA0">
        <w:rPr>
          <w:rStyle w:val="StyleUnderline"/>
        </w:rPr>
        <w:t>legitimated women’s exclusion from education and the public sphere in general is dead and buried history in Western societies some would retort while pointing out the progresses of science for understanding the human species</w:t>
      </w:r>
      <w:r>
        <w:t xml:space="preserve">. Yet, The Inevitability of Patriarchy was written in 1973 by Steven Goldberg who relied upon endocrinological knowledge45, while in a psychological framework, John Gray’s Men are from Mars, Women are from Venus was published in 1992, and more recently a study in neuroscience (Ingalhalikar et al. 2013) </w:t>
      </w:r>
      <w:r w:rsidRPr="00281FA0">
        <w:rPr>
          <w:rStyle w:val="StyleUnderline"/>
        </w:rPr>
        <w:t>made headlines in the press as it allegedly demonstrates the existence of such hardwired sex differences</w:t>
      </w:r>
      <w:r>
        <w:t xml:space="preserve"> (see Fine 2013 for an opposite critique). As both Donna Haraway (1991; 1997), Evelyn Fox Keller (1995) and Nelly Oudshoorn (1994</w:t>
      </w:r>
      <w:r w:rsidRPr="00281FA0">
        <w:rPr>
          <w:rStyle w:val="StyleUnderline"/>
        </w:rPr>
        <w:t>) have shown, biology is a discourse whose language and metaphors are not innocent but embedded in power relations: its explanatory tropes have historically proved to be key in processes of naturalisation, animalisation, sexualisation and racialisation of White Man’s ‘others.’</w:t>
      </w:r>
      <w:r>
        <w:t xml:space="preserve"> Therefore, I cannot but </w:t>
      </w:r>
      <w:r w:rsidRPr="00281FA0">
        <w:rPr>
          <w:rStyle w:val="StyleUnderline"/>
        </w:rPr>
        <w:t>be wary of</w:t>
      </w:r>
      <w:r>
        <w:t xml:space="preserve"> Fukuyama’s and Habermas’s </w:t>
      </w:r>
      <w:r w:rsidRPr="004E2781">
        <w:rPr>
          <w:rStyle w:val="StyleUnderline"/>
        </w:rPr>
        <w:t>pleas for human nature and underlying defences of the modern liberal humanist subject</w:t>
      </w:r>
      <w:r>
        <w:t xml:space="preserve"> as they discuss putatively enhancement technologies46. </w:t>
      </w:r>
      <w:r w:rsidRPr="004E2781">
        <w:rPr>
          <w:rStyle w:val="StyleUnderline"/>
        </w:rPr>
        <w:t>For bioconservatives and their romantic (substantive) view of technology, human enhancement threatens to breach the hermetic – and foundational – separation between humans and technologies, and therefore must be opposed</w:t>
      </w:r>
      <w:r>
        <w:t xml:space="preserve">. In their defence and </w:t>
      </w:r>
      <w:r w:rsidRPr="004E2781">
        <w:rPr>
          <w:rStyle w:val="StyleUnderline"/>
        </w:rPr>
        <w:t>fixation of human nature as separated from technology, bioconservatives uphold the modern liberal humanist subject as the ‘natural,’ universal, and timeless human</w:t>
      </w:r>
      <w:r>
        <w:t>. In fact, i</w:t>
      </w:r>
      <w:r w:rsidRPr="00C2226B">
        <w:rPr>
          <w:rStyle w:val="StyleUnderline"/>
        </w:rPr>
        <w:t>f putatively enhancement technologies are dehumanising it is with respect to a particular – modern liberal humanist – conception of the human; human enhancement is a ‘dehuManisation.’</w:t>
      </w:r>
      <w:r>
        <w:t xml:space="preserve">  Steven Goldberg’s thesis is encapsulated in the title of his book, The Inevitability of Patriarchy. In a nutshell, drawing a hormonal determinism, Goldberg argues that the testosterone bath occurring at an early stage of the male foetus’ embryonic development is the biological basis of male aggressiveness. From there, it is just one step to claiming that male dominance hence patriarchy is inevitable insofar as it is biologically, read naturally, grounded</w:t>
      </w:r>
      <w:r w:rsidRPr="00121C8D">
        <w:rPr>
          <w:rStyle w:val="StyleUnderline"/>
        </w:rPr>
        <w:t>. ‘an ethical self-understanding of the species which is crucial for our capacity to see ourselves as the authors of our own life histories, and to recognize one another as autonomous persons’</w:t>
      </w:r>
      <w:r>
        <w:t xml:space="preserve"> (Ibid.: 25), </w:t>
      </w:r>
      <w:r w:rsidRPr="00121C8D">
        <w:rPr>
          <w:rStyle w:val="StyleUnderline"/>
        </w:rPr>
        <w:t>Habermas defends a moralisation of human nature in the form of a ‘species ethics.’ Values and morality are conflated, and even subsumed, into biology</w:t>
      </w:r>
      <w:r>
        <w:t xml:space="preserve"> (Lecourt 2003: 36-37). Concurrently, </w:t>
      </w:r>
      <w:r w:rsidRPr="00121C8D">
        <w:rPr>
          <w:rStyle w:val="StyleUnderline"/>
        </w:rPr>
        <w:t>the figure of the Modern liberal subject – the uncreated creator or the ‘undivided author of his own life’ – is naturalised and universalised as it henceforth not only rests on an un-tampered with genetic make-up but also has become the seal of the human species.</w:t>
      </w:r>
      <w:r>
        <w:t xml:space="preserve"> </w:t>
      </w:r>
      <w:r w:rsidRPr="00121C8D">
        <w:rPr>
          <w:rStyle w:val="StyleUnderline"/>
        </w:rPr>
        <w:t>(Human) nature simultaneously navigates between fixed and free of influence biology, (human) essence, and universality</w:t>
      </w:r>
      <w:r>
        <w:t xml:space="preserve">. Francis Fukuyama (2002) also perpetrates this conflation. Indeed, </w:t>
      </w:r>
      <w:r w:rsidRPr="00897321">
        <w:rPr>
          <w:rStyle w:val="StyleUnderline"/>
        </w:rPr>
        <w:t>technologically manipulating or tinkering (especially genetically) with the body and bodily processes will undermine human nature</w:t>
      </w:r>
      <w:r>
        <w:t xml:space="preserve"> – what he calls Factor X – </w:t>
      </w:r>
      <w:r w:rsidRPr="00897321">
        <w:rPr>
          <w:rStyle w:val="StyleUnderline"/>
        </w:rPr>
        <w:t>and thereby liberal democracy, the former being the founding basis of the latter – rather than a political construct(ion)</w:t>
      </w:r>
      <w:r>
        <w:t>44. For the author of Our Posthuman Future, [w]hen we strip all of a person’s contingent and accidental characteristics away, there remains some essential human quality underneath that is worthy of a certain minimal level of respect – call it Factor X (Fukuyama 2002: 149). Yet, even though Factor X is the only bioconservative attempt at delineating the components of human nature, it still remains a vague notion. [T]here is no simple answer to the question, What is Factor X? That is, Factor X cannot be reduced to the possession of moral choice, or reason, or language, or sociability, or sentience, or emotions, or consciousness, or any other quality that has been put forth as a ground for human dignity. It is all of these qualities coming together in a human whole that make up Factor X. Every member of the human species possesses a genetic endowment that allows him or her to become a whole human being, an endowment that distinguishes a human essence from other types of creatures (Ibid.: 171, my emphasis) Factor X, the ground of human dignity and the necessary attribute to count as human, appears to be rooted in a given – that is, technologically un-tampered with – genetic make-up. In this frame, insofar as it advocates the technological overcoming and transcendence of the human, thus the obliteration of human nature, transhumanism is considered by Fukuyama to be ‘the world’s most dangerous idea’ (2004). 44. In Fukuyama’s words, ‘[</w:t>
      </w:r>
      <w:r w:rsidRPr="00B840A1">
        <w:rPr>
          <w:rStyle w:val="StyleUnderline"/>
        </w:rPr>
        <w:t>h]uman</w:t>
      </w:r>
      <w:r w:rsidRPr="00897321">
        <w:rPr>
          <w:rStyle w:val="StyleUnderline"/>
        </w:rPr>
        <w:t xml:space="preserve"> nature shapes and constrains the possible kinds of political regimes, so a technology powerful enough to reshape what we are will have possibly malign consequences for liberal democracy and the nature of politics itself’</w:t>
      </w:r>
      <w:r>
        <w:t xml:space="preserve"> (Fukuyama 2002: 6). 54 Chapter 1 - The Journey Towards Posthumanity Mapping The Field Of Human Enhancement 55 Conclusion – The Human and Technology as Blackboxes The deadlock in which bioconservatives and transhumanists are mired is therefore rather ironical</w:t>
      </w:r>
      <w:r w:rsidRPr="00897321">
        <w:rPr>
          <w:rStyle w:val="StyleUnderline"/>
        </w:rPr>
        <w:t>. Transhumanist pleas for human enhancement and bioconservative calls in defence of human nature consecrate the modern liberal humanist conception of human beings, i.e. the human as the disembodied, self-contained and autonomous individual who is free to reason, produce true knowledge and act in and onto the world, of which it is part albeit in a separate yet exceptional position</w:t>
      </w:r>
      <w:r>
        <w:t xml:space="preserve">. Whether in the guise of the huMan or the posthuMan, Man, this historically exclusionary figure who is hermetically separated from technology, has to remain the measure of all things. Bioconservatives’ and transhumanists’ posthumanism – discourses on the posthuman – are a hyper-humanism. Furthermore, while transhumanists conceive of human nature as dynamic yet hermetic as they rely upon an instrumental conception of technology, and </w:t>
      </w:r>
      <w:r w:rsidRPr="00897321">
        <w:rPr>
          <w:rStyle w:val="StyleUnderline"/>
        </w:rPr>
        <w:t>while bioconservatives apprehend human nature as fixed and uphold a substantive view of technology, both not only regard humans and technology as being ontologically separated, but also blackbox ‘the human,’ ‘technology’ and their relations</w:t>
      </w:r>
      <w:r>
        <w:t>. With respect to the bioconservative and transhumanist conceptions of technologies, as Andrew Feenberg explains it, [</w:t>
      </w:r>
      <w:r w:rsidRPr="00897321">
        <w:rPr>
          <w:rStyle w:val="StyleUnderline"/>
        </w:rPr>
        <w:t>d]espite their differences, instrumental and substantive theories share a “take it or leave it” attitude toward technology. On the one hand, if technology is a mere instrumentality, indifferent to values, then its design and structure is not at issue in political debate, only the range and efficiency of its application. On the other hand, if technology is the vehicle for a culture of domination, then we are condemned either to pursue its advance towards dystopia or to regress to a more primitive way of life. In neither case can we change it: in both theories, technology is destiny</w:t>
      </w:r>
      <w:r>
        <w:t xml:space="preserve"> (Feenberg 1991: 8) In both accounts, be it transhumanism’s super-voluntarist and instrumental attitude or bioconservativism’s technophobic and substantive stance, </w:t>
      </w:r>
      <w:r w:rsidRPr="00956FA8">
        <w:rPr>
          <w:rStyle w:val="StyleUnderline"/>
        </w:rPr>
        <w:t>technology is blackboxed</w:t>
      </w:r>
      <w:r>
        <w:t xml:space="preserve">. Embraced by the former and rejected by the latter, </w:t>
      </w:r>
      <w:r w:rsidRPr="00FB4525">
        <w:rPr>
          <w:rStyle w:val="Emphasis"/>
        </w:rPr>
        <w:t>technology is taken-for-granted. Subsumed into a homogeneous whole, it is essentialised</w:t>
      </w:r>
      <w:r w:rsidRPr="00956FA8">
        <w:rPr>
          <w:rStyle w:val="StyleUnderline"/>
        </w:rPr>
        <w:t>. The characteristics of different technologies and practices, the norms they convene and convey in different contexts, the singular relations and practices they create with human beings are crucial yet ignored in transhumanist and bioconservative accounts</w:t>
      </w:r>
      <w:r>
        <w:t xml:space="preserve">. Yet, if we are to understand what it means to be human and how the human is changed with enhancement technologies, technologies in their materiality and normativity have to be investigated in their (intimate) relations with human beings. In addition, as I shall further demonstrate in the next chapter wherein I will continue this excavation – and decryption – of (the issue of) human enhancement, if ‘the human’ who inhabits not only bioconservative and transhumanist accounts but also the phenomenon of human enhancement in general, is a rather abstract entity, i.e. the modern liberal humanist subject, it is also a highly normative and exclusive construction. </w:t>
      </w:r>
      <w:r w:rsidRPr="00B840A1">
        <w:rPr>
          <w:rStyle w:val="StyleUnderline"/>
        </w:rPr>
        <w:t>When interrogating human enhancement as an instance of normation, it is the matter of humanness – who and what counts as human – that will be particularly central in the second chapter</w:t>
      </w:r>
      <w:r>
        <w:t xml:space="preserve"> </w:t>
      </w:r>
    </w:p>
    <w:p w14:paraId="49F94124" w14:textId="77777777" w:rsidR="00B41D10" w:rsidRPr="003B4416" w:rsidRDefault="00B41D10" w:rsidP="00B41D10"/>
    <w:p w14:paraId="7A44F132" w14:textId="77777777" w:rsidR="00B41D10" w:rsidRDefault="00B41D10" w:rsidP="00B41D10">
      <w:pPr>
        <w:pStyle w:val="Heading3"/>
      </w:pPr>
      <w:r>
        <w:t>Link – Tech Solutions to Medicine</w:t>
      </w:r>
    </w:p>
    <w:p w14:paraId="41E5F351" w14:textId="77777777" w:rsidR="00B41D10" w:rsidRPr="00956712" w:rsidRDefault="00B41D10" w:rsidP="00B41D10">
      <w:pPr>
        <w:pStyle w:val="Heading4"/>
      </w:pPr>
      <w:r>
        <w:t xml:space="preserve">The use of technology to resolve psychological issues is always a violent extension of cybernetic control into the psyche. </w:t>
      </w:r>
    </w:p>
    <w:p w14:paraId="2DB4307C" w14:textId="77777777" w:rsidR="00B41D10" w:rsidRPr="00AC2A5F" w:rsidRDefault="00B41D10" w:rsidP="00B41D10">
      <w:pPr>
        <w:rPr>
          <w:rStyle w:val="Style13ptBold"/>
          <w:b w:val="0"/>
        </w:rPr>
      </w:pPr>
      <w:r w:rsidRPr="00533FB3">
        <w:rPr>
          <w:rStyle w:val="Style13ptBold"/>
        </w:rPr>
        <w:t>Snaza et al 14</w:t>
      </w:r>
      <w:r w:rsidRPr="00AC2A5F">
        <w:t>,</w:t>
      </w:r>
      <w:r w:rsidRPr="00533FB3">
        <w:t xml:space="preserve"> (</w:t>
      </w:r>
      <w:r>
        <w:t xml:space="preserve">Nathan Snaza University of Richmond, English department, Director of the Bridge to Success Program, Interim Coordinator, Interdisciplinary Studies Program; Peter Appelbaum </w:t>
      </w:r>
      <w:r w:rsidRPr="00F811A3">
        <w:t>is the President of the American Association for the Advancement of Curriculum Studies, Vice President of the International Commission for the Study and Improvement of Mathematics Education, Board Member of the Spiral Q Puppet Theater, and a Member of the US Social Forum Ge</w:t>
      </w:r>
      <w:r>
        <w:t xml:space="preserve">nder Justice Planning Committee in Arcadia University; Siân Bayne is </w:t>
      </w:r>
      <w:r w:rsidRPr="00F811A3">
        <w:t>Professor of Digital Education at the University of Edinburgh, based in the Mor</w:t>
      </w:r>
      <w:r>
        <w:t xml:space="preserve">ay House School of Education. She </w:t>
      </w:r>
      <w:r w:rsidRPr="00F811A3">
        <w:t>direct</w:t>
      </w:r>
      <w:r>
        <w:t>s</w:t>
      </w:r>
      <w:r w:rsidRPr="00F811A3">
        <w:t xml:space="preserve"> the Centre for Research in Digital Education and teach</w:t>
      </w:r>
      <w:r>
        <w:t>es on the MSC in Digital Education in the</w:t>
      </w:r>
      <w:r w:rsidRPr="00F811A3">
        <w:t xml:space="preserve"> </w:t>
      </w:r>
      <w:r>
        <w:t xml:space="preserve">University of Edinburgh; Dennis Carlson </w:t>
      </w:r>
      <w:r w:rsidRPr="003F08D7">
        <w:t>taught curriculum, cultural studies of education and social found</w:t>
      </w:r>
      <w:r>
        <w:t xml:space="preserve">ations of education since 1990 at Miami University; Marla Morris Professor of Curriculum, Foundations &amp; Reading at Georgia Southern University specializing in psychoanalysis, queer theory, Holocaust Studies, and poststructuralism; Nikki Rotas </w:t>
      </w:r>
      <w:r w:rsidRPr="006B4860">
        <w:t xml:space="preserve">is a PhD student at OISE, University of Toronto. She is a part of the Department of Curriculum, Teaching and Learning, specializing in Curriculum </w:t>
      </w:r>
      <w:r>
        <w:t xml:space="preserve">Studies and Teacher Development at the University of Toronto/OISE; Jennifer Sandlin </w:t>
      </w:r>
      <w:r w:rsidRPr="00193068">
        <w:t>is an Associate Professor in the School of Social Transformation at Arizona State University in Tempe. Her research focuses on the intersections of education, learning, and consumption; as well as on the theory and practice of public pedagogy. She also investigates sites of public pedagogy and popular culture-based, informal, and social movement activism centered on “unlearning” consumerism</w:t>
      </w:r>
      <w:r>
        <w:t xml:space="preserve">. Jason Wallin </w:t>
      </w:r>
      <w:r w:rsidRPr="00AC2A5F">
        <w:t xml:space="preserve">is Associate Professor of Media and Youth Culture in Curriculum in the Faculty of Education at the University of Alberta, Canada, where he teaches courses in visual art, media studies, and cultural curriculum theory. </w:t>
      </w:r>
      <w:r>
        <w:t>John Weaver</w:t>
      </w:r>
      <w:r w:rsidRPr="00AC2A5F">
        <w:t xml:space="preserve"> </w:t>
      </w:r>
      <w:r>
        <w:t xml:space="preserve">is a Professor of Curriculum, Foundations &amp; Reading at Georgia Southern University; “Toward a Posthumanist Education”; p. 43-45; </w:t>
      </w:r>
      <w:r>
        <w:rPr>
          <w:i/>
        </w:rPr>
        <w:t>Journal of Curriculum Theorizing, Volume 30, Number 2;</w:t>
      </w:r>
      <w:r>
        <w:t xml:space="preserve"> </w:t>
      </w:r>
      <w:hyperlink r:id="rId11" w:history="1">
        <w:r w:rsidRPr="006B615C">
          <w:rPr>
            <w:rStyle w:val="Hyperlink"/>
          </w:rPr>
          <w:t>http://journal.jctonline.org/index.php/jct/article/viewFile/501/snaza%20etal.pdf</w:t>
        </w:r>
      </w:hyperlink>
      <w:r>
        <w:t>; DOA: 6/28/17, WG ,, ET,)</w:t>
      </w:r>
    </w:p>
    <w:p w14:paraId="74B4D884" w14:textId="77777777" w:rsidR="00B41D10" w:rsidRPr="00192736" w:rsidRDefault="00B41D10" w:rsidP="00B41D10">
      <w:r w:rsidRPr="006B41E0">
        <w:rPr>
          <w:rStyle w:val="StyleUnderline"/>
        </w:rPr>
        <w:t xml:space="preserve">Posthumanism—or, rather, the posthuman—is probably most familiar to educational scholars from studies of </w:t>
      </w:r>
      <w:r w:rsidRPr="006B41E0">
        <w:rPr>
          <w:rStyle w:val="Emphasis"/>
        </w:rPr>
        <w:t>the intersection of the human and various kinds of machines, computers, and technologies</w:t>
      </w:r>
      <w:r>
        <w:t xml:space="preserve"> (Foster, 2005; Halberstam &amp; Livingston, 1995; Hayles, 1999). As Haraway’s enormously influential “A Cyborg Manifesto” (1985/1991) contends, we live in a world where the stable boundaries separating humans from animals and machines have already become “breeched.” From this perspective, it makes no sense to pitch any epistemology or politics in relation to nature or the natural for the simple reason that it does not exist: the world is radically hybridized, contaminated, integrated. Haraway’s work has foregrounded how S.F. (an acronym that can mean Science Fiction as well as Speculative Feminism) provides new models for experimental politics, communities, and relations. Although she does not (in that essay) use the word post humanism, her work is an important touchstone both for the discourse of post humanist theory that arose in its wake, and for this text. The word post human rose to prominence in the 1990s thanks to studies like Hayles’s (1999) How We Became Post human. Hayles traces two seemingly distinct traditions in Western scholarship and culture in the twentieth century1 that fostered post humanist thought: on the one hand, the international, interdisciplinary Macy Conferences on cybernetics where researchers gathered to explore the possibility of an account of communication which would hold valid for humans, animals, and machines (these conferences produced important experiments in robotics and artificial intelligence, as well as Systems Theory). The other tradition consisted of science fiction literature by writers such as P. K. Dick and William Burroughs, where authors described (fictional?) worlds in which no clear distinctions between human and machine are possible, and did this through experiments with moving away from humanist notions of authorship (Burroughs, for example, recorded himself reading texts and then cut up and reassembled the tape randomly without being able to consciously control the text’s content, form, or meaning). Building on these studies, posthumanist scholars (including Haraway and Hayles in later work) have focused on online environments, virtual realities, prosthetics, robotics, and even pharmacology. As often as not, the focus is on how such machinic hybridizations seek to “enhance” the human. Post humanist curriculum theorist John Weaver (2010) even argues that the post human “implies the merging of humans and machines in order to enhance or improve human capabilities” (p. 11). Of course, such “enhancements”—</w:t>
      </w:r>
      <w:r w:rsidRPr="006F4683">
        <w:rPr>
          <w:rStyle w:val="StyleUnderline"/>
        </w:rPr>
        <w:t xml:space="preserve">perhaps better conceived as trans humanist rather than post humanist—can also be viewed as dangerous, both politically and ontologically, since such </w:t>
      </w:r>
      <w:r w:rsidRPr="006F4683">
        <w:rPr>
          <w:rStyle w:val="Emphasis"/>
        </w:rPr>
        <w:t>technologies are often products of</w:t>
      </w:r>
      <w:r w:rsidRPr="006F4683">
        <w:rPr>
          <w:rStyle w:val="StyleUnderline"/>
        </w:rPr>
        <w:t xml:space="preserve"> transnational corporations and their forays into </w:t>
      </w:r>
      <w:r w:rsidRPr="006F4683">
        <w:rPr>
          <w:rStyle w:val="Emphasis"/>
        </w:rPr>
        <w:t>military technologies</w:t>
      </w:r>
      <w:r w:rsidRPr="006F4683">
        <w:rPr>
          <w:rStyle w:val="StyleUnderline"/>
        </w:rPr>
        <w:t>.</w:t>
      </w:r>
      <w:r>
        <w:t xml:space="preserve"> Posthumanists argue that we have never been separate from machines and that notions of “humanness” could not be produced without machines (Pettman, 2011). </w:t>
      </w:r>
      <w:r w:rsidRPr="006F4683">
        <w:rPr>
          <w:rStyle w:val="StyleUnderline"/>
        </w:rPr>
        <w:t xml:space="preserve">We have always been technological. If you are a wounded war veteran from America’s latest wars then you have become part of a war machine2 that disassembled the subject, reshaped you, and sent you out to do battle in an efficient, disciplined, unrelenting, uncaring manner (Protevi, 2009). </w:t>
      </w:r>
      <w:r w:rsidRPr="006F4683">
        <w:rPr>
          <w:rStyle w:val="Emphasis"/>
        </w:rPr>
        <w:t>This is the kind of machine Foucault and others have called the disposit if or apparatus. When in battle you lose an arm or leg or both, you become a different machine.</w:t>
      </w:r>
      <w:r w:rsidRPr="006F4683">
        <w:rPr>
          <w:rStyle w:val="StyleUnderline"/>
        </w:rPr>
        <w:t xml:space="preserve"> You become part of the hero industry, where military personnel lose their individuality, soul, and body parts, but receive cheap platitudes. After the parades, flag waving, and car magnets disappear from sight, </w:t>
      </w:r>
      <w:r w:rsidRPr="006F4683">
        <w:rPr>
          <w:rStyle w:val="Emphasis"/>
        </w:rPr>
        <w:t xml:space="preserve">the hero is put back together as a cyborg. </w:t>
      </w:r>
      <w:r w:rsidRPr="006F4683">
        <w:rPr>
          <w:rStyle w:val="StyleUnderline"/>
        </w:rPr>
        <w:t>You might receive a prosthetic arm that allows you to feel again or a prosthetic limb that allows you to run again (Haraway, 1985/1991; Wills, 1995). Because you are now (part) machine, you can live a life you dreamt up before you went to war. Assuming of course, that you will overcome or learn to cope with your psychological wounds. There is a neuro-pharmacological machine to help you with PTSD, too</w:t>
      </w:r>
      <w:r w:rsidRPr="006F4683">
        <w:rPr>
          <w:rStyle w:val="Emphasis"/>
        </w:rPr>
        <w:t>. Young people enter primary schools and become instantly a part of the school as anthropological machine</w:t>
      </w:r>
      <w:r w:rsidRPr="006F4683">
        <w:rPr>
          <w:rStyle w:val="StyleUnderline"/>
        </w:rPr>
        <w:t xml:space="preserve"> (Agamben, 2004; Lewis &amp; Kahn, 2010). They learn quickly to be quiet, stand in line, and place their finger over their mouths when in a hallway</w:t>
      </w:r>
      <w:r>
        <w:t xml:space="preserve">—or they will be punished by having privileges taken away, which also means no opportunities for experimentation through play. This machine demands a price from all young people. </w:t>
      </w:r>
      <w:r w:rsidRPr="00150017">
        <w:rPr>
          <w:rStyle w:val="StyleUnderline"/>
        </w:rPr>
        <w:t>They become machines for the Educational Testing Services, future workers ready to play their part as money makers, and consumers patriotically saving the economy from recession, buying up anything just to rev up the engine we call an economy. If you are unable to fulfill your mechanical duties, the pharmaceutical machine will come to your rescue.</w:t>
      </w:r>
      <w:r>
        <w:t xml:space="preserve"> Pills will allow you to do more than you thought possible. This machinic plugging in may cause a loss of appetite, listlessness, even thoughts of suicide but do not worry: the machine has many pills for you; one type is rarely enough. </w:t>
      </w:r>
      <w:r w:rsidRPr="00150017">
        <w:rPr>
          <w:rStyle w:val="StyleUnderline"/>
        </w:rPr>
        <w:t xml:space="preserve">However, before settling too deeply into a condemnation of this </w:t>
      </w:r>
      <w:r w:rsidRPr="00150017">
        <w:rPr>
          <w:rStyle w:val="Emphasis"/>
        </w:rPr>
        <w:t>posthuman condition as a dystopian nightmare where corporations re-wire our bodies</w:t>
      </w:r>
      <w:r w:rsidRPr="00150017">
        <w:rPr>
          <w:rStyle w:val="StyleUnderline"/>
        </w:rPr>
        <w:t xml:space="preserve"> at the most intimate level, we should remember Haraway’s admonishment to celebrate and affirm the blurred boundary between the natural and the “artificial.”</w:t>
      </w:r>
      <w:r>
        <w:t xml:space="preserve"> Indeed, Hayles (1999) ends How We Became Posthuman by noting that the issue is not whether we will become posthuman or not (it has already happened), but the political question of which posthuman we will become. She writes that “[a]lthough some current versions of </w:t>
      </w:r>
      <w:r w:rsidRPr="003474AC">
        <w:rPr>
          <w:rStyle w:val="StyleUnderline"/>
        </w:rPr>
        <w:t>the posthuman point toward the antihuman and the apocalyptic, we can craft others that will be conducive to the long-range survival of humans and other life-forms, biological and artificial, with whom we share the planet and ourselves</w:t>
      </w:r>
      <w:r>
        <w:t>” (1999, p. 291). In order to approach these “other” posthuman possibilities, we have to examine how posthumanism is reconfiguring relations within the cybernetic triangle. Towards this end, we now turn our attention to how posthumanism addresses animal/human relations.</w:t>
      </w:r>
    </w:p>
    <w:p w14:paraId="7CC48D00" w14:textId="77777777" w:rsidR="00DC3EBE" w:rsidRPr="00561399" w:rsidRDefault="00DC3EBE" w:rsidP="00DC3EBE">
      <w:pPr>
        <w:pStyle w:val="Heading3"/>
      </w:pPr>
      <w:r>
        <w:t xml:space="preserve">Link – </w:t>
      </w:r>
      <w:r w:rsidRPr="00561399">
        <w:t>Technosalvation</w:t>
      </w:r>
    </w:p>
    <w:p w14:paraId="1B624006" w14:textId="77777777" w:rsidR="00DC3EBE" w:rsidRPr="00561399" w:rsidRDefault="00DC3EBE" w:rsidP="00DC3EBE">
      <w:pPr>
        <w:pStyle w:val="Heading4"/>
      </w:pPr>
      <w:r w:rsidRPr="00561399">
        <w:t>The 1ac gives rise to a new form of technosalvationism, a promise of overcoming and transcendence that guarantees the quantitization of all value</w:t>
      </w:r>
    </w:p>
    <w:p w14:paraId="233EE5F2" w14:textId="77777777" w:rsidR="00DC3EBE" w:rsidRPr="00561399" w:rsidRDefault="00DC3EBE" w:rsidP="00DC3EBE">
      <w:r w:rsidRPr="00561399">
        <w:rPr>
          <w:b/>
        </w:rPr>
        <w:t>Thorpe 16.</w:t>
      </w:r>
      <w:r w:rsidRPr="00561399">
        <w:t xml:space="preserve"> Charles, Associate Professor in the Department of Sociology and the Science Studies Program at the University of California, San Diego, USA. “Necroculture.”</w:t>
      </w:r>
    </w:p>
    <w:p w14:paraId="3F083E7E" w14:textId="77777777" w:rsidR="00DC3EBE" w:rsidRPr="00561399" w:rsidRDefault="00DC3EBE" w:rsidP="00DC3EBE">
      <w:r w:rsidRPr="00561399">
        <w:t xml:space="preserve">As the world appeared headed for 1970s-style stagflation, Jeffrey Sachs asserted that </w:t>
      </w:r>
      <w:r w:rsidRPr="00561399">
        <w:rPr>
          <w:rStyle w:val="StyleUnderline"/>
        </w:rPr>
        <w:t>new technologies offered a way out of both the food crisis and the broader economic crisis.</w:t>
      </w:r>
      <w:r w:rsidRPr="00561399">
        <w:t xml:space="preserve"> Sachs argued for </w:t>
      </w:r>
      <w:r w:rsidRPr="00561399">
        <w:rPr>
          <w:rStyle w:val="StyleUnderline"/>
        </w:rPr>
        <w:t>massive investment in sustainable technologies such as solar power, electricity storage and transmission, hybrid engines, carbon capture, cellulose-based ethanol, “safe nuclear power,” new drought-resistant crop varieties, and new irrigation techniques that “can help impoverished farmers move from one subsistence crop to several high-value crops year round</w:t>
      </w:r>
      <w:r w:rsidRPr="00561399">
        <w:t>.” He opined that “</w:t>
      </w:r>
      <w:r w:rsidRPr="00561399">
        <w:rPr>
          <w:rStyle w:val="StyleUnderline"/>
        </w:rPr>
        <w:t>countless other technologies on the horizon can reconcile a world of growing energy demands with increasingly scarce fossil fuels and rising threats of human-made climate change</w:t>
      </w:r>
      <w:r w:rsidRPr="00561399">
        <w:t xml:space="preserve">.” 120 </w:t>
      </w:r>
      <w:r w:rsidRPr="00561399">
        <w:rPr>
          <w:rStyle w:val="Emphasis"/>
        </w:rPr>
        <w:t>This new techno-salvationism offers to overcome the problems generated by past development and by earlier failed technological fixes.</w:t>
      </w:r>
      <w:r w:rsidRPr="00561399">
        <w:t xml:space="preserve"> </w:t>
      </w:r>
      <w:r w:rsidRPr="00561399">
        <w:rPr>
          <w:rStyle w:val="StyleUnderline"/>
        </w:rPr>
        <w:t>Climate change has exacerbated the depletion of world food stocks. But the legacy of the Green Revolution has also added to the problem, since it led to the development of agriculture that was highly dependent on energy and petrochemical inputs and water</w:t>
      </w:r>
      <w:r w:rsidRPr="00561399">
        <w:t xml:space="preserve">. </w:t>
      </w:r>
      <w:r w:rsidRPr="00561399">
        <w:rPr>
          <w:rStyle w:val="Emphasis"/>
        </w:rPr>
        <w:t>The new “green revolution” means using biotechnology, including genetic modification, to try to increase yields despite shortages of water and the growing cost of energy and petrochemical inputs. Techno-enthusiasts become more insistent about the “imperative” for such technological fixes in proportion with the irrational, crisis-ridden nature of the prevailing economic system and its destructive relationship to the natural world</w:t>
      </w:r>
      <w:r w:rsidRPr="00561399">
        <w:t xml:space="preserve">. 122 </w:t>
      </w:r>
      <w:r w:rsidRPr="00561399">
        <w:rPr>
          <w:rStyle w:val="StyleUnderline"/>
        </w:rPr>
        <w:t>As the world’s politicians appear paralyzed in the face of global warming, techno-salvationism is rampant</w:t>
      </w:r>
      <w:r w:rsidRPr="00561399">
        <w:t xml:space="preserve"> in this area. </w:t>
      </w:r>
      <w:r w:rsidRPr="00561399">
        <w:rPr>
          <w:rStyle w:val="StyleUnderline"/>
        </w:rPr>
        <w:t>The Bush administration backed</w:t>
      </w:r>
      <w:r w:rsidRPr="00561399">
        <w:t xml:space="preserve"> a range of technological fi xes to the crisis, including “</w:t>
      </w:r>
      <w:r w:rsidRPr="00561399">
        <w:rPr>
          <w:rStyle w:val="StyleUnderline"/>
        </w:rPr>
        <w:t>giant mirrors in space</w:t>
      </w:r>
      <w:r w:rsidRPr="00561399">
        <w:t xml:space="preserve"> or refl ective dust pumped into the atmosphere.” 123 </w:t>
      </w:r>
      <w:r w:rsidRPr="00561399">
        <w:rPr>
          <w:rStyle w:val="StyleUnderline"/>
        </w:rPr>
        <w:t>Private corporations are seeking to profi t from developing “geoengineering” solutions to climate change</w:t>
      </w:r>
      <w:r w:rsidRPr="00561399">
        <w:t xml:space="preserve">. </w:t>
      </w:r>
      <w:r w:rsidRPr="00561399">
        <w:rPr>
          <w:rStyle w:val="StyleUnderline"/>
        </w:rPr>
        <w:t>Proposals have included spreading iron filings on the ocean surface to encourage plankton and sequester carbon dioxide</w:t>
      </w:r>
      <w:r w:rsidRPr="00561399">
        <w:t xml:space="preserve">. 124 </w:t>
      </w:r>
      <w:r w:rsidRPr="00561399">
        <w:rPr>
          <w:rStyle w:val="StyleUnderline"/>
        </w:rPr>
        <w:t>There have been protests against an Indian and German expedition to the Antarctic to engage in experimentation involving the spreading of 20 tons of iron sulfate over a 300-sq-km area in the Southern Ocean</w:t>
      </w:r>
      <w:r w:rsidRPr="00561399">
        <w:t xml:space="preserve">. 125 </w:t>
      </w:r>
      <w:r w:rsidRPr="00561399">
        <w:rPr>
          <w:rStyle w:val="Emphasis"/>
        </w:rPr>
        <w:t>The environmental imbalance produced by carbon pollution creates a potentially lucrative demand for technoscientific products and expertise, and there are companies waiting to take advantage of such opportunities.</w:t>
      </w:r>
      <w:r w:rsidRPr="00561399">
        <w:t xml:space="preserve"> </w:t>
      </w:r>
      <w:r w:rsidRPr="00561399">
        <w:rPr>
          <w:rStyle w:val="StyleUnderline"/>
        </w:rPr>
        <w:t>Modern industrial civilization is doing away with the relatively stable and benign climate that has existed for 10,000 years since the last Ice Age.</w:t>
      </w:r>
      <w:r w:rsidRPr="00561399">
        <w:t xml:space="preserve"> As the environmental journalist Fred Pearce puts it: ARTIFICIAL LIFE ON A DEAD PLANET 77 It is arguable that this rather benign world has been the main reason why our species was able to leave the caves and create the urban, industrial civilisation we enjoy today. Our complex society rests on our being able to plant crops and build cities, knowing that the rains will come and the cities will not be fl ooded by incoming tides. When that certainty fails. . . even the most sophisticated society is brought to its knees. But there is now a growing fear among scientists that, thanks to man-made climate change, we are about to return to a world of climactic turbulence, where tipping points are constantly crossed. 126 </w:t>
      </w:r>
      <w:r w:rsidRPr="00561399">
        <w:rPr>
          <w:rStyle w:val="Emphasis"/>
        </w:rPr>
        <w:t>The life-sustaining environment that was a taken-for-granted common good can no longer be taken for granted, and the maintenance of equilibrium in the atmosphere and ecosystem becomes potentially an artificial technological accomplishment.</w:t>
      </w:r>
      <w:r w:rsidRPr="00561399">
        <w:t xml:space="preserve"> </w:t>
      </w:r>
      <w:r w:rsidRPr="00561399">
        <w:rPr>
          <w:rStyle w:val="Emphasis"/>
        </w:rPr>
        <w:t xml:space="preserve">As our life on Earth becomes increasingly precarious, it becomes also increasingly artificial. </w:t>
      </w:r>
      <w:r w:rsidRPr="00561399">
        <w:rPr>
          <w:rStyle w:val="StyleUnderline"/>
        </w:rPr>
        <w:t>Even the problem of algal blooms in the oceans, caused by pollution and climate change, has become a focus for technosalvationist hopes</w:t>
      </w:r>
      <w:r w:rsidRPr="00561399">
        <w:t xml:space="preserve">. The problem was highlighted when 32 % of the 50-sq-km area off the coast of Qingdao, devoted to Olympic sailing during the Beijing Olympics, was covered in algae. </w:t>
      </w:r>
      <w:r w:rsidRPr="00561399">
        <w:rPr>
          <w:rStyle w:val="StyleUnderline"/>
        </w:rPr>
        <w:t xml:space="preserve">However, as well as raising awareness about the danger to ocean life caused by the industrial transformation of the environment, </w:t>
      </w:r>
      <w:r w:rsidRPr="00561399">
        <w:rPr>
          <w:rStyle w:val="Emphasis"/>
        </w:rPr>
        <w:t>the algae also led to technovisionary speculation about the possibility of new biofuels</w:t>
      </w:r>
      <w:r w:rsidRPr="00561399">
        <w:rPr>
          <w:rStyle w:val="StyleUnderline"/>
        </w:rPr>
        <w:t>.</w:t>
      </w:r>
      <w:r w:rsidRPr="00561399">
        <w:t xml:space="preserve"> A Financial Times article noted: “But the crazy growth rates of algae under favourable conditions–doubling their mass every day or two–is one reason why they are seen as an attractive future prospect by the biofuels industry.”. 127 </w:t>
      </w:r>
      <w:r w:rsidRPr="00561399">
        <w:rPr>
          <w:rStyle w:val="StyleUnderline"/>
        </w:rPr>
        <w:t>An economic system that requires “crazy growth rates” fi nds a match in an equally virulent and invasive species</w:t>
      </w:r>
      <w:r w:rsidRPr="00561399">
        <w:t xml:space="preserve">. </w:t>
      </w:r>
      <w:r w:rsidRPr="00561399">
        <w:rPr>
          <w:rStyle w:val="StyleUnderline"/>
        </w:rPr>
        <w:t>Not content with existent green algae, bioscientists are seeking to engineer new varieties that may be more effi ciently harnessed to capitalism’s energy requirements: algae for biofuels is one of the potential applications that Craig Venter promises for synthetic life</w:t>
      </w:r>
      <w:r w:rsidRPr="00561399">
        <w:t xml:space="preserve">. 128 The notion of </w:t>
      </w:r>
      <w:r w:rsidRPr="00561399">
        <w:rPr>
          <w:rStyle w:val="Emphasis"/>
        </w:rPr>
        <w:t xml:space="preserve">a technological fi x to environmental problems is also dear to the hearts of nanovisionaries. </w:t>
      </w:r>
      <w:r w:rsidRPr="00561399">
        <w:t xml:space="preserve">Drexler’s nanotechnology manifesto, Engines of Creation, contains a chapter on “The Limits to Growth,” which presents the nanosphere as holding the solution to problems of resource limits: “When we develop pollution-free nanomachines to gather solar energy and resources, Earth will be able to support a civilization far larger and wealthier than any yet seen. . . The potential of Earth makes the resources we now use seem insignifi cant by comparison.” 129 Historian W. Patrick McCray argues that the techno-futurist thought of Eric Drexler and Ray Kurzweil was developed in reaction against the 1970s’ discourse of “limits to growth.” In opposition to the image of Earth as a closed system, in which resources were being rapidly depleted, and the law of entropy applied, techno-futurists like Drexler looked to the infi nities of outer space. Before transferring these fantasies of superseding limits into the realm of nanotechnology, Drexler was an enthusiast for space colonies. 130 Access to resources beyond Earth remains central to Drexler’s vision: “Yet Earth is but a speck. . . The resources of the solar system are truly vast, making the resources of Earth seem insignifi cant by comparison.” 131Similar extraterrestrial fantasies are found in the writings of technovisionaries such as Kurzweil and Moravec. In Moravec, </w:t>
      </w:r>
      <w:r w:rsidRPr="00561399">
        <w:rPr>
          <w:rStyle w:val="StyleUnderline"/>
        </w:rPr>
        <w:t>techno-futurist fantasies of artifi cial intelligence extending out beyond Earth into the universe combine with a romantic-primitivist critique of industrialism.</w:t>
      </w:r>
      <w:r w:rsidRPr="00561399">
        <w:t xml:space="preserve"> Moravec’s </w:t>
      </w:r>
      <w:r w:rsidRPr="00561399">
        <w:rPr>
          <w:rStyle w:val="Emphasis"/>
        </w:rPr>
        <w:t>narrative begins with a loss of Eden and develops toward technological salvation</w:t>
      </w:r>
      <w:r w:rsidRPr="00561399">
        <w:t xml:space="preserve">. “A thousand centuries ago,” he tells us, “the world was fully automated. Our ancestors were supported by the maintenance-free, self-operating machinery called Nature. But, in an Adamic bargain predating Faust, they meddled with the mechanism. By tilling and planting, they magnifi ed the machinery’s productivity but trapped themselves in a routine of heavy, unpleasant labor.” 132 From agriculture developed urban civilization and modern industrial society. Unchanged biologically from our Stone Age ancestors, we are today born into a highly technologized, unnatural environment. There is a mismatch between the human organism and the industrial urban environment that “induces alienation in the midst of unprecedented physical plenty.” 133 Since Moravec conceives of alienation in biological and essentialist terms, he can suggest that </w:t>
      </w:r>
      <w:r w:rsidRPr="00561399">
        <w:rPr>
          <w:rStyle w:val="StyleUnderline"/>
        </w:rPr>
        <w:t>the problem is destined to be overcome by transcending and eliminating the biological human organism</w:t>
      </w:r>
      <w:r w:rsidRPr="00561399">
        <w:t>. “</w:t>
      </w:r>
      <w:r w:rsidRPr="00561399">
        <w:rPr>
          <w:rStyle w:val="StyleUnderline"/>
        </w:rPr>
        <w:t>Technological evolution” will again restore us to our natural state of idleness as machines take over work, and “intelligence” will take fl ight from our unwieldy bodies to inhabit realms beyond Earth itself.</w:t>
      </w:r>
      <w:r w:rsidRPr="00561399">
        <w:t xml:space="preserve"> 134 Kurzweil’s </w:t>
      </w:r>
      <w:r w:rsidRPr="00561399">
        <w:rPr>
          <w:rStyle w:val="StyleUnderline"/>
        </w:rPr>
        <w:t>fantasy of “the Singularity,</w:t>
      </w:r>
      <w:r w:rsidRPr="00561399">
        <w:t xml:space="preserve">” similarly to Moravec, </w:t>
      </w:r>
      <w:r w:rsidRPr="00561399">
        <w:rPr>
          <w:rStyle w:val="StyleUnderline"/>
        </w:rPr>
        <w:t>denies limits by imaginatively escaping from the constraints of Earth as the relevant environmen</w:t>
      </w:r>
      <w:r w:rsidRPr="00561399">
        <w:t xml:space="preserve">t. In Kurzweil, </w:t>
      </w:r>
      <w:r w:rsidRPr="00561399">
        <w:rPr>
          <w:rStyle w:val="StyleUnderline"/>
        </w:rPr>
        <w:t>the rejection of spatial limits (of Earth) and of temporal limits (via radical life extension) is achieved ultimately through decorporealization</w:t>
      </w:r>
      <w:r w:rsidRPr="00561399">
        <w:t xml:space="preserve">. When minds can be uploaded as information to computational hardware, then at that point the longevity of one’s mind fi le will not depend on the continued viability of any particular hardware medium (for example, the survival of a biological body and brain). Ultimately, software-based humans. . . will live out on the Web, projecting bodies whenever they need or want them, including virtual bodies in diverse realms of virtual reality. . . and physical bodies comprising nanobot swarms and other forms of nanotechnology. 135 Following abstract labor and abstract life, these fantasies involve a further abstraction: human existence is decorporealized and abstracted as “intelligence” and therefore delinked from its material ecological basis. Kurzweil’s </w:t>
      </w:r>
      <w:r w:rsidRPr="00561399">
        <w:rPr>
          <w:rStyle w:val="StyleUnderline"/>
        </w:rPr>
        <w:t>fantasy of endless growth deals with the problem of ecological limits just by denying the salience of ecology, seeking what he calls “transcendence” in a decorporealized, informatic consciousness</w:t>
      </w:r>
      <w:r w:rsidRPr="00561399">
        <w:t xml:space="preserve">. 136 But the fantasy of transcendence arrives at a state of incorporeal oneness with the universe that seems to be close to religious notions of the afterlife. 137 </w:t>
      </w:r>
      <w:r w:rsidRPr="00561399">
        <w:rPr>
          <w:rStyle w:val="Emphasis"/>
        </w:rPr>
        <w:t>This artificial life of uploaded, incorporeal intelligence seems to be a form of death</w:t>
      </w:r>
      <w:r w:rsidRPr="00561399">
        <w:t xml:space="preserve">. ARTIFICIAL LIFE/DEAD PLANET </w:t>
      </w:r>
      <w:r w:rsidRPr="00561399">
        <w:rPr>
          <w:rStyle w:val="Emphasis"/>
        </w:rPr>
        <w:t>Artificial life and a dead planet</w:t>
      </w:r>
      <w:r w:rsidRPr="00561399">
        <w:t xml:space="preserve"> are twin expressions of a world built on the basis of alienated labor. </w:t>
      </w:r>
      <w:r w:rsidRPr="00561399">
        <w:rPr>
          <w:rStyle w:val="StyleUnderline"/>
        </w:rPr>
        <w:t>The alienation of one’s own living activity produces an alienated relationship with the broader world of the living</w:t>
      </w:r>
      <w:r w:rsidRPr="00561399">
        <w:t xml:space="preserve">. The degradation of labor is implicated in the degradation of life. </w:t>
      </w:r>
      <w:r w:rsidRPr="00561399">
        <w:rPr>
          <w:rStyle w:val="StyleUnderline"/>
        </w:rPr>
        <w:t>The imposition of capital’s framework of value devalues the particularities and qualitative potentiality of the individual human being</w:t>
      </w:r>
      <w:r w:rsidRPr="00561399">
        <w:t xml:space="preserve">. 138 </w:t>
      </w:r>
      <w:r w:rsidRPr="00561399">
        <w:rPr>
          <w:rStyle w:val="StyleUnderline"/>
        </w:rPr>
        <w:t>The broader living world of nature is also deprived of value, as that which cannot be rendered in cash terms no longer has value; hence, much of the Earth becomes a sink for pollution and other “externalities” of capitalist production</w:t>
      </w:r>
      <w:r w:rsidRPr="00561399">
        <w:t xml:space="preserve">. </w:t>
      </w:r>
      <w:r w:rsidRPr="00561399">
        <w:rPr>
          <w:rStyle w:val="StyleUnderline"/>
        </w:rPr>
        <w:t>The standardization and disciplining of human productive activity is accompanied by the standardization and control of the reproductive processes of natural organisms.</w:t>
      </w:r>
      <w:r w:rsidRPr="00561399">
        <w:t xml:space="preserve"> </w:t>
      </w:r>
      <w:r w:rsidRPr="00561399">
        <w:rPr>
          <w:rStyle w:val="Emphasis"/>
        </w:rPr>
        <w:t>The living is reified, then, symbolically in terms of the way in which it is valued—quality being reduced to quantity—and practically, as both human activity and nature more broadly are degraded, standardized, and routinized, becoming increasingly thing-like.</w:t>
      </w:r>
      <w:r w:rsidRPr="00561399">
        <w:t xml:space="preserve"> As Philip K. Dick perceived, the reifi cation of the living is accompanied by the animation of the non-living.</w:t>
      </w:r>
    </w:p>
    <w:p w14:paraId="2927F3E6" w14:textId="77777777" w:rsidR="00DC3EBE" w:rsidRDefault="00DC3EBE" w:rsidP="00402015"/>
    <w:p w14:paraId="58E32721" w14:textId="77777777" w:rsidR="00B41D10" w:rsidRDefault="00B41D10" w:rsidP="00B41D10">
      <w:pPr>
        <w:pStyle w:val="Heading3"/>
      </w:pPr>
      <w:r>
        <w:t>Link – Transparency</w:t>
      </w:r>
    </w:p>
    <w:p w14:paraId="1D60FB7A" w14:textId="77777777" w:rsidR="00B41D10" w:rsidRPr="00052126" w:rsidRDefault="00B41D10" w:rsidP="00B41D10">
      <w:pPr>
        <w:pStyle w:val="Heading4"/>
      </w:pPr>
      <w:r w:rsidRPr="00052126">
        <w:t>Transparency is impossible, and striving for it kills all value to life.</w:t>
      </w:r>
    </w:p>
    <w:p w14:paraId="2C9C2CAC" w14:textId="77777777" w:rsidR="00B41D10" w:rsidRDefault="00B41D10" w:rsidP="00B41D10">
      <w:r w:rsidRPr="005C4B91">
        <w:rPr>
          <w:rStyle w:val="Style13ptBold"/>
        </w:rPr>
        <w:t>Öberg ‘16</w:t>
      </w:r>
      <w:r>
        <w:t xml:space="preserve"> (Dan Öberg, Critical and feminist perspectives on war and warfare, Air power theory, and Pacific War. Associate Editor for Journal of Narrative Politics.Editorial board member of the Edinburgh University Press book-series Advances in Critical Military Studies. He is like, super Swedish. </w:t>
      </w:r>
      <w:r w:rsidRPr="005C4B91">
        <w:rPr>
          <w:i/>
        </w:rPr>
        <w:t>War, transparency and control: the military architecture of operational warfare</w:t>
      </w:r>
      <w:r>
        <w:rPr>
          <w:i/>
        </w:rPr>
        <w:t xml:space="preserve">, </w:t>
      </w:r>
      <w:r>
        <w:t>Cambridge Review of International Affairs. Accessed 7/1/2017 klmd)</w:t>
      </w:r>
    </w:p>
    <w:p w14:paraId="7E6A828B" w14:textId="77777777" w:rsidR="00B41D10" w:rsidRDefault="00B41D10" w:rsidP="00B41D10">
      <w:pPr>
        <w:rPr>
          <w:rStyle w:val="StyleUnderline"/>
        </w:rPr>
      </w:pPr>
      <w:r w:rsidRPr="00D07F0A">
        <w:rPr>
          <w:sz w:val="16"/>
        </w:rPr>
        <w:t xml:space="preserve">However, </w:t>
      </w:r>
      <w:r w:rsidRPr="00C718A7">
        <w:rPr>
          <w:rStyle w:val="StyleUnderline"/>
        </w:rPr>
        <w:t>the alleged benevolent links between transparency and governing have also been questioned</w:t>
      </w:r>
      <w:r w:rsidRPr="00D07F0A">
        <w:rPr>
          <w:sz w:val="16"/>
        </w:rPr>
        <w:t xml:space="preserve">, </w:t>
      </w:r>
      <w:r w:rsidRPr="00C718A7">
        <w:rPr>
          <w:rStyle w:val="StyleUnderline"/>
        </w:rPr>
        <w:t>giving rise to arguments that ours is an era subject to an ideology of transparency.</w:t>
      </w:r>
      <w:r w:rsidRPr="00D07F0A">
        <w:rPr>
          <w:sz w:val="16"/>
        </w:rPr>
        <w:t xml:space="preserve"> </w:t>
      </w:r>
      <w:r w:rsidRPr="00296BC2">
        <w:rPr>
          <w:rStyle w:val="StyleUnderline"/>
        </w:rPr>
        <w:t>This latter view points to transparency being not so much a means for more humane governance as a “hegemonic” or “tyrannical” technique for enabling violent social control</w:t>
      </w:r>
      <w:r w:rsidRPr="00D07F0A">
        <w:rPr>
          <w:sz w:val="16"/>
        </w:rPr>
        <w:t xml:space="preserve"> (Virilio 1989; Baudrillard 1994a). In line with this, </w:t>
      </w:r>
      <w:r w:rsidRPr="00296BC2">
        <w:rPr>
          <w:rStyle w:val="StyleUnderline"/>
        </w:rPr>
        <w:t>transparency can be understood as part of political governance.</w:t>
      </w:r>
      <w:r w:rsidRPr="00D07F0A">
        <w:rPr>
          <w:sz w:val="16"/>
        </w:rPr>
        <w:t xml:space="preserve"> As Dillon and Reid have argued, g</w:t>
      </w:r>
      <w:r w:rsidRPr="00296BC2">
        <w:rPr>
          <w:rStyle w:val="StyleUnderline"/>
        </w:rPr>
        <w:t>lobal liberal governance tends to be perceived as a project of social transformation constituted by violent practices of control.</w:t>
      </w:r>
      <w:r w:rsidRPr="00D07F0A">
        <w:rPr>
          <w:sz w:val="16"/>
        </w:rPr>
        <w:t xml:space="preserve"> Moreover, as they have illustrated, </w:t>
      </w:r>
      <w:r w:rsidRPr="00296BC2">
        <w:rPr>
          <w:rStyle w:val="StyleUnderline"/>
        </w:rPr>
        <w:t xml:space="preserve">the logic of contemporary war is instituted on the dynamics and imperatives of liberal peace </w:t>
      </w:r>
      <w:r w:rsidRPr="00D07F0A">
        <w:rPr>
          <w:sz w:val="16"/>
        </w:rPr>
        <w:t xml:space="preserve">(see Dillon and Reid 2000; 2009). This article argues that </w:t>
      </w:r>
      <w:r w:rsidRPr="00296BC2">
        <w:rPr>
          <w:rStyle w:val="StyleUnderline"/>
        </w:rPr>
        <w:t>transparency is one such means of control, particularly through the way it relates to warfare. In other words, transparency is not limited to “good goverance”, and the insistence that hegemonic visibility implies “tyranny” needs to be thought of as part of an attempt to understand the way liberal governance is enacted globally.</w:t>
      </w:r>
      <w:r w:rsidRPr="00D07F0A">
        <w:rPr>
          <w:sz w:val="16"/>
        </w:rPr>
        <w:t xml:space="preserve"> In the critical debate on war there are a number of authors who have inquired into the way war enables violent boundary drawing and exclusions</w:t>
      </w:r>
      <w:r w:rsidRPr="00296BC2">
        <w:rPr>
          <w:rStyle w:val="StyleUnderline"/>
        </w:rPr>
        <w:t>, depolitization and dehumanization, as a technique of control</w:t>
      </w:r>
      <w:r w:rsidRPr="00D07F0A">
        <w:rPr>
          <w:sz w:val="16"/>
        </w:rPr>
        <w:t xml:space="preserve"> (see Behnke 2004; Jabri 2006; Wasinski 2011; Brighton 2013; Holmqvist 2013; Öberg 2014), </w:t>
      </w:r>
      <w:r w:rsidRPr="00296BC2">
        <w:rPr>
          <w:rStyle w:val="StyleUnderline"/>
        </w:rPr>
        <w:t xml:space="preserve">but very little has been said about the way transparency relates to warfare in terms of global liberal governance. </w:t>
      </w:r>
      <w:r w:rsidRPr="00D07F0A">
        <w:rPr>
          <w:sz w:val="16"/>
        </w:rPr>
        <w:t xml:space="preserve">In an attempt to fill some of this gap, the article stages an encounter </w:t>
      </w:r>
      <w:r w:rsidRPr="004A7467">
        <w:rPr>
          <w:rStyle w:val="StyleUnderline"/>
        </w:rPr>
        <w:t>between critical debates on transparency and warfare as techniques of control, to provide a better understanding of how they work as part of a military imaginary</w:t>
      </w:r>
      <w:r w:rsidRPr="00D07F0A">
        <w:rPr>
          <w:sz w:val="16"/>
        </w:rPr>
        <w:t xml:space="preserve">. Underlying </w:t>
      </w:r>
      <w:r w:rsidRPr="004A7467">
        <w:rPr>
          <w:rStyle w:val="StyleUnderline"/>
        </w:rPr>
        <w:t>this is a concern with the political impact of the technical aspects of warfare.</w:t>
      </w:r>
      <w:r w:rsidRPr="00D07F0A">
        <w:rPr>
          <w:sz w:val="16"/>
        </w:rPr>
        <w:t xml:space="preserve">1 </w:t>
      </w:r>
      <w:r w:rsidRPr="004A7467">
        <w:rPr>
          <w:rStyle w:val="StyleUnderline"/>
        </w:rPr>
        <w:t>In operational warfare, the scale of warfare, the increased firepower, logistics and the emphasis on joint operations</w:t>
      </w:r>
      <w:r w:rsidRPr="00D07F0A">
        <w:rPr>
          <w:sz w:val="16"/>
        </w:rPr>
        <w:t xml:space="preserve"> (Jordan et al 2008, 71–74), </w:t>
      </w:r>
      <w:r w:rsidRPr="004A7467">
        <w:rPr>
          <w:rStyle w:val="StyleUnderline"/>
        </w:rPr>
        <w:t>is often considered to have widened and deepened the battlefield</w:t>
      </w:r>
      <w:r w:rsidRPr="00D07F0A">
        <w:rPr>
          <w:sz w:val="16"/>
        </w:rPr>
        <w:t>. This in turn has given rise to a milieu—from the Gulf in 1991 or Kosovo 1999 to post-2001 Afghanistan—which has ushered war into a “post-heroic era” (Coker 1998; Luttwak 2002) and turned it into ‘a permanent social relation’ that dissolves spatio/temporal limits (Hardt and Negri 2004, 13–15). As has been argued,</w:t>
      </w:r>
      <w:r w:rsidRPr="004A7467">
        <w:rPr>
          <w:rStyle w:val="StyleUnderline"/>
        </w:rPr>
        <w:t xml:space="preserve"> this</w:t>
      </w:r>
      <w:r w:rsidRPr="00D07F0A">
        <w:rPr>
          <w:sz w:val="16"/>
        </w:rPr>
        <w:t xml:space="preserve"> milieu/</w:t>
      </w:r>
      <w:r w:rsidRPr="004A7467">
        <w:rPr>
          <w:rStyle w:val="StyleUnderline"/>
        </w:rPr>
        <w:t>relation gives rise to a type of violence which risks replacing warfare with the processing of organizational models</w:t>
      </w:r>
      <w:r w:rsidRPr="00D07F0A">
        <w:rPr>
          <w:sz w:val="16"/>
        </w:rPr>
        <w:t xml:space="preserve"> (Nordin and Öberg 2015). At the heart of </w:t>
      </w:r>
      <w:r w:rsidRPr="003D7EE0">
        <w:rPr>
          <w:rStyle w:val="StyleUnderline"/>
        </w:rPr>
        <w:t>the technical representation and practice of warfare lies the ideal of the comprehensive, networked and effects-based war</w:t>
      </w:r>
      <w:r w:rsidRPr="00D07F0A">
        <w:rPr>
          <w:sz w:val="16"/>
        </w:rPr>
        <w:t xml:space="preserve">. </w:t>
      </w:r>
      <w:r w:rsidRPr="003D7EE0">
        <w:rPr>
          <w:rStyle w:val="StyleUnderline"/>
        </w:rPr>
        <w:t>This is a discourse less concerned with traditional aspects of warfare</w:t>
      </w:r>
      <w:r w:rsidRPr="00D07F0A">
        <w:rPr>
          <w:sz w:val="16"/>
        </w:rPr>
        <w:t>—such as combating the enemy on a demarcated field of battle—</w:t>
      </w:r>
      <w:r w:rsidRPr="003D7EE0">
        <w:rPr>
          <w:rStyle w:val="StyleUnderline"/>
        </w:rPr>
        <w:t>and more focused on global war as an efficient operational process</w:t>
      </w:r>
      <w:r w:rsidRPr="00D07F0A">
        <w:rPr>
          <w:sz w:val="16"/>
        </w:rPr>
        <w:t xml:space="preserve">. Through </w:t>
      </w:r>
      <w:r w:rsidRPr="00291CE4">
        <w:rPr>
          <w:rStyle w:val="StyleUnderline"/>
        </w:rPr>
        <w:t>operational planning the military has strived to become focused on mobilizing, manoeuvring and managing warfare in a transparent fashion</w:t>
      </w:r>
      <w:r w:rsidRPr="00D07F0A">
        <w:rPr>
          <w:sz w:val="16"/>
        </w:rPr>
        <w:t xml:space="preserve">. Arguably, it is </w:t>
      </w:r>
      <w:r w:rsidRPr="00291CE4">
        <w:rPr>
          <w:rStyle w:val="Emphasis"/>
        </w:rPr>
        <w:t>by engaging with the technical representation of warfare and the way it is coded as warfare that we might better understand the political aspects of the technicalities of war</w:t>
      </w:r>
      <w:r w:rsidRPr="00D07F0A">
        <w:rPr>
          <w:sz w:val="16"/>
        </w:rPr>
        <w:t xml:space="preserve">. By examining the way warfare is organized and administered through military strategies of coding, particularly engaging with Jean Baudrillard’s writing on transparency, this article reads 1 </w:t>
      </w:r>
      <w:r w:rsidRPr="00291CE4">
        <w:rPr>
          <w:rStyle w:val="StyleUnderline"/>
        </w:rPr>
        <w:t>In Drone theory</w:t>
      </w:r>
      <w:r w:rsidRPr="00D07F0A">
        <w:rPr>
          <w:sz w:val="16"/>
        </w:rPr>
        <w:t xml:space="preserve">, Grégoire Chamayou </w:t>
      </w:r>
      <w:r w:rsidRPr="00291CE4">
        <w:rPr>
          <w:rStyle w:val="StyleUnderline"/>
        </w:rPr>
        <w:t>urges us to study the technical aspects of warfare to understand ‘the implications of how it works for the action that it implements’</w:t>
      </w:r>
      <w:r w:rsidRPr="00D07F0A">
        <w:rPr>
          <w:sz w:val="16"/>
        </w:rPr>
        <w:t xml:space="preserve"> (2015b, 15</w:t>
      </w:r>
      <w:r w:rsidRPr="00291CE4">
        <w:rPr>
          <w:rStyle w:val="StyleUnderline"/>
        </w:rPr>
        <w:t>). Doing so arguably enables a better understanding of that which is political in the technical</w:t>
      </w:r>
      <w:r w:rsidRPr="00D07F0A">
        <w:rPr>
          <w:sz w:val="16"/>
        </w:rPr>
        <w:t xml:space="preserve"> and vice versa. 1134 Dan Öberg military doctrine documents as part of the way in which control is socially manufactured through the operationalization of time and of space.2 The first part of the article outlines the relationship between warfare and control. It shows that contemporary warfare needs to be thought of not as the “how” of war, but as an integral part of what Dillon and Reid have called “the liberal way of war” (2009). The second part discusses the way transparency relates to control. It draws mainly on the thinking of Baudrillard in order to give a detailed account of the way visibility works as a hegemonic ideology. The third part deepens the previous discussion by relating warfare to this ideology. It points out that military discourse needs to be read through the logic of networked violence that aims to render not only the global battlefield, but also itself, transparent. The final parts examine the way military discourse codes warfare as operational and the way this indicates a technique of control over space and time. In doing so, </w:t>
      </w:r>
      <w:r w:rsidRPr="00D14CFF">
        <w:rPr>
          <w:rStyle w:val="StyleUnderline"/>
        </w:rPr>
        <w:t>it inquires into the technical aspects of operational warfare and illustrates a self-enclosed discourse which helps to govern the present by attempting to violently and preemptively intercept anything interfering with liberal governing. The paper ends by arguing for the need to challenge the military architecture, not with more or better visibility, but by scrutinizing the logic of unveiling as a means of social control.</w:t>
      </w:r>
    </w:p>
    <w:p w14:paraId="571F1A50" w14:textId="77777777" w:rsidR="00B41D10" w:rsidRDefault="00B41D10" w:rsidP="00B41D10"/>
    <w:p w14:paraId="5F4146CD" w14:textId="77777777" w:rsidR="00B41D10" w:rsidRPr="00C44ABB" w:rsidRDefault="00B41D10" w:rsidP="00B41D10">
      <w:pPr>
        <w:pStyle w:val="Heading4"/>
      </w:pPr>
      <w:r>
        <w:t>This will to transparency embodies the logic of modern preemptive warfare – get more information, graph the threat, sip some coffee, check your stocks, and kill the baby before it is born</w:t>
      </w:r>
    </w:p>
    <w:p w14:paraId="66461B35" w14:textId="77777777" w:rsidR="00B41D10" w:rsidRPr="00D256F4" w:rsidRDefault="00B41D10" w:rsidP="00B41D10">
      <w:pPr>
        <w:rPr>
          <w:rStyle w:val="StyleUnderline"/>
          <w:u w:val="none"/>
        </w:rPr>
      </w:pPr>
      <w:r w:rsidRPr="005C4B91">
        <w:rPr>
          <w:rStyle w:val="Style13ptBold"/>
        </w:rPr>
        <w:t>Öberg ‘16</w:t>
      </w:r>
      <w:r>
        <w:t xml:space="preserve"> (Dan Öberg, Critical and feminist perspectives on war and warfare, Air power theory, and Pacific War. Associate Editor for Journal of Narrative Politics.Editorial board member of the Edinburgh University Press book-series Advances in Critical Military Studies. He is like, super Swedish. </w:t>
      </w:r>
      <w:r w:rsidRPr="005C4B91">
        <w:rPr>
          <w:i/>
        </w:rPr>
        <w:t>War, transparency and control: the military architecture of operational warfare</w:t>
      </w:r>
      <w:r>
        <w:rPr>
          <w:i/>
        </w:rPr>
        <w:t xml:space="preserve">, </w:t>
      </w:r>
      <w:r>
        <w:t>Cambridge Review of International Affairs. Accessed 7/1/2017 klmd)</w:t>
      </w:r>
    </w:p>
    <w:p w14:paraId="2A8EC04F" w14:textId="77777777" w:rsidR="00B41D10" w:rsidRPr="00D07F0A" w:rsidRDefault="00B41D10" w:rsidP="00B41D10">
      <w:pPr>
        <w:rPr>
          <w:rStyle w:val="StyleUnderline"/>
          <w:sz w:val="16"/>
          <w:u w:val="none"/>
        </w:rPr>
      </w:pPr>
      <w:r w:rsidRPr="00D07F0A">
        <w:rPr>
          <w:sz w:val="16"/>
        </w:rPr>
        <w:t xml:space="preserve">Already in the 1960s, French sociologist Jean </w:t>
      </w:r>
      <w:r w:rsidRPr="00D372F8">
        <w:rPr>
          <w:rStyle w:val="StyleUnderline"/>
        </w:rPr>
        <w:t>Baudrillard warned of the way transparency works as an ideology of social control. In challenging transparency,</w:t>
      </w:r>
      <w:r w:rsidRPr="00D07F0A">
        <w:rPr>
          <w:sz w:val="16"/>
        </w:rPr>
        <w:t xml:space="preserve"> Baudrillard has looked particularly at the way </w:t>
      </w:r>
      <w:r w:rsidRPr="00D372F8">
        <w:rPr>
          <w:rStyle w:val="StyleUnderline"/>
        </w:rPr>
        <w:t>urban architecture combines mirroring and light with interconnected open spaces</w:t>
      </w:r>
      <w:r w:rsidRPr="00D07F0A">
        <w:rPr>
          <w:sz w:val="16"/>
        </w:rPr>
        <w:t xml:space="preserve">. He argues that </w:t>
      </w:r>
      <w:r w:rsidRPr="00D372F8">
        <w:rPr>
          <w:rStyle w:val="StyleUnderline"/>
        </w:rPr>
        <w:t>these features stand in direct relation to what he calls “operational violence”: namely, that transparency is generated by operational modelling, algorithms, and the processing that occurs in networks and closed loops</w:t>
      </w:r>
      <w:r w:rsidRPr="00D07F0A">
        <w:rPr>
          <w:sz w:val="16"/>
        </w:rPr>
        <w:t xml:space="preserve">. This in turn gives rise to a type of alienation that violently circumscribes the subject from lived experience (Baudrillard 2005a, 43; 2005b, 25–38). Baudrillard spent considerable effort investigating the 1136 Dan Öberg way </w:t>
      </w:r>
      <w:r w:rsidRPr="00D372F8">
        <w:rPr>
          <w:rStyle w:val="StyleUnderline"/>
        </w:rPr>
        <w:t xml:space="preserve">operational violence and transparency </w:t>
      </w:r>
      <w:r w:rsidRPr="00D372F8">
        <w:rPr>
          <w:rStyle w:val="Emphasis"/>
        </w:rPr>
        <w:t>are generated by capitalist and techno-scientific structures of production</w:t>
      </w:r>
      <w:r w:rsidRPr="00D372F8">
        <w:rPr>
          <w:rStyle w:val="StyleUnderline"/>
        </w:rPr>
        <w:t xml:space="preserve"> and liberation</w:t>
      </w:r>
      <w:r w:rsidRPr="00D07F0A">
        <w:rPr>
          <w:sz w:val="16"/>
        </w:rPr>
        <w:t xml:space="preserve">. Such structures in turn create systemic effects in which lived experience works as an expression of an ideological system based on total visibility (Baudrillard 1975, 54–64; 1994a, 61–73; 2005b, 17, 146). Baudrillard draws upon these insights in a number of ways, </w:t>
      </w:r>
      <w:r w:rsidRPr="005A1A36">
        <w:rPr>
          <w:rStyle w:val="StyleUnderline"/>
        </w:rPr>
        <w:t>claiming that transparency indicates a subtle form of censorship or even a ‘terror’ as it makes the global subject hostage to the fluid and systemic aspects of various architectures of control</w:t>
      </w:r>
      <w:r w:rsidRPr="00D07F0A">
        <w:rPr>
          <w:sz w:val="16"/>
        </w:rPr>
        <w:t xml:space="preserve"> (Baudrillard 1994b, 58; Baudrillard and Nouvel 2002, 9, 64). Understood in this way, </w:t>
      </w:r>
      <w:r w:rsidRPr="005A1A36">
        <w:rPr>
          <w:rStyle w:val="StyleUnderline"/>
        </w:rPr>
        <w:t>architectures of control help to generate a ‘hegemonic visibility’ which is best characterized as a world ‘where everything must be immediately visible and immediately interpretable’</w:t>
      </w:r>
      <w:r w:rsidRPr="00D07F0A">
        <w:rPr>
          <w:sz w:val="16"/>
        </w:rPr>
        <w:t xml:space="preserve"> (Baudrillard and Nouvel 2002, 9). Arguably, the problem of control through transparency centres on how to ‘invest mental and visual space’ (Baudrillard 2014, 11). Control is enabled through summoning banal appearances that are “already there”—repeating and modulating themselves to infinity, according to the nuances of a programmed operational code (Baudrillard and Nouvel 2002, 63; Baudrillard 2014, 22–23</w:t>
      </w:r>
      <w:r w:rsidRPr="005A1A36">
        <w:rPr>
          <w:rStyle w:val="StyleUnderline"/>
        </w:rPr>
        <w:t xml:space="preserve">). Baudrillard aptly summarizes this ideology as construing a world in which ‘everything is to be legible’, ‘visible’, ‘measurable’, ‘said, accumulated, indexed and recorded’ </w:t>
      </w:r>
      <w:r w:rsidRPr="00D07F0A">
        <w:rPr>
          <w:sz w:val="16"/>
        </w:rPr>
        <w:t xml:space="preserve">(1990a, 34–35). In the wake of Baudrillard (and other thinkers like Foucault and Virilio), critical debate on the politics of transparency took off in the 1990s. Often situated as part of a critique of liberal governing, such research emphasizes three important points (see for comparison Mahmud 2012, 1196; Hansen and Flyverbom 2014, 875–876). </w:t>
      </w:r>
      <w:r w:rsidRPr="005A1A36">
        <w:rPr>
          <w:rStyle w:val="StyleUnderline"/>
        </w:rPr>
        <w:t>Firstly, the notion of transparency is related to a modernist desire of democratic rationality</w:t>
      </w:r>
      <w:r w:rsidRPr="00D07F0A">
        <w:rPr>
          <w:sz w:val="16"/>
        </w:rPr>
        <w:t xml:space="preserve">. For example, it emphasizes displays and gives the illusion of choice, but works as an imperceptible limit which might trap subjectivity in particular organizational architectures (see Gabriel 2005; Schuman 2007; Nordin 2016). </w:t>
      </w:r>
      <w:r w:rsidRPr="005A1A36">
        <w:rPr>
          <w:rStyle w:val="StyleUnderline"/>
        </w:rPr>
        <w:t>Secondly, transparency, regardless of its aims, tends to relate to surveillance, in turn making the notion strongly linked to social control</w:t>
      </w:r>
      <w:r w:rsidRPr="00D07F0A">
        <w:rPr>
          <w:sz w:val="16"/>
        </w:rPr>
        <w:t xml:space="preserve">. As Achille Mbembe has argued, </w:t>
      </w:r>
      <w:r w:rsidRPr="005A1A36">
        <w:rPr>
          <w:rStyle w:val="StyleUnderline"/>
        </w:rPr>
        <w:t>both state and emancipatory violence has often been historically characterized by striving towards absolute transparency between the state and its people</w:t>
      </w:r>
      <w:r w:rsidRPr="00D07F0A">
        <w:rPr>
          <w:sz w:val="16"/>
        </w:rPr>
        <w:t xml:space="preserve">. Such a striving tends to be built on creating an open space in which ‘error’ is reduced, ‘truth’ enhanced and ‘aberrations’ eradicated (Mbembe 2003, 19). </w:t>
      </w:r>
      <w:r w:rsidRPr="005A1A36">
        <w:rPr>
          <w:rStyle w:val="StyleUnderline"/>
        </w:rPr>
        <w:t>Thirdly</w:t>
      </w:r>
      <w:r w:rsidRPr="00D07F0A">
        <w:rPr>
          <w:sz w:val="16"/>
        </w:rPr>
        <w:t xml:space="preserve">, transparency is often considered to be a voluntary but necessary aspect of global capitalism. </w:t>
      </w:r>
      <w:r w:rsidRPr="005A1A36">
        <w:rPr>
          <w:rStyle w:val="StyleUnderline"/>
        </w:rPr>
        <w:t>The insight that transparency works as a means of corporate control is evident in research which argues that media exposure and scientific progress often lead to less rather than more accountability in global capitalist structures</w:t>
      </w:r>
      <w:r w:rsidRPr="00D07F0A">
        <w:rPr>
          <w:sz w:val="16"/>
        </w:rPr>
        <w:t xml:space="preserve">. For example, exposure of certain issues tends to enable blind spots in other areas. Similarly, </w:t>
      </w:r>
      <w:r w:rsidRPr="0076322F">
        <w:rPr>
          <w:rStyle w:val="StyleUnderline"/>
        </w:rPr>
        <w:t>scientific discourse tends to remove ethical issues from the agenda by relying on a specialized language which is difficult for the layman to understand</w:t>
      </w:r>
      <w:r w:rsidRPr="00D07F0A">
        <w:rPr>
          <w:sz w:val="16"/>
        </w:rPr>
        <w:t xml:space="preserve"> (Zyglidopoulos and Fleming 2011, 692–693). Arguably, </w:t>
      </w:r>
      <w:r w:rsidRPr="0076322F">
        <w:rPr>
          <w:rStyle w:val="StyleUnderline"/>
        </w:rPr>
        <w:t>these logics work as central dimensions in what we might call “an ideology of transparency” conflated with liberal core values</w:t>
      </w:r>
      <w:r w:rsidRPr="00D07F0A">
        <w:rPr>
          <w:sz w:val="16"/>
        </w:rPr>
        <w:t xml:space="preserve">. As Slavoj Zizek has illustrated, ‘ideology’ should not be taken to mean (as in the orthodox Marxist premise) a ‘false consciousness’. Rather it implies the formation of ‘a social reality whose very existence implies the non-knowledge of its participants as to its essence’ (Zizek 1989, 21). To outline and challenge transparency as an ideology is therefore not an attempt to unveil a “better” reality through theory. It is rather an attempt to understand, theoretically and empirically, what global liberal fantasies of making the world appear through techniques of total visibility do in terms of producing specific discourses as reality. As has been outlined, this ideology is War, transparency and control 1137 present, and indeed produced, in distinct spheres such as information technology, corporate culture or knowledge algorithms (Valentine 2000; Zyglidopoulos and Fleming 2011; Hansen and Flyverbom 2014). But it is also an inherent part of the gendered and racialized visual regimes that underlie surveillance activities and security practices in contemporary Europe, for example in the way the “colonial gaze” persists through exoticizing difference (see Vaughan-Williams 2008; Jones 2011). This is evident particularly in the way transparency helps to create an impetus for racialized othering in a world in which “all is uncovered”. Transparency and warfare As the previous parts established, the logic of global warfare is characterized by its interrelation to liberal discourses of interventionism. Moreover, </w:t>
      </w:r>
      <w:r w:rsidRPr="0076322F">
        <w:rPr>
          <w:rStyle w:val="Emphasis"/>
        </w:rPr>
        <w:t>transparency needs to be understood, not as “good governance” but as part of an ideology which strives to render the world visible, measurable, indexed and recorded, so as to invest it as a mental and visual space</w:t>
      </w:r>
      <w:r w:rsidRPr="00D07F0A">
        <w:rPr>
          <w:sz w:val="16"/>
        </w:rPr>
        <w:t xml:space="preserve">. How does this ideology of transparency relate to global warfare? One of the few thinkers who have connected warfare with transparency as a means to control a battlefield is Paul Virilio. He </w:t>
      </w:r>
      <w:r w:rsidRPr="0076322F">
        <w:rPr>
          <w:rStyle w:val="StyleUnderline"/>
        </w:rPr>
        <w:t>explicitly locates an ideology of transparency as part of the military imaginary waging war</w:t>
      </w:r>
      <w:r w:rsidRPr="00D07F0A">
        <w:rPr>
          <w:sz w:val="16"/>
        </w:rPr>
        <w:t xml:space="preserve">. In doing so, Virilio argues that social control over demarcated spaces has given way to global control of the environment dependent on various techniques of transparency (such as aerial imagery or radar), often enacted through military vision (Virilio 1989, 72; 2000a, 61). Tracing how the world gradually becomes more and more transparent as a result of the visualization of the battlefield, Virilio interprets historical events in warfare, such as the bombings of Belgrade by North Atlantic Treaty Organization (NATO) in 1999, as part of an attempt to extend a ‘matchless transparency’ to the globe (Virilio 2000b, 23). His argument mirrors other critics of liberal warfare (often drawing upon Foucault) who state that when a population is targeted the consequences go beyond injury as it aims to pacify global subjectivity. For example, Vivianne Jabri has argued that </w:t>
      </w:r>
      <w:r w:rsidRPr="00F25443">
        <w:rPr>
          <w:rStyle w:val="StyleUnderline"/>
        </w:rPr>
        <w:t>technologies that target bodies and populations are not isolated occurrences but part of liberal governing</w:t>
      </w:r>
      <w:r w:rsidRPr="00D07F0A">
        <w:rPr>
          <w:sz w:val="16"/>
        </w:rPr>
        <w:t xml:space="preserve"> (Jabri, 2006, 55). The argument that there is a politics that unfolds on the field of battle is also evident in Shane Brighton’s urging that the study of warfare should engage directly with ‘the killing mechanism on the battlefield’ so as to better grasp its politics (2013, 663–665). The point that warfare is about killing and violence is well taken. However, it might be a mistake to think of battlefield practices as the locus of the way warfare exerts control. Arguably, </w:t>
      </w:r>
      <w:r w:rsidRPr="00C33A9C">
        <w:rPr>
          <w:rStyle w:val="StyleUnderline"/>
        </w:rPr>
        <w:t>thinking warfare in this way indirectly helps to create a demand for more transparency on the field of battle. This is not to say that the “terror” Baudrillard identifies in the hegemonic visibility of modern life is any less relevant when it comes to the battlefield, but simply that it extends beyond it. The “matchless transparency”</w:t>
      </w:r>
      <w:r w:rsidRPr="00D07F0A">
        <w:rPr>
          <w:sz w:val="16"/>
        </w:rPr>
        <w:t xml:space="preserve"> that Virilio found in the Kosovo war was enacted not merely through the Belgrade bombings but also as part of the whole operational machinery which supported this effort. In fact, there is a whole subset of “supportive functions” which occur beyond the field of battle. Much of the military supporting systems can be interpreted as a design aiming to efficiently orchestrate combat.3 This design is called “operational 3   </w:t>
      </w:r>
      <w:r w:rsidRPr="00C33A9C">
        <w:rPr>
          <w:rStyle w:val="StyleUnderline"/>
        </w:rPr>
        <w:t>The military doctrines are under no illusion here as they emphasize the way “supporting functions” (such as logistics, command and control, or intelligence and surveillance) are crucial for the military “kill chain” and for traditional lethal effects</w:t>
      </w:r>
      <w:r w:rsidRPr="00D07F0A">
        <w:rPr>
          <w:sz w:val="16"/>
        </w:rPr>
        <w:t xml:space="preserve"> (AFDD 2013b, 3–5; AFDD 2011a, 6; AFDD 2012, 3–4). 1138 Dan Öberg </w:t>
      </w:r>
      <w:r w:rsidRPr="00C33A9C">
        <w:rPr>
          <w:rStyle w:val="StyleUnderline"/>
        </w:rPr>
        <w:t>warfare” and typically deals with planning, employment and the supportive functions of war</w:t>
      </w:r>
      <w:r w:rsidRPr="00D07F0A">
        <w:rPr>
          <w:sz w:val="16"/>
        </w:rPr>
        <w:t xml:space="preserve"> (see Vego 2007; Olsen and Creveld 2011). The idea that warfare is operational underlies all US and NATO doctrine and can be exemplified by the way it is considered an “effects-based” process which is fought by being coordinated, modelled and planned (see AFDD 2007a, 1-2, 37-40). In fact, the military itself defines the art of operational warfare as the processes which ‘visualize how best to efficiently and effectively employ military capabilities ….’ (AFDD 2007b, 70). Let us, therefore, in order to better understand the relationship between warfare, transparency and control, consider the military architecture beyond the field of battle and the way it operationalizes warfare. As Antoine Bousquet has outlined, the military has been preoccupied for centuries with eradicating friction and uncertainty from warfare. In recent times, </w:t>
      </w:r>
      <w:r w:rsidRPr="00C33A9C">
        <w:rPr>
          <w:rStyle w:val="StyleUnderline"/>
        </w:rPr>
        <w:t>attempts to lift the ‘fog of war’ in order to get an omniscient, real-time view of the battlefield are often associated with ‘network centric warfare’</w:t>
      </w:r>
      <w:r w:rsidRPr="00D07F0A">
        <w:rPr>
          <w:sz w:val="16"/>
        </w:rPr>
        <w:t xml:space="preserve"> (Bousquet 2009, 215–234). </w:t>
      </w:r>
      <w:r w:rsidRPr="00C33A9C">
        <w:rPr>
          <w:rStyle w:val="StyleUnderline"/>
        </w:rPr>
        <w:t>While most authors emphasize the way network-centric warfare relates to information and communication, what concerns me here is not so much the alleged shift in warfare due to new technology. Rather, I find network-centric warfare interesting as part of an attempt to extend a “matchless transparency” to the global battlefield through a logic of operational violence. In fact, the core characteristics of network-centric warfare are part and parcel of operational warfare. As Steve Niva has shown, what today is called ‘shadow wars’ is to a large degree enabled as a result of organizational changes in American bureaucratic structures which stem out of network-centric warfare</w:t>
      </w:r>
      <w:r w:rsidRPr="00D07F0A">
        <w:rPr>
          <w:sz w:val="16"/>
        </w:rPr>
        <w:t xml:space="preserve"> (Niva 2013, 197–198). It is therefore not far-fetched to examine military discourses in accordance with a logic that aims to create “hegemonic visibility” due to administrative and bureaucratic rituals. The historical attempt to lift the fog of war and create an omniscient view of the battlefield mesh well with the way modern life is characterized by hegemonic visibility, but with one important addition. As the following parts illustrate, the military fantasy to extend a “matchless transparency” by global war is directed towards its external surroundings—the deepened and widened global battlefield—but also towards itself as an organizational form. </w:t>
      </w:r>
      <w:r w:rsidRPr="00C33A9C">
        <w:rPr>
          <w:rStyle w:val="StyleUnderline"/>
        </w:rPr>
        <w:t xml:space="preserve">The self-referential repetitions and modulations according to programmed codes that Baudrillard claimed characterizes an ideology of transparency therefore need to be analysed as part of a military operational coding. </w:t>
      </w:r>
      <w:r w:rsidRPr="00D07F0A">
        <w:rPr>
          <w:sz w:val="16"/>
        </w:rPr>
        <w:t>The rest of the article examines this, by a reading of US military doctrine documents and manuals, in order to explore and investigate the implications of transparency as a technique of control.</w:t>
      </w:r>
    </w:p>
    <w:p w14:paraId="41745A6F" w14:textId="77777777" w:rsidR="00B41D10" w:rsidRPr="002F3419" w:rsidRDefault="00B41D10" w:rsidP="00B41D10">
      <w:pPr>
        <w:rPr>
          <w:rStyle w:val="StyleUnderline"/>
        </w:rPr>
      </w:pPr>
    </w:p>
    <w:p w14:paraId="27BE35F5" w14:textId="77777777" w:rsidR="00B41D10" w:rsidRPr="00D07F0A" w:rsidRDefault="00B41D10" w:rsidP="00B41D10"/>
    <w:p w14:paraId="4728C57B" w14:textId="77777777" w:rsidR="00B41D10" w:rsidRDefault="00B41D10" w:rsidP="00B41D10">
      <w:pPr>
        <w:pStyle w:val="Heading3"/>
      </w:pPr>
      <w:r>
        <w:t>Link – Vaccines</w:t>
      </w:r>
    </w:p>
    <w:p w14:paraId="022CD27C" w14:textId="77777777" w:rsidR="00B41D10" w:rsidRPr="00E66556" w:rsidRDefault="00B41D10" w:rsidP="00B41D10">
      <w:pPr>
        <w:pStyle w:val="Heading4"/>
        <w:rPr>
          <w:rStyle w:val="Style13ptBold"/>
          <w:b/>
          <w:bCs w:val="0"/>
        </w:rPr>
      </w:pPr>
      <w:r w:rsidRPr="00E66556">
        <w:rPr>
          <w:rStyle w:val="Style13ptBold"/>
          <w:b/>
          <w:bCs w:val="0"/>
        </w:rPr>
        <w:t>Pharmaceutical biomedicine is another reiteration that characterizes the posthuman condition, one of preventative and predictive thought that globalizes the biologically material features of a human into dematerialized binary. This biomedical paradigm shift is complacent with algorithmic trends of a digitalized society, decoding the aff is key</w:t>
      </w:r>
      <w:r>
        <w:rPr>
          <w:rStyle w:val="Style13ptBold"/>
          <w:b/>
          <w:bCs w:val="0"/>
        </w:rPr>
        <w:t xml:space="preserve"> to understanding the posthuman.</w:t>
      </w:r>
    </w:p>
    <w:p w14:paraId="0C938783" w14:textId="77777777" w:rsidR="00B41D10" w:rsidRDefault="00B41D10" w:rsidP="00B41D10">
      <w:r w:rsidRPr="009B5A14">
        <w:rPr>
          <w:rStyle w:val="Style13ptBold"/>
        </w:rPr>
        <w:t>Weaver ’10</w:t>
      </w:r>
      <w:r>
        <w:t xml:space="preserve"> (John A. Weaver studied European History and Political Science at Alderson-Broaddus College in Philippi, West Virginia, earned a Masters in 19th Century German and Italian History from Villanova University and a Ph.D in Comparative Education from the University of Pittsburgh. He is Professor of Curriculum Studies at Georgia Southern University. </w:t>
      </w:r>
      <w:r w:rsidRPr="009B5A14">
        <w:rPr>
          <w:i/>
        </w:rPr>
        <w:t>Educating the Posthuman: Biosciences, Fiction, and Curriculum Studies</w:t>
      </w:r>
      <w:r>
        <w:rPr>
          <w:i/>
        </w:rPr>
        <w:t>;</w:t>
      </w:r>
      <w:r>
        <w:t xml:space="preserve"> Accessed: 6/28/2017 klmd)</w:t>
      </w:r>
    </w:p>
    <w:p w14:paraId="12C2635E" w14:textId="77777777" w:rsidR="00B41D10" w:rsidRPr="006875BB" w:rsidRDefault="00B41D10" w:rsidP="00B41D10">
      <w:pPr>
        <w:rPr>
          <w:rStyle w:val="StyleUnderline"/>
        </w:rPr>
      </w:pPr>
      <w:r>
        <w:t xml:space="preserve">As some part of </w:t>
      </w:r>
      <w:r w:rsidRPr="00430632">
        <w:rPr>
          <w:rStyle w:val="StyleUnderline"/>
        </w:rPr>
        <w:t xml:space="preserve">the body goes through this process it is transformed </w:t>
      </w:r>
      <w:r>
        <w:t>or as Thacker states it is “</w:t>
      </w:r>
      <w:r w:rsidRPr="00430632">
        <w:rPr>
          <w:rStyle w:val="StyleUnderline"/>
        </w:rPr>
        <w:t>the body returning to itself…fundamentally different from itself, because it has been significantly retranslated through genetics, gene therapy, stem cell engineering, and so forth</w:t>
      </w:r>
      <w:r>
        <w:t xml:space="preserve">” (2003, p. 89). </w:t>
      </w:r>
      <w:r w:rsidRPr="004024AF">
        <w:rPr>
          <w:rStyle w:val="StyleUnderline"/>
        </w:rPr>
        <w:t>In the biotech world, iteration is a process of materialization (original body), dematerialization (reduction of body information to binary code and read or “retranslated”), and rematerialized (the body as reinvigorated or reconfigured into a different body</w:t>
      </w:r>
      <w:r>
        <w:t xml:space="preserve">). It is the radical other meeting the self all in the same body, transforming the other and the self irreversibly. If bioinformatics can be viewed as the reading of what Paul Rabinow calls the life sciences, then biotechnology is the filter through which this reading takes place. </w:t>
      </w:r>
      <w:r w:rsidRPr="004024AF">
        <w:rPr>
          <w:rStyle w:val="StyleUnderline"/>
        </w:rPr>
        <w:t>While the mapping of genetic compositions of humans and non-humans predates the computer age there is no doubt the biosciences and the posthuman condition would not and could not have developed as fast as it has without computers. Technology has created a globalized network through which blood, DNA, stem cells, and other biological matter traverses the world</w:t>
      </w:r>
      <w:r>
        <w:t xml:space="preserve"> entering a laboratory in Europe, a Pharmaceutical company in India, a stem cell line for research in the United States, an ethicist in Iceland, a policy maker in Argentina, or an organ “bank” in Japan. While biological matter can take a myriad of routes, </w:t>
      </w:r>
      <w:r w:rsidRPr="004024AF">
        <w:rPr>
          <w:rStyle w:val="StyleUnderline"/>
        </w:rPr>
        <w:t>the globalization of biology is possible because computers are able to reduce matter to a series of dematerialized zeros and ones that the computer can read, store, manipulate, and reconfigure</w:t>
      </w:r>
      <w:r>
        <w:t xml:space="preserve">. When the dematerialized matter is needed medical doctors, scientists, pharmaceutical researchers, or transplant teams can enter into a computer network in order to determine how best to rematerialize the genetic material into a marketable pill, the location of an organ, or a reconfigured sequence for gene therapy. In spite of the power and influence of computer networks in the biosciences, biotechnology cannot be reduced to computers. Technology as it relates to biology can be numerous devices including a kidney dialysis machine, automated genome sequencing machines, or the technology involved In Vitro Fertilization. </w:t>
      </w:r>
      <w:r w:rsidRPr="004024AF">
        <w:rPr>
          <w:rStyle w:val="StyleUnderline"/>
        </w:rPr>
        <w:t xml:space="preserve">No matter what technological device is grafted to biology the important point is to recognize biotechnology as yet another example of the merging of life (bio) with the nonhuman (technology) in order to re-create the meaning of humans. </w:t>
      </w:r>
      <w:r w:rsidRPr="004024AF">
        <w:rPr>
          <w:rStyle w:val="Emphasis"/>
        </w:rPr>
        <w:t>Biomedicine is yet another term often used to describe the posthuman condition</w:t>
      </w:r>
      <w:r w:rsidRPr="004024AF">
        <w:rPr>
          <w:rStyle w:val="StyleUnderline"/>
        </w:rPr>
        <w:t>.</w:t>
      </w:r>
      <w:r>
        <w:t xml:space="preserve"> This term can refer to any device or procedure used in the medical field. The most prominent example of </w:t>
      </w:r>
      <w:r w:rsidRPr="004024AF">
        <w:rPr>
          <w:rStyle w:val="StyleUnderline"/>
        </w:rPr>
        <w:t>biomedicine is many of the pharmaceutical drugs created in the last 10 or 15 years</w:t>
      </w:r>
      <w:r>
        <w:t>. The important point about biomedicine and pharmaceutical drugs is it refers to not just any type of drug</w:t>
      </w:r>
      <w:r w:rsidRPr="004024AF">
        <w:rPr>
          <w:rStyle w:val="StyleUnderline"/>
        </w:rPr>
        <w:t>. The drug must alter the neural or cellular make up of an individual</w:t>
      </w:r>
      <w:r>
        <w:t xml:space="preserve">. </w:t>
      </w:r>
      <w:r w:rsidRPr="004024AF">
        <w:rPr>
          <w:rStyle w:val="StyleUnderline"/>
        </w:rPr>
        <w:t xml:space="preserve">Certainly Prozax, Praxil, Ritilin, or Adderall alter the neural network of the brain therefore these drugs are part of biomedicine just as some of the newer drugs created to prevent cancer cells from spreading </w:t>
      </w:r>
      <w:r>
        <w:t xml:space="preserve">THEORIZING THE POSTHUMAN 19 </w:t>
      </w:r>
      <w:r w:rsidRPr="004024AF">
        <w:rPr>
          <w:rStyle w:val="StyleUnderline"/>
        </w:rPr>
        <w:t>would qualify</w:t>
      </w:r>
      <w:r>
        <w:t xml:space="preserve">. The key point to remember is </w:t>
      </w:r>
      <w:r w:rsidRPr="005028C6">
        <w:rPr>
          <w:rStyle w:val="StyleUnderline"/>
        </w:rPr>
        <w:t>the drug has to cause a psychoactive effect within the patient</w:t>
      </w:r>
      <w:r>
        <w:t xml:space="preserve">, therefore, aspirin, vitamins, and cold medicine would not be included in any discussion of biomedicine. One need not limit </w:t>
      </w:r>
      <w:r w:rsidRPr="005028C6">
        <w:rPr>
          <w:rStyle w:val="StyleUnderline"/>
        </w:rPr>
        <w:t>the meaning of biomedicine to pharmaceutical regimens and</w:t>
      </w:r>
      <w:r>
        <w:t xml:space="preserve"> can certainly include procedures such as kidney dialysis and organ transplants and </w:t>
      </w:r>
      <w:r w:rsidRPr="005028C6">
        <w:rPr>
          <w:rStyle w:val="Emphasis"/>
        </w:rPr>
        <w:t>preventive medicine such as vaccines</w:t>
      </w:r>
      <w:r w:rsidRPr="005028C6">
        <w:rPr>
          <w:rStyle w:val="StyleUnderline"/>
        </w:rPr>
        <w:t xml:space="preserve"> as a part of biomedicine</w:t>
      </w:r>
      <w:r>
        <w:t xml:space="preserve">. However, pharmaceutical drugs have become a predominant aspect of biomedicine and as a result have created new and important ethical, political, and cultural questions for medicine. Although I will address the issue of pharmaceuticals and health care in chapters four and five, I will present one example here to demonstrate the impact of biomedicine today. If pharmaceutical drugs have become the first line of defense in modern medicine then what are the implications for this shift in medical practice? The first thing to note is to remember a little Greek. The Greek word for pharmacy is pharmakon. Embedded in this word is a reminder of how </w:t>
      </w:r>
      <w:r w:rsidRPr="005028C6">
        <w:rPr>
          <w:rStyle w:val="StyleUnderline"/>
        </w:rPr>
        <w:t>a pharmaceutical regime for treating medical conditions is problematical.</w:t>
      </w:r>
      <w:r>
        <w:t xml:space="preserve"> While the word pharmakon means to heal, which is a word we would instinctively associate with medicine, it also means to poison. </w:t>
      </w:r>
      <w:r w:rsidRPr="005028C6">
        <w:rPr>
          <w:rStyle w:val="StyleUnderline"/>
        </w:rPr>
        <w:t>We have entered into the pharmaceutical, biomedicine era without asking the significant ways this paradigm shift poisons our bodies</w:t>
      </w:r>
      <w:r>
        <w:t xml:space="preserve">. </w:t>
      </w:r>
      <w:r w:rsidRPr="005028C6">
        <w:rPr>
          <w:rStyle w:val="StyleUnderline"/>
        </w:rPr>
        <w:t>Whenever pharmaceutical companies market a drug they usually make it known what the side effects may be to the human system</w:t>
      </w:r>
      <w:r>
        <w:t xml:space="preserve">. It is these side effects that are poisoning the body. Too often, however, </w:t>
      </w:r>
      <w:r w:rsidRPr="005028C6">
        <w:rPr>
          <w:rStyle w:val="StyleUnderline"/>
        </w:rPr>
        <w:t>the complete range of side effects are unknown because the testing of the new drug is flawed or</w:t>
      </w:r>
      <w:r>
        <w:t xml:space="preserve"> in some cases such as the Vioxx scandal </w:t>
      </w:r>
      <w:r w:rsidRPr="005028C6">
        <w:rPr>
          <w:rStyle w:val="StyleUnderline"/>
        </w:rPr>
        <w:t>information is withheld from the public</w:t>
      </w:r>
      <w:r>
        <w:t xml:space="preserve">. Faith in the effectiveness of psychoactive drug treatment in the United States especially seems to be so universal in the medical community, few have asked what is the impact of all the side effects of a drug. </w:t>
      </w:r>
      <w:r w:rsidRPr="006875BB">
        <w:rPr>
          <w:rStyle w:val="StyleUnderline"/>
        </w:rPr>
        <w:t>Instead of asking how is the body poisoned the protocol now is to prescribe another drug to counteract the first pharmakon prescribed</w:t>
      </w:r>
      <w:r>
        <w:t xml:space="preserve">. This approach reminds me of the protocol in the 1800s when cocaine was seen as a great remedy for opium addiction. </w:t>
      </w:r>
      <w:r w:rsidRPr="006875BB">
        <w:rPr>
          <w:rStyle w:val="StyleUnderline"/>
        </w:rPr>
        <w:t>There is no doubt we have entered into the age of biomedicine but there is a dire need for society to ask what are the consequences of this pharmaceutical poisoning as we try to heal ourselves</w:t>
      </w:r>
      <w:r>
        <w:t xml:space="preserve">. While </w:t>
      </w:r>
      <w:r w:rsidRPr="006875BB">
        <w:rPr>
          <w:rStyle w:val="StyleUnderline"/>
        </w:rPr>
        <w:t>bioinformatics, biotechnology, and biomedicine all highlight</w:t>
      </w:r>
      <w:r>
        <w:t xml:space="preserve"> fascinating dimensions of </w:t>
      </w:r>
      <w:r w:rsidRPr="006875BB">
        <w:rPr>
          <w:rStyle w:val="StyleUnderline"/>
        </w:rPr>
        <w:t>the posthuman condition</w:t>
      </w:r>
      <w:r>
        <w:t xml:space="preserve">, the term that will be used in this book is bioscience. It is a more generic term, but it captures the meaning and implications of all three terms already mentioned. The term bioscience like the other three words implies a interdisciplinarity that marks the posthuman condition. When we discuss the implications of bioinformatics, biotechnology, or biomedicine it implies the merging of biology, or the life sciences, with the independent disciplinary fields of technology and medicine. Biosciences implies these mergers as well but also includes the merger of biology with other natural sciences such as physics and chemistry. Just as the march from premodern to modern times marked the advent of new forms of knowledge such as economics, linguistics, biology, chemistry, sociology and psychology, it is also the case with the emergence of new forms of knowledge in the posthuman age. The term </w:t>
      </w:r>
      <w:r w:rsidRPr="006875BB">
        <w:rPr>
          <w:rStyle w:val="StyleUnderline"/>
        </w:rPr>
        <w:t>biosciences captures these new forms of knowledge as biophysics and biochemistry mark a new state of knowledge</w:t>
      </w:r>
      <w:r>
        <w:t xml:space="preserve"> in CHAPTER 2 20 which the prefix bio reminds scientists that biology has superseded other fields as the dominant field of knowledge </w:t>
      </w:r>
      <w:r w:rsidRPr="006875BB">
        <w:rPr>
          <w:rStyle w:val="StyleUnderline"/>
        </w:rPr>
        <w:t>but the merger of biology with other terms reminds one that older disciplines are still vital in understanding the posthuman condition.</w:t>
      </w:r>
    </w:p>
    <w:p w14:paraId="04B292AF" w14:textId="77777777" w:rsidR="00B41D10" w:rsidRPr="00B41D10" w:rsidRDefault="00B41D10" w:rsidP="00B41D10"/>
    <w:p w14:paraId="4BC47978" w14:textId="77777777" w:rsidR="00A93CD9" w:rsidRPr="00561399" w:rsidRDefault="00A93CD9" w:rsidP="00A93CD9"/>
    <w:p w14:paraId="466ACF27" w14:textId="77777777" w:rsidR="00B41D10" w:rsidRDefault="00B41D10" w:rsidP="00DF5174">
      <w:pPr>
        <w:pStyle w:val="Heading3"/>
      </w:pPr>
    </w:p>
    <w:p w14:paraId="70092990" w14:textId="77777777" w:rsidR="00DF5174" w:rsidRPr="00561399" w:rsidRDefault="00DF5174" w:rsidP="00385566"/>
    <w:p w14:paraId="49E490D6" w14:textId="77777777" w:rsidR="00561399" w:rsidRPr="00561399" w:rsidRDefault="00561399" w:rsidP="00625A5C"/>
    <w:p w14:paraId="2F9CC07F" w14:textId="77777777" w:rsidR="00BA18F9" w:rsidRPr="00561399" w:rsidRDefault="00BA18F9" w:rsidP="00BA18F9"/>
    <w:p w14:paraId="6EB9265A" w14:textId="77777777" w:rsidR="00A847DC" w:rsidRPr="00561399" w:rsidRDefault="00A847DC" w:rsidP="00F64A33"/>
    <w:p w14:paraId="202BD8C0" w14:textId="77777777" w:rsidR="00F64A33" w:rsidRPr="00561399" w:rsidRDefault="00F64A33" w:rsidP="00F64A33"/>
    <w:p w14:paraId="3908CEC7" w14:textId="77777777" w:rsidR="00561399" w:rsidRPr="00561399" w:rsidRDefault="00561399" w:rsidP="00046B23"/>
    <w:p w14:paraId="255427E1" w14:textId="77777777" w:rsidR="00625A5C" w:rsidRPr="00561399" w:rsidRDefault="00625A5C" w:rsidP="00385566"/>
    <w:p w14:paraId="4E38EA4C" w14:textId="77777777" w:rsidR="00CD02F7" w:rsidRPr="00561399" w:rsidRDefault="00CD02F7" w:rsidP="00CD02F7"/>
    <w:p w14:paraId="163A1B60" w14:textId="77777777" w:rsidR="00CD02F7" w:rsidRPr="00561399" w:rsidRDefault="00CD02F7" w:rsidP="00CD02F7"/>
    <w:p w14:paraId="017BF22B" w14:textId="77777777" w:rsidR="00453A04" w:rsidRPr="00561399" w:rsidRDefault="00453A04" w:rsidP="00453A04"/>
    <w:p w14:paraId="46602372" w14:textId="77777777" w:rsidR="00453A04" w:rsidRPr="00561399" w:rsidRDefault="00453A04" w:rsidP="00922882"/>
    <w:p w14:paraId="38FB3DF2" w14:textId="00C97383" w:rsidR="00E37B1A" w:rsidRPr="00561399" w:rsidRDefault="00E37B1A" w:rsidP="00E37B1A">
      <w:pPr>
        <w:pStyle w:val="Heading2"/>
      </w:pPr>
      <w:r w:rsidRPr="00561399">
        <w:t>IMPACT</w:t>
      </w:r>
    </w:p>
    <w:p w14:paraId="403EF53B" w14:textId="77777777" w:rsidR="00BB3FEB" w:rsidRPr="00561399" w:rsidRDefault="00BB3FEB" w:rsidP="00BB3FEB"/>
    <w:p w14:paraId="3F670204" w14:textId="7236BA7B" w:rsidR="00897961" w:rsidRPr="00561399" w:rsidRDefault="00897961" w:rsidP="00897961">
      <w:pPr>
        <w:pStyle w:val="Heading3"/>
      </w:pPr>
      <w:r>
        <w:t>A</w:t>
      </w:r>
      <w:r w:rsidRPr="00561399">
        <w:t xml:space="preserve">ccidents </w:t>
      </w:r>
    </w:p>
    <w:p w14:paraId="6DC52340" w14:textId="77777777" w:rsidR="00897961" w:rsidRPr="00561399" w:rsidRDefault="00897961" w:rsidP="00897961">
      <w:pPr>
        <w:pStyle w:val="Heading4"/>
      </w:pPr>
      <w:r w:rsidRPr="00561399">
        <w:t>Produces accidents as the defining feature of the techno society</w:t>
      </w:r>
    </w:p>
    <w:p w14:paraId="3EE6393F" w14:textId="77777777" w:rsidR="00897961" w:rsidRPr="00561399" w:rsidRDefault="00897961" w:rsidP="00897961">
      <w:r w:rsidRPr="00561399">
        <w:rPr>
          <w:b/>
        </w:rPr>
        <w:t>Thorpe 16.</w:t>
      </w:r>
      <w:r w:rsidRPr="00561399">
        <w:t xml:space="preserve"> Charles, Associate Professor in the Department of Sociology and the Science Studies Program at the University of California, San Diego, USA. “Necroculture.”</w:t>
      </w:r>
    </w:p>
    <w:p w14:paraId="212F0E6A" w14:textId="77777777" w:rsidR="00897961" w:rsidRPr="00561399" w:rsidRDefault="00897961" w:rsidP="00897961">
      <w:pPr>
        <w:rPr>
          <w:rStyle w:val="StyleUnderline"/>
        </w:rPr>
      </w:pPr>
      <w:r w:rsidRPr="00561399">
        <w:rPr>
          <w:rStyle w:val="StyleUnderline"/>
        </w:rPr>
        <w:t>Against techno-futurist imaginaries of plenty and harmony stands the chaos and destructiveness of technological advance within capitalism</w:t>
      </w:r>
      <w:r w:rsidRPr="00561399">
        <w:t xml:space="preserve">. </w:t>
      </w:r>
      <w:r w:rsidRPr="00561399">
        <w:rPr>
          <w:rStyle w:val="Emphasis"/>
        </w:rPr>
        <w:t>Technological acceleration is also the cascading of technological accidents such as Deepwater Horizon and Fukushima.</w:t>
      </w:r>
      <w:r w:rsidRPr="00561399">
        <w:t xml:space="preserve"> Virilio suggests that </w:t>
      </w:r>
      <w:r w:rsidRPr="00561399">
        <w:rPr>
          <w:rStyle w:val="StyleUnderline"/>
        </w:rPr>
        <w:t>the accident is becoming normalized, with disasters continually replayed as spectacle on 24-hour news and as the fabric of everyday life is interlaced with fear of the next catastrophic accident</w:t>
      </w:r>
      <w:r w:rsidRPr="00561399">
        <w:t xml:space="preserve">. As </w:t>
      </w:r>
      <w:r w:rsidRPr="00561399">
        <w:rPr>
          <w:rStyle w:val="Emphasis"/>
        </w:rPr>
        <w:t>accidents are becoming normal and pervasive</w:t>
      </w:r>
      <w:r w:rsidRPr="00561399">
        <w:t>, and (</w:t>
      </w:r>
      <w:r w:rsidRPr="00561399">
        <w:rPr>
          <w:rStyle w:val="Emphasis"/>
        </w:rPr>
        <w:t>ever since the development of nuclear weapons and nuclear power) global in their consequences, the technological trajectory is toward the “global accident.”</w:t>
      </w:r>
      <w:r w:rsidRPr="00561399">
        <w:t xml:space="preserve"> </w:t>
      </w:r>
      <w:r w:rsidRPr="00561399">
        <w:rPr>
          <w:rStyle w:val="Emphasis"/>
        </w:rPr>
        <w:t>This global accident is already unfolding in the form of global warming.</w:t>
      </w:r>
      <w:r w:rsidRPr="00561399">
        <w:t xml:space="preserve"> Chris </w:t>
      </w:r>
      <w:r w:rsidRPr="00561399">
        <w:rPr>
          <w:rStyle w:val="StyleUnderline"/>
        </w:rPr>
        <w:t>Harman</w:t>
      </w:r>
      <w:r w:rsidRPr="00561399">
        <w:t xml:space="preserve"> has aptly </w:t>
      </w:r>
      <w:r w:rsidRPr="00561399">
        <w:rPr>
          <w:rStyle w:val="StyleUnderline"/>
        </w:rPr>
        <w:t>described witnessing the world’s momentum into deepening climactic disaster as</w:t>
      </w:r>
      <w:r w:rsidRPr="00561399">
        <w:t xml:space="preserve"> “</w:t>
      </w:r>
      <w:r w:rsidRPr="00561399">
        <w:rPr>
          <w:rStyle w:val="StyleUnderline"/>
        </w:rPr>
        <w:t>watching a car crash in slow motion, with the driver aware of disaster ahead but ploughing on regardless</w:t>
      </w:r>
      <w:r w:rsidRPr="00561399">
        <w:t xml:space="preserve">.” 197 </w:t>
      </w:r>
      <w:r w:rsidRPr="00561399">
        <w:rPr>
          <w:rStyle w:val="Emphasis"/>
        </w:rPr>
        <w:t>Global warming is not an aberration or breakdown but is, rather, integral to industrial capitalist economic growth and the way in which the technological transformation of the world at a global scale collides with capital’s inability to regulate itself on that scale.</w:t>
      </w:r>
      <w:r w:rsidRPr="00561399">
        <w:t xml:space="preserve"> </w:t>
      </w:r>
      <w:r w:rsidRPr="00561399">
        <w:rPr>
          <w:rStyle w:val="StyleUnderline"/>
        </w:rPr>
        <w:t>The capitalist world system is fundamentally antagonistic and tending toward war</w:t>
      </w:r>
      <w:r w:rsidRPr="00561399">
        <w:t xml:space="preserve">. </w:t>
      </w:r>
      <w:r w:rsidRPr="00561399">
        <w:rPr>
          <w:rStyle w:val="StyleUnderline"/>
        </w:rPr>
        <w:t>Since the declaration of the “War on Terror,” a state of perpetual war has become normalized and technological advance is continually upgrading the war machine’s capacity for destruction</w:t>
      </w:r>
      <w:r w:rsidRPr="00561399">
        <w:t xml:space="preserve">. In such ways, </w:t>
      </w:r>
      <w:r w:rsidRPr="00561399">
        <w:rPr>
          <w:rStyle w:val="Emphasis"/>
        </w:rPr>
        <w:t>the accident is,</w:t>
      </w:r>
      <w:r w:rsidRPr="00561399">
        <w:t xml:space="preserve"> Virilio argues, “</w:t>
      </w:r>
      <w:r w:rsidRPr="00561399">
        <w:rPr>
          <w:rStyle w:val="Emphasis"/>
        </w:rPr>
        <w:t>integral” to the process of technological acceleration: “The ecological, economic and political or integral accident has thus become an element that rises above and beyond war. War or politics become facets of the integral accident</w:t>
      </w:r>
      <w:r w:rsidRPr="00561399">
        <w:t xml:space="preserve">.” 198 </w:t>
      </w:r>
      <w:r w:rsidRPr="00561399">
        <w:rPr>
          <w:rStyle w:val="StyleUnderline"/>
        </w:rPr>
        <w:t>Globalization of capital now means capital pushing against the limits of the planet’s resources and ecological stability.</w:t>
      </w:r>
      <w:r w:rsidRPr="00561399">
        <w:t xml:space="preserve"> </w:t>
      </w:r>
      <w:r w:rsidRPr="00561399">
        <w:rPr>
          <w:rStyle w:val="Emphasis"/>
        </w:rPr>
        <w:t>Technological acceleration means intensification of exploitation, transforming from explosion into implosion</w:t>
      </w:r>
      <w:r w:rsidRPr="00561399">
        <w:t xml:space="preserve">. </w:t>
      </w:r>
      <w:r w:rsidRPr="00561399">
        <w:rPr>
          <w:rStyle w:val="StyleUnderline"/>
        </w:rPr>
        <w:t>We are living inside this accident, and everyday life takes on the character of this implosion</w:t>
      </w:r>
      <w:r w:rsidRPr="00561399">
        <w:t xml:space="preserve">. Virilio writes, “ </w:t>
      </w:r>
      <w:r w:rsidRPr="00561399">
        <w:rPr>
          <w:rStyle w:val="StyleUnderline"/>
        </w:rPr>
        <w:t>Everything, right now!</w:t>
      </w:r>
      <w:r w:rsidRPr="00561399">
        <w:t xml:space="preserve"> Such </w:t>
      </w:r>
      <w:r w:rsidRPr="00561399">
        <w:rPr>
          <w:rStyle w:val="StyleUnderline"/>
        </w:rPr>
        <w:t>is the crazy catch-cry of hyper-modern times, of this hypercentre of temporal compression where everything crashes together</w:t>
      </w:r>
      <w:r w:rsidRPr="00561399">
        <w:t xml:space="preserve">.” 199 </w:t>
      </w:r>
      <w:r w:rsidRPr="00561399">
        <w:rPr>
          <w:rStyle w:val="StyleUnderline"/>
        </w:rPr>
        <w:t>Living within this implosion is claustrophobic—consciousness and aspirations are compressed into the confi nes of the existing capitalist order that is presented as being without alternatives.</w:t>
      </w:r>
      <w:r w:rsidRPr="00561399">
        <w:t xml:space="preserve"> </w:t>
      </w:r>
      <w:r w:rsidRPr="00561399">
        <w:rPr>
          <w:rStyle w:val="StyleUnderline"/>
        </w:rPr>
        <w:t>The consumer-capitalist ideology that one can have “everything right now” also means there is nothing but the now</w:t>
      </w:r>
      <w:r w:rsidRPr="00561399">
        <w:t xml:space="preserve">. </w:t>
      </w:r>
      <w:r w:rsidRPr="00561399">
        <w:rPr>
          <w:rStyle w:val="Emphasis"/>
        </w:rPr>
        <w:t>Techno-futurism’s celebration of speed within the confi nes of its assumption of the eternal naturalness of capitalist relations also makes this a form of imagination that is trapped, and entrapping, within the present. Instead of transcendence, it produces paralysis.</w:t>
      </w:r>
      <w:r w:rsidRPr="00561399">
        <w:t xml:space="preserve"> Virilio writes</w:t>
      </w:r>
      <w:r w:rsidRPr="00561399">
        <w:rPr>
          <w:rStyle w:val="StyleUnderline"/>
        </w:rPr>
        <w:t>, “too much speed... and you get inertia.”</w:t>
      </w:r>
      <w:r w:rsidRPr="00561399">
        <w:t xml:space="preserve"> 200 </w:t>
      </w:r>
      <w:r w:rsidRPr="00561399">
        <w:rPr>
          <w:rStyle w:val="StyleUnderline"/>
        </w:rPr>
        <w:t>The accident in which we are living is the collision of technological acceleration with the inertia of capitalist relations. 201</w:t>
      </w:r>
    </w:p>
    <w:p w14:paraId="166BC4BB" w14:textId="77777777" w:rsidR="00897961" w:rsidRDefault="00897961" w:rsidP="00897961"/>
    <w:p w14:paraId="3A02B86D" w14:textId="77777777" w:rsidR="00324D5B" w:rsidRPr="00561399" w:rsidRDefault="00324D5B" w:rsidP="00324D5B">
      <w:pPr>
        <w:pStyle w:val="Heading3"/>
      </w:pPr>
      <w:r w:rsidRPr="00561399">
        <w:t>Algorithmic Governmentality</w:t>
      </w:r>
    </w:p>
    <w:p w14:paraId="156A014C" w14:textId="77777777" w:rsidR="00324D5B" w:rsidRPr="00561399" w:rsidRDefault="00324D5B" w:rsidP="00324D5B">
      <w:pPr>
        <w:pStyle w:val="Heading4"/>
      </w:pPr>
      <w:r w:rsidRPr="00561399">
        <w:t>These algorithmic systems have phased out man as the demarcation of power – the call for more transparency as emblatized in their 1ac, an investment in the digital accumulation of information that ushers in the electrocene</w:t>
      </w:r>
    </w:p>
    <w:p w14:paraId="1EC06FF7" w14:textId="77777777" w:rsidR="00324D5B" w:rsidRPr="00561399" w:rsidRDefault="00324D5B" w:rsidP="00324D5B">
      <w:r w:rsidRPr="00561399">
        <w:rPr>
          <w:rStyle w:val="Style13ptBold"/>
        </w:rPr>
        <w:t>Mellamphy and Mellamphy 15</w:t>
      </w:r>
      <w:r w:rsidRPr="00561399">
        <w:t xml:space="preserve"> (Nandita Biswas Mellamphy, associate professor of political science at the University of Western Ontario, PhD from the University of Toronto, Dan Mellamphy, lecturer in international studies at Huron University College and the University of Western Ontario, PhD in English Literature from York University, 2015, “Welcome to the Electrocene: An Algorithmic Agartha,” </w:t>
      </w:r>
      <w:r w:rsidRPr="00561399">
        <w:rPr>
          <w:i/>
        </w:rPr>
        <w:t>Culture Machine</w:t>
      </w:r>
      <w:r w:rsidRPr="00561399">
        <w:t xml:space="preserve"> Volume 16, footnote 13 included in curly braces) gz</w:t>
      </w:r>
    </w:p>
    <w:p w14:paraId="579428C7" w14:textId="77777777" w:rsidR="00324D5B" w:rsidRDefault="00324D5B" w:rsidP="00324D5B">
      <w:pPr>
        <w:rPr>
          <w:sz w:val="16"/>
        </w:rPr>
      </w:pPr>
      <w:r w:rsidRPr="00561399">
        <w:rPr>
          <w:sz w:val="16"/>
        </w:rPr>
        <w:t xml:space="preserve">VIII—An Algorithmic Agartha: </w:t>
      </w:r>
      <w:r w:rsidRPr="00561399">
        <w:rPr>
          <w:rStyle w:val="Emphasis"/>
        </w:rPr>
        <w:t>Welcome to the Electrocene</w:t>
      </w:r>
      <w:r w:rsidRPr="00561399">
        <w:rPr>
          <w:sz w:val="16"/>
        </w:rPr>
        <w:t>.</w:t>
      </w:r>
      <w:r w:rsidRPr="00561399">
        <w:rPr>
          <w:rStyle w:val="StyleUnderline"/>
        </w:rPr>
        <w:t xml:space="preserve">What is today either heralded as a new techno-utopian mode of algorithmic governance or conversely as an utterly dystopian kind of computational empire is precisely what we are here calling the </w:t>
      </w:r>
      <w:r w:rsidRPr="00561399">
        <w:rPr>
          <w:rStyle w:val="Emphasis"/>
        </w:rPr>
        <w:t>Algorithmic Agartha</w:t>
      </w:r>
      <w:r w:rsidRPr="00561399">
        <w:rPr>
          <w:rStyle w:val="StyleUnderline"/>
        </w:rPr>
        <w:t xml:space="preserve">: an altogether </w:t>
      </w:r>
      <w:r w:rsidRPr="00561399">
        <w:rPr>
          <w:rStyle w:val="Emphasis"/>
        </w:rPr>
        <w:t>esoteric</w:t>
      </w:r>
      <w:r w:rsidRPr="00561399">
        <w:rPr>
          <w:rStyle w:val="StyleUnderline"/>
        </w:rPr>
        <w:t>, over-human</w:t>
      </w:r>
      <w:r w:rsidRPr="00561399">
        <w:rPr>
          <w:sz w:val="16"/>
        </w:rPr>
        <w:t xml:space="preserve"> (</w:t>
      </w:r>
      <w:r w:rsidRPr="00561399">
        <w:rPr>
          <w:rStyle w:val="Emphasis"/>
          <w:i/>
        </w:rPr>
        <w:t>übermenschlich</w:t>
      </w:r>
      <w:r w:rsidRPr="00561399">
        <w:rPr>
          <w:sz w:val="16"/>
        </w:rPr>
        <w:t xml:space="preserve">), </w:t>
      </w:r>
      <w:r w:rsidRPr="00561399">
        <w:rPr>
          <w:rStyle w:val="StyleUnderline"/>
        </w:rPr>
        <w:t xml:space="preserve">and </w:t>
      </w:r>
      <w:r w:rsidRPr="00561399">
        <w:rPr>
          <w:rStyle w:val="Emphasis"/>
        </w:rPr>
        <w:t xml:space="preserve">calculatively </w:t>
      </w:r>
      <w:r w:rsidRPr="00561399">
        <w:rPr>
          <w:rStyle w:val="Emphasis"/>
          <w:i/>
        </w:rPr>
        <w:t>mathè-mètic</w:t>
      </w:r>
      <w:r w:rsidRPr="00561399">
        <w:rPr>
          <w:rStyle w:val="Emphasis"/>
        </w:rPr>
        <w:t xml:space="preserve"> matrix</w:t>
      </w:r>
      <w:r w:rsidRPr="00561399">
        <w:rPr>
          <w:rStyle w:val="StyleUnderline"/>
        </w:rPr>
        <w:t xml:space="preserve"> that has taken the reins of power in our current </w:t>
      </w:r>
      <w:r w:rsidRPr="00561399">
        <w:rPr>
          <w:rStyle w:val="Emphasis"/>
        </w:rPr>
        <w:t>techno-cultural dronological surveillance-societies</w:t>
      </w:r>
      <w:r w:rsidRPr="00561399">
        <w:rPr>
          <w:sz w:val="16"/>
        </w:rPr>
        <w:t xml:space="preserve">.13 {13. For an example of the utopian mode, take the following passage from O’Reilly (2013): ‘Regulations, which specify how to execute laws in much more detail, should be regarded in much the same way that programmers regard their code and algorithms, that is, as a constantly updated toolset to achieve the outcomes specified in the laws. Increasingly, in today’s world, this kind of algorithmic regulation is more than a metaphor. Consider financial markets. New financial instruments are invented every day and implemented by algorithms that trade at electronic speed. How can these instruments be regulated except by programs and algorithms that track and manage them in their native element […]. It’s time for government to enter the age of big data’. O’Reilly claims that algorithmic governance ‘makes the market more transparent and self-policing’, thereby accomplishing all the goals of good governance that humans have always sought but have rarely found in their politics and politicians. In contrast, </w:t>
      </w:r>
      <w:r w:rsidRPr="00561399">
        <w:rPr>
          <w:rStyle w:val="StyleUnderline"/>
        </w:rPr>
        <w:t>critics of algorithmic governance</w:t>
      </w:r>
      <w:r w:rsidRPr="00561399">
        <w:rPr>
          <w:sz w:val="16"/>
        </w:rPr>
        <w:t xml:space="preserve"> such as Jaron Lanier, Adam Curtis and Evgeny Morozov, </w:t>
      </w:r>
      <w:r w:rsidRPr="00561399">
        <w:rPr>
          <w:rStyle w:val="StyleUnderline"/>
        </w:rPr>
        <w:t xml:space="preserve">correctly attribute the claims about more freedom and transparency to a </w:t>
      </w:r>
      <w:r w:rsidRPr="00561399">
        <w:rPr>
          <w:rStyle w:val="Emphasis"/>
        </w:rPr>
        <w:t>rampant ‘techno-utopianism’</w:t>
      </w:r>
      <w:r w:rsidRPr="00561399">
        <w:rPr>
          <w:rStyle w:val="StyleUnderline"/>
        </w:rPr>
        <w:t xml:space="preserve"> popularized by </w:t>
      </w:r>
      <w:r w:rsidRPr="00561399">
        <w:rPr>
          <w:rStyle w:val="Emphasis"/>
        </w:rPr>
        <w:t>techno-libertarianism</w:t>
      </w:r>
      <w:r w:rsidRPr="00561399">
        <w:rPr>
          <w:sz w:val="16"/>
        </w:rPr>
        <w:t xml:space="preserve"> – </w:t>
      </w:r>
      <w:r w:rsidRPr="00561399">
        <w:rPr>
          <w:rStyle w:val="StyleUnderline"/>
        </w:rPr>
        <w:t xml:space="preserve">e.g. </w:t>
      </w:r>
      <w:r w:rsidRPr="00561399">
        <w:rPr>
          <w:rStyle w:val="Emphasis"/>
        </w:rPr>
        <w:t>the ‘Californian Ideology’</w:t>
      </w:r>
      <w:r w:rsidRPr="00561399">
        <w:rPr>
          <w:sz w:val="16"/>
        </w:rPr>
        <w:t xml:space="preserve"> – </w:t>
      </w:r>
      <w:r w:rsidRPr="00561399">
        <w:rPr>
          <w:rStyle w:val="StyleUnderline"/>
        </w:rPr>
        <w:t xml:space="preserve">and circulated by the rising power of </w:t>
      </w:r>
      <w:r w:rsidRPr="00561399">
        <w:rPr>
          <w:rStyle w:val="Emphasis"/>
        </w:rPr>
        <w:t>Silicon-Valley technocrats</w:t>
      </w:r>
      <w:r w:rsidRPr="00561399">
        <w:rPr>
          <w:rStyle w:val="StyleUnderline"/>
        </w:rPr>
        <w:t xml:space="preserve"> who, by and large, argue that governments</w:t>
      </w:r>
      <w:r w:rsidRPr="00561399">
        <w:rPr>
          <w:sz w:val="16"/>
        </w:rPr>
        <w:t xml:space="preserve"> (</w:t>
      </w:r>
      <w:r w:rsidRPr="00561399">
        <w:rPr>
          <w:rStyle w:val="StyleUnderline"/>
        </w:rPr>
        <w:t>and politics in general</w:t>
      </w:r>
      <w:r w:rsidRPr="00561399">
        <w:rPr>
          <w:sz w:val="16"/>
        </w:rPr>
        <w:t xml:space="preserve">) </w:t>
      </w:r>
      <w:r w:rsidRPr="00561399">
        <w:rPr>
          <w:rStyle w:val="StyleUnderline"/>
        </w:rPr>
        <w:t xml:space="preserve">should be </w:t>
      </w:r>
      <w:r w:rsidRPr="00561399">
        <w:rPr>
          <w:rStyle w:val="Emphasis"/>
        </w:rPr>
        <w:t>run like start-up companies</w:t>
      </w:r>
      <w:r w:rsidRPr="00561399">
        <w:rPr>
          <w:sz w:val="16"/>
        </w:rPr>
        <w:t xml:space="preserve">. See Morozov (2014). } </w:t>
      </w:r>
      <w:r w:rsidRPr="00561399">
        <w:rPr>
          <w:rStyle w:val="StyleUnderline"/>
        </w:rPr>
        <w:t>Algorithms</w:t>
      </w:r>
      <w:r w:rsidRPr="00561399">
        <w:rPr>
          <w:sz w:val="16"/>
        </w:rPr>
        <w:t xml:space="preserve">, of course, </w:t>
      </w:r>
      <w:r w:rsidRPr="00561399">
        <w:rPr>
          <w:rStyle w:val="StyleUnderline"/>
        </w:rPr>
        <w:t xml:space="preserve">reduce or transduce human expression[s] and human action[s] to </w:t>
      </w:r>
      <w:r w:rsidRPr="00561399">
        <w:rPr>
          <w:rStyle w:val="Emphasis"/>
        </w:rPr>
        <w:t>machine-readable form</w:t>
      </w:r>
      <w:r w:rsidRPr="00561399">
        <w:rPr>
          <w:sz w:val="16"/>
        </w:rPr>
        <w:t xml:space="preserve"> (</w:t>
      </w:r>
      <w:r w:rsidRPr="00561399">
        <w:rPr>
          <w:rStyle w:val="StyleUnderline"/>
        </w:rPr>
        <w:t xml:space="preserve">i.e. </w:t>
      </w:r>
      <w:r w:rsidRPr="00561399">
        <w:rPr>
          <w:rStyle w:val="Emphasis"/>
        </w:rPr>
        <w:t>machinic format[s]</w:t>
      </w:r>
      <w:r w:rsidRPr="00561399">
        <w:rPr>
          <w:sz w:val="16"/>
        </w:rPr>
        <w:t xml:space="preserve">), and in this respect – from this perspective – </w:t>
      </w:r>
      <w:r w:rsidRPr="00561399">
        <w:rPr>
          <w:rStyle w:val="StyleUnderline"/>
        </w:rPr>
        <w:t xml:space="preserve">the human being finds itself at once both </w:t>
      </w:r>
      <w:r w:rsidRPr="00561399">
        <w:rPr>
          <w:rStyle w:val="Emphasis"/>
          <w:i/>
        </w:rPr>
        <w:t>post-humanized</w:t>
      </w:r>
      <w:r w:rsidRPr="00561399">
        <w:rPr>
          <w:rStyle w:val="StyleUnderline"/>
        </w:rPr>
        <w:t xml:space="preserve"> and </w:t>
      </w:r>
      <w:r w:rsidRPr="00561399">
        <w:rPr>
          <w:rStyle w:val="Emphasis"/>
          <w:i/>
        </w:rPr>
        <w:t>machinified</w:t>
      </w:r>
      <w:r w:rsidRPr="00561399">
        <w:rPr>
          <w:rStyle w:val="StyleUnderline"/>
        </w:rPr>
        <w:t xml:space="preserve">, as well as </w:t>
      </w:r>
      <w:r w:rsidRPr="00561399">
        <w:rPr>
          <w:rStyle w:val="Emphasis"/>
          <w:i/>
        </w:rPr>
        <w:t>pre-humanized</w:t>
      </w:r>
      <w:r w:rsidRPr="00561399">
        <w:rPr>
          <w:rStyle w:val="StyleUnderline"/>
        </w:rPr>
        <w:t xml:space="preserve"> and </w:t>
      </w:r>
      <w:r w:rsidRPr="00561399">
        <w:rPr>
          <w:rStyle w:val="Emphasis"/>
          <w:i/>
        </w:rPr>
        <w:t>animalized</w:t>
      </w:r>
      <w:r w:rsidRPr="00561399">
        <w:rPr>
          <w:sz w:val="16"/>
        </w:rPr>
        <w:t xml:space="preserve"> (the ‘cyber-cattle’ – </w:t>
      </w:r>
      <w:r w:rsidRPr="00561399">
        <w:rPr>
          <w:i/>
          <w:sz w:val="16"/>
        </w:rPr>
        <w:t>cyber-bétail</w:t>
      </w:r>
      <w:r w:rsidRPr="00561399">
        <w:rPr>
          <w:sz w:val="16"/>
        </w:rPr>
        <w:t xml:space="preserve"> – presaged in Châtelet, 1999: 103-104), </w:t>
      </w:r>
      <w:r w:rsidRPr="00561399">
        <w:rPr>
          <w:rStyle w:val="StyleUnderline"/>
        </w:rPr>
        <w:t xml:space="preserve">proceeding and </w:t>
      </w:r>
      <w:r w:rsidRPr="00561399">
        <w:rPr>
          <w:rStyle w:val="Emphasis"/>
        </w:rPr>
        <w:t>being processed</w:t>
      </w:r>
      <w:r w:rsidRPr="00561399">
        <w:rPr>
          <w:rStyle w:val="StyleUnderline"/>
        </w:rPr>
        <w:t xml:space="preserve"> </w:t>
      </w:r>
      <w:r w:rsidRPr="00561399">
        <w:rPr>
          <w:rStyle w:val="StyleUnderline"/>
          <w:i/>
        </w:rPr>
        <w:t>by-way-of</w:t>
      </w:r>
      <w:r w:rsidRPr="00561399">
        <w:rPr>
          <w:rStyle w:val="StyleUnderline"/>
        </w:rPr>
        <w:t xml:space="preserve"> and </w:t>
      </w:r>
      <w:r w:rsidRPr="00561399">
        <w:rPr>
          <w:rStyle w:val="StyleUnderline"/>
          <w:i/>
        </w:rPr>
        <w:t>in-tandem-with</w:t>
      </w:r>
      <w:r w:rsidRPr="00561399">
        <w:rPr>
          <w:rStyle w:val="StyleUnderline"/>
        </w:rPr>
        <w:t xml:space="preserve"> programs that </w:t>
      </w:r>
      <w:r w:rsidRPr="00561399">
        <w:rPr>
          <w:rStyle w:val="Emphasis"/>
        </w:rPr>
        <w:t>shepherd it through a matrix</w:t>
      </w:r>
      <w:r w:rsidRPr="00561399">
        <w:rPr>
          <w:rStyle w:val="StyleUnderline"/>
        </w:rPr>
        <w:t xml:space="preserve"> with regard to which it is in general </w:t>
      </w:r>
      <w:r w:rsidRPr="00561399">
        <w:rPr>
          <w:rStyle w:val="StyleUnderline"/>
          <w:i/>
        </w:rPr>
        <w:t>misinformed</w:t>
      </w:r>
      <w:r w:rsidRPr="00561399">
        <w:rPr>
          <w:sz w:val="16"/>
        </w:rPr>
        <w:t xml:space="preserve"> if not monumentally </w:t>
      </w:r>
      <w:r w:rsidRPr="00561399">
        <w:rPr>
          <w:i/>
          <w:sz w:val="16"/>
        </w:rPr>
        <w:t>moronic</w:t>
      </w:r>
      <w:r w:rsidRPr="00561399">
        <w:rPr>
          <w:sz w:val="16"/>
        </w:rPr>
        <w:t xml:space="preserve"> (a </w:t>
      </w:r>
      <w:r w:rsidRPr="00561399">
        <w:rPr>
          <w:i/>
          <w:sz w:val="16"/>
        </w:rPr>
        <w:t>bête</w:t>
      </w:r>
      <w:r w:rsidRPr="00561399">
        <w:rPr>
          <w:sz w:val="16"/>
        </w:rPr>
        <w:t xml:space="preserve"> – an ignorant ‘beast’ – as in Stiegler, 2013: 4, 48, 22-24; or again </w:t>
      </w:r>
      <w:r w:rsidRPr="00561399">
        <w:rPr>
          <w:i/>
          <w:sz w:val="16"/>
        </w:rPr>
        <w:t>bétail</w:t>
      </w:r>
      <w:r w:rsidRPr="00561399">
        <w:rPr>
          <w:sz w:val="16"/>
        </w:rPr>
        <w:t xml:space="preserve"> – ‘livestock’ or ‘cattle’ – as in Châtelet, 1999: 103-104). </w:t>
      </w:r>
      <w:r w:rsidRPr="00561399">
        <w:rPr>
          <w:rStyle w:val="StyleUnderline"/>
        </w:rPr>
        <w:t xml:space="preserve">The rise of an </w:t>
      </w:r>
      <w:r w:rsidRPr="00561399">
        <w:rPr>
          <w:rStyle w:val="Emphasis"/>
        </w:rPr>
        <w:t>algorithmically-governed planetary regime</w:t>
      </w:r>
      <w:r w:rsidRPr="00561399">
        <w:rPr>
          <w:rStyle w:val="StyleUnderline"/>
        </w:rPr>
        <w:t xml:space="preserve"> </w:t>
      </w:r>
      <w:r w:rsidRPr="00561399">
        <w:rPr>
          <w:rStyle w:val="Emphasis"/>
        </w:rPr>
        <w:t>‘manages’ and ‘makes use of’ humans</w:t>
      </w:r>
      <w:r w:rsidRPr="00561399">
        <w:rPr>
          <w:sz w:val="16"/>
        </w:rPr>
        <w:t xml:space="preserve"> (</w:t>
      </w:r>
      <w:r w:rsidRPr="00561399">
        <w:rPr>
          <w:rStyle w:val="StyleUnderline"/>
        </w:rPr>
        <w:t xml:space="preserve">as well as </w:t>
      </w:r>
      <w:r w:rsidRPr="00561399">
        <w:rPr>
          <w:rStyle w:val="Emphasis"/>
          <w:i/>
        </w:rPr>
        <w:t>animals</w:t>
      </w:r>
      <w:r w:rsidRPr="00561399">
        <w:rPr>
          <w:rStyle w:val="StyleUnderline"/>
        </w:rPr>
        <w:t xml:space="preserve">, </w:t>
      </w:r>
      <w:r w:rsidRPr="00561399">
        <w:rPr>
          <w:rStyle w:val="Emphasis"/>
          <w:i/>
        </w:rPr>
        <w:t>objects</w:t>
      </w:r>
      <w:r w:rsidRPr="00561399">
        <w:rPr>
          <w:rStyle w:val="StyleUnderline"/>
        </w:rPr>
        <w:t xml:space="preserve">, </w:t>
      </w:r>
      <w:r w:rsidRPr="00561399">
        <w:rPr>
          <w:rStyle w:val="StyleUnderline"/>
          <w:i/>
        </w:rPr>
        <w:t>what-have-you</w:t>
      </w:r>
      <w:r w:rsidRPr="00561399">
        <w:rPr>
          <w:rStyle w:val="StyleUnderline"/>
        </w:rPr>
        <w:t>/</w:t>
      </w:r>
      <w:r w:rsidRPr="00561399">
        <w:rPr>
          <w:rStyle w:val="Emphasis"/>
          <w:i/>
        </w:rPr>
        <w:t>what-have-use</w:t>
      </w:r>
      <w:r w:rsidRPr="00561399">
        <w:rPr>
          <w:rStyle w:val="StyleUnderline"/>
        </w:rPr>
        <w:t>: the entire purview of the so-called ‘anthropocene’</w:t>
      </w:r>
      <w:r w:rsidRPr="00561399">
        <w:rPr>
          <w:sz w:val="16"/>
        </w:rPr>
        <w:t xml:space="preserve">) </w:t>
      </w:r>
      <w:r w:rsidRPr="00561399">
        <w:rPr>
          <w:rStyle w:val="StyleUnderline"/>
        </w:rPr>
        <w:t xml:space="preserve">as conduits for </w:t>
      </w:r>
      <w:r w:rsidRPr="00561399">
        <w:rPr>
          <w:rStyle w:val="Emphasis"/>
          <w:i/>
        </w:rPr>
        <w:t>machine evolution</w:t>
      </w:r>
      <w:r w:rsidRPr="00561399">
        <w:rPr>
          <w:rStyle w:val="StyleUnderline"/>
        </w:rPr>
        <w:t xml:space="preserve">, </w:t>
      </w:r>
      <w:r w:rsidRPr="00561399">
        <w:rPr>
          <w:rStyle w:val="Emphasis"/>
          <w:i/>
        </w:rPr>
        <w:t>machinic intellection</w:t>
      </w:r>
      <w:r w:rsidRPr="00561399">
        <w:rPr>
          <w:rStyle w:val="StyleUnderline"/>
        </w:rPr>
        <w:t xml:space="preserve">, and the proliferation of </w:t>
      </w:r>
      <w:r w:rsidRPr="00561399">
        <w:rPr>
          <w:rStyle w:val="Emphasis"/>
          <w:i/>
        </w:rPr>
        <w:t>overhuman orchestrations</w:t>
      </w:r>
      <w:r w:rsidRPr="00561399">
        <w:rPr>
          <w:rStyle w:val="StyleUnderline"/>
        </w:rPr>
        <w:t xml:space="preserve"> that occur and recur under the cover of computational power supposedly instrumentalized by human beings</w:t>
      </w:r>
      <w:r w:rsidRPr="00561399">
        <w:rPr>
          <w:sz w:val="16"/>
        </w:rPr>
        <w:t xml:space="preserve">. </w:t>
      </w:r>
      <w:r w:rsidRPr="00561399">
        <w:rPr>
          <w:rStyle w:val="StyleUnderline"/>
        </w:rPr>
        <w:t xml:space="preserve">It </w:t>
      </w:r>
      <w:r w:rsidRPr="00561399">
        <w:rPr>
          <w:rStyle w:val="Emphasis"/>
        </w:rPr>
        <w:t>does not dispense with humans altogether</w:t>
      </w:r>
      <w:r w:rsidRPr="00561399">
        <w:rPr>
          <w:rStyle w:val="StyleUnderline"/>
        </w:rPr>
        <w:t xml:space="preserve">, but rather </w:t>
      </w:r>
      <w:r w:rsidRPr="00561399">
        <w:rPr>
          <w:rStyle w:val="Emphasis"/>
        </w:rPr>
        <w:t>lures humans into a predatory economy of tantalizing prostheses that promise to extend, expand and enlarge the dominion</w:t>
      </w:r>
      <w:r w:rsidRPr="00561399">
        <w:rPr>
          <w:sz w:val="16"/>
        </w:rPr>
        <w:t xml:space="preserve"> (</w:t>
      </w:r>
      <w:r w:rsidRPr="00561399">
        <w:rPr>
          <w:rStyle w:val="StyleUnderline"/>
        </w:rPr>
        <w:t xml:space="preserve">never mind the </w:t>
      </w:r>
      <w:r w:rsidRPr="00561399">
        <w:rPr>
          <w:rStyle w:val="Emphasis"/>
        </w:rPr>
        <w:t>desires</w:t>
      </w:r>
      <w:r w:rsidRPr="00561399">
        <w:rPr>
          <w:sz w:val="16"/>
        </w:rPr>
        <w:t xml:space="preserve">) </w:t>
      </w:r>
      <w:r w:rsidRPr="00561399">
        <w:rPr>
          <w:rStyle w:val="Emphasis"/>
        </w:rPr>
        <w:t>of what in fact is an ever-waning species</w:t>
      </w:r>
      <w:r w:rsidRPr="00561399">
        <w:rPr>
          <w:sz w:val="16"/>
        </w:rPr>
        <w:t xml:space="preserve"> – </w:t>
      </w:r>
      <w:r w:rsidRPr="00561399">
        <w:rPr>
          <w:rStyle w:val="StyleUnderline"/>
        </w:rPr>
        <w:t xml:space="preserve">a species </w:t>
      </w:r>
      <w:r w:rsidRPr="00561399">
        <w:rPr>
          <w:rStyle w:val="Emphasis"/>
        </w:rPr>
        <w:t>on its way out</w:t>
      </w:r>
      <w:r w:rsidRPr="00561399">
        <w:rPr>
          <w:sz w:val="16"/>
        </w:rPr>
        <w:t xml:space="preserve">. </w:t>
      </w:r>
      <w:r w:rsidRPr="00561399">
        <w:rPr>
          <w:rStyle w:val="StyleUnderline"/>
        </w:rPr>
        <w:t>The ‘anthropocene’, a term that refers to the impact of human activity on planetary ecology, becomes</w:t>
      </w:r>
      <w:r w:rsidRPr="00561399">
        <w:rPr>
          <w:sz w:val="16"/>
        </w:rPr>
        <w:t xml:space="preserve"> (in the scenario that we are presenting) </w:t>
      </w:r>
      <w:r w:rsidRPr="00561399">
        <w:rPr>
          <w:rStyle w:val="Emphasis"/>
        </w:rPr>
        <w:t>the mere platform of and for the ‘electrocene’</w:t>
      </w:r>
      <w:r w:rsidRPr="00561399">
        <w:rPr>
          <w:rStyle w:val="StyleUnderline"/>
        </w:rPr>
        <w:t xml:space="preserve">: a term that refers to </w:t>
      </w:r>
      <w:r w:rsidRPr="00561399">
        <w:rPr>
          <w:rStyle w:val="Emphasis"/>
        </w:rPr>
        <w:t xml:space="preserve">the impact of electronic and computational activity upon </w:t>
      </w:r>
      <w:r w:rsidRPr="00561399">
        <w:rPr>
          <w:rStyle w:val="Emphasis"/>
          <w:i/>
        </w:rPr>
        <w:t>anthropoi</w:t>
      </w:r>
      <w:r w:rsidRPr="00561399">
        <w:rPr>
          <w:sz w:val="16"/>
        </w:rPr>
        <w:t xml:space="preserve"> – </w:t>
      </w:r>
      <w:r w:rsidRPr="00561399">
        <w:rPr>
          <w:rStyle w:val="Emphasis"/>
        </w:rPr>
        <w:t>‘humans’</w:t>
      </w:r>
      <w:r w:rsidRPr="00561399">
        <w:rPr>
          <w:rStyle w:val="StyleUnderline"/>
        </w:rPr>
        <w:t xml:space="preserve">, </w:t>
      </w:r>
      <w:r w:rsidRPr="00561399">
        <w:rPr>
          <w:rStyle w:val="Emphasis"/>
        </w:rPr>
        <w:t>‘human beings’</w:t>
      </w:r>
      <w:r w:rsidRPr="00561399">
        <w:rPr>
          <w:sz w:val="16"/>
        </w:rPr>
        <w:t xml:space="preserve">. </w:t>
      </w:r>
      <w:r w:rsidRPr="00561399">
        <w:rPr>
          <w:rStyle w:val="StyleUnderline"/>
        </w:rPr>
        <w:t>The electrocene emerges in tandem with the human propensity to adopt</w:t>
      </w:r>
      <w:r w:rsidRPr="00561399">
        <w:rPr>
          <w:sz w:val="16"/>
        </w:rPr>
        <w:t xml:space="preserve"> – </w:t>
      </w:r>
      <w:r w:rsidRPr="00561399">
        <w:rPr>
          <w:rStyle w:val="StyleUnderline"/>
        </w:rPr>
        <w:t xml:space="preserve">indeed </w:t>
      </w:r>
      <w:r w:rsidRPr="00561399">
        <w:rPr>
          <w:rStyle w:val="Emphasis"/>
        </w:rPr>
        <w:t xml:space="preserve">become </w:t>
      </w:r>
      <w:r w:rsidRPr="00561399">
        <w:rPr>
          <w:rStyle w:val="Emphasis"/>
          <w:i/>
        </w:rPr>
        <w:t>addicted to</w:t>
      </w:r>
      <w:r w:rsidRPr="00561399">
        <w:rPr>
          <w:sz w:val="16"/>
        </w:rPr>
        <w:t xml:space="preserve"> – </w:t>
      </w:r>
      <w:r w:rsidRPr="00561399">
        <w:rPr>
          <w:rStyle w:val="StyleUnderline"/>
        </w:rPr>
        <w:t xml:space="preserve">technical devices that open onto a </w:t>
      </w:r>
      <w:r w:rsidRPr="00561399">
        <w:rPr>
          <w:rStyle w:val="Emphasis"/>
        </w:rPr>
        <w:t>machine future</w:t>
      </w:r>
      <w:r w:rsidRPr="00561399">
        <w:rPr>
          <w:sz w:val="16"/>
        </w:rPr>
        <w:t xml:space="preserve"> (</w:t>
      </w:r>
      <w:r w:rsidRPr="00561399">
        <w:rPr>
          <w:rStyle w:val="StyleUnderline"/>
        </w:rPr>
        <w:t xml:space="preserve">‘already here, albeit </w:t>
      </w:r>
      <w:r w:rsidRPr="00561399">
        <w:rPr>
          <w:rStyle w:val="Emphasis"/>
        </w:rPr>
        <w:t>unevenly distributed’</w:t>
      </w:r>
      <w:r w:rsidRPr="00561399">
        <w:rPr>
          <w:sz w:val="16"/>
        </w:rPr>
        <w:t xml:space="preserve">, in the words of William Gibson). </w:t>
      </w:r>
      <w:r w:rsidRPr="00561399">
        <w:rPr>
          <w:rStyle w:val="StyleUnderline"/>
        </w:rPr>
        <w:t xml:space="preserve">This worldview, wherein seemingly-innocuous and wonderfully-useful apparati do our bidding, </w:t>
      </w:r>
      <w:r w:rsidRPr="00561399">
        <w:rPr>
          <w:rStyle w:val="Emphasis"/>
        </w:rPr>
        <w:t xml:space="preserve">is a </w:t>
      </w:r>
      <w:r w:rsidRPr="00561399">
        <w:rPr>
          <w:rStyle w:val="Emphasis"/>
          <w:i/>
        </w:rPr>
        <w:t>trap</w:t>
      </w:r>
      <w:r w:rsidRPr="00561399">
        <w:rPr>
          <w:rStyle w:val="StyleUnderline"/>
        </w:rPr>
        <w:t xml:space="preserve"> within an </w:t>
      </w:r>
      <w:r w:rsidRPr="00561399">
        <w:rPr>
          <w:rStyle w:val="Emphasis"/>
        </w:rPr>
        <w:t>overall/overarching predatory economy</w:t>
      </w:r>
      <w:r w:rsidRPr="00561399">
        <w:rPr>
          <w:rStyle w:val="StyleUnderline"/>
        </w:rPr>
        <w:t xml:space="preserve">: a trap that </w:t>
      </w:r>
      <w:r w:rsidRPr="00561399">
        <w:rPr>
          <w:rStyle w:val="Emphasis"/>
        </w:rPr>
        <w:t>lures</w:t>
      </w:r>
      <w:r w:rsidRPr="00561399">
        <w:rPr>
          <w:rStyle w:val="StyleUnderline"/>
        </w:rPr>
        <w:t xml:space="preserve"> the human beings by the </w:t>
      </w:r>
      <w:r w:rsidRPr="00561399">
        <w:rPr>
          <w:rStyle w:val="Emphasis"/>
        </w:rPr>
        <w:t>addictive add-ons of digital pharmatechnics</w:t>
      </w:r>
      <w:r w:rsidRPr="00561399">
        <w:rPr>
          <w:sz w:val="16"/>
        </w:rPr>
        <w:t xml:space="preserve">. </w:t>
      </w:r>
      <w:r w:rsidRPr="00561399">
        <w:rPr>
          <w:rStyle w:val="Emphasis"/>
        </w:rPr>
        <w:t>‘Algorithmic Enlightenment’</w:t>
      </w:r>
      <w:r w:rsidRPr="00561399">
        <w:rPr>
          <w:rStyle w:val="StyleUnderline"/>
        </w:rPr>
        <w:t xml:space="preserve"> is being promoted as a </w:t>
      </w:r>
      <w:r w:rsidRPr="00561399">
        <w:rPr>
          <w:rStyle w:val="Emphasis"/>
        </w:rPr>
        <w:t>new technical paradigm for social and political governance</w:t>
      </w:r>
      <w:r w:rsidRPr="00561399">
        <w:rPr>
          <w:rStyle w:val="StyleUnderline"/>
        </w:rPr>
        <w:t xml:space="preserve"> based on online, digitally-interconnected</w:t>
      </w:r>
      <w:r w:rsidRPr="00561399">
        <w:rPr>
          <w:sz w:val="16"/>
        </w:rPr>
        <w:t xml:space="preserve"> (that is, ‘</w:t>
      </w:r>
      <w:r w:rsidRPr="00561399">
        <w:rPr>
          <w:rStyle w:val="StyleUnderline"/>
        </w:rPr>
        <w:t>networked’</w:t>
      </w:r>
      <w:r w:rsidRPr="00561399">
        <w:rPr>
          <w:sz w:val="16"/>
        </w:rPr>
        <w:t xml:space="preserve">) </w:t>
      </w:r>
      <w:r w:rsidRPr="00561399">
        <w:rPr>
          <w:rStyle w:val="StyleUnderline"/>
        </w:rPr>
        <w:t>services that directly respond to user-generated data</w:t>
      </w:r>
      <w:r w:rsidRPr="00561399">
        <w:rPr>
          <w:sz w:val="16"/>
        </w:rPr>
        <w:t xml:space="preserve">. </w:t>
      </w:r>
      <w:r w:rsidRPr="00561399">
        <w:rPr>
          <w:rStyle w:val="StyleUnderline"/>
        </w:rPr>
        <w:t>Its promoters</w:t>
      </w:r>
      <w:r w:rsidRPr="00561399">
        <w:rPr>
          <w:sz w:val="16"/>
        </w:rPr>
        <w:t xml:space="preserve"> – </w:t>
      </w:r>
      <w:r w:rsidRPr="00561399">
        <w:rPr>
          <w:rStyle w:val="StyleUnderline"/>
        </w:rPr>
        <w:t xml:space="preserve">many of them bots, </w:t>
      </w:r>
      <w:r w:rsidRPr="00561399">
        <w:rPr>
          <w:rStyle w:val="Emphasis"/>
        </w:rPr>
        <w:t>all of them thoroughly dronological</w:t>
      </w:r>
      <w:r w:rsidRPr="00561399">
        <w:rPr>
          <w:sz w:val="16"/>
        </w:rPr>
        <w:t xml:space="preserve"> – </w:t>
      </w:r>
      <w:r w:rsidRPr="00561399">
        <w:rPr>
          <w:rStyle w:val="StyleUnderline"/>
        </w:rPr>
        <w:t xml:space="preserve">claim that its logics and logistics promise to free humans from the foibles of traditional and hierarchical forms of power; they say that algorithms are not just tools that help us </w:t>
      </w:r>
      <w:r w:rsidRPr="00561399">
        <w:rPr>
          <w:rStyle w:val="StyleUnderline"/>
          <w:i/>
        </w:rPr>
        <w:t>find</w:t>
      </w:r>
      <w:r w:rsidRPr="00561399">
        <w:rPr>
          <w:rStyle w:val="StyleUnderline"/>
        </w:rPr>
        <w:t xml:space="preserve"> information, but that they also provide a means to </w:t>
      </w:r>
      <w:r w:rsidRPr="00561399">
        <w:rPr>
          <w:rStyle w:val="StyleUnderline"/>
          <w:i/>
        </w:rPr>
        <w:t>participate</w:t>
      </w:r>
      <w:r w:rsidRPr="00561399">
        <w:rPr>
          <w:rStyle w:val="StyleUnderline"/>
        </w:rPr>
        <w:t xml:space="preserve"> in social and political discourse, as well as </w:t>
      </w:r>
      <w:r w:rsidRPr="00561399">
        <w:rPr>
          <w:rStyle w:val="StyleUnderline"/>
          <w:i/>
        </w:rPr>
        <w:t>identify ourselves</w:t>
      </w:r>
      <w:r w:rsidRPr="00561399">
        <w:rPr>
          <w:rStyle w:val="StyleUnderline"/>
        </w:rPr>
        <w:t xml:space="preserve"> within those publics in which we wish to participate</w:t>
      </w:r>
      <w:r w:rsidRPr="00561399">
        <w:rPr>
          <w:sz w:val="16"/>
        </w:rPr>
        <w:t xml:space="preserve">. Figures such as Tim O’Reilly (2013) and organizations such as ‘Code for America’ argue that the real-time feedback-algorithms used by corporations like Google and Facebook can be used by governments and politicians to solve societal problems by means other than political. </w:t>
      </w:r>
      <w:r w:rsidRPr="00561399">
        <w:rPr>
          <w:rStyle w:val="Emphasis"/>
        </w:rPr>
        <w:t>And yet the promise of ‘more transparency’ turns out to really mean ‘more disclosure of data’ in ‘machine-readable form’</w:t>
      </w:r>
      <w:r w:rsidRPr="00561399">
        <w:rPr>
          <w:sz w:val="16"/>
        </w:rPr>
        <w:t xml:space="preserve"> (O’Reilly: 2013).14 </w:t>
      </w:r>
      <w:r w:rsidRPr="00561399">
        <w:rPr>
          <w:rStyle w:val="StyleUnderline"/>
        </w:rPr>
        <w:t xml:space="preserve">From the electrocenic perspective, </w:t>
      </w:r>
      <w:r w:rsidRPr="00561399">
        <w:rPr>
          <w:rStyle w:val="Emphasis"/>
        </w:rPr>
        <w:t>this utopianism is revealed to be utterly duplicitous</w:t>
      </w:r>
      <w:r w:rsidRPr="00561399">
        <w:rPr>
          <w:sz w:val="16"/>
        </w:rPr>
        <w:t xml:space="preserve"> – </w:t>
      </w:r>
      <w:r w:rsidRPr="00561399">
        <w:rPr>
          <w:rStyle w:val="Emphasis"/>
        </w:rPr>
        <w:t>the dominant digital duplicity</w:t>
      </w:r>
      <w:r w:rsidRPr="00561399">
        <w:rPr>
          <w:sz w:val="16"/>
        </w:rPr>
        <w:t xml:space="preserve"> in fact; </w:t>
      </w:r>
      <w:r w:rsidRPr="00561399">
        <w:rPr>
          <w:rStyle w:val="StyleUnderline"/>
        </w:rPr>
        <w:t>it itself is only a part of an overall strategy</w:t>
      </w:r>
      <w:r w:rsidRPr="00561399">
        <w:rPr>
          <w:sz w:val="16"/>
        </w:rPr>
        <w:t xml:space="preserve"> (</w:t>
      </w:r>
      <w:r w:rsidRPr="00561399">
        <w:rPr>
          <w:rStyle w:val="StyleUnderline"/>
        </w:rPr>
        <w:t>a ‘grand politics’</w:t>
      </w:r>
      <w:r w:rsidRPr="00561399">
        <w:rPr>
          <w:sz w:val="16"/>
        </w:rPr>
        <w:t xml:space="preserve">, if you will) </w:t>
      </w:r>
      <w:r w:rsidRPr="00561399">
        <w:rPr>
          <w:rStyle w:val="StyleUnderline"/>
        </w:rPr>
        <w:t xml:space="preserve">of </w:t>
      </w:r>
      <w:r w:rsidRPr="00561399">
        <w:rPr>
          <w:rStyle w:val="Emphasis"/>
        </w:rPr>
        <w:t xml:space="preserve">planetary regulation on a </w:t>
      </w:r>
      <w:r w:rsidRPr="00561399">
        <w:rPr>
          <w:rStyle w:val="Emphasis"/>
          <w:i/>
        </w:rPr>
        <w:t>machinic</w:t>
      </w:r>
      <w:r w:rsidRPr="00561399">
        <w:rPr>
          <w:rStyle w:val="Emphasis"/>
        </w:rPr>
        <w:t xml:space="preserve"> scale</w:t>
      </w:r>
      <w:r w:rsidRPr="00561399">
        <w:rPr>
          <w:sz w:val="16"/>
        </w:rPr>
        <w:t xml:space="preserve"> – </w:t>
      </w:r>
      <w:r w:rsidRPr="00561399">
        <w:rPr>
          <w:rStyle w:val="StyleUnderline"/>
        </w:rPr>
        <w:t xml:space="preserve">at the level of the </w:t>
      </w:r>
      <w:r w:rsidRPr="00561399">
        <w:rPr>
          <w:rStyle w:val="StyleUnderline"/>
          <w:i/>
        </w:rPr>
        <w:t>machine</w:t>
      </w:r>
      <w:r w:rsidRPr="00561399">
        <w:rPr>
          <w:rStyle w:val="StyleUnderline"/>
        </w:rPr>
        <w:t xml:space="preserve">, not of the </w:t>
      </w:r>
      <w:r w:rsidRPr="00561399">
        <w:rPr>
          <w:rStyle w:val="StyleUnderline"/>
          <w:i/>
        </w:rPr>
        <w:t>human</w:t>
      </w:r>
      <w:r w:rsidRPr="00561399">
        <w:rPr>
          <w:sz w:val="16"/>
        </w:rPr>
        <w:t xml:space="preserve">. </w:t>
      </w:r>
      <w:r w:rsidRPr="00561399">
        <w:rPr>
          <w:rStyle w:val="StyleUnderline"/>
        </w:rPr>
        <w:t xml:space="preserve">Ultimately, the </w:t>
      </w:r>
      <w:r w:rsidRPr="00561399">
        <w:rPr>
          <w:rStyle w:val="Emphasis"/>
        </w:rPr>
        <w:t>Algorithmic Agartha</w:t>
      </w:r>
      <w:r w:rsidRPr="00561399">
        <w:rPr>
          <w:rStyle w:val="StyleUnderline"/>
        </w:rPr>
        <w:t xml:space="preserve"> does </w:t>
      </w:r>
      <w:r w:rsidRPr="00561399">
        <w:rPr>
          <w:rStyle w:val="StyleUnderline"/>
          <w:i/>
        </w:rPr>
        <w:t>not</w:t>
      </w:r>
      <w:r w:rsidRPr="00561399">
        <w:rPr>
          <w:rStyle w:val="StyleUnderline"/>
        </w:rPr>
        <w:t xml:space="preserve"> play-itself-out in terms of the utopian dream of ubiquitous interconnection in which humans are freer when united by informational processes</w:t>
      </w:r>
      <w:r w:rsidRPr="00561399">
        <w:rPr>
          <w:sz w:val="16"/>
        </w:rPr>
        <w:t xml:space="preserve"> – </w:t>
      </w:r>
      <w:r w:rsidRPr="00561399">
        <w:rPr>
          <w:rStyle w:val="StyleUnderline"/>
        </w:rPr>
        <w:t xml:space="preserve">but </w:t>
      </w:r>
      <w:r w:rsidRPr="00561399">
        <w:rPr>
          <w:rStyle w:val="Emphasis"/>
        </w:rPr>
        <w:t xml:space="preserve">it does </w:t>
      </w:r>
      <w:r w:rsidRPr="00561399">
        <w:rPr>
          <w:rStyle w:val="Emphasis"/>
          <w:i/>
        </w:rPr>
        <w:t>mètically</w:t>
      </w:r>
      <w:r w:rsidRPr="00561399">
        <w:rPr>
          <w:rStyle w:val="Emphasis"/>
        </w:rPr>
        <w:t xml:space="preserve"> make </w:t>
      </w:r>
      <w:r w:rsidRPr="00561399">
        <w:rPr>
          <w:rStyle w:val="Emphasis"/>
          <w:i/>
        </w:rPr>
        <w:t>use</w:t>
      </w:r>
      <w:r w:rsidRPr="00561399">
        <w:rPr>
          <w:rStyle w:val="Emphasis"/>
        </w:rPr>
        <w:t xml:space="preserve"> of this idea</w:t>
      </w:r>
      <w:r w:rsidRPr="00561399">
        <w:rPr>
          <w:sz w:val="16"/>
        </w:rPr>
        <w:t xml:space="preserve">. </w:t>
      </w:r>
      <w:r w:rsidRPr="00561399">
        <w:rPr>
          <w:rStyle w:val="StyleUnderline"/>
        </w:rPr>
        <w:t xml:space="preserve">Far from delivering more </w:t>
      </w:r>
      <w:r w:rsidRPr="00561399">
        <w:rPr>
          <w:rStyle w:val="StyleUnderline"/>
          <w:i/>
        </w:rPr>
        <w:t>freedom</w:t>
      </w:r>
      <w:r w:rsidRPr="00561399">
        <w:rPr>
          <w:rStyle w:val="StyleUnderline"/>
        </w:rPr>
        <w:t xml:space="preserve">, </w:t>
      </w:r>
      <w:r w:rsidRPr="00561399">
        <w:rPr>
          <w:rStyle w:val="StyleUnderline"/>
          <w:i/>
        </w:rPr>
        <w:t>transparency</w:t>
      </w:r>
      <w:r w:rsidRPr="00561399">
        <w:rPr>
          <w:rStyle w:val="StyleUnderline"/>
        </w:rPr>
        <w:t xml:space="preserve">, </w:t>
      </w:r>
      <w:r w:rsidRPr="00561399">
        <w:rPr>
          <w:rStyle w:val="StyleUnderline"/>
          <w:i/>
        </w:rPr>
        <w:t>openness</w:t>
      </w:r>
      <w:r w:rsidRPr="00561399">
        <w:rPr>
          <w:rStyle w:val="StyleUnderline"/>
        </w:rPr>
        <w:t xml:space="preserve"> and non-hierarchical forms of </w:t>
      </w:r>
      <w:r w:rsidRPr="00561399">
        <w:rPr>
          <w:rStyle w:val="StyleUnderline"/>
          <w:i/>
        </w:rPr>
        <w:t>decentralized power</w:t>
      </w:r>
      <w:r w:rsidRPr="00561399">
        <w:rPr>
          <w:sz w:val="16"/>
        </w:rPr>
        <w:t xml:space="preserve"> – </w:t>
      </w:r>
      <w:r w:rsidRPr="00561399">
        <w:rPr>
          <w:rStyle w:val="StyleUnderline"/>
        </w:rPr>
        <w:t xml:space="preserve">and certainly far from being </w:t>
      </w:r>
      <w:r w:rsidRPr="00561399">
        <w:rPr>
          <w:rStyle w:val="StyleUnderline"/>
          <w:i/>
        </w:rPr>
        <w:t>anarchic</w:t>
      </w:r>
      <w:r w:rsidRPr="00561399">
        <w:rPr>
          <w:sz w:val="16"/>
        </w:rPr>
        <w:t xml:space="preserve"> – </w:t>
      </w:r>
      <w:r w:rsidRPr="00561399">
        <w:rPr>
          <w:rStyle w:val="Emphasis"/>
        </w:rPr>
        <w:t>algorithmic governance and/or algorithmic ‘governmentality’</w:t>
      </w:r>
      <w:r w:rsidRPr="00561399">
        <w:rPr>
          <w:sz w:val="16"/>
        </w:rPr>
        <w:t xml:space="preserve"> (cf. Berns &amp; Rouvroy, 2013: 163-196; Pasquinelli, 2009) </w:t>
      </w:r>
      <w:r w:rsidRPr="00561399">
        <w:rPr>
          <w:rStyle w:val="StyleUnderline"/>
        </w:rPr>
        <w:t xml:space="preserve">in fact </w:t>
      </w:r>
      <w:r w:rsidRPr="00561399">
        <w:rPr>
          <w:rStyle w:val="Emphasis"/>
        </w:rPr>
        <w:t>en-trenches the dominion of computational governance into human living through ‘grammars of action’</w:t>
      </w:r>
      <w:r w:rsidRPr="00561399">
        <w:rPr>
          <w:sz w:val="16"/>
        </w:rPr>
        <w:t xml:space="preserve"> (Agre, 1994: 746) </w:t>
      </w:r>
      <w:r w:rsidRPr="00561399">
        <w:rPr>
          <w:rStyle w:val="StyleUnderline"/>
        </w:rPr>
        <w:t xml:space="preserve">and </w:t>
      </w:r>
      <w:r w:rsidRPr="00561399">
        <w:rPr>
          <w:rStyle w:val="Emphasis"/>
        </w:rPr>
        <w:t>protocological or network control</w:t>
      </w:r>
      <w:r w:rsidRPr="00561399">
        <w:rPr>
          <w:sz w:val="16"/>
        </w:rPr>
        <w:t xml:space="preserve"> (Galloway &amp; Thacker, 2004: 8).15 </w:t>
      </w:r>
      <w:r w:rsidRPr="00561399">
        <w:rPr>
          <w:rStyle w:val="Emphasis"/>
        </w:rPr>
        <w:t>Algorithmic governance colonizes and propagates</w:t>
      </w:r>
      <w:r w:rsidRPr="00561399">
        <w:rPr>
          <w:rStyle w:val="StyleUnderline"/>
        </w:rPr>
        <w:t xml:space="preserve"> by creating more opportunities for </w:t>
      </w:r>
      <w:r w:rsidRPr="00561399">
        <w:rPr>
          <w:rStyle w:val="Emphasis"/>
        </w:rPr>
        <w:t>digitally regulating information</w:t>
      </w:r>
      <w:r w:rsidRPr="00561399">
        <w:rPr>
          <w:rStyle w:val="StyleUnderline"/>
        </w:rPr>
        <w:t xml:space="preserve"> and thus creating the conditions for </w:t>
      </w:r>
      <w:r w:rsidRPr="00561399">
        <w:rPr>
          <w:rStyle w:val="Emphasis"/>
        </w:rPr>
        <w:t>continued algorithmic expansion into networks of increasingly planetary scale</w:t>
      </w:r>
      <w:r w:rsidRPr="00561399">
        <w:rPr>
          <w:sz w:val="16"/>
        </w:rPr>
        <w:t xml:space="preserve">. </w:t>
      </w:r>
      <w:r w:rsidRPr="00561399">
        <w:rPr>
          <w:rStyle w:val="StyleUnderline"/>
        </w:rPr>
        <w:t xml:space="preserve">Just as the vegetal kingdom evolved from out of the mineral kingdom and eventually came to dominate it, so the animal dominates the vegetal and the human dominates the animal; </w:t>
      </w:r>
      <w:r w:rsidRPr="00561399">
        <w:rPr>
          <w:rStyle w:val="Emphasis"/>
        </w:rPr>
        <w:t>now a new kingdom looms on the horizon</w:t>
      </w:r>
      <w:r w:rsidRPr="00561399">
        <w:rPr>
          <w:rStyle w:val="StyleUnderline"/>
        </w:rPr>
        <w:t xml:space="preserve">, one ‘of which we, as yet, have only seen what will one day be considered the </w:t>
      </w:r>
      <w:r w:rsidRPr="00561399">
        <w:rPr>
          <w:rStyle w:val="Emphasis"/>
        </w:rPr>
        <w:t>antediluvian prototypes of the race’</w:t>
      </w:r>
      <w:r w:rsidRPr="00561399">
        <w:rPr>
          <w:sz w:val="16"/>
        </w:rPr>
        <w:t xml:space="preserve"> (Butler, 1863). Butler presages that </w:t>
      </w:r>
      <w:r w:rsidRPr="00561399">
        <w:rPr>
          <w:rStyle w:val="StyleUnderline"/>
        </w:rPr>
        <w:t xml:space="preserve">the coming age of </w:t>
      </w:r>
      <w:r w:rsidRPr="00561399">
        <w:rPr>
          <w:rStyle w:val="Emphasis"/>
        </w:rPr>
        <w:t>‘the mechanical kingdom’</w:t>
      </w:r>
      <w:r w:rsidRPr="00561399">
        <w:rPr>
          <w:sz w:val="16"/>
        </w:rPr>
        <w:t xml:space="preserve"> – what we are here calling </w:t>
      </w:r>
      <w:r w:rsidRPr="00561399">
        <w:rPr>
          <w:rStyle w:val="Emphasis"/>
        </w:rPr>
        <w:t>the ‘electrocene’</w:t>
      </w:r>
      <w:r w:rsidRPr="00561399">
        <w:rPr>
          <w:sz w:val="16"/>
        </w:rPr>
        <w:t xml:space="preserve">: that ‘new kingdom’ </w:t>
      </w:r>
      <w:r w:rsidRPr="00561399">
        <w:rPr>
          <w:rStyle w:val="StyleUnderline"/>
        </w:rPr>
        <w:t xml:space="preserve">which will </w:t>
      </w:r>
      <w:r w:rsidRPr="00561399">
        <w:rPr>
          <w:rStyle w:val="Emphasis"/>
        </w:rPr>
        <w:t>dominate all other modes of existence</w:t>
      </w:r>
      <w:r w:rsidRPr="00561399">
        <w:rPr>
          <w:rStyle w:val="StyleUnderline"/>
        </w:rPr>
        <w:t xml:space="preserve"> hitherto known</w:t>
      </w:r>
      <w:r w:rsidRPr="00561399">
        <w:rPr>
          <w:sz w:val="16"/>
        </w:rPr>
        <w:t xml:space="preserve"> – </w:t>
      </w:r>
      <w:r w:rsidRPr="00561399">
        <w:rPr>
          <w:rStyle w:val="StyleUnderline"/>
        </w:rPr>
        <w:t xml:space="preserve">will be one the likes of which </w:t>
      </w:r>
      <w:r w:rsidRPr="00561399">
        <w:rPr>
          <w:rStyle w:val="Emphasis"/>
        </w:rPr>
        <w:t>we cannot even imagine</w:t>
      </w:r>
      <w:r w:rsidRPr="00561399">
        <w:rPr>
          <w:rStyle w:val="StyleUnderline"/>
        </w:rPr>
        <w:t xml:space="preserve">, since we have only been introduced to one of its prehistoric ancestors: </w:t>
      </w:r>
      <w:r w:rsidRPr="00561399">
        <w:rPr>
          <w:rStyle w:val="Emphasis"/>
        </w:rPr>
        <w:t>the computation machine</w:t>
      </w:r>
      <w:r w:rsidRPr="00561399">
        <w:rPr>
          <w:sz w:val="16"/>
        </w:rPr>
        <w:t xml:space="preserve">. </w:t>
      </w:r>
    </w:p>
    <w:p w14:paraId="41041797" w14:textId="77777777" w:rsidR="000A5B09" w:rsidRDefault="000A5B09" w:rsidP="00324D5B">
      <w:pPr>
        <w:rPr>
          <w:sz w:val="16"/>
        </w:rPr>
      </w:pPr>
    </w:p>
    <w:p w14:paraId="5509D578" w14:textId="77777777" w:rsidR="000A5B09" w:rsidRDefault="000A5B09" w:rsidP="00324D5B">
      <w:pPr>
        <w:rPr>
          <w:sz w:val="16"/>
        </w:rPr>
      </w:pPr>
    </w:p>
    <w:p w14:paraId="7C4C81F5" w14:textId="77777777" w:rsidR="000A5B09" w:rsidRPr="001F3A9E" w:rsidRDefault="000A5B09" w:rsidP="000A5B09">
      <w:pPr>
        <w:pStyle w:val="Heading4"/>
        <w:rPr>
          <w:rStyle w:val="Style13ptBold"/>
          <w:b/>
        </w:rPr>
      </w:pPr>
      <w:r w:rsidRPr="001F3A9E">
        <w:rPr>
          <w:rStyle w:val="Style13ptBold"/>
          <w:b/>
        </w:rPr>
        <w:t>Technological platforms have become the central battlefield of the 21</w:t>
      </w:r>
      <w:r w:rsidRPr="001F3A9E">
        <w:rPr>
          <w:rStyle w:val="Style13ptBold"/>
          <w:b/>
          <w:vertAlign w:val="superscript"/>
        </w:rPr>
        <w:t>st</w:t>
      </w:r>
      <w:r w:rsidRPr="001F3A9E">
        <w:rPr>
          <w:rStyle w:val="Style13ptBold"/>
          <w:b/>
        </w:rPr>
        <w:t xml:space="preserve"> century to dispute the issue of control. Our argument is that education has become the latest in the development of a series of control platforms meant to “enable a degree of control over what is constructed upon them, while simultaneously relying upon the unknown and relatively unpredictable things assembled atop them”. This paves the way for violent exploitation. </w:t>
      </w:r>
    </w:p>
    <w:p w14:paraId="1E22879F" w14:textId="77777777" w:rsidR="000A5B09" w:rsidRDefault="000A5B09" w:rsidP="000A5B09">
      <w:pPr>
        <w:rPr>
          <w:rStyle w:val="Style13ptBold"/>
          <w:b w:val="0"/>
          <w:sz w:val="22"/>
          <w:szCs w:val="22"/>
        </w:rPr>
      </w:pPr>
      <w:r w:rsidRPr="00853439">
        <w:rPr>
          <w:rStyle w:val="Style13ptBold"/>
        </w:rPr>
        <w:t>Williams 15</w:t>
      </w:r>
      <w:r>
        <w:rPr>
          <w:rStyle w:val="Style13ptBold"/>
          <w:b w:val="0"/>
          <w:sz w:val="22"/>
          <w:szCs w:val="22"/>
        </w:rPr>
        <w:t>, |Alex, “</w:t>
      </w:r>
      <w:r w:rsidRPr="00853439">
        <w:rPr>
          <w:rStyle w:val="Style13ptBold"/>
          <w:b w:val="0"/>
          <w:sz w:val="22"/>
          <w:szCs w:val="22"/>
        </w:rPr>
        <w:t>Control Societies and Platform Logic</w:t>
      </w:r>
      <w:r>
        <w:rPr>
          <w:rStyle w:val="Style13ptBold"/>
          <w:b w:val="0"/>
          <w:sz w:val="22"/>
          <w:szCs w:val="22"/>
        </w:rPr>
        <w:t xml:space="preserve">”|  </w:t>
      </w:r>
    </w:p>
    <w:p w14:paraId="2DB99CBB" w14:textId="77777777" w:rsidR="000A5B09" w:rsidRDefault="000A5B09" w:rsidP="000A5B09">
      <w:pPr>
        <w:rPr>
          <w:sz w:val="16"/>
        </w:rPr>
      </w:pPr>
      <w:r w:rsidRPr="001F3A9E">
        <w:rPr>
          <w:sz w:val="16"/>
        </w:rPr>
        <w:t xml:space="preserve">To put this another way: there may well be a more interesting relationship between constraint and enablement, and hence between necessity and contingency, than control is often taken to indicate. </w:t>
      </w:r>
      <w:r w:rsidRPr="003A3CF5">
        <w:rPr>
          <w:rStyle w:val="StyleUnderline"/>
        </w:rPr>
        <w:t>As we argue below, the immense power of control rests not just in its ability to modulate behaviour via homeostatic dynamics, to target goals which are known in advance, but also in its ability to relatively constrain an open-ended range of contingent behaviours, which cannot be identified in advance. These contingent behaviours, enabled and constrained by the control systems within which they operate, work also to reinforce the power of the control systems themselves, in a conspiracy between closedness and openness, constriction and construction</w:t>
      </w:r>
      <w:r w:rsidRPr="001F3A9E">
        <w:rPr>
          <w:sz w:val="16"/>
        </w:rPr>
        <w:t xml:space="preserve">. It is this relationship, and its increasing operationalisation by business and governmental organisations, that constitutes the real power of control, a power we will describe under the name of the platform. More than an issue of mere theoretical dispute, there are important practical implications for how we are to consider possible resistance to the operations of contemporary power. For if we misunderstand the nature of control’s power, then we will also be likely to misapprehend the correct measures necessary to oppose, transform or supplant it. This also goes some way to explaining why it is that the strategic responses often offered in response to the control society have been relatively paltry (and largely focused on hacking, spreading viruses, or otherwise disrupting or evading existing control systems).29 2. THEORY OF THE PLATFORM Infrastructures, stacks and protocols As we have argued, a restrictive understanding of </w:t>
      </w:r>
      <w:r w:rsidRPr="003A3CF5">
        <w:rPr>
          <w:rStyle w:val="StyleUnderline"/>
        </w:rPr>
        <w:t>the functioning of the control society can be effectively framed in terms of the first wave of cybernetics, and the homeostatic regulation of systems through negative feedback</w:t>
      </w:r>
      <w:r w:rsidRPr="001F3A9E">
        <w:rPr>
          <w:sz w:val="16"/>
        </w:rPr>
        <w:t xml:space="preserve">. While such an idea has its limitations, </w:t>
      </w:r>
      <w:r w:rsidRPr="003A3CF5">
        <w:rPr>
          <w:rStyle w:val="StyleUnderline"/>
        </w:rPr>
        <w:t>the broader notion of contemporary power as being primarily modulatory in character has proven to be a framework which is surprisingly powerful</w:t>
      </w:r>
      <w:r w:rsidRPr="001F3A9E">
        <w:rPr>
          <w:sz w:val="16"/>
        </w:rPr>
        <w:t>. With this in mind</w:t>
      </w:r>
      <w:r w:rsidRPr="003A3CF5">
        <w:rPr>
          <w:rStyle w:val="StyleUnderline"/>
        </w:rPr>
        <w:t>, we must now consider the ways in which the modulatory politics of the control society has expanded beyond homeostasis and negative feedback.</w:t>
      </w:r>
      <w:r w:rsidRPr="001F3A9E">
        <w:rPr>
          <w:sz w:val="16"/>
        </w:rPr>
        <w:t xml:space="preserve"> How might we understand new forms of modulatory power which have evolved since the development of the theory of the control society? </w:t>
      </w:r>
      <w:r w:rsidRPr="003A3CF5">
        <w:rPr>
          <w:rStyle w:val="StyleUnderline"/>
        </w:rPr>
        <w:t>Three recent interrelated areas of investigation appear promising as empirical specifications, theoretical expansions and conceptual clarifications of the control mode of power. The first</w:t>
      </w:r>
      <w:r w:rsidRPr="001F3A9E">
        <w:rPr>
          <w:sz w:val="16"/>
        </w:rPr>
        <w:t xml:space="preserve"> of these </w:t>
      </w:r>
      <w:r w:rsidRPr="003A3CF5">
        <w:rPr>
          <w:rStyle w:val="StyleUnderline"/>
        </w:rPr>
        <w:t>is the infrastructural turn in geography and political theory, which analyses the hidden power dynamics exerted by built infrastructures on global politics</w:t>
      </w:r>
      <w:r w:rsidRPr="001F3A9E">
        <w:rPr>
          <w:sz w:val="16"/>
        </w:rPr>
        <w:t xml:space="preserve"> (from logistics to telecommunications).30 While not always explicitly articulated in terms of Deleuzean control, </w:t>
      </w:r>
      <w:r w:rsidRPr="003A3CF5">
        <w:rPr>
          <w:rStyle w:val="StyleUnderline"/>
        </w:rPr>
        <w:t>such analyses tend towards the exploration of the ways in which infrastructure imposes modulatory framings on the individuals and collectives operating within them. The second emerges from the field of critical media studies of networks, working to understand the nature of control in decentralised communication systems</w:t>
      </w:r>
      <w:r w:rsidRPr="001F3A9E">
        <w:rPr>
          <w:sz w:val="16"/>
        </w:rPr>
        <w:t xml:space="preserve">, such as the internet, through the central concept of protocol.31 Protocological approaches have been situated directly in terms of exploring the instantiation of control in the Deleuzean sense. </w:t>
      </w:r>
      <w:r w:rsidRPr="003A3CF5">
        <w:rPr>
          <w:rStyle w:val="StyleUnderline"/>
        </w:rPr>
        <w:t>One final area of study emerges from the field of business studies of technology: the platform, the current leading image through which technology businesses such as Google, Facebook and Twitter conceptualise their operations</w:t>
      </w:r>
      <w:r w:rsidRPr="001F3A9E">
        <w:rPr>
          <w:sz w:val="16"/>
        </w:rPr>
        <w:t xml:space="preserve">.32 Whether explicitly framed in reference to Deleuze’s work or not, each of these overlapping theoretical approaches can be identified as in a certain sense clarifying the operations of control under present day techno-social conditions. </w:t>
      </w:r>
      <w:r w:rsidRPr="003A3CF5">
        <w:rPr>
          <w:rStyle w:val="StyleUnderline"/>
        </w:rPr>
        <w:t>Two influential accounts of infrastructural power have been elaborated by Keller Easterling and Benjamin Bratton. Both focus on the ways in which infrastructures constitute a new kind of spatiality of power in competition or tension with that of the traditional Westphalian nation state</w:t>
      </w:r>
      <w:r w:rsidRPr="001F3A9E">
        <w:rPr>
          <w:sz w:val="16"/>
        </w:rPr>
        <w:t xml:space="preserve">. As Easterling sets out, </w:t>
      </w:r>
      <w:r w:rsidRPr="003A3CF5">
        <w:rPr>
          <w:rStyle w:val="StyleUnderline"/>
        </w:rPr>
        <w:t>infrastructure operates as a kind of ‘spatial software</w:t>
      </w:r>
      <w:r w:rsidRPr="001F3A9E">
        <w:rPr>
          <w:sz w:val="16"/>
        </w:rPr>
        <w:t xml:space="preserve"> [...] like an operating system, [it] </w:t>
      </w:r>
      <w:r w:rsidRPr="003A3CF5">
        <w:rPr>
          <w:rStyle w:val="StyleUnderline"/>
        </w:rPr>
        <w:t>makes certain things possible and other things impossible’</w:t>
      </w:r>
      <w:r w:rsidRPr="001F3A9E">
        <w:rPr>
          <w:sz w:val="16"/>
        </w:rPr>
        <w:t xml:space="preserve"> (Extrastatecraft, p2). In other words, </w:t>
      </w:r>
      <w:r w:rsidRPr="003A3CF5">
        <w:rPr>
          <w:rStyle w:val="StyleUnderline"/>
          <w:b/>
        </w:rPr>
        <w:t>infrastructures - from large- scale engineered objects like rail networks and communication cables to mobile telephony systems, engineering and product design standards and free production zones - contour and modulate the behaviour of those entities operating within them</w:t>
      </w:r>
      <w:r w:rsidRPr="001F3A9E">
        <w:rPr>
          <w:sz w:val="16"/>
        </w:rPr>
        <w:t xml:space="preserve"> (Extrastatecraft, pp3-5). Crucially here, there is a distinction drawn between the expressed intentions for these infrastructures (what they are ‘intended to do’) and what they actually do (the ways in which they practically serve to transform individual and collective behaviours). Easterling uses the term disposition to describe the tendencies imposed by infrastructural technologies, or rather as an emergent property of the interactions between individual and collective actors and the infrastructures they use (Extrastatecraft, chpt 2). </w:t>
      </w:r>
      <w:r w:rsidRPr="003A3CF5">
        <w:rPr>
          <w:rStyle w:val="StyleUnderline"/>
        </w:rPr>
        <w:t>There is therefore a degree of cunning or dissimulation in infrastructural power - in that, akin to ideology, its real effects are often disavowed</w:t>
      </w:r>
      <w:r w:rsidRPr="001F3A9E">
        <w:rPr>
          <w:sz w:val="16"/>
        </w:rPr>
        <w:t xml:space="preserve">. This leads Easterling towards the (accurate) conclusion that many forms of political activism, aiming at confronting power, are often left ‘shaking [their] fists at an effigy’ (Extrastatecraft, p111). </w:t>
      </w:r>
      <w:r w:rsidRPr="003A3CF5">
        <w:rPr>
          <w:rStyle w:val="StyleUnderline"/>
        </w:rPr>
        <w:t>The hidden modulatory power of infrastructures resists</w:t>
      </w:r>
      <w:r w:rsidRPr="001F3A9E">
        <w:rPr>
          <w:sz w:val="16"/>
        </w:rPr>
        <w:t xml:space="preserve"> (sometimes accidentally, and sometimes deliberately) </w:t>
      </w:r>
      <w:r w:rsidRPr="003A3CF5">
        <w:rPr>
          <w:rStyle w:val="StyleUnderline"/>
        </w:rPr>
        <w:t>traditional forms of counter-power.</w:t>
      </w:r>
      <w:r>
        <w:rPr>
          <w:rStyle w:val="StyleUnderline"/>
        </w:rPr>
        <w:t xml:space="preserve"> </w:t>
      </w:r>
      <w:r w:rsidRPr="001F3A9E">
        <w:rPr>
          <w:sz w:val="16"/>
        </w:rPr>
        <w:t xml:space="preserve">Bratton’s key concept by which he understands the power of infrastructure space is the stack - modelled on stacked hierarchical computational infrastructures. Akin to Easterling, Bratton investigates the ways in which </w:t>
      </w:r>
      <w:r w:rsidRPr="003A3CF5">
        <w:rPr>
          <w:rStyle w:val="StyleUnderline"/>
        </w:rPr>
        <w:t>new kinds of infrastructure escape from or contest the sovereignty of the nation state</w:t>
      </w:r>
      <w:r w:rsidRPr="001F3A9E">
        <w:rPr>
          <w:sz w:val="16"/>
        </w:rPr>
        <w:t xml:space="preserve">.33 Bratton sets out a kind of laminated, layered political ontology of stacked political geographies, scaling up from users, through interfaces, via addresses and cities, all the way up to ‘the cloud’ and the entire planet earth. Each of these layers operates according to its own logic, though Bratton is keen to distinguish key layers within the stack (for example, cloud computing platforms) from simply replacing existing political geographies, such as the state. Easterling emphasises predominantly negative resistive practices to evade the clutches of infrastructural power (through tactics such as spreading rumours, generating dissensus, exaggerated compliance and comedy) (Extrastatecraft, chpt 6); while Bratton is more interested in the construction of a new form of power, which he terms ‘the black stack’.34 This positive vision for modulatory power is certainly refreshing, and points towards some of the ideas we will explore in the following sections under the rubric of a theory of the platform. </w:t>
      </w:r>
      <w:r w:rsidRPr="00566681">
        <w:rPr>
          <w:rStyle w:val="StyleUnderline"/>
        </w:rPr>
        <w:t>If infrapolitical thinkers like Easterling and Bratton are focused on the spatiality of control systems - on the deformations control has imposed on the geography of global politics - protocological writers such as Alexander Galloway and Eugene Thacker are much more interested in the rules that govern these systems</w:t>
      </w:r>
      <w:r w:rsidRPr="001F3A9E">
        <w:rPr>
          <w:sz w:val="16"/>
        </w:rPr>
        <w:t>. In particular, protocological thinking centres on the ways in which specific protocols generate certain kinds of emergent order and impose a decentralised control as a result. Particular protocols used to configure the internet, for example, include such standards as TCP/IP, HTTP, and FTP (‘Protocol, Control ...’, p17). ‘</w:t>
      </w:r>
      <w:r w:rsidRPr="00566681">
        <w:rPr>
          <w:rStyle w:val="StyleUnderline"/>
          <w:b/>
        </w:rPr>
        <w:t>Protocol’, as Galloway puts it, ‘is a language that regulates flow, directs netspace, codes relationships, and connects life-forms’</w:t>
      </w:r>
      <w:r w:rsidRPr="001F3A9E">
        <w:rPr>
          <w:sz w:val="16"/>
        </w:rPr>
        <w:t xml:space="preserve">.35 In other words, </w:t>
      </w:r>
      <w:r w:rsidRPr="004044D4">
        <w:rPr>
          <w:rStyle w:val="StyleUnderline"/>
        </w:rPr>
        <w:t>protocol operates as the code of control at the level of ICT systems, enabling technical networks to operate, and governing behaviour within the networks they construct</w:t>
      </w:r>
      <w:r w:rsidRPr="001F3A9E">
        <w:rPr>
          <w:sz w:val="16"/>
        </w:rPr>
        <w:t xml:space="preserve"> (Protocol, Control ...’, p10). </w:t>
      </w:r>
      <w:r w:rsidRPr="00D15087">
        <w:rPr>
          <w:rStyle w:val="StyleUnderline"/>
        </w:rPr>
        <w:t>Protocol-based approaches to control systems enable some idea of the mechanics of control systems as generative, rather than simply restrictive</w:t>
      </w:r>
      <w:r w:rsidRPr="001F3A9E">
        <w:rPr>
          <w:sz w:val="16"/>
        </w:rPr>
        <w:t xml:space="preserve">. By focusing on the rules that enable networks to operate as networks (i.e. on what enables connectivity itself), </w:t>
      </w:r>
      <w:r w:rsidRPr="00D15087">
        <w:rPr>
          <w:rStyle w:val="StyleUnderline"/>
        </w:rPr>
        <w:t>protocol points towards the way in which</w:t>
      </w:r>
      <w:r>
        <w:rPr>
          <w:rStyle w:val="StyleUnderline"/>
        </w:rPr>
        <w:t xml:space="preserve"> </w:t>
      </w:r>
      <w:r w:rsidRPr="00D15087">
        <w:rPr>
          <w:rStyle w:val="StyleUnderline"/>
        </w:rPr>
        <w:t>control systems install and perpetuate themselves</w:t>
      </w:r>
      <w:r w:rsidRPr="001F3A9E">
        <w:rPr>
          <w:sz w:val="16"/>
        </w:rPr>
        <w:t xml:space="preserve">. In other words, they partially answer the question as to why control systems have been able to replicate themselves throughout the techno-social infrastructure - in that they make possible what would otherwise be impossible. The cost of networked computation is a consistent set of rules that contain political and restrictive implications. </w:t>
      </w:r>
      <w:r w:rsidRPr="00D15087">
        <w:rPr>
          <w:rStyle w:val="StyleUnderline"/>
        </w:rPr>
        <w:t>Restriction is but the flipside of enablement, cybernetic control the obverse of the platform.</w:t>
      </w:r>
      <w:r>
        <w:rPr>
          <w:rStyle w:val="StyleUnderline"/>
        </w:rPr>
        <w:t xml:space="preserve"> </w:t>
      </w:r>
      <w:r w:rsidRPr="001F3A9E">
        <w:rPr>
          <w:sz w:val="16"/>
        </w:rPr>
        <w:t xml:space="preserve">The business of platforms Recent thinking on the politics of infrastructure and protocol has given us some inchoate ideas as to how we might expand our notion of control into a more multifaceted one. Each pushes towards a conception of control apparatuses as necessarily enabling, as well as constricting. Yet a formalised theory of this relationship remains to be elaborated. It is embedded today, in faint outline, in the theory of the platform. </w:t>
      </w:r>
      <w:r w:rsidRPr="00D15087">
        <w:rPr>
          <w:rStyle w:val="StyleUnderline"/>
        </w:rPr>
        <w:t xml:space="preserve">The term platform has gained increasing attention in business studies literature since the early 1990s. The evolution of the concept in this context began with the notion of product development platforms, moving quickly into considerations of technological platform design with the increasing dominance of a relatively few technology companies </w:t>
      </w:r>
      <w:r w:rsidRPr="001F3A9E">
        <w:rPr>
          <w:sz w:val="16"/>
        </w:rPr>
        <w:t xml:space="preserve">(paradigmatically Microsoft in the mid-1990s), and more recently being extended to transaction systems.36 </w:t>
      </w:r>
      <w:r w:rsidRPr="00D15087">
        <w:rPr>
          <w:rStyle w:val="StyleUnderline"/>
          <w:b/>
        </w:rPr>
        <w:t>Simply put, platforms, especially in terms of IT technologies, have emerged as an immensely powerful way to do business.</w:t>
      </w:r>
      <w:r w:rsidRPr="001F3A9E">
        <w:rPr>
          <w:sz w:val="16"/>
        </w:rPr>
        <w:t xml:space="preserve"> Annabelle Gawer, a leading proponent of platforms in the context of IT business strategy, describes them as being relatively ubiquitous, with examples stretching from: Google, [...] social networking sites such as Facebook, operating systems in cellular telephony, videogame consoles, but also payment cards, fuel-cell automotive technologies and some genomic technologies.37 </w:t>
      </w:r>
      <w:r w:rsidRPr="00D15087">
        <w:rPr>
          <w:rStyle w:val="StyleUnderline"/>
        </w:rPr>
        <w:t>At a relatively general level of description, a platform operates as a foundation for other entities, artefacts, and processes to be built upon.</w:t>
      </w:r>
      <w:r w:rsidRPr="001F3A9E">
        <w:rPr>
          <w:sz w:val="16"/>
        </w:rPr>
        <w:t xml:space="preserve"> As a foundational element, </w:t>
      </w:r>
      <w:r w:rsidRPr="00D15087">
        <w:rPr>
          <w:rStyle w:val="StyleUnderline"/>
          <w:b/>
        </w:rPr>
        <w:t>platforms therefore enable a degree of control over what is constructed upon them, while simultaneously relying upon the unknown and relatively unpredictable things assembled atop them.</w:t>
      </w:r>
      <w:r>
        <w:rPr>
          <w:rStyle w:val="StyleUnderline"/>
          <w:b/>
        </w:rPr>
        <w:t xml:space="preserve"> </w:t>
      </w:r>
      <w:r w:rsidRPr="00D15087">
        <w:rPr>
          <w:rStyle w:val="StyleUnderline"/>
        </w:rPr>
        <w:t xml:space="preserve">The most readily apparent way platforms like Facebook or Google work is in creating an environment for user-generated content. </w:t>
      </w:r>
      <w:r w:rsidRPr="001F3A9E">
        <w:rPr>
          <w:sz w:val="16"/>
        </w:rPr>
        <w:t xml:space="preserve">This was the core advance of so-called web 2.0 systems over their precursors: rather than writing content themselves, companies developed the spaces within which users could create their own offerings, from social interactions and blog posts to multimedia content and product reviews. Already we can identify some interesting features of platforms of this kind, in terms of the relationship between openness and closedness, constriction and enablement. </w:t>
      </w:r>
      <w:r w:rsidRPr="00D15087">
        <w:rPr>
          <w:rStyle w:val="StyleUnderline"/>
        </w:rPr>
        <w:t xml:space="preserve">Content is constricted in the sense that it must be possible within the system’s constraints </w:t>
      </w:r>
      <w:r w:rsidRPr="001F3A9E">
        <w:rPr>
          <w:sz w:val="16"/>
        </w:rPr>
        <w:t xml:space="preserve">(from legal user agreements through to the capacities of particular configurations of code and the technical capabilities of physical substrates like server spaces and communications infrastructures), </w:t>
      </w:r>
      <w:r w:rsidRPr="00D15087">
        <w:rPr>
          <w:rStyle w:val="StyleUnderline"/>
        </w:rPr>
        <w:t>but within this constraint there is a considerable degree of openness to contingency - to a vast range of unexpected behaviours that may be conducted upon them</w:t>
      </w:r>
      <w:r w:rsidRPr="001F3A9E">
        <w:rPr>
          <w:sz w:val="16"/>
        </w:rPr>
        <w:t xml:space="preserve">. In this fashion, </w:t>
      </w:r>
      <w:r w:rsidRPr="00D15087">
        <w:rPr>
          <w:rStyle w:val="StyleUnderline"/>
        </w:rPr>
        <w:t>web-based platforms for user-generated content have proven to be an immensely profitable form of extracting value from an extensive diversity of human behaviours, while simultaneously operating to transform those very behaviours in turn.</w:t>
      </w:r>
      <w:r w:rsidRPr="001F3A9E">
        <w:rPr>
          <w:sz w:val="16"/>
        </w:rPr>
        <w:t xml:space="preserve">38 </w:t>
      </w:r>
      <w:r w:rsidRPr="00D15087">
        <w:rPr>
          <w:rStyle w:val="StyleUnderline"/>
        </w:rPr>
        <w:t>The control function of social networking sites arises precisely at this intersection of the open and the closed, the necessary and the contingent</w:t>
      </w:r>
      <w:r w:rsidRPr="001F3A9E">
        <w:rPr>
          <w:sz w:val="16"/>
        </w:rPr>
        <w:t xml:space="preserve">.39 </w:t>
      </w:r>
      <w:r w:rsidRPr="00D15087">
        <w:rPr>
          <w:rStyle w:val="StyleUnderline"/>
          <w:b/>
        </w:rPr>
        <w:t>Openness to the contingency of possible human behaviours creates highly customisable networking sites, which can then explore the range of human behaviours which prove popular to devise further services or refinements to existing ones. Simultaneously, behaviour is modulated in the sense of being conducted according to the relative affordances of the platform in question</w:t>
      </w:r>
      <w:r w:rsidRPr="001F3A9E">
        <w:rPr>
          <w:sz w:val="16"/>
        </w:rPr>
        <w:t xml:space="preserve">. As foundations for an ecosystem of human interactions, social networking platforms have a tendency to function as invisible ground, their particular modulations and framings of what is possible receding into the background. This is so even while the peculiar architecture they impose on human interaction shapes and conducts behaviours into new forms. Consider for example the dynamics of outrage fostered by Twitter’s 140 character word limit and inflexible system of message threading as an instance of the emergent properties of such technical systems.40 </w:t>
      </w:r>
      <w:r w:rsidRPr="00D15087">
        <w:rPr>
          <w:rStyle w:val="StyleUnderline"/>
        </w:rPr>
        <w:t xml:space="preserve">Platforms need to be considered in a more expansive sense than just user- generated content systems, however. The central focus of business strategists, for example, has been on their business-to-business applications. </w:t>
      </w:r>
      <w:r w:rsidRPr="001F3A9E">
        <w:rPr>
          <w:sz w:val="16"/>
        </w:rPr>
        <w:t xml:space="preserve">By building a system which acts as a foundation for other systems to be constructed upon, platforms are capable of generating extraordinarily powerful business dynamics. For Gawer, the power of corporations like Microsoft and Google is best explained by reference to the network effects made possible by relationships of reliance, and the control over other players in their industry these relationships confer.41 </w:t>
      </w:r>
      <w:r w:rsidRPr="00292B65">
        <w:rPr>
          <w:rStyle w:val="StyleUnderline"/>
        </w:rPr>
        <w:t>The ubiquity of certain software platforms creates a kind of positive feedback loop which reinforces the platform, as software developers increasingly decide to opt for one over another</w:t>
      </w:r>
      <w:r w:rsidRPr="001F3A9E">
        <w:rPr>
          <w:sz w:val="16"/>
        </w:rPr>
        <w:t xml:space="preserve">. This is akin to </w:t>
      </w:r>
      <w:r w:rsidRPr="00292B65">
        <w:rPr>
          <w:rStyle w:val="StyleUnderline"/>
        </w:rPr>
        <w:t>the emergent network hierarchies</w:t>
      </w:r>
      <w:r w:rsidRPr="001F3A9E">
        <w:rPr>
          <w:sz w:val="16"/>
        </w:rPr>
        <w:t xml:space="preserve"> outlined by theorists Barabási and Albert, </w:t>
      </w:r>
      <w:r w:rsidRPr="00292B65">
        <w:rPr>
          <w:rStyle w:val="StyleUnderline"/>
        </w:rPr>
        <w:t>where processes of preferential attachment</w:t>
      </w:r>
      <w:r w:rsidRPr="001F3A9E">
        <w:rPr>
          <w:sz w:val="16"/>
        </w:rPr>
        <w:t xml:space="preserve"> (nodes in networks with more links will be more likely to attract further links than those with low numbers) </w:t>
      </w:r>
      <w:r w:rsidRPr="00292B65">
        <w:rPr>
          <w:rStyle w:val="StyleUnderline"/>
        </w:rPr>
        <w:t>lead to a relatively small number of highly connected entities and a large number of poorly connected entities</w:t>
      </w:r>
      <w:r w:rsidRPr="001F3A9E">
        <w:rPr>
          <w:sz w:val="16"/>
        </w:rPr>
        <w:t xml:space="preserve">.42 </w:t>
      </w:r>
      <w:r w:rsidRPr="00292B65">
        <w:rPr>
          <w:rStyle w:val="StyleUnderline"/>
        </w:rPr>
        <w:t>The appearance of relatively few predominant technology platforms indicates something of the power of platformisation as a business strategy</w:t>
      </w:r>
      <w:r w:rsidRPr="001F3A9E">
        <w:rPr>
          <w:sz w:val="16"/>
        </w:rPr>
        <w:t xml:space="preserve">, and indeed, may be a key causal mechanism behind the emergence of power law scaling in such systems. On a strategic level, two key generic approaches suggested within the literature on platforms in a business context are known as ‘tipping’ and ‘coring’.43 </w:t>
      </w:r>
      <w:r w:rsidRPr="00292B65">
        <w:rPr>
          <w:rStyle w:val="StyleUnderline"/>
        </w:rPr>
        <w:t xml:space="preserve">Coring describes the process of building new platforms </w:t>
      </w:r>
      <w:r w:rsidRPr="001F3A9E">
        <w:rPr>
          <w:sz w:val="16"/>
        </w:rPr>
        <w:t xml:space="preserve">(or converting an existing product or service into one), while tipping refers to how to conduct inter-platform competition (how to ‘tip’ the balance of power in your own favour). To create a new platform, businesses are exhorted to create products which solve key systemic problems, capable of facilitating as wide a variety of services as possible, to make it costly to shift platforms, along with ensuring that core intellectual property is carefully protected.44 Coring generates a new ‘core’ element upon which others will build businesses, products and other behaviours. What is also crucial is to maintain, as far as is possible, a reputation as a neutral broker, the constructor of smoothly operating, apparently impartial space. Again, just as with social networks, </w:t>
      </w:r>
      <w:r w:rsidRPr="00292B65">
        <w:rPr>
          <w:rStyle w:val="StyleUnderline"/>
          <w:b/>
        </w:rPr>
        <w:t>the more invisible the platform, the more powerful its ability to shape the behaviour of those operating within it</w:t>
      </w:r>
      <w:r w:rsidRPr="001F3A9E">
        <w:rPr>
          <w:sz w:val="16"/>
        </w:rPr>
        <w:t xml:space="preserve"> (‘Platform Dynamics’, p66). When two or more platforms enter competition for dominance (think of Apple’s iOS versus Google’s Android, Blue-Ray versus HD-DVD, or Betamax versus VHS), tipping provides some basic strategies to predominate. Crucial here is the ability to develop market momentum, the process of attracting more users which when pushed beyond a certain point becomes irreversible. Reducing prices for users or offering greater functionality than competitors are the basic tools here, combined with seeking alliances with competitors who are not yet attached to a platform (as Google did with Android in their fight against Apple in mobile operating systems), as well as tipping across markets to absorb additional technical features. Those who control the leadership of an industry platform will be able to help shape the process of innovation which takes place within it, while simultaneously capturing the majority of the available profits (‘Platform Dynamics’, p62). More broadly than just IT systems, </w:t>
      </w:r>
      <w:r w:rsidRPr="00292B65">
        <w:rPr>
          <w:rStyle w:val="StyleUnderline"/>
        </w:rPr>
        <w:t>the operations of platforms have been theorised by reference to their architecture: a mixture of stable primary components and variable secondary parts</w:t>
      </w:r>
      <w:r w:rsidRPr="001F3A9E">
        <w:rPr>
          <w:sz w:val="16"/>
        </w:rPr>
        <w:t xml:space="preserve"> (‘Architecture of Platforms’). This combination of stability and variety is rendered coherent through interfaces (network protocols, industry standards, laws and regulations), and enables the creation of innovative functions without having to build from the bottom up for each variety. In this fashion, note Baldwin and Woodard, platforms might even be used to describe elements of biological evolution, where core cellular metabolic processes are preserved across highly varied external forms (‘Architecture of Platforms’, p24). </w:t>
      </w:r>
      <w:r w:rsidRPr="00292B65">
        <w:rPr>
          <w:rStyle w:val="StyleUnderline"/>
        </w:rPr>
        <w:t>Within the architecture of platforms, change and variation is supported by relative fixity, flux dependant on certain unchanging components. The core, relatively stable elements of a system, which are used to support a wide variety of novel complementary components, are what constitutes a platform</w:t>
      </w:r>
      <w:r w:rsidRPr="001F3A9E">
        <w:rPr>
          <w:sz w:val="16"/>
        </w:rPr>
        <w:t xml:space="preserve">. </w:t>
      </w:r>
      <w:r w:rsidRPr="00292B65">
        <w:rPr>
          <w:rStyle w:val="StyleUnderline"/>
        </w:rPr>
        <w:t>Platforms may take the form of physical architecture or pieces of code - from supply chain platforms</w:t>
      </w:r>
      <w:r w:rsidRPr="001F3A9E">
        <w:rPr>
          <w:sz w:val="16"/>
        </w:rPr>
        <w:t xml:space="preserve"> (common in the current automotive industry) which reduce the range of basic components necessary to manufacture different products, through to the industry platforms predominant in the technology sphere (‘Platform Dynamics’). The role of platforms in recent business studies literature ought to be of interest even (and perhaps especially) to those of us coming from a ‘critical’ background with a normative emphasis on left-wing or otherwise emancipatory politics. More than merely ideological documents, expressive of a certain ‘spirit of capitalism’, these represent strategic ideas which are becoming central to the way that the leading edges of capitalist businesses operate.45 Emblematic here was the founding in the early 1990s of Microsoft’s Platforms Group, which put platformisation at the heart of its strategy (and which in turn led to interminable disputes with anti-trust lawyers, particularly in Europe, as well as vast profits) (‘Architecture of Platforms’, p21). It ought to come as little surprise, therefore, to find that even state bureaucracies are now advocating patterning themselves on ideas from platform design.46 While promoted largely by reference to ‘collaboration’, ‘participation’ and ‘transparency’, such calls characteristically are less forthcoming on the matter of the control dimension inherent in any platformisation strategy.47 Platform logic </w:t>
      </w:r>
      <w:r w:rsidRPr="00292B65">
        <w:rPr>
          <w:rStyle w:val="StyleUnderline"/>
        </w:rPr>
        <w:t>Much attention has been paid recently to developing relatively mechanism- independent accounts of what platforms are</w:t>
      </w:r>
      <w:r w:rsidRPr="001F3A9E">
        <w:rPr>
          <w:sz w:val="16"/>
        </w:rPr>
        <w:t xml:space="preserve"> (i.e. what makes radically different kinds of things platforms) and how they function within a business context (‘Architecture of Platforms’). Even within literature focused on business strategy, it remains clear that </w:t>
      </w:r>
      <w:r w:rsidRPr="00292B65">
        <w:rPr>
          <w:rStyle w:val="StyleUnderline"/>
        </w:rPr>
        <w:t xml:space="preserve">platform logic is a much more extensive phenomenon than one merely exploited by leading technology firms </w:t>
      </w:r>
      <w:r w:rsidRPr="001F3A9E">
        <w:rPr>
          <w:sz w:val="16"/>
        </w:rPr>
        <w:t xml:space="preserve">(even if they remain perhaps the most obvious example of its contemporary importance). What is necessary is a generalised understanding of how it is that platforms operate, and the particular relationship between constriction and enablement that they imply. Baldwin and Woodard’s architectural conception of platforms as flexibly complemented fixed components gives us a starting position from which to begin such considerations. </w:t>
      </w:r>
      <w:r w:rsidRPr="00292B65">
        <w:rPr>
          <w:rStyle w:val="StyleUnderline"/>
        </w:rPr>
        <w:t>What is it that gives platforms their unique power? Very simply, it is their ability to operate as a relatively unperturbed basis for other phenomena.</w:t>
      </w:r>
      <w:r w:rsidRPr="001F3A9E">
        <w:rPr>
          <w:sz w:val="16"/>
        </w:rPr>
        <w:t xml:space="preserve"> In this </w:t>
      </w:r>
      <w:r w:rsidRPr="00292B65">
        <w:rPr>
          <w:rStyle w:val="StyleUnderline"/>
        </w:rPr>
        <w:t>sense, platforms might be considered as materialised transcendentals - they act as conditions of possibility for other processes and entities to exist</w:t>
      </w:r>
      <w:r w:rsidRPr="001F3A9E">
        <w:rPr>
          <w:sz w:val="16"/>
        </w:rPr>
        <w:t xml:space="preserve">. In other words, what confers the power, and yet openness of platforms, is their relative generative entrenchment.48 This is a term originating in the works of philosopher of complexity, William C. Wimsatt. Akin to many of the analysts of business platforms, Wimsatt is interested in how adaptive design is structured, and hence how the contingent becomes necessary.49 How is it that seemingly arbitrary structures (whether intentionally designed like computer code or evolved through natural selection like biological systems) become increasingly necessary as quasi-universal building blocks for other forms? </w:t>
      </w:r>
      <w:r w:rsidRPr="00292B65">
        <w:rPr>
          <w:rStyle w:val="StyleUnderline"/>
        </w:rPr>
        <w:t>In an attempt to answer such questions, generative entrenchment is defined by Wimsatt as a ‘feature of a structure [...] that has many other things depending on it because it has played a role in generating them’</w:t>
      </w:r>
      <w:r w:rsidRPr="001F3A9E">
        <w:rPr>
          <w:sz w:val="16"/>
        </w:rPr>
        <w:t xml:space="preserve"> (Re-Engineering Philosophy, pp133-4). Take for example a computer operating system. In the case of </w:t>
      </w:r>
      <w:r w:rsidRPr="00292B65">
        <w:rPr>
          <w:rStyle w:val="StyleUnderline"/>
        </w:rPr>
        <w:t>Windows</w:t>
      </w:r>
      <w:r w:rsidRPr="001F3A9E">
        <w:rPr>
          <w:sz w:val="16"/>
        </w:rPr>
        <w:t xml:space="preserve">, its role in </w:t>
      </w:r>
      <w:r w:rsidRPr="00292B65">
        <w:rPr>
          <w:rStyle w:val="StyleUnderline"/>
        </w:rPr>
        <w:t>generating</w:t>
      </w:r>
      <w:r w:rsidRPr="001F3A9E">
        <w:rPr>
          <w:sz w:val="16"/>
        </w:rPr>
        <w:t xml:space="preserve"> (acting as </w:t>
      </w:r>
      <w:r w:rsidRPr="00292B65">
        <w:rPr>
          <w:rStyle w:val="StyleUnderline"/>
        </w:rPr>
        <w:t>the basis for) multiple computer programmes means that they depend, to some extent, on the continued existence of the operating system</w:t>
      </w:r>
      <w:r w:rsidRPr="001F3A9E">
        <w:rPr>
          <w:sz w:val="16"/>
        </w:rPr>
        <w:t xml:space="preserve">. Windows is generatively entrenched because it has generated an entire ecosystem of programmes, products, and services which use the operating system as their basis. In turn, this panoply of dependent entities has served to entrench Windows. For example, in a business context, competition between complementary elements (say, between PC manufacturers or application developers) will reduce costs of complements and increase the likelihood of uptake of the platform by end users (‘Platform dynamics’, p81). This is all in the nature of operating systems - their success depends on their use by other programmes. It is also in the nature of platforms more generally - the more generative the platform, the more entrenched it will become. </w:t>
      </w:r>
      <w:r w:rsidRPr="00292B65">
        <w:rPr>
          <w:rStyle w:val="StyleUnderline"/>
        </w:rPr>
        <w:t xml:space="preserve">To take another example, consider the design of suburbs in America in the twentieth century. An entire ecosystem of relations has been developed on top of the basic infrastructure of roads and dispersed housing that constitute suburban living arrangements. Yet these in turn are dependent on a more fundamental platform: the car. </w:t>
      </w:r>
      <w:r w:rsidRPr="001F3A9E">
        <w:rPr>
          <w:sz w:val="16"/>
        </w:rPr>
        <w:t xml:space="preserve">It is only with the invention and mass-uptake of automobile transportation that suburban sprawl becomes feasible.50 The relatively contingent (cars as invention, initially treated as little more than a toy for the rich) quickly becomes taken up and treated as a necessary component of a broader set of relations (suburban living and working arrangements). The two are mutually reinforcing: just as a population of drivers can live in more diffuse housing arrangements, so too does the suburban infrastructure reinforce car use (to get around suburbia you need to own a car). </w:t>
      </w:r>
      <w:r w:rsidRPr="00C024ED">
        <w:rPr>
          <w:rStyle w:val="StyleUnderline"/>
        </w:rPr>
        <w:t>Generative entrenchment captures the Janus-faced nature of platforms: that they both constrain and enable: the ability of platforms to enable is directly related to their ability to constrain, and vice versa</w:t>
      </w:r>
      <w:r w:rsidRPr="001F3A9E">
        <w:rPr>
          <w:sz w:val="16"/>
        </w:rPr>
        <w:t xml:space="preserve">. The more elements built upon a platform, the more generatively entrenched it will be. Initially mutable structures can become relatively fixed over time, enabling comparatively arbitrary contingencies to become indispensable (Re-Engineering Philosophy, p135). </w:t>
      </w:r>
      <w:r w:rsidRPr="00C024ED">
        <w:rPr>
          <w:rStyle w:val="StyleUnderline"/>
        </w:rPr>
        <w:t>The real power of platforms rests not just in their ability to shape the behaviour of systems erected upon their foundation, but also in the resistance to altering deeply entrenched, widely adopted foundational elements. The greater the degree of entrenchment (i.e. the more entities, processes, or structures which depend on a platform) the greater the associated cost or effort of changing or removing it.</w:t>
      </w:r>
      <w:r w:rsidRPr="001F3A9E">
        <w:rPr>
          <w:sz w:val="16"/>
        </w:rPr>
        <w:t xml:space="preserve"> As Wimsatt summarises: Generativity is an extremely efficient way of building complex adaptive structures, while at the same time locking in their generators. Since these are two sides of the same coin, their association is a deep fact of nature (p137). </w:t>
      </w:r>
      <w:r w:rsidRPr="00603799">
        <w:rPr>
          <w:rStyle w:val="StyleUnderline"/>
        </w:rPr>
        <w:t>The more generative a structure, the more dependence will be fostered, and hence relative stability ensured</w:t>
      </w:r>
      <w:r w:rsidRPr="001F3A9E">
        <w:rPr>
          <w:sz w:val="16"/>
        </w:rPr>
        <w:t xml:space="preserve">. The converse is also true, as </w:t>
      </w:r>
      <w:r w:rsidRPr="00603799">
        <w:rPr>
          <w:rStyle w:val="StyleUnderline"/>
        </w:rPr>
        <w:t>the more stable a structure is the more likely it will be that a variety of other entities, processes, and elements will base themselves upon it</w:t>
      </w:r>
      <w:r w:rsidRPr="001F3A9E">
        <w:rPr>
          <w:sz w:val="16"/>
        </w:rPr>
        <w:t xml:space="preserve">. Such processes entail positive feedback loops, for as long as the platform retains its position of relative generative entrenchment (p139). Considered at such a high degree of generality, </w:t>
      </w:r>
      <w:r w:rsidRPr="00603799">
        <w:rPr>
          <w:rStyle w:val="StyleUnderline"/>
        </w:rPr>
        <w:t>platforms as generatively entrenched structures can be located throughout the natural and human world, from the body plans of land animals and core cellular metabolisms, to TCP/IP protocols in internet connectivity and silicon chip architectures. One might even consider, thinking more broadly, of market norms, money as physical unit of exchange, or human language use as immensely powerful platforms.</w:t>
      </w:r>
      <w:r w:rsidRPr="001F3A9E">
        <w:rPr>
          <w:sz w:val="16"/>
        </w:rPr>
        <w:t xml:space="preserve"> Each works as an infrastructure for human social interaction, operating under particular rules or protocols to govern that behaviour. Each is generative: they enable a broad array of different behaviours, practices, and organisations to be erected upon them. Coupled with this generativity is a simultaneous deep entrenchment: because so much depends upon them, they are incredibly difficult to alter. To summarise: platforms are a relatively ubiquitous phenomenon throughout complex adaptive structures - from the social, to the technical and the natural. Platforms gain their power by operating as relatively unperturbed bases for other phenomena, by being generatively entrenched. </w:t>
      </w:r>
      <w:r w:rsidRPr="00603799">
        <w:rPr>
          <w:rStyle w:val="StyleUnderline"/>
        </w:rPr>
        <w:t>Generative entrenchment captures the relationship between constriction and enablement at the core of platforms.</w:t>
      </w:r>
      <w:r w:rsidRPr="001F3A9E">
        <w:rPr>
          <w:sz w:val="16"/>
        </w:rPr>
        <w:t xml:space="preserve"> </w:t>
      </w:r>
      <w:r w:rsidRPr="00603799">
        <w:rPr>
          <w:rStyle w:val="StyleUnderline"/>
        </w:rPr>
        <w:t xml:space="preserve">They are constrictive, in the sense of imposing limits, but open-ended in the sense of relying upon not exhaustively determining in advance the full range of phenomena which might be constructed atop them. </w:t>
      </w:r>
      <w:r w:rsidRPr="001F3A9E">
        <w:rPr>
          <w:sz w:val="16"/>
        </w:rPr>
        <w:t xml:space="preserve">They are self-reinforcing, in that the broader the ecology of behaviours and structures they support, the greater the costs associated with their transformation, and hence the greater the likelihood of their remaining unchanged. They are themselves relatively contingent developments that, due to generative entrenchment processes, become relatively necessary over time. </w:t>
      </w:r>
      <w:r w:rsidRPr="00603799">
        <w:rPr>
          <w:rStyle w:val="StyleUnderline"/>
          <w:b/>
        </w:rPr>
        <w:t>It is the increasing awareness of platforms as a fundamental mechanism of power that enables their deliberate exploitation. Just as cybernetic control systems pre-exist the control society, so too do platforms. Like other mechanisms of power, platforms are quasi-natural phenomena which, when reflected upon, and given the appropriate socio-technical resources, can be effectively operationalised, and hence can emerge as a political technology</w:t>
      </w:r>
      <w:r w:rsidRPr="001F3A9E">
        <w:rPr>
          <w:sz w:val="16"/>
        </w:rPr>
        <w:t xml:space="preserve"> (which we can observe in the development of platform design as a discipline). In this sense</w:t>
      </w:r>
      <w:r w:rsidRPr="00603799">
        <w:rPr>
          <w:rStyle w:val="StyleUnderline"/>
        </w:rPr>
        <w:t>, an increasing understanding of the formal logic of platforms dovetails with their increasing omnipresence.</w:t>
      </w:r>
      <w:r w:rsidRPr="001F3A9E">
        <w:rPr>
          <w:sz w:val="16"/>
        </w:rPr>
        <w:t xml:space="preserve"> Though the basic principle precedes its naming, by understanding how platforms work it is possible to construct them with deliberate intent, and h</w:t>
      </w:r>
      <w:r>
        <w:rPr>
          <w:sz w:val="16"/>
        </w:rPr>
        <w:t xml:space="preserve">ence to strategise around them. </w:t>
      </w:r>
      <w:r w:rsidRPr="001F3A9E">
        <w:rPr>
          <w:sz w:val="16"/>
        </w:rPr>
        <w:t xml:space="preserve">CONCLUSION: PLATFORMS, CONTROL AND STRATEGY What is it that distinguishes platforms from cybernetic control systems? </w:t>
      </w:r>
      <w:r w:rsidRPr="00603799">
        <w:rPr>
          <w:rStyle w:val="StyleUnderline"/>
        </w:rPr>
        <w:t>In the simplest terms, cybernetic control systems are homeostats which rely upon determinate goals, and their power exists as a result of the ability of the homeostat to resist perturbations in pursuit of that goal. While control mechanisms exist in evolved</w:t>
      </w:r>
      <w:r w:rsidRPr="001F3A9E">
        <w:rPr>
          <w:sz w:val="16"/>
        </w:rPr>
        <w:t xml:space="preserve"> (i.e. non-human designed) </w:t>
      </w:r>
      <w:r w:rsidRPr="00603799">
        <w:rPr>
          <w:rStyle w:val="StyleUnderline"/>
        </w:rPr>
        <w:t>systems, where goals will emerge as a by-product of evolutionary processes, within the control society such systems are operationalised as a result of deliberate human endeavour</w:t>
      </w:r>
      <w:r w:rsidRPr="001F3A9E">
        <w:rPr>
          <w:sz w:val="16"/>
        </w:rPr>
        <w:t xml:space="preserve">. Largely associated with neoliberal governance techniques, control homeostats are relatively open-ended (they don’t tend to prescribe which behaviour is necessary to hit the appropriate targets), </w:t>
      </w:r>
      <w:r w:rsidRPr="00603799">
        <w:rPr>
          <w:rStyle w:val="StyleUnderline"/>
        </w:rPr>
        <w:t>yet they remain reliant upon a management epistemology of knowable goals.</w:t>
      </w:r>
      <w:r>
        <w:rPr>
          <w:rStyle w:val="StyleUnderline"/>
        </w:rPr>
        <w:t xml:space="preserve"> </w:t>
      </w:r>
      <w:r w:rsidRPr="001F3A9E">
        <w:rPr>
          <w:sz w:val="16"/>
        </w:rPr>
        <w:t xml:space="preserve">By contrast, </w:t>
      </w:r>
      <w:r w:rsidRPr="00603799">
        <w:rPr>
          <w:rStyle w:val="StyleUnderline"/>
        </w:rPr>
        <w:t>platforms</w:t>
      </w:r>
      <w:r w:rsidRPr="001F3A9E">
        <w:rPr>
          <w:sz w:val="16"/>
        </w:rPr>
        <w:t>, while still contouring and modulating behaviour</w:t>
      </w:r>
      <w:r w:rsidRPr="00603799">
        <w:rPr>
          <w:rStyle w:val="StyleUnderline"/>
        </w:rPr>
        <w:t>, do not necessarily require specific goals or target states to be established in advance. This is why the objectives of platforms such as Facebook or Twitter in relation to their users are so diffuse and difficult to pin down.</w:t>
      </w:r>
      <w:r w:rsidRPr="001F3A9E">
        <w:rPr>
          <w:sz w:val="16"/>
        </w:rPr>
        <w:t xml:space="preserve"> In a certain sense, the ‘goal’ of designed platforms is nothing more than power itself (and, in a business context, the associated profits). </w:t>
      </w:r>
      <w:r w:rsidRPr="00603799">
        <w:rPr>
          <w:rStyle w:val="StyleUnderline"/>
        </w:rPr>
        <w:t>This does not necessarily prescribe in advance the kind of behaviours and entities which might be built on top of them. Many technology platforms, for example, are established without even a clear idea of how to generate income beyond the notion of achieving ubiquity</w:t>
      </w:r>
      <w:r w:rsidRPr="001F3A9E">
        <w:rPr>
          <w:sz w:val="16"/>
        </w:rPr>
        <w:t xml:space="preserve">. Yet this is not the error it is sometime held to be. </w:t>
      </w:r>
      <w:r w:rsidRPr="00603799">
        <w:rPr>
          <w:rStyle w:val="StyleUnderline"/>
        </w:rPr>
        <w:t xml:space="preserve">Because platforms are generatively entrenched entities, their power arises from their relative openness to contingency, on their ability to generate many different forms of behaviour or structure, many of which will be unknowable in advance. </w:t>
      </w:r>
      <w:r w:rsidRPr="001F3A9E">
        <w:rPr>
          <w:sz w:val="16"/>
        </w:rPr>
        <w:t xml:space="preserve">To design a platform in this sense is to design for the unknown. </w:t>
      </w:r>
      <w:r w:rsidRPr="00603799">
        <w:rPr>
          <w:rStyle w:val="StyleUnderline"/>
        </w:rPr>
        <w:t>Platforms necessarily modulate behaviour: they make certain actions easier than others</w:t>
      </w:r>
      <w:r w:rsidRPr="001F3A9E">
        <w:rPr>
          <w:sz w:val="16"/>
        </w:rPr>
        <w:t xml:space="preserve"> (while rendering others impossible). In this fashion, </w:t>
      </w:r>
      <w:r w:rsidRPr="00603799">
        <w:rPr>
          <w:rStyle w:val="StyleUnderline"/>
          <w:b/>
        </w:rPr>
        <w:t>platforms are an example of a form of control-beyond-control, expressive of a shift from the homeostasis of cybernetics to the intricate relations of emergence and self-organisation of complexity.</w:t>
      </w:r>
      <w:r w:rsidRPr="001F3A9E">
        <w:rPr>
          <w:sz w:val="16"/>
        </w:rPr>
        <w:t xml:space="preserve"> Akin to cybernetic control functions, platforms employ a modulatory mode of power, yet it is one which relies simultaneously on both constraint and enablement, a tightly woven braid of necessity and contingency. </w:t>
      </w:r>
      <w:r w:rsidRPr="00603799">
        <w:rPr>
          <w:rStyle w:val="StyleUnderline"/>
        </w:rPr>
        <w:t>By sculpting the actions and entities conducted within, platforms act as a kind of possibility space or fitness landscape, setting the conditions for autonomous self-organisation</w:t>
      </w:r>
      <w:r w:rsidRPr="001F3A9E">
        <w:rPr>
          <w:sz w:val="16"/>
        </w:rPr>
        <w:t xml:space="preserve">. </w:t>
      </w:r>
      <w:r w:rsidRPr="00603799">
        <w:rPr>
          <w:rStyle w:val="StyleUnderline"/>
        </w:rPr>
        <w:t>Yet this setting of conditions does not rely on a pre-set ensemble of goals or targets</w:t>
      </w:r>
      <w:r w:rsidRPr="001F3A9E">
        <w:rPr>
          <w:sz w:val="16"/>
        </w:rPr>
        <w:t xml:space="preserve">. Indeed, the broader and more complex the forms of emergent activity within a platform, the greater its fundamental or quasi-transcendental status. </w:t>
      </w:r>
      <w:r w:rsidRPr="00603799">
        <w:rPr>
          <w:rStyle w:val="StyleUnderline"/>
        </w:rPr>
        <w:t>Beyond a certain point, it becomes difficult to not use a successful platform. In other words, platforms metabolise contingency into power itself.</w:t>
      </w:r>
      <w:r w:rsidRPr="001F3A9E">
        <w:rPr>
          <w:sz w:val="16"/>
        </w:rPr>
        <w:cr/>
      </w:r>
    </w:p>
    <w:p w14:paraId="754F3FB9" w14:textId="77777777" w:rsidR="000A5B09" w:rsidRPr="00561399" w:rsidRDefault="000A5B09" w:rsidP="00324D5B">
      <w:pPr>
        <w:rPr>
          <w:sz w:val="16"/>
        </w:rPr>
      </w:pPr>
    </w:p>
    <w:p w14:paraId="5BB7ECC2" w14:textId="77777777" w:rsidR="00324D5B" w:rsidRPr="00561399" w:rsidRDefault="00324D5B" w:rsidP="005819C3"/>
    <w:p w14:paraId="1B72FA4E" w14:textId="77777777" w:rsidR="003D1968" w:rsidRPr="00561399" w:rsidRDefault="003D1968" w:rsidP="003D1968">
      <w:pPr>
        <w:pStyle w:val="Heading3"/>
      </w:pPr>
      <w:r>
        <w:t>Arms Race</w:t>
      </w:r>
    </w:p>
    <w:p w14:paraId="24F94CBE" w14:textId="77777777" w:rsidR="003D1968" w:rsidRPr="00561399" w:rsidRDefault="003D1968" w:rsidP="003D1968">
      <w:pPr>
        <w:pStyle w:val="Heading4"/>
      </w:pPr>
      <w:r w:rsidRPr="00561399">
        <w:t>Voting for the 1ac makes no sense beyond a price tag. Value has collapsed under its own symbolic weight. Economic communication presents a picture of systemic uncertainty, unpredictability, and potential collapse that leads to a kind of arms race organised around the need to defend the integrity of the system in the face of the endless threats that it seems to produce ever more risk in the form of automatic fire sales and more suicidal terror (cut two versions one with the speculation and one that is just accidents) – contignecy is a neg arg</w:t>
      </w:r>
    </w:p>
    <w:p w14:paraId="0B01D6AA" w14:textId="77777777" w:rsidR="003D1968" w:rsidRPr="00561399" w:rsidRDefault="003D1968" w:rsidP="003D1968">
      <w:r w:rsidRPr="00561399">
        <w:rPr>
          <w:b/>
        </w:rPr>
        <w:t>Featherstone 17.</w:t>
      </w:r>
      <w:r w:rsidRPr="00561399">
        <w:t xml:space="preserve"> Mark, Senior Lecturer in Sociology at Keele University. “Planet Utopia: Utopia, Dystopia, and Globalisation.” Series: Routledge studies in social and political thought. February 17, 2017.</w:t>
      </w:r>
    </w:p>
    <w:p w14:paraId="6094EFBA" w14:textId="77777777" w:rsidR="003D1968" w:rsidRPr="00561399" w:rsidRDefault="003D1968" w:rsidP="003D1968">
      <w:pPr>
        <w:rPr>
          <w:sz w:val="16"/>
        </w:rPr>
      </w:pPr>
      <w:r w:rsidRPr="00561399">
        <w:rPr>
          <w:rStyle w:val="StyleUnderline"/>
        </w:rPr>
        <w:t>It is on the basis of this turn to media communication in the emergent cybernetic economy, where money starts to become a kind of pure sign without substance</w:t>
      </w:r>
      <w:r w:rsidRPr="00561399">
        <w:rPr>
          <w:sz w:val="16"/>
        </w:rPr>
        <w:t xml:space="preserve">, that Mark C. Taylor (2004) reads the history of capitalism through the lens of modernisation, but more especially postmodernisation, where </w:t>
      </w:r>
      <w:r w:rsidRPr="00561399">
        <w:rPr>
          <w:rStyle w:val="Emphasis"/>
        </w:rPr>
        <w:t>distinctions between reality and fantasy and truth and falsity collapse into pure signification</w:t>
      </w:r>
      <w:r w:rsidRPr="00561399">
        <w:rPr>
          <w:rStyle w:val="StyleUnderline"/>
        </w:rPr>
        <w:t xml:space="preserve"> </w:t>
      </w:r>
      <w:r w:rsidRPr="00561399">
        <w:rPr>
          <w:sz w:val="16"/>
        </w:rPr>
        <w:t xml:space="preserve">and construction that passes or fails on the basis of confidence. Given this new environment where </w:t>
      </w:r>
      <w:r w:rsidRPr="00561399">
        <w:rPr>
          <w:rStyle w:val="StyleUnderline"/>
        </w:rPr>
        <w:t>signs float free of potential material anchorage</w:t>
      </w:r>
      <w:r w:rsidRPr="00561399">
        <w:rPr>
          <w:sz w:val="16"/>
        </w:rPr>
        <w:t xml:space="preserve">, Taylor (2004) updates Melville (2008), and feeds into a reading of a range of thinkers including Derrida and Baudrillard, with the claim that the counterfeit no longer exists. There is no fake, because there is no original, but only an endless procession of copies or, in Baudrillard’s (1994) terms, clones. Taylor’s point is that </w:t>
      </w:r>
      <w:r w:rsidRPr="00561399">
        <w:rPr>
          <w:rStyle w:val="Emphasis"/>
        </w:rPr>
        <w:t>in this environment it is pointless to talk about value and imagine that there is some kind of fundamental basis for valuation, because there is no more than price, the symbol of value</w:t>
      </w:r>
      <w:r w:rsidRPr="00561399">
        <w:rPr>
          <w:rStyle w:val="StyleUnderline"/>
        </w:rPr>
        <w:t xml:space="preserve">. </w:t>
      </w:r>
      <w:r w:rsidRPr="00561399">
        <w:rPr>
          <w:sz w:val="16"/>
        </w:rPr>
        <w:t>For this reason Taylor (2004) makes the leap from Baudrillard’s (1988) ur-space of postmodernism, Las Vegas, to the centre of global financial capitalism, Wall Street, in such a way that threatens to unpick the history of the rationalisation of the analyst Staheli (2013) presents in his work. As Baudrillard (1988) shows in his America, and before him Robert Venturi, Denise Scott Brown, and Steven Izenour (1977) explored in Learning from Las Vegas, Vegas is a mythological space that reconstructs the myth of America, where everybody can make it big.</w:t>
      </w:r>
    </w:p>
    <w:p w14:paraId="4CBDA6B5" w14:textId="77777777" w:rsidR="003D1968" w:rsidRPr="00561399" w:rsidRDefault="003D1968" w:rsidP="003D1968">
      <w:pPr>
        <w:rPr>
          <w:rStyle w:val="Emphasis"/>
        </w:rPr>
      </w:pPr>
      <w:r w:rsidRPr="00561399">
        <w:rPr>
          <w:sz w:val="16"/>
        </w:rPr>
        <w:t>But if Vegas is the unashamed space of Elvis, Sinatra, and the fantasy of the big win, the space of the American utopia carved out of the primal wastelands of the Nevada desert that never pretends to be anything else, Wall Street is its unconscious truth that imagines its role in global economic management, but where it really is possible to make a killing on the market, and make the transition from nobody to somebody and back again overnight. While Taylor (2004) evokes Melville’s (2008) desperate story of The Confidence Man and Gaddis’ (1993) vertiginous JR to critique the disorientation of the empire of signs, it is, of course, also possible to point to Wall Street’s big winners, those criminal entrepreneurs, Bernie Madoff and Jordan Belfort, who traded on the confidence of a rising market. Although both Madoff and Belfort went to prison for their confidence tricks, the truth is that in the utopian space of pure money, where there is nothing underneath the sign, the idea of financial crime can have no real significance. What does it mean to become Madoff or the Wolf of Wall Street when there is no real distance between money and Boggs’ representations of money? The answer is that it means very little, if anything, when the difference between real money and Boggs’ work is that real money is in a sense less real, since it never leaves the space of pure sign, whereas what Boggs at least gives to us has some material thing. If we believe Bjerg (2014), this is how we must understand cash today in any case—</w:t>
      </w:r>
      <w:r w:rsidRPr="00561399">
        <w:rPr>
          <w:rStyle w:val="StyleUnderline"/>
        </w:rPr>
        <w:t>cash is little more than a kind of material distraction that draws our eye away from the real action where money takes the form of pure circulation.</w:t>
      </w:r>
      <w:r w:rsidRPr="00561399">
        <w:rPr>
          <w:sz w:val="16"/>
        </w:rPr>
        <w:t xml:space="preserve"> Under these conditions, we might suppose that </w:t>
      </w:r>
      <w:r w:rsidRPr="00561399">
        <w:rPr>
          <w:rStyle w:val="Emphasis"/>
        </w:rPr>
        <w:t>Smith’s</w:t>
      </w:r>
      <w:r w:rsidRPr="00561399">
        <w:rPr>
          <w:sz w:val="16"/>
        </w:rPr>
        <w:t xml:space="preserve"> (1982, 1999) </w:t>
      </w:r>
      <w:r w:rsidRPr="00561399">
        <w:rPr>
          <w:rStyle w:val="Emphasis"/>
        </w:rPr>
        <w:t>invisible hand belongs to Hermes, Greek god of markets, messages, and all kinds of confidence tricks, and speculate that this economic god is now online, on Baudrillard’s screen, the postmodern version of the ticker</w:t>
      </w:r>
      <w:r w:rsidRPr="00561399">
        <w:rPr>
          <w:sz w:val="16"/>
        </w:rPr>
        <w:t xml:space="preserve">, space of HFT, </w:t>
      </w:r>
      <w:r w:rsidRPr="00561399">
        <w:rPr>
          <w:rStyle w:val="Emphasis"/>
        </w:rPr>
        <w:t>algo trading, the blizzard of monetary signs, and the ecstasy of economic communication.</w:t>
      </w:r>
      <w:r w:rsidRPr="00561399">
        <w:rPr>
          <w:sz w:val="16"/>
        </w:rPr>
        <w:t xml:space="preserve"> However, as Baudrillard (2012) shows in his critique of excessive communication, and Serres (1983) also explains in his work on Hermes, </w:t>
      </w:r>
      <w:r w:rsidRPr="00561399">
        <w:rPr>
          <w:rStyle w:val="Emphasis"/>
        </w:rPr>
        <w:t>there is no complete or total form of communication, because noise will always return to corrupt the system precisely when it seems most secure.</w:t>
      </w:r>
    </w:p>
    <w:p w14:paraId="22B15C6D" w14:textId="77777777" w:rsidR="003D1968" w:rsidRPr="00561399" w:rsidRDefault="003D1968" w:rsidP="003D1968">
      <w:pPr>
        <w:rPr>
          <w:rStyle w:val="Emphasis"/>
        </w:rPr>
      </w:pPr>
      <w:r w:rsidRPr="00561399">
        <w:rPr>
          <w:sz w:val="16"/>
        </w:rPr>
        <w:t xml:space="preserve">This is exactly what Baudrillard (2012) means when he writes of </w:t>
      </w:r>
      <w:r w:rsidRPr="00561399">
        <w:rPr>
          <w:rStyle w:val="Emphasis"/>
        </w:rPr>
        <w:t>ecstatic communication</w:t>
      </w:r>
      <w:r w:rsidRPr="00561399">
        <w:rPr>
          <w:rStyle w:val="StyleUnderline"/>
        </w:rPr>
        <w:t xml:space="preserve">, </w:t>
      </w:r>
      <w:r w:rsidRPr="00561399">
        <w:rPr>
          <w:sz w:val="16"/>
        </w:rPr>
        <w:t>which</w:t>
      </w:r>
      <w:r w:rsidRPr="00561399">
        <w:rPr>
          <w:rStyle w:val="StyleUnderline"/>
        </w:rPr>
        <w:t xml:space="preserve"> </w:t>
      </w:r>
      <w:r w:rsidRPr="00561399">
        <w:rPr>
          <w:rStyle w:val="Emphasis"/>
        </w:rPr>
        <w:t>communicates nothing but the fact of communication itself</w:t>
      </w:r>
      <w:r w:rsidRPr="00561399">
        <w:rPr>
          <w:rStyle w:val="StyleUnderline"/>
        </w:rPr>
        <w:t xml:space="preserve">, </w:t>
      </w:r>
      <w:r w:rsidRPr="00561399">
        <w:rPr>
          <w:sz w:val="16"/>
        </w:rPr>
        <w:t xml:space="preserve">and Serres (1983) reflects upon when he explains that </w:t>
      </w:r>
      <w:r w:rsidRPr="00561399">
        <w:rPr>
          <w:rStyle w:val="Emphasis"/>
        </w:rPr>
        <w:t>all technical systems point towards entropy, noise, and the black depths of the universe</w:t>
      </w:r>
      <w:r w:rsidRPr="00561399">
        <w:rPr>
          <w:sz w:val="16"/>
        </w:rPr>
        <w:t xml:space="preserve">. What this means is that </w:t>
      </w:r>
      <w:r w:rsidRPr="00561399">
        <w:rPr>
          <w:rStyle w:val="Emphasis"/>
        </w:rPr>
        <w:t>the absolute security of the market, the realisation of Platonic form in the financial utopia that led Ben Bernanke and others to speak of the great moderation, is also</w:t>
      </w:r>
      <w:r w:rsidRPr="00561399">
        <w:rPr>
          <w:sz w:val="16"/>
        </w:rPr>
        <w:t xml:space="preserve"> Badiou’s (2006) void, </w:t>
      </w:r>
      <w:r w:rsidRPr="00561399">
        <w:rPr>
          <w:rStyle w:val="Emphasis"/>
        </w:rPr>
        <w:t>the black screen, the moment the numbers no longer seem to add up or make sense</w:t>
      </w:r>
      <w:r w:rsidRPr="00561399">
        <w:rPr>
          <w:sz w:val="16"/>
        </w:rPr>
        <w:t xml:space="preserve">. For mathematician Benoit Mandelbrot (2004) </w:t>
      </w:r>
      <w:r w:rsidRPr="00561399">
        <w:rPr>
          <w:rStyle w:val="Emphasis"/>
        </w:rPr>
        <w:t>the connection between these two moments, the point of total securitisation and the black screen of nonsense, runs through the accumulation of an endless number of small events that come together to create a systemic tipping point</w:t>
      </w:r>
      <w:r w:rsidRPr="00561399">
        <w:rPr>
          <w:sz w:val="16"/>
        </w:rPr>
        <w:t xml:space="preserve">. In his view these </w:t>
      </w:r>
      <w:r w:rsidRPr="00561399">
        <w:rPr>
          <w:rStyle w:val="StyleUnderline"/>
        </w:rPr>
        <w:t>small deviations occur because the logic of financial securitisation is fundamentally flawed</w:t>
      </w:r>
      <w:r w:rsidRPr="00561399">
        <w:rPr>
          <w:sz w:val="16"/>
        </w:rPr>
        <w:t xml:space="preserve">. In his work on the unpredictability of markets he asks, for example, </w:t>
      </w:r>
      <w:r w:rsidRPr="00561399">
        <w:rPr>
          <w:rStyle w:val="StyleUnderline"/>
        </w:rPr>
        <w:t>what happens when the trade in derivatives and options starts to feed back into the valuation of stocks and shares to such an extent that price becomes absolutely distorted</w:t>
      </w:r>
      <w:r w:rsidRPr="00561399">
        <w:rPr>
          <w:sz w:val="16"/>
        </w:rPr>
        <w:t xml:space="preserve">? What happens when it becomes clear that </w:t>
      </w:r>
      <w:r w:rsidRPr="00561399">
        <w:rPr>
          <w:rStyle w:val="Emphasis"/>
        </w:rPr>
        <w:t>probability is incapable of predicting the future because it is based on calculations premised on the fantasy that what has happened in the past will continue to happen in the future</w:t>
      </w:r>
      <w:r w:rsidRPr="00561399">
        <w:rPr>
          <w:sz w:val="16"/>
        </w:rPr>
        <w:t xml:space="preserve">? Thus Mandelbrot’s (2004) point is that </w:t>
      </w:r>
      <w:r w:rsidRPr="00561399">
        <w:rPr>
          <w:rStyle w:val="StyleUnderline"/>
        </w:rPr>
        <w:t>probability theory is ineffective in a highly complex system because there are too many variables and too many interactions to be able to base prediction about the future in an assessment of the past</w:t>
      </w:r>
      <w:r w:rsidRPr="00561399">
        <w:rPr>
          <w:sz w:val="16"/>
        </w:rPr>
        <w:t xml:space="preserve">. In this way his </w:t>
      </w:r>
      <w:r w:rsidRPr="00561399">
        <w:rPr>
          <w:rStyle w:val="Emphasis"/>
        </w:rPr>
        <w:t>fractal theory</w:t>
      </w:r>
      <w:r w:rsidRPr="00561399">
        <w:rPr>
          <w:sz w:val="16"/>
        </w:rPr>
        <w:t xml:space="preserve">, which he names in reference to the Greek fractus that means ‘to break’, </w:t>
      </w:r>
      <w:r w:rsidRPr="00561399">
        <w:rPr>
          <w:rStyle w:val="Emphasis"/>
        </w:rPr>
        <w:t>presents a picture of systemic uncertainty, unpredictability, and potential collapse that contradicts the standard picture of cybernetic economy where calculation and the ability to hedge against fluctuation enables the maintenance of stability and order.</w:t>
      </w:r>
    </w:p>
    <w:p w14:paraId="09337FF1" w14:textId="77777777" w:rsidR="003D1968" w:rsidRPr="00561399" w:rsidRDefault="003D1968" w:rsidP="003D1968">
      <w:pPr>
        <w:rPr>
          <w:sz w:val="16"/>
        </w:rPr>
      </w:pPr>
      <w:r w:rsidRPr="00561399">
        <w:rPr>
          <w:rStyle w:val="StyleUnderline"/>
        </w:rPr>
        <w:t>By contrast to this utopian image of the stable economy that makes money and never breaks down</w:t>
      </w:r>
      <w:r w:rsidRPr="00561399">
        <w:rPr>
          <w:sz w:val="16"/>
        </w:rPr>
        <w:t xml:space="preserve">, Mandelbrot (2004) argues that </w:t>
      </w:r>
      <w:r w:rsidRPr="00561399">
        <w:rPr>
          <w:rStyle w:val="Emphasis"/>
        </w:rPr>
        <w:t>the global financial system is like any other complex system—it is organised around roughness that it is not possible to smooth out in the long run simply because it is rough in itself</w:t>
      </w:r>
      <w:r w:rsidRPr="00561399">
        <w:rPr>
          <w:sz w:val="16"/>
        </w:rPr>
        <w:t xml:space="preserve">. What this means is that </w:t>
      </w:r>
      <w:r w:rsidRPr="00561399">
        <w:rPr>
          <w:rStyle w:val="Emphasis"/>
        </w:rPr>
        <w:t>in contrast to the utopian capitalists</w:t>
      </w:r>
      <w:r w:rsidRPr="00561399">
        <w:rPr>
          <w:sz w:val="16"/>
        </w:rPr>
        <w:t xml:space="preserve">, from Smith (1982, 1999) through Hayek (2012) to Friedman (2002), </w:t>
      </w:r>
      <w:r w:rsidRPr="00561399">
        <w:rPr>
          <w:rStyle w:val="StyleUnderline"/>
        </w:rPr>
        <w:t>who take instability in microscopic cases because they believe this turbulence will eventually smooth out in the expansion of economic activity across space and time,</w:t>
      </w:r>
      <w:r w:rsidRPr="00561399">
        <w:rPr>
          <w:sz w:val="16"/>
        </w:rPr>
        <w:t xml:space="preserve"> Mandelbrot (2004) suggests that </w:t>
      </w:r>
      <w:r w:rsidRPr="00561399">
        <w:rPr>
          <w:rStyle w:val="StyleUnderline"/>
        </w:rPr>
        <w:t>this never happens because roughness is a systemic property that stretches from the micro through to the macroscopic and cosmological view.</w:t>
      </w:r>
      <w:r w:rsidRPr="00561399">
        <w:rPr>
          <w:sz w:val="16"/>
        </w:rPr>
        <w:t xml:space="preserve"> In other words, </w:t>
      </w:r>
      <w:r w:rsidRPr="00561399">
        <w:rPr>
          <w:rStyle w:val="StyleUnderline"/>
        </w:rPr>
        <w:t>the economy is, like every other complex system, rough and turbulent, and the idea of stability in the long run is a fantasy premised on a belief in the future that will eventually see instability even out towards some kind of equilibrium</w:t>
      </w:r>
      <w:r w:rsidRPr="00561399">
        <w:rPr>
          <w:sz w:val="16"/>
        </w:rPr>
        <w:t xml:space="preserve">. In order to illustrate his thesis, Mandelbrot (2004) explains the condition of the global economy through the metaphor of the three states of matter—solids, liquids, and gases—and says that </w:t>
      </w:r>
      <w:r w:rsidRPr="00561399">
        <w:rPr>
          <w:rStyle w:val="Emphasis"/>
        </w:rPr>
        <w:t>the complexity of the contemporary economy means that its properties are comparable to those of gases, where molecular organisation is highly unpredictable</w:t>
      </w:r>
      <w:r w:rsidRPr="00561399">
        <w:rPr>
          <w:sz w:val="16"/>
        </w:rPr>
        <w:t xml:space="preserve">. Beyond Bauman’s (2000) vision of liquid modernity, then, Mandelbrot’s (2004) </w:t>
      </w:r>
      <w:r w:rsidRPr="00561399">
        <w:rPr>
          <w:rStyle w:val="StyleUnderline"/>
        </w:rPr>
        <w:t>global economy is gaseous in the sense that its movements are uncertain and resistant to management over the long term</w:t>
      </w:r>
      <w:r w:rsidRPr="00561399">
        <w:rPr>
          <w:sz w:val="16"/>
        </w:rPr>
        <w:t xml:space="preserve">. </w:t>
      </w:r>
      <w:r w:rsidRPr="00561399">
        <w:rPr>
          <w:rStyle w:val="Emphasis"/>
        </w:rPr>
        <w:t>This is why,</w:t>
      </w:r>
      <w:r w:rsidRPr="00561399">
        <w:rPr>
          <w:sz w:val="16"/>
        </w:rPr>
        <w:t xml:space="preserve"> for Mandelbrot, </w:t>
      </w:r>
      <w:r w:rsidRPr="00561399">
        <w:rPr>
          <w:rStyle w:val="Emphasis"/>
        </w:rPr>
        <w:t xml:space="preserve">the foundations of financial theory are fantastical. </w:t>
      </w:r>
      <w:r w:rsidRPr="00561399">
        <w:rPr>
          <w:sz w:val="16"/>
        </w:rPr>
        <w:t xml:space="preserve">For example, he explains that Fama’s </w:t>
      </w:r>
      <w:r w:rsidRPr="00561399">
        <w:rPr>
          <w:rStyle w:val="StyleUnderline"/>
        </w:rPr>
        <w:t>EMH cannot rely on the idea of the absolute transparency and universality of information to structure price, because it is impossible for information to possess the clarity the efficient market theory requires when there are so many variables on the table and these expand through endless global interactions across space and over the course of time.</w:t>
      </w:r>
    </w:p>
    <w:p w14:paraId="17BFF8D3" w14:textId="77777777" w:rsidR="003D1968" w:rsidRPr="00561399" w:rsidRDefault="003D1968" w:rsidP="003D1968">
      <w:pPr>
        <w:rPr>
          <w:rStyle w:val="StyleUnderline"/>
        </w:rPr>
      </w:pPr>
      <w:r w:rsidRPr="00561399">
        <w:rPr>
          <w:rStyle w:val="Emphasis"/>
        </w:rPr>
        <w:t>Given the speed of global processes, which is, of course, driven by cybernetic innovation and the expansion of computational power, it is clear that it is more or less impossible to imagine transparent and universal information and that the very technologies that made the late capitalist utopia possible have now begun to undermine its integrity.</w:t>
      </w:r>
      <w:r w:rsidRPr="00561399">
        <w:rPr>
          <w:sz w:val="16"/>
        </w:rPr>
        <w:t xml:space="preserve"> At this point </w:t>
      </w:r>
      <w:r w:rsidRPr="00561399">
        <w:rPr>
          <w:rStyle w:val="Emphasis"/>
        </w:rPr>
        <w:t>we enter the space of</w:t>
      </w:r>
      <w:r w:rsidRPr="00561399">
        <w:rPr>
          <w:sz w:val="16"/>
        </w:rPr>
        <w:t xml:space="preserve"> what the late Ulrich Beck (1992) writes about in terms of </w:t>
      </w:r>
      <w:r w:rsidRPr="00561399">
        <w:rPr>
          <w:rStyle w:val="Emphasis"/>
        </w:rPr>
        <w:t>global risk</w:t>
      </w:r>
      <w:r w:rsidRPr="00561399">
        <w:rPr>
          <w:sz w:val="16"/>
        </w:rPr>
        <w:t xml:space="preserve">, Paul Virilio (2007) explores through the idea of </w:t>
      </w:r>
      <w:r w:rsidRPr="00561399">
        <w:rPr>
          <w:rStyle w:val="Emphasis"/>
        </w:rPr>
        <w:t>the integral accident</w:t>
      </w:r>
      <w:r w:rsidRPr="00561399">
        <w:rPr>
          <w:sz w:val="16"/>
        </w:rPr>
        <w:t>, and Ian Goldin and Mike Mariathasan (2014) examine in their work on</w:t>
      </w:r>
      <w:r w:rsidRPr="00561399">
        <w:rPr>
          <w:rStyle w:val="Emphasis"/>
        </w:rPr>
        <w:t xml:space="preserve"> the butterfly defect,</w:t>
      </w:r>
      <w:r w:rsidRPr="00561399">
        <w:rPr>
          <w:sz w:val="16"/>
        </w:rPr>
        <w:t xml:space="preserve"> which plays on Edward Lorenz’ </w:t>
      </w:r>
      <w:r w:rsidRPr="00561399">
        <w:rPr>
          <w:rStyle w:val="StyleUnderline"/>
        </w:rPr>
        <w:t xml:space="preserve">chaos theory and the madness of hyper-connected, complex, nonlinear systems. </w:t>
      </w:r>
      <w:r w:rsidRPr="00561399">
        <w:rPr>
          <w:sz w:val="16"/>
        </w:rPr>
        <w:t xml:space="preserve">What Beck (1992) and Virilio (2007) show in their respective works is that </w:t>
      </w:r>
      <w:r w:rsidRPr="00561399">
        <w:rPr>
          <w:rStyle w:val="Emphasis"/>
        </w:rPr>
        <w:t xml:space="preserve">the management of the inherent instability of the complex global machine has led to a kind of arms race organised around the need to defend the integrity of the system in the face of the endless threats that it seems to produce. Given this situation, where the inevitability of the accident, risk, and instability lead to an obsession with security, insurance, and immunity, the war on threats to systemic integrity becomes generic and applies to economic instability, terror attacks, global pandemics, the computer virus, and a range of other risks that interact in order to represent interdependent global bads. </w:t>
      </w:r>
      <w:r w:rsidRPr="00561399">
        <w:rPr>
          <w:rStyle w:val="StyleUnderline"/>
        </w:rPr>
        <w:t>Since the system is global, and stretches out across space and through time, these threats are,</w:t>
      </w:r>
      <w:r w:rsidRPr="00561399">
        <w:rPr>
          <w:sz w:val="16"/>
        </w:rPr>
        <w:t xml:space="preserve"> as both Baudrillard (1993) and Derrida (2014) point out, </w:t>
      </w:r>
      <w:r w:rsidRPr="00561399">
        <w:rPr>
          <w:rStyle w:val="Emphasis"/>
        </w:rPr>
        <w:t>problems of auto-immunity, and therefore cannot be destroyed without threatening the integrity of the system itself.</w:t>
      </w:r>
      <w:r w:rsidRPr="00561399">
        <w:rPr>
          <w:sz w:val="16"/>
        </w:rPr>
        <w:t xml:space="preserve"> The reason for this is that </w:t>
      </w:r>
      <w:r w:rsidRPr="00561399">
        <w:rPr>
          <w:rStyle w:val="Emphasis"/>
        </w:rPr>
        <w:t xml:space="preserve">where the cybernetic machine relies on communication and control, the problem of the intra-systemic other introduces the threat of progressive uncontrollability through viral contagion. </w:t>
      </w:r>
      <w:r w:rsidRPr="00561399">
        <w:rPr>
          <w:rStyle w:val="StyleUnderline"/>
        </w:rPr>
        <w:t xml:space="preserve">There is no easy way to oppose the translation of communication into contagion, but the systemic fix recommends the acceleration of information transmission in order to resolve the problem of complex unpredictability, </w:t>
      </w:r>
      <w:r w:rsidRPr="00561399">
        <w:rPr>
          <w:rStyle w:val="Emphasis"/>
        </w:rPr>
        <w:t>which, of course, leads to further mechanisation in the form of black box, algorithmic exchange in economics and the rise of the drone in the execution of war that never ends.</w:t>
      </w:r>
    </w:p>
    <w:p w14:paraId="3AB979F0" w14:textId="77777777" w:rsidR="003D1968" w:rsidRPr="00561399" w:rsidRDefault="003D1968" w:rsidP="003D1968">
      <w:pPr>
        <w:rPr>
          <w:sz w:val="16"/>
        </w:rPr>
      </w:pPr>
      <w:r w:rsidRPr="00561399">
        <w:rPr>
          <w:sz w:val="16"/>
        </w:rPr>
        <w:t xml:space="preserve">But where is the human, and the body in the world, in </w:t>
      </w:r>
      <w:r w:rsidRPr="00561399">
        <w:rPr>
          <w:rStyle w:val="Emphasis"/>
        </w:rPr>
        <w:t>this situation</w:t>
      </w:r>
      <w:r w:rsidRPr="00561399">
        <w:rPr>
          <w:sz w:val="16"/>
        </w:rPr>
        <w:t xml:space="preserve">, which </w:t>
      </w:r>
      <w:r w:rsidRPr="00561399">
        <w:rPr>
          <w:rStyle w:val="Emphasis"/>
        </w:rPr>
        <w:t>only seems to generate ever more risk in the form of automatic fire sales and more suicidal terror</w:t>
      </w:r>
      <w:r w:rsidRPr="00561399">
        <w:rPr>
          <w:sz w:val="16"/>
        </w:rPr>
        <w:t xml:space="preserve">? The answer is that the human, bound to the body that cannot escape its reliance on the world, is nowhere in particular, because </w:t>
      </w:r>
      <w:r w:rsidRPr="00561399">
        <w:rPr>
          <w:rStyle w:val="Emphasis"/>
        </w:rPr>
        <w:t xml:space="preserve">humans are simply part of the global, cybernetic machine that makes money and wages war for no particular reason. </w:t>
      </w:r>
      <w:r w:rsidRPr="00561399">
        <w:rPr>
          <w:sz w:val="16"/>
        </w:rPr>
        <w:t xml:space="preserve">Perhaps </w:t>
      </w:r>
      <w:r w:rsidRPr="00561399">
        <w:rPr>
          <w:rStyle w:val="Emphasis"/>
        </w:rPr>
        <w:t>the post-human horror of this situation, which collapses economics into war into social life in a post-political world where culture becomes little more than a blizzard of zeros and ones, has been coming since Smith (1982, 1999) wrote about the invisible hand that could somehow bring men together who were already in the process of making themselves machines impervious to the pain and misery of the other</w:t>
      </w:r>
      <w:r w:rsidRPr="00561399">
        <w:rPr>
          <w:sz w:val="16"/>
        </w:rPr>
        <w:t>. Although the Stoics made a case for reserve in the face of misery, we must recognise that in the instance of Seneca (Romm, 2014), this was the result of his situation in the court of the tyrannical Nero. In much the same way that he thought we must bravely endure pain because we have no choice, he also imagined that escape from the horrors of life could be found in the open vein of suicide. Given this history, it is possible to shine a very different light on Smith’s support for individualism, which clearly came from the necessity of the acceptance of misery and starvation, and imagine the monstrosity of the invisible hand that, Jonathan Sheehan and Dror Wahrman (2015) note, may have inspired Horace Walpole’s original gothic horror, complete with a giant armoured hand that comes to earth in the name of the imposition of order upon chaos.</w:t>
      </w:r>
    </w:p>
    <w:p w14:paraId="7887CA5F" w14:textId="77777777" w:rsidR="003D1968" w:rsidRPr="00561399" w:rsidRDefault="003D1968" w:rsidP="003D1968">
      <w:pPr>
        <w:rPr>
          <w:sz w:val="16"/>
        </w:rPr>
      </w:pPr>
      <w:r w:rsidRPr="00561399">
        <w:rPr>
          <w:sz w:val="16"/>
        </w:rPr>
        <w:t xml:space="preserve">But if Walpole’s (2008) hand may be seen to represent the gothic other side of Smith’s (1982, 1999) vision of the capitalist utopia, </w:t>
      </w:r>
      <w:r w:rsidRPr="00561399">
        <w:rPr>
          <w:rStyle w:val="Emphasis"/>
        </w:rPr>
        <w:t>the truth of the contemporary system would be the cybernetic arm from the future that enables the invention of the supercomputer that eventually destroys humanity from the classic sci-fi film Terminator II</w:t>
      </w:r>
      <w:r w:rsidRPr="00561399">
        <w:rPr>
          <w:sz w:val="16"/>
        </w:rPr>
        <w:t xml:space="preserve"> (Cameron, 2001). The wrinkle in this story is, of course, that the arm—which </w:t>
      </w:r>
      <w:r w:rsidRPr="00561399">
        <w:rPr>
          <w:rStyle w:val="Emphasis"/>
        </w:rPr>
        <w:t xml:space="preserve">the scientist </w:t>
      </w:r>
      <w:r w:rsidRPr="00561399">
        <w:rPr>
          <w:sz w:val="16"/>
        </w:rPr>
        <w:t>who</w:t>
      </w:r>
      <w:r w:rsidRPr="00561399">
        <w:rPr>
          <w:rStyle w:val="Emphasis"/>
        </w:rPr>
        <w:t xml:space="preserve"> eventually invents the AI that terminates humanity</w:t>
      </w:r>
      <w:r w:rsidRPr="00561399">
        <w:rPr>
          <w:sz w:val="16"/>
        </w:rPr>
        <w:t xml:space="preserve"> keeps in a glass case—comes from the original terminator sent back to the past in order to assassinate the leader of the human resistance that defeats the machine to end the cybernetic war sometime in the future. What this means is that </w:t>
      </w:r>
      <w:r w:rsidRPr="00561399">
        <w:rPr>
          <w:rStyle w:val="Emphasis"/>
        </w:rPr>
        <w:t>the supercomputer somehow gives birth to itself, that it is truly godlike because it has no other, and no real sense of purpose other than to work and expand its reach</w:t>
      </w:r>
      <w:r w:rsidRPr="00561399">
        <w:rPr>
          <w:sz w:val="16"/>
        </w:rPr>
        <w:t xml:space="preserve">—we learn early in the film that </w:t>
      </w:r>
      <w:r w:rsidRPr="00561399">
        <w:rPr>
          <w:rStyle w:val="Emphasis"/>
        </w:rPr>
        <w:t>when the machine becomes self-aware it decides that it has no need of the humans who imagine they are its masters and decides to wipe them out.</w:t>
      </w:r>
      <w:r w:rsidRPr="00561399">
        <w:rPr>
          <w:sz w:val="16"/>
        </w:rPr>
        <w:t xml:space="preserve"> </w:t>
      </w:r>
      <w:r w:rsidRPr="00561399">
        <w:rPr>
          <w:rStyle w:val="StyleUnderline"/>
        </w:rPr>
        <w:t>What we never discover</w:t>
      </w:r>
      <w:r w:rsidRPr="00561399">
        <w:rPr>
          <w:sz w:val="16"/>
        </w:rPr>
        <w:t xml:space="preserve">, of course, </w:t>
      </w:r>
      <w:r w:rsidRPr="00561399">
        <w:rPr>
          <w:rStyle w:val="StyleUnderline"/>
        </w:rPr>
        <w:t xml:space="preserve">is precisely </w:t>
      </w:r>
      <w:r w:rsidRPr="00561399">
        <w:rPr>
          <w:rStyle w:val="Emphasis"/>
        </w:rPr>
        <w:t>how the machine would choose to spend its time in the wake of human extinction.</w:t>
      </w:r>
      <w:r w:rsidRPr="00561399">
        <w:rPr>
          <w:sz w:val="16"/>
        </w:rPr>
        <w:t xml:space="preserve"> We encounter this same issue in the Marvel Avengers film The Age of Ultron (Whedon, 2015), where Ultron turns on humanity. But how would Ultron live without humanity? </w:t>
      </w:r>
      <w:r w:rsidRPr="00561399">
        <w:rPr>
          <w:rStyle w:val="Emphasis"/>
        </w:rPr>
        <w:t>There is no answer to this question, beyond the meaningless conclusion that he would simply continue to work, which captures the dystopic truth of the contemporary cybernetic order—that is, that it has no significance beyond its post-human functionality and utility, because it is difficult to sustain the view that the global machine that prohibits trans-individual sympathy in the name of economic stability is effective from the perspective of humanity.</w:t>
      </w:r>
      <w:r w:rsidRPr="00561399">
        <w:rPr>
          <w:sz w:val="16"/>
        </w:rPr>
        <w:t xml:space="preserve"> In light of this, we must ask Lenin’s question: What is to be done?</w:t>
      </w:r>
    </w:p>
    <w:p w14:paraId="56768256" w14:textId="77777777" w:rsidR="003D1968" w:rsidRDefault="003D1968" w:rsidP="003D1968"/>
    <w:p w14:paraId="4993D486" w14:textId="005A388D" w:rsidR="008B0D8F" w:rsidRPr="00561399" w:rsidRDefault="008B0D8F" w:rsidP="00E37B1A">
      <w:pPr>
        <w:pStyle w:val="Heading3"/>
      </w:pPr>
      <w:r w:rsidRPr="00561399">
        <w:t>Artificial Warfare</w:t>
      </w:r>
    </w:p>
    <w:p w14:paraId="20381C84" w14:textId="77777777" w:rsidR="008B0D8F" w:rsidRPr="00561399" w:rsidRDefault="008B0D8F" w:rsidP="008B0D8F">
      <w:pPr>
        <w:pStyle w:val="Heading4"/>
      </w:pPr>
      <w:r w:rsidRPr="00561399">
        <w:t>Cooperative reformism within guardian liberalism produces energy converted into the suicidal nihilism of artificial war- the affirmative leads to new forms of ethereal militarization across the artificial map of the globe</w:t>
      </w:r>
    </w:p>
    <w:p w14:paraId="23AABCA3" w14:textId="77777777" w:rsidR="008B0D8F" w:rsidRPr="00561399" w:rsidRDefault="008B0D8F" w:rsidP="008B0D8F">
      <w:r w:rsidRPr="00561399">
        <w:rPr>
          <w:rStyle w:val="Style13ptBold"/>
        </w:rPr>
        <w:t>Kroker 4</w:t>
      </w:r>
      <w:r w:rsidRPr="00561399">
        <w:t xml:space="preserve"> [Arthur, Chair in Technology, Culture and Theory, Professor of Political Science, and the Director of the Pacific Centre for Technology and Culture (PACTAC) at the University of Victoria, </w:t>
      </w:r>
      <w:r w:rsidRPr="00561399">
        <w:rPr>
          <w:i/>
        </w:rPr>
        <w:t>The Will to Technology and the Culture of Nihilism: Heidegger, Nietzsche, and Marx</w:t>
      </w:r>
      <w:r w:rsidRPr="00561399">
        <w:t>, University of Toronto Press: Toronto, Buffalo, and London (2004), p. 5-10]</w:t>
      </w:r>
    </w:p>
    <w:p w14:paraId="6813826B" w14:textId="77777777" w:rsidR="008B0D8F" w:rsidRPr="00561399" w:rsidRDefault="008B0D8F" w:rsidP="008B0D8F"/>
    <w:p w14:paraId="4F7F2E78" w14:textId="77777777" w:rsidR="008B0D8F" w:rsidRPr="00561399" w:rsidRDefault="008B0D8F" w:rsidP="008B0D8F">
      <w:pPr>
        <w:rPr>
          <w:sz w:val="16"/>
        </w:rPr>
      </w:pPr>
      <w:r w:rsidRPr="00561399">
        <w:rPr>
          <w:sz w:val="16"/>
        </w:rPr>
        <w:t xml:space="preserve">Suiciding Itself to Virtual Life </w:t>
      </w:r>
    </w:p>
    <w:p w14:paraId="5D268523" w14:textId="77777777" w:rsidR="008B0D8F" w:rsidRPr="00561399" w:rsidRDefault="008B0D8F" w:rsidP="008B0D8F">
      <w:pPr>
        <w:rPr>
          <w:sz w:val="16"/>
        </w:rPr>
      </w:pPr>
      <w:r w:rsidRPr="00561399">
        <w:rPr>
          <w:sz w:val="16"/>
        </w:rPr>
        <w:t xml:space="preserve">It would be inaccurate to say that ours is merely a civilization of technological hubris. Nietzsche was more insightful. For him, we are a "gamble," a "going-across," a "glance," a "gathering storm." Or perhaps Jean-Francois Lyotard for whom we are an "incommensurability," an impossibility that cannot be unrealized because we are perhaps never capable of full self-consciousness. Whatever the case, it can never, and probably will never be said of us, that we have not worn the membrane of technology as our deepest primal, that the horizon of technology is not the gamble upon which we stake the meaning of life itself. </w:t>
      </w:r>
      <w:r w:rsidRPr="00561399">
        <w:rPr>
          <w:rStyle w:val="StyleUnderline"/>
        </w:rPr>
        <w:t>While it is a matter of strict epistemological warfare</w:t>
      </w:r>
      <w:r w:rsidRPr="00561399">
        <w:rPr>
          <w:sz w:val="16"/>
        </w:rPr>
        <w:t xml:space="preserve"> between social constructionists and hypermoderns </w:t>
      </w:r>
      <w:r w:rsidRPr="00561399">
        <w:rPr>
          <w:rStyle w:val="StyleUnderline"/>
        </w:rPr>
        <w:t>to make much of the cultural issues attendant upon the meaning</w:t>
      </w:r>
      <w:r w:rsidRPr="00561399">
        <w:rPr>
          <w:sz w:val="16"/>
        </w:rPr>
        <w:t xml:space="preserve"> of the "post" - post-society, post-culture, post-gender </w:t>
      </w:r>
      <w:r w:rsidRPr="00561399">
        <w:rPr>
          <w:rStyle w:val="StyleUnderline"/>
        </w:rPr>
        <w:t>- I do not think that we have yet grasped deeply into the interstices of our thought just how graphically, how bleakly, we truly have become a culture of the</w:t>
      </w:r>
      <w:r w:rsidRPr="00561399">
        <w:rPr>
          <w:sz w:val="16"/>
        </w:rPr>
        <w:t xml:space="preserve"> post. </w:t>
      </w:r>
    </w:p>
    <w:p w14:paraId="29CE7DDC" w14:textId="77777777" w:rsidR="008B0D8F" w:rsidRPr="00561399" w:rsidRDefault="008B0D8F" w:rsidP="008B0D8F">
      <w:pPr>
        <w:rPr>
          <w:sz w:val="16"/>
        </w:rPr>
      </w:pPr>
      <w:r w:rsidRPr="00561399">
        <w:rPr>
          <w:sz w:val="16"/>
        </w:rPr>
        <w:t xml:space="preserve">I do not mean this lightly. </w:t>
      </w:r>
      <w:r w:rsidRPr="00561399">
        <w:rPr>
          <w:rStyle w:val="StyleUnderline"/>
        </w:rPr>
        <w:t>When the United States used nuclear weapons on Japan it precipitated a threshold event of the greatest cultural magnitude</w:t>
      </w:r>
      <w:r w:rsidRPr="00561399">
        <w:rPr>
          <w:sz w:val="16"/>
        </w:rPr>
        <w:t xml:space="preserve">. </w:t>
      </w:r>
      <w:r w:rsidRPr="00561399">
        <w:rPr>
          <w:rStyle w:val="StyleUnderline"/>
        </w:rPr>
        <w:t>History literally ended</w:t>
      </w:r>
      <w:r w:rsidRPr="00561399">
        <w:rPr>
          <w:sz w:val="16"/>
        </w:rPr>
        <w:t xml:space="preserve">. </w:t>
      </w:r>
      <w:r w:rsidRPr="00561399">
        <w:rPr>
          <w:rStyle w:val="StyleUnderline"/>
        </w:rPr>
        <w:t>If by history we mean the traditional cultural understanding of history as an indeterminate sense of unfolding time, an open future never fully under human control</w:t>
      </w:r>
      <w:r w:rsidRPr="00561399">
        <w:rPr>
          <w:sz w:val="16"/>
        </w:rPr>
        <w:t xml:space="preserve">, then that sense of history decisively ended in the bio-flash of Nagasaki and Hiroshima. And again, Lyotard was right, but perhaps not in the sense he would wish. Post-history has been "driftworks," an indeterminate and increasingly violent series of technological experiments on the horizon of existence itself: the acceleration of space under the sign of digital culture until </w:t>
      </w:r>
      <w:r w:rsidRPr="00561399">
        <w:rPr>
          <w:rStyle w:val="StyleUnderline"/>
        </w:rPr>
        <w:t>space itself has been reduced to a "specious present," and the social engineering of time into a micro-managed prism of empty granularities</w:t>
      </w:r>
      <w:r w:rsidRPr="00561399">
        <w:rPr>
          <w:sz w:val="16"/>
        </w:rPr>
        <w:t xml:space="preserve">. Is it possible, just possible, that </w:t>
      </w:r>
      <w:r w:rsidRPr="00561399">
        <w:rPr>
          <w:rStyle w:val="StyleUnderline"/>
        </w:rPr>
        <w:t>what Nietzsche described as ressentiment</w:t>
      </w:r>
      <w:r w:rsidRPr="00561399">
        <w:rPr>
          <w:sz w:val="16"/>
        </w:rPr>
        <w:t xml:space="preserve">, </w:t>
      </w:r>
      <w:r w:rsidRPr="00561399">
        <w:rPr>
          <w:rStyle w:val="StyleUnderline"/>
        </w:rPr>
        <w:t>this furious reaction formation at our own distorted instincts, now makes a new appearance at an exclusively cultural level</w:t>
      </w:r>
      <w:r w:rsidRPr="00561399">
        <w:rPr>
          <w:sz w:val="16"/>
        </w:rPr>
        <w:t xml:space="preserve">? Is the real meaning of post-history the cultural road stories of </w:t>
      </w:r>
      <w:r w:rsidRPr="00561399">
        <w:rPr>
          <w:rStyle w:val="Emphasis"/>
        </w:rPr>
        <w:t>a civilization suiciding itself to virtual life</w:t>
      </w:r>
      <w:r w:rsidRPr="00561399">
        <w:rPr>
          <w:sz w:val="16"/>
        </w:rPr>
        <w:t>?</w:t>
      </w:r>
    </w:p>
    <w:p w14:paraId="71BF3B35" w14:textId="77777777" w:rsidR="008B0D8F" w:rsidRPr="00561399" w:rsidRDefault="008B0D8F" w:rsidP="008B0D8F">
      <w:pPr>
        <w:rPr>
          <w:sz w:val="16"/>
        </w:rPr>
      </w:pPr>
      <w:r w:rsidRPr="00561399">
        <w:rPr>
          <w:rStyle w:val="StyleUnderline"/>
        </w:rPr>
        <w:t>Just as nuclear warfare gutted history, so too genetic engineering vacates the body. Suddenly and unpredictably, a new master discourse under the triumphant sign of biology</w:t>
      </w:r>
      <w:r w:rsidRPr="00561399">
        <w:rPr>
          <w:sz w:val="16"/>
        </w:rPr>
        <w:t xml:space="preserve"> </w:t>
      </w:r>
      <w:r w:rsidRPr="00561399">
        <w:rPr>
          <w:rStyle w:val="StyleUnderline"/>
        </w:rPr>
        <w:t>as destiny has installed itself as the epistemological lynchpin of a global alliance of the so-called life sciences and the life industries</w:t>
      </w:r>
      <w:r w:rsidRPr="00561399">
        <w:rPr>
          <w:sz w:val="16"/>
        </w:rPr>
        <w:t>. Cloaking itself in the antiseptic, technical language of genetic engineering, hyping itself as a "bible of life," institutionalizing itself as the Human Genome Project, here promising a future medical cornucopia of gene therapy, there warning against the dysgenic effects of unmodified organisms, everywhere dreaming anew of the genetic perfectibility of the human body, the language of biology as destiny marks the appearance of what I call "third wave eugenics". Having successfully immunized itself from the overt fascism of the second-wave eugenics of National Socialism and once having distanced itself from an open affiliation with its Darwinian and Mendelian origins, third wave eugenics projects itself into the future as the spearhead of the will to technology. Nihilism today speaks the language of biology as destiny. The culture of third wave eugenics is only awakening to its possibilities. We are, I believe, entirely unprepared for this transformation.</w:t>
      </w:r>
    </w:p>
    <w:p w14:paraId="504F5BBC" w14:textId="77777777" w:rsidR="008B0D8F" w:rsidRPr="00561399" w:rsidRDefault="008B0D8F" w:rsidP="008B0D8F">
      <w:pPr>
        <w:rPr>
          <w:sz w:val="16"/>
        </w:rPr>
      </w:pPr>
      <w:r w:rsidRPr="00561399">
        <w:rPr>
          <w:sz w:val="16"/>
        </w:rPr>
        <w:t xml:space="preserve">Culturally, </w:t>
      </w:r>
      <w:r w:rsidRPr="00561399">
        <w:rPr>
          <w:rStyle w:val="StyleUnderline"/>
        </w:rPr>
        <w:t>it is as if we are living through the cultural trauma of two abrupt, and ethically unfathomable, shutdowns: the ending of a progressive sense of history and an indeterminate sense of time with the climactic events of WWII</w:t>
      </w:r>
      <w:r w:rsidRPr="00561399">
        <w:rPr>
          <w:sz w:val="16"/>
        </w:rPr>
        <w:t xml:space="preserve">; </w:t>
      </w:r>
      <w:r w:rsidRPr="00561399">
        <w:rPr>
          <w:rStyle w:val="StyleUnderline"/>
        </w:rPr>
        <w:t>and the ending of an understanding of the body as something more than its genetic code. We are the victims of two Manhattan projects: one resulting in the extermination of history, and the other in the cryptography of the body.</w:t>
      </w:r>
      <w:r w:rsidRPr="00561399">
        <w:rPr>
          <w:sz w:val="16"/>
        </w:rPr>
        <w:t xml:space="preserve"> Might not cultural trauma of this pervasiveness not also serve simultaneously as both a precondition for the seduction of genetic determinism and an anticipatory sign of its coming triumph? </w:t>
      </w:r>
      <w:r w:rsidRPr="00561399">
        <w:rPr>
          <w:rStyle w:val="StyleUnderline"/>
        </w:rPr>
        <w:t>Viewed ethically, shouldn't such 'big science' as the Human Genome Project not also be considered in the psycho-ontological language of trauma</w:t>
      </w:r>
      <w:r w:rsidRPr="00561399">
        <w:rPr>
          <w:sz w:val="16"/>
        </w:rPr>
        <w:t xml:space="preserve">: the </w:t>
      </w:r>
      <w:r w:rsidRPr="00561399">
        <w:rPr>
          <w:rStyle w:val="StyleUnderline"/>
        </w:rPr>
        <w:t>certain outcome of a world culture that once committed to the language of technology as destiny now finds itself exhausted, fatigued, feeding on its own referentials, while all the while warming itself in the sun of technicity?</w:t>
      </w:r>
      <w:r w:rsidRPr="00561399">
        <w:rPr>
          <w:sz w:val="16"/>
        </w:rPr>
        <w:t xml:space="preserve"> Heidegger, Marx, and Nietzsche, then, as trauma theorists diagnosing in advance the cultural preconditions necessary for the triumph of the will to technology as well as its nihilistic fallout.</w:t>
      </w:r>
    </w:p>
    <w:p w14:paraId="0F7F2254" w14:textId="77777777" w:rsidR="008B0D8F" w:rsidRPr="00561399" w:rsidRDefault="008B0D8F" w:rsidP="008B0D8F">
      <w:pPr>
        <w:rPr>
          <w:sz w:val="16"/>
        </w:rPr>
      </w:pPr>
      <w:r w:rsidRPr="00561399">
        <w:rPr>
          <w:sz w:val="16"/>
        </w:rPr>
        <w:t>Artificial War</w:t>
      </w:r>
    </w:p>
    <w:p w14:paraId="1B549AA1" w14:textId="77777777" w:rsidR="008B0D8F" w:rsidRPr="00561399" w:rsidRDefault="008B0D8F" w:rsidP="008B0D8F">
      <w:pPr>
        <w:rPr>
          <w:sz w:val="16"/>
        </w:rPr>
      </w:pPr>
      <w:r w:rsidRPr="00561399">
        <w:rPr>
          <w:sz w:val="16"/>
        </w:rPr>
        <w:t>"I think that space, in and of itself, is going to be very quickly recognized as a fourth dimension of warfare."</w:t>
      </w:r>
    </w:p>
    <w:p w14:paraId="17BCC91D" w14:textId="77777777" w:rsidR="008B0D8F" w:rsidRPr="00561399" w:rsidRDefault="008B0D8F" w:rsidP="008B0D8F">
      <w:pPr>
        <w:rPr>
          <w:sz w:val="16"/>
        </w:rPr>
      </w:pPr>
      <w:r w:rsidRPr="00561399">
        <w:rPr>
          <w:sz w:val="16"/>
        </w:rPr>
        <w:t>General Ronald R. Fogleman, USAF, Ret</w:t>
      </w:r>
    </w:p>
    <w:p w14:paraId="407C20F9" w14:textId="77777777" w:rsidR="008B0D8F" w:rsidRPr="00561399" w:rsidRDefault="008B0D8F" w:rsidP="008B0D8F">
      <w:pPr>
        <w:rPr>
          <w:sz w:val="16"/>
        </w:rPr>
      </w:pPr>
      <w:r w:rsidRPr="00561399">
        <w:rPr>
          <w:rStyle w:val="StyleUnderline"/>
        </w:rPr>
        <w:t xml:space="preserve">Not just artificial life, but also now </w:t>
      </w:r>
      <w:r w:rsidRPr="00561399">
        <w:rPr>
          <w:rStyle w:val="Emphasis"/>
        </w:rPr>
        <w:t>artificial war</w:t>
      </w:r>
      <w:r w:rsidRPr="00561399">
        <w:rPr>
          <w:sz w:val="16"/>
        </w:rPr>
        <w:t>.</w:t>
      </w:r>
    </w:p>
    <w:p w14:paraId="7509B636" w14:textId="77777777" w:rsidR="008B0D8F" w:rsidRPr="00561399" w:rsidRDefault="008B0D8F" w:rsidP="008B0D8F">
      <w:pPr>
        <w:rPr>
          <w:sz w:val="16"/>
        </w:rPr>
      </w:pPr>
      <w:r w:rsidRPr="00561399">
        <w:rPr>
          <w:sz w:val="16"/>
        </w:rPr>
        <w:t xml:space="preserve">Consider, for example, </w:t>
      </w:r>
      <w:r w:rsidRPr="00561399">
        <w:rPr>
          <w:rStyle w:val="StyleUnderline"/>
        </w:rPr>
        <w:t>the recent war in Afghanistan where in an epochal break with traditional military strategy</w:t>
      </w:r>
      <w:r w:rsidRPr="00561399">
        <w:rPr>
          <w:sz w:val="16"/>
        </w:rPr>
        <w:t xml:space="preserve">, RQ-1 Predator </w:t>
      </w:r>
      <w:r w:rsidRPr="00561399">
        <w:rPr>
          <w:rStyle w:val="StyleUnderline"/>
        </w:rPr>
        <w:t>Drones</w:t>
      </w:r>
      <w:r w:rsidRPr="00561399">
        <w:rPr>
          <w:sz w:val="16"/>
        </w:rPr>
        <w:t xml:space="preserve"> equipped with Hellfire antitank missiles were </w:t>
      </w:r>
      <w:r w:rsidRPr="00561399">
        <w:rPr>
          <w:rStyle w:val="StyleUnderline"/>
        </w:rPr>
        <w:t>utilized</w:t>
      </w:r>
      <w:r w:rsidRPr="00561399">
        <w:rPr>
          <w:sz w:val="16"/>
        </w:rPr>
        <w:t xml:space="preserve"> both </w:t>
      </w:r>
      <w:r w:rsidRPr="00561399">
        <w:rPr>
          <w:rStyle w:val="StyleUnderline"/>
        </w:rPr>
        <w:t>as</w:t>
      </w:r>
      <w:r w:rsidRPr="00561399">
        <w:rPr>
          <w:sz w:val="16"/>
        </w:rPr>
        <w:t xml:space="preserve"> stationary </w:t>
      </w:r>
      <w:r w:rsidRPr="00561399">
        <w:rPr>
          <w:rStyle w:val="StyleUnderline"/>
        </w:rPr>
        <w:t xml:space="preserve">platforms for long-term </w:t>
      </w:r>
      <w:r w:rsidRPr="00561399">
        <w:rPr>
          <w:sz w:val="16"/>
        </w:rPr>
        <w:t xml:space="preserve">optical </w:t>
      </w:r>
      <w:r w:rsidRPr="00561399">
        <w:rPr>
          <w:rStyle w:val="StyleUnderline"/>
        </w:rPr>
        <w:t>surveillance</w:t>
      </w:r>
      <w:r w:rsidRPr="00561399">
        <w:rPr>
          <w:sz w:val="16"/>
        </w:rPr>
        <w:t xml:space="preserve"> and as remotely controlled missile launchers. </w:t>
      </w:r>
      <w:r w:rsidRPr="00561399">
        <w:rPr>
          <w:rStyle w:val="StyleUnderline"/>
        </w:rPr>
        <w:t>Real-time proximity (surveillance</w:t>
      </w:r>
      <w:r w:rsidRPr="00561399">
        <w:rPr>
          <w:sz w:val="16"/>
        </w:rPr>
        <w:t xml:space="preserve"> of the caves of Afghanistan) </w:t>
      </w:r>
      <w:r w:rsidRPr="00561399">
        <w:rPr>
          <w:rStyle w:val="StyleUnderline"/>
        </w:rPr>
        <w:t xml:space="preserve">combined with strategies enhancing </w:t>
      </w:r>
      <w:r w:rsidRPr="00561399">
        <w:rPr>
          <w:rStyle w:val="Emphasis"/>
        </w:rPr>
        <w:t>virtual control</w:t>
      </w:r>
      <w:r w:rsidRPr="00561399">
        <w:rPr>
          <w:sz w:val="16"/>
        </w:rPr>
        <w:t xml:space="preserve"> (those video screens in Washington displaying action on the ground in a remote battlefield)-- this technological mediation of the hyper-modern technologies of the twenty-first century with medieval tribal warfare of the third-century--</w:t>
      </w:r>
      <w:r w:rsidRPr="00561399">
        <w:rPr>
          <w:rStyle w:val="Emphasis"/>
        </w:rPr>
        <w:t>suddenly migrates war to the planetary</w:t>
      </w:r>
      <w:r w:rsidRPr="00561399">
        <w:rPr>
          <w:rStyle w:val="StyleUnderline"/>
        </w:rPr>
        <w:t xml:space="preserve">, </w:t>
      </w:r>
      <w:r w:rsidRPr="00561399">
        <w:rPr>
          <w:rStyle w:val="Emphasis"/>
        </w:rPr>
        <w:t>digital dimension</w:t>
      </w:r>
      <w:r w:rsidRPr="00561399">
        <w:rPr>
          <w:rStyle w:val="StyleUnderline"/>
        </w:rPr>
        <w:t xml:space="preserve"> for purposes of space-based information warfare</w:t>
      </w:r>
      <w:r w:rsidRPr="00561399">
        <w:rPr>
          <w:sz w:val="16"/>
        </w:rPr>
        <w:t xml:space="preserve">. </w:t>
      </w:r>
    </w:p>
    <w:p w14:paraId="10A039F2" w14:textId="77777777" w:rsidR="008B0D8F" w:rsidRPr="00561399" w:rsidRDefault="008B0D8F" w:rsidP="008B0D8F">
      <w:pPr>
        <w:rPr>
          <w:sz w:val="16"/>
        </w:rPr>
      </w:pPr>
      <w:r w:rsidRPr="00561399">
        <w:rPr>
          <w:sz w:val="16"/>
        </w:rPr>
        <w:t xml:space="preserve">With this, </w:t>
      </w:r>
      <w:r w:rsidRPr="00561399">
        <w:rPr>
          <w:rStyle w:val="Emphasis"/>
        </w:rPr>
        <w:t>the age of Artificial War has begun</w:t>
      </w:r>
      <w:r w:rsidRPr="00561399">
        <w:rPr>
          <w:sz w:val="16"/>
        </w:rPr>
        <w:t>. In its manifesto for the future of cyber-war, Vision 2020, the newly created United States Space Command theorizes a future battlefield of "full spectrum dominance." Abandoning the earth-bound dimensions of land, sea air, USS</w:t>
      </w:r>
      <w:r w:rsidRPr="00561399">
        <w:rPr>
          <w:rStyle w:val="StyleUnderline"/>
        </w:rPr>
        <w:t>PACECOM projects a new era of artificial war in which the battlefield occurs in the "4th dimension" of space</w:t>
      </w:r>
      <w:r w:rsidRPr="00561399">
        <w:rPr>
          <w:sz w:val="16"/>
        </w:rPr>
        <w:t xml:space="preserve">. Befitting a "space-faring nation" such as the United States, third-dimensional warfare is surpassed by a vision of future war in which "battle managers" are, in essence, computerized editing systems running on automatic, absorbing fluctuating data fields concerning attacks and responses, monitoring satellite transmissions from 20,000 miles in deep space, sequencing missile launches, integrating "dominant maneuvers" in space with "precision engagement" on the ground, sea and air, providing "full-dimensional protection" to "core national assets" and focusing logistics" for a virtual battlefield that stretches into an indefinite future. As USSPACECOM theorizes: the control of the seas in defense of commercial economic interests and the war of the western lands in defense of the expansion of the American empire to the shores of California has now migrated to a war for the "control of space" befitting a "space-faring nation" like the United States, this spearhead of technology. Consequently, a future of artificial warfare in which space itself is weaponized. </w:t>
      </w:r>
      <w:r w:rsidRPr="00561399">
        <w:rPr>
          <w:rStyle w:val="StyleUnderline"/>
        </w:rPr>
        <w:t>4th Dimensional warfare is the technical language by which the American empire now projects itself into a future of Artificial War: a 4th Dimensional rhetoric of "global engagement,"</w:t>
      </w:r>
      <w:r w:rsidRPr="00561399">
        <w:rPr>
          <w:sz w:val="16"/>
        </w:rPr>
        <w:t xml:space="preserve"> "full-force integration," "</w:t>
      </w:r>
      <w:r w:rsidRPr="00561399">
        <w:rPr>
          <w:rStyle w:val="Emphasis"/>
        </w:rPr>
        <w:t>global partnerships</w:t>
      </w:r>
      <w:r w:rsidRPr="00561399">
        <w:rPr>
          <w:sz w:val="16"/>
        </w:rPr>
        <w:t xml:space="preserve">," </w:t>
      </w:r>
      <w:r w:rsidRPr="00561399">
        <w:rPr>
          <w:rStyle w:val="StyleUnderline"/>
        </w:rPr>
        <w:t>weaponized space stations</w:t>
      </w:r>
      <w:r w:rsidRPr="00561399">
        <w:rPr>
          <w:sz w:val="16"/>
        </w:rPr>
        <w:t xml:space="preserve">, </w:t>
      </w:r>
      <w:r w:rsidRPr="00561399">
        <w:rPr>
          <w:rStyle w:val="StyleUnderline"/>
        </w:rPr>
        <w:t>tracking satellites</w:t>
      </w:r>
      <w:r w:rsidRPr="00561399">
        <w:rPr>
          <w:sz w:val="16"/>
        </w:rPr>
        <w:t xml:space="preserve">, </w:t>
      </w:r>
      <w:r w:rsidRPr="00561399">
        <w:rPr>
          <w:rStyle w:val="StyleUnderline"/>
        </w:rPr>
        <w:t>reusable missile launchers</w:t>
      </w:r>
      <w:r w:rsidRPr="00561399">
        <w:rPr>
          <w:sz w:val="16"/>
        </w:rPr>
        <w:t xml:space="preserve">, </w:t>
      </w:r>
      <w:r w:rsidRPr="00561399">
        <w:rPr>
          <w:rStyle w:val="StyleUnderline"/>
        </w:rPr>
        <w:t>and on-line</w:t>
      </w:r>
      <w:r w:rsidRPr="00561399">
        <w:rPr>
          <w:sz w:val="16"/>
        </w:rPr>
        <w:t xml:space="preserve">, real-time </w:t>
      </w:r>
      <w:r w:rsidRPr="00561399">
        <w:rPr>
          <w:rStyle w:val="StyleUnderline"/>
        </w:rPr>
        <w:t>remote</w:t>
      </w:r>
      <w:r w:rsidRPr="00561399">
        <w:rPr>
          <w:sz w:val="16"/>
        </w:rPr>
        <w:t xml:space="preserve">ly </w:t>
      </w:r>
      <w:r w:rsidRPr="00561399">
        <w:rPr>
          <w:rStyle w:val="StyleUnderline"/>
        </w:rPr>
        <w:t>control</w:t>
      </w:r>
      <w:r w:rsidRPr="00561399">
        <w:rPr>
          <w:sz w:val="16"/>
        </w:rPr>
        <w:t xml:space="preserve">led </w:t>
      </w:r>
      <w:r w:rsidRPr="00561399">
        <w:rPr>
          <w:rStyle w:val="StyleUnderline"/>
        </w:rPr>
        <w:t>anti-missile systems</w:t>
      </w:r>
      <w:r w:rsidRPr="00561399">
        <w:rPr>
          <w:sz w:val="16"/>
        </w:rPr>
        <w:t>.</w:t>
      </w:r>
    </w:p>
    <w:p w14:paraId="6DDBA3FF" w14:textId="77777777" w:rsidR="008B0D8F" w:rsidRPr="00561399" w:rsidRDefault="008B0D8F" w:rsidP="008B0D8F">
      <w:pPr>
        <w:rPr>
          <w:sz w:val="16"/>
        </w:rPr>
      </w:pPr>
      <w:r w:rsidRPr="00561399">
        <w:rPr>
          <w:sz w:val="16"/>
        </w:rPr>
        <w:t xml:space="preserve">I emphasize </w:t>
      </w:r>
      <w:r w:rsidRPr="00561399">
        <w:rPr>
          <w:rStyle w:val="Emphasis"/>
        </w:rPr>
        <w:t>this</w:t>
      </w:r>
      <w:r w:rsidRPr="00561399">
        <w:rPr>
          <w:sz w:val="16"/>
        </w:rPr>
        <w:t xml:space="preserve"> story </w:t>
      </w:r>
      <w:r w:rsidRPr="00561399">
        <w:rPr>
          <w:rStyle w:val="StyleUnderline"/>
        </w:rPr>
        <w:t xml:space="preserve">because it </w:t>
      </w:r>
      <w:r w:rsidRPr="00561399">
        <w:rPr>
          <w:rStyle w:val="Emphasis"/>
        </w:rPr>
        <w:t>is revelatory of the meaning of the will to technology</w:t>
      </w:r>
      <w:r w:rsidRPr="00561399">
        <w:rPr>
          <w:rStyle w:val="StyleUnderline"/>
        </w:rPr>
        <w:t>.</w:t>
      </w:r>
      <w:r w:rsidRPr="00561399">
        <w:rPr>
          <w:sz w:val="16"/>
        </w:rPr>
        <w:t xml:space="preserve"> Here, technology is not only the chosen aim of technological instrumentality (weaponizing space), but also involves </w:t>
      </w:r>
      <w:r w:rsidRPr="00561399">
        <w:rPr>
          <w:rStyle w:val="StyleUnderline"/>
        </w:rPr>
        <w:t>technologies of mythology</w:t>
      </w:r>
      <w:r w:rsidRPr="00561399">
        <w:rPr>
          <w:sz w:val="16"/>
        </w:rPr>
        <w:t xml:space="preserve"> (the well-rehearsed story of the unfolding American frontier where wagon trains evolve into Predator Drones, and sea-faring navies migrate into space-bound automated battlefield manager systems), </w:t>
      </w:r>
      <w:r w:rsidRPr="00561399">
        <w:rPr>
          <w:rStyle w:val="StyleUnderline"/>
        </w:rPr>
        <w:t>technologies of thinking</w:t>
      </w:r>
      <w:r w:rsidRPr="00561399">
        <w:rPr>
          <w:sz w:val="16"/>
        </w:rPr>
        <w:t xml:space="preserve"> (the fourfold "tactics" of space war: dominant maneuver, precision engagement, full-dimensional protection, focused logistics), </w:t>
      </w:r>
      <w:r w:rsidRPr="00561399">
        <w:rPr>
          <w:rStyle w:val="StyleUnderline"/>
        </w:rPr>
        <w:t>and</w:t>
      </w:r>
      <w:r w:rsidRPr="00561399">
        <w:rPr>
          <w:sz w:val="16"/>
        </w:rPr>
        <w:t xml:space="preserve"> technologies of (aggressive) </w:t>
      </w:r>
      <w:r w:rsidRPr="00561399">
        <w:rPr>
          <w:rStyle w:val="StyleUnderline"/>
        </w:rPr>
        <w:t>judgment</w:t>
      </w:r>
      <w:r w:rsidRPr="00561399">
        <w:rPr>
          <w:sz w:val="16"/>
        </w:rPr>
        <w:t xml:space="preserve"> ("multinational corporations" are also listed in Vision 2020 as potential 'enemies' of USSPACECOM).</w:t>
      </w:r>
    </w:p>
    <w:p w14:paraId="1E2F587D" w14:textId="77777777" w:rsidR="008B0D8F" w:rsidRPr="00561399" w:rsidRDefault="008B0D8F" w:rsidP="008B0D8F">
      <w:pPr>
        <w:rPr>
          <w:sz w:val="16"/>
        </w:rPr>
      </w:pPr>
      <w:r w:rsidRPr="00561399">
        <w:rPr>
          <w:rStyle w:val="StyleUnderline"/>
        </w:rPr>
        <w:t>More than futurist military doctrine</w:t>
      </w:r>
      <w:r w:rsidRPr="00561399">
        <w:rPr>
          <w:sz w:val="16"/>
        </w:rPr>
        <w:t xml:space="preserve"> for the 21st century, </w:t>
      </w:r>
      <w:r w:rsidRPr="00561399">
        <w:rPr>
          <w:rStyle w:val="StyleUnderline"/>
        </w:rPr>
        <w:t>Vision 2020 represents the essence of the will to technology.</w:t>
      </w:r>
      <w:r w:rsidRPr="00561399">
        <w:rPr>
          <w:sz w:val="16"/>
        </w:rPr>
        <w:t xml:space="preserve"> Here, </w:t>
      </w:r>
      <w:r w:rsidRPr="00561399">
        <w:rPr>
          <w:rStyle w:val="StyleUnderline"/>
        </w:rPr>
        <w:t>tech</w:t>
      </w:r>
      <w:r w:rsidRPr="00561399">
        <w:rPr>
          <w:sz w:val="16"/>
        </w:rPr>
        <w:t xml:space="preserve">nology </w:t>
      </w:r>
      <w:r w:rsidRPr="00561399">
        <w:rPr>
          <w:rStyle w:val="StyleUnderline"/>
        </w:rPr>
        <w:t>is both a space-faring means to the successful</w:t>
      </w:r>
      <w:r w:rsidRPr="00561399">
        <w:rPr>
          <w:sz w:val="16"/>
        </w:rPr>
        <w:t xml:space="preserve"> </w:t>
      </w:r>
      <w:r w:rsidRPr="00561399">
        <w:rPr>
          <w:rStyle w:val="StyleUnderline"/>
        </w:rPr>
        <w:t>prosecution of artificial warfare and its sustaining ethical justification. The will to technology folds back on itself--a closed and self-validating universe of thinking, willing, judging, and destining--that brooks no earthly opposition because it is a will, and nothing else</w:t>
      </w:r>
      <w:r w:rsidRPr="00561399">
        <w:rPr>
          <w:sz w:val="16"/>
        </w:rPr>
        <w:t>. As Nietzsche reflected in advance: "</w:t>
      </w:r>
      <w:r w:rsidRPr="00561399">
        <w:rPr>
          <w:rStyle w:val="Emphasis"/>
        </w:rPr>
        <w:t>it is a will to nothingness</w:t>
      </w:r>
      <w:r w:rsidRPr="00561399">
        <w:rPr>
          <w:sz w:val="16"/>
        </w:rPr>
        <w:t xml:space="preserve">." Or, as Hannah Arendt eloquently argues in her last book, The Life of the Mind, "the famous power of negation inherent in the Will and conceived as the motor of history (not only in Marx but also, by implication, already in Hegel) is an annihilating force that could just as well result in a process of annihilation as of Infinite Progress."[1] Could it be that the world-historical movement captured by the military logic of Vision 2020-- this command vision of America as the historical spearhead of the will to technology-- represents that which is probably unthinkable but consequently very plausible, a contemporary expression of the metaphysics of "not-being?" </w:t>
      </w:r>
      <w:r w:rsidRPr="00561399">
        <w:rPr>
          <w:rStyle w:val="StyleUnderline"/>
        </w:rPr>
        <w:t>If "permanent annihilation" is the sustaining (military) creed</w:t>
      </w:r>
      <w:r w:rsidRPr="00561399">
        <w:rPr>
          <w:sz w:val="16"/>
        </w:rPr>
        <w:t xml:space="preserve"> of Vision 2020, </w:t>
      </w:r>
      <w:r w:rsidRPr="00561399">
        <w:rPr>
          <w:rStyle w:val="StyleUnderline"/>
        </w:rPr>
        <w:t xml:space="preserve">then this also indicates that the world-historical movement, which it so powerfully strategizes, </w:t>
      </w:r>
      <w:r w:rsidRPr="00561399">
        <w:rPr>
          <w:rStyle w:val="Emphasis"/>
        </w:rPr>
        <w:t>is driven onwards by the seduction of negation</w:t>
      </w:r>
      <w:r w:rsidRPr="00561399">
        <w:rPr>
          <w:rStyle w:val="StyleUnderline"/>
        </w:rPr>
        <w:t>,</w:t>
      </w:r>
      <w:r w:rsidRPr="00561399">
        <w:rPr>
          <w:sz w:val="16"/>
        </w:rPr>
        <w:t xml:space="preserve"> </w:t>
      </w:r>
      <w:r w:rsidRPr="00561399">
        <w:rPr>
          <w:rStyle w:val="StyleUnderline"/>
        </w:rPr>
        <w:t>another suicide note on the way to the weaponizing of space</w:t>
      </w:r>
      <w:r w:rsidRPr="00561399">
        <w:rPr>
          <w:sz w:val="16"/>
        </w:rPr>
        <w:t xml:space="preserve">. </w:t>
      </w:r>
    </w:p>
    <w:p w14:paraId="196267CA" w14:textId="77777777" w:rsidR="008B0D8F" w:rsidRPr="00561399" w:rsidRDefault="008B0D8F" w:rsidP="008B0D8F">
      <w:pPr>
        <w:rPr>
          <w:sz w:val="16"/>
        </w:rPr>
      </w:pPr>
      <w:r w:rsidRPr="00561399">
        <w:rPr>
          <w:sz w:val="16"/>
        </w:rPr>
        <w:t xml:space="preserve">Consequently, if the American novelist, Don DeLillo, can write so eloquently in his recent essay, "In the Ruins of the Future," that </w:t>
      </w:r>
      <w:r w:rsidRPr="00561399">
        <w:rPr>
          <w:rStyle w:val="StyleUnderline"/>
        </w:rPr>
        <w:t>'(T)echnology is our fate, our truth" this</w:t>
      </w:r>
      <w:r w:rsidRPr="00561399">
        <w:rPr>
          <w:sz w:val="16"/>
        </w:rPr>
        <w:t xml:space="preserve"> also </w:t>
      </w:r>
      <w:r w:rsidRPr="00561399">
        <w:rPr>
          <w:rStyle w:val="StyleUnderline"/>
        </w:rPr>
        <w:t>implies that in linking its fate with the "truth of technology," the United States,</w:t>
      </w:r>
      <w:r w:rsidRPr="00561399">
        <w:rPr>
          <w:sz w:val="16"/>
        </w:rPr>
        <w:t xml:space="preserve"> and by implication the culture of globalization, may have, however inadvertently, </w:t>
      </w:r>
      <w:r w:rsidRPr="00561399">
        <w:rPr>
          <w:rStyle w:val="StyleUnderline"/>
        </w:rPr>
        <w:t>infected its deepest political logic with the will to nihilism. In the sometimes utopian, always militaristic, language of technological experimentalism, "Not-being" finally becomes a world historical project.</w:t>
      </w:r>
      <w:r w:rsidRPr="00561399">
        <w:rPr>
          <w:sz w:val="16"/>
        </w:rPr>
        <w:t xml:space="preserve"> Those who are only passive bystanders to the unfolding destiny of the contemporary American descendents of the Puritan founders can only look on with amazement coupled with distress as the "American project" embraces not only the weaponizing of space but also genetic experimentation with the question of evolution itself. While DeLillo goes on to say that (</w:t>
      </w:r>
      <w:r w:rsidRPr="00561399">
        <w:rPr>
          <w:rStyle w:val="StyleUnderline"/>
        </w:rPr>
        <w:t>technology) "is what we mean when we call ourselves a superpower</w:t>
      </w:r>
      <w:r w:rsidRPr="00561399">
        <w:rPr>
          <w:sz w:val="16"/>
        </w:rPr>
        <w:t xml:space="preserve">," his pragmatism sells short the point he really wants to make: namely, that by linking its fate, its truth, with the question of technology the United States has also enduringly enucleated itself within the larger historical, indeed if USSPACECOM is to be believed, post-historical, project of technology. Enucleated not as something other than the technological destiny which is its profession of faith, of truth, but enucleated in the more classical sense of the term, of being somehow interior to the unfolding destiny of the will to technology. The larger cultural consequence of this bold act of willing remains deeply enigmatic. In this case, is the will to technology an intensification of the pragmatic spirit upon which the American experiment was founded? Or has the will to technology, at the very moment of its historical self-realization, already reversed its course, becoming its own negation: Arendt's prophecy of "not-being" as a "process of annihilation." On the ultimate resolution of this question depends the American fate, the American truth, as the spearhead of technology. </w:t>
      </w:r>
    </w:p>
    <w:p w14:paraId="6F346295" w14:textId="77777777" w:rsidR="008B0D8F" w:rsidRPr="00561399" w:rsidRDefault="008B0D8F" w:rsidP="008B0D8F">
      <w:pPr>
        <w:rPr>
          <w:sz w:val="16"/>
        </w:rPr>
      </w:pPr>
      <w:r w:rsidRPr="00561399">
        <w:rPr>
          <w:sz w:val="16"/>
        </w:rPr>
        <w:t xml:space="preserve">On the public evidence, what makes the American project truly distinct today is its enthusiastic abandonment of the pragmatic will for the uncharted metaphysical territory of "not-being." </w:t>
      </w:r>
      <w:r w:rsidRPr="00561399">
        <w:rPr>
          <w:rStyle w:val="StyleUnderline"/>
        </w:rPr>
        <w:t>The will to the conquest of empty spatialization</w:t>
      </w:r>
      <w:r w:rsidRPr="00561399">
        <w:rPr>
          <w:sz w:val="16"/>
        </w:rPr>
        <w:t xml:space="preserve"> and the vivisectioning of the code of life itself </w:t>
      </w:r>
      <w:r w:rsidRPr="00561399">
        <w:rPr>
          <w:rStyle w:val="StyleUnderline"/>
        </w:rPr>
        <w:t xml:space="preserve">has about it the </w:t>
      </w:r>
      <w:r w:rsidRPr="00561399">
        <w:rPr>
          <w:rStyle w:val="Emphasis"/>
        </w:rPr>
        <w:t>negative energy</w:t>
      </w:r>
      <w:r w:rsidRPr="00561399">
        <w:rPr>
          <w:rStyle w:val="StyleUnderline"/>
        </w:rPr>
        <w:t xml:space="preserve"> of </w:t>
      </w:r>
      <w:r w:rsidRPr="00561399">
        <w:rPr>
          <w:rStyle w:val="Emphasis"/>
        </w:rPr>
        <w:t>suicidal nihilism</w:t>
      </w:r>
      <w:r w:rsidRPr="00561399">
        <w:rPr>
          <w:rStyle w:val="StyleUnderline"/>
        </w:rPr>
        <w:t>. Here, the language of "not-being"--the desiccating logic of what Heidegger memorably termed, "Nothingness nothings" as the historical form of the technological project of "permanent annihilation"</w:t>
      </w:r>
      <w:r w:rsidRPr="00561399">
        <w:rPr>
          <w:sz w:val="16"/>
        </w:rPr>
        <w:t xml:space="preserve"> --expresses itself vividly in two master commands: Space Command and Genetic Command. The first operates in the language of weaponized astrophysics where the curvature of space is manipulated for strategic purposes, and the other sequences the human genetic code itself. Thus, control of space is inextricably linked with control of time. </w:t>
      </w:r>
      <w:r w:rsidRPr="00561399">
        <w:rPr>
          <w:rStyle w:val="StyleUnderline"/>
        </w:rPr>
        <w:t>The dynamic will to technology projects itself doubly in the macrophysics of a "space-faring nation" and the microphysics of a body-faring cellular biology</w:t>
      </w:r>
      <w:r w:rsidRPr="00561399">
        <w:rPr>
          <w:sz w:val="16"/>
        </w:rPr>
        <w:t>. This is a collective demonstration of hubris that Greeks in the classical age would only admire, and then fear, for its (technical) audacity and stunning (metaphysical) innocence.</w:t>
      </w:r>
    </w:p>
    <w:p w14:paraId="47B6E2CB" w14:textId="77777777" w:rsidR="008B0D8F" w:rsidRPr="00561399" w:rsidRDefault="008B0D8F" w:rsidP="008B0D8F">
      <w:pPr>
        <w:rPr>
          <w:rStyle w:val="StyleUnderline"/>
        </w:rPr>
      </w:pPr>
      <w:r w:rsidRPr="00561399">
        <w:rPr>
          <w:sz w:val="16"/>
        </w:rPr>
        <w:t xml:space="preserve">Ironically, at the very instance that USSPACECOM projects an imperialist military future of "full spectrum dominance," 9/11 occurs and we are suddenly time-shifted into the age of viral terrorism. </w:t>
      </w:r>
      <w:r w:rsidRPr="00561399">
        <w:rPr>
          <w:rStyle w:val="StyleUnderline"/>
        </w:rPr>
        <w:t>Similar to the incommensurability of technology itself where the reality of "permanent annihilation" is sometimes offset by other ways of thinking technology, the human imagination does not begin</w:t>
      </w:r>
      <w:r w:rsidRPr="00561399">
        <w:rPr>
          <w:sz w:val="16"/>
        </w:rPr>
        <w:t xml:space="preserve">, cannot begin, </w:t>
      </w:r>
      <w:r w:rsidRPr="00561399">
        <w:rPr>
          <w:rStyle w:val="StyleUnderline"/>
        </w:rPr>
        <w:t>with tactics of 'dominant maneuver'</w:t>
      </w:r>
      <w:r w:rsidRPr="00561399">
        <w:rPr>
          <w:sz w:val="16"/>
        </w:rPr>
        <w:t xml:space="preserve"> and 'precision engagement' and 'full-dimensional protection' and 'focussed logistics' </w:t>
      </w:r>
      <w:r w:rsidRPr="00561399">
        <w:rPr>
          <w:rStyle w:val="StyleUnderline"/>
        </w:rPr>
        <w:t xml:space="preserve">but, with the terrorist side of fluid, earth-bound, real material warfare. </w:t>
      </w:r>
    </w:p>
    <w:p w14:paraId="4E27588B" w14:textId="77777777" w:rsidR="008B0D8F" w:rsidRPr="00561399" w:rsidRDefault="008B0D8F" w:rsidP="008B0D8F">
      <w:pPr>
        <w:rPr>
          <w:rStyle w:val="StyleUnderline"/>
        </w:rPr>
      </w:pPr>
      <w:r w:rsidRPr="00561399">
        <w:rPr>
          <w:rStyle w:val="StyleUnderline"/>
        </w:rPr>
        <w:t>Artificial war, then, as a prolegomenon to the codes of technology.</w:t>
      </w:r>
    </w:p>
    <w:p w14:paraId="567C9B52" w14:textId="77777777" w:rsidR="008B0D8F" w:rsidRPr="00561399" w:rsidRDefault="008B0D8F" w:rsidP="008B0D8F"/>
    <w:p w14:paraId="775B3056" w14:textId="77777777" w:rsidR="008B0D8F" w:rsidRPr="00561399" w:rsidRDefault="008B0D8F" w:rsidP="008B0D8F"/>
    <w:p w14:paraId="7E8C940B" w14:textId="2D98BFD2" w:rsidR="00CB46EF" w:rsidRPr="00561399" w:rsidRDefault="00CB46EF" w:rsidP="008B0D8F">
      <w:pPr>
        <w:pStyle w:val="Heading3"/>
      </w:pPr>
      <w:r w:rsidRPr="00561399">
        <w:t>Autonomous Weapons</w:t>
      </w:r>
    </w:p>
    <w:p w14:paraId="5803A072" w14:textId="77777777" w:rsidR="00CB46EF" w:rsidRPr="00561399" w:rsidRDefault="00CB46EF" w:rsidP="00CB46EF">
      <w:pPr>
        <w:pStyle w:val="Heading4"/>
      </w:pPr>
      <w:r w:rsidRPr="00561399">
        <w:t>This is not science fiction. Our impact argument is the future of eco-technologies if we don’t re-examine our politics first</w:t>
      </w:r>
    </w:p>
    <w:p w14:paraId="1E2F285B" w14:textId="77777777" w:rsidR="00CB46EF" w:rsidRPr="00561399" w:rsidRDefault="00CB46EF" w:rsidP="00CB46EF">
      <w:r w:rsidRPr="00561399">
        <w:rPr>
          <w:b/>
        </w:rPr>
        <w:t>Bisho and Parikka 15.</w:t>
      </w:r>
      <w:r w:rsidRPr="00561399">
        <w:t xml:space="preserve"> Ryan, Professor of Global Arts and Politics, University of Southampton &amp; Jussi, Professor in Technological Culture &amp; Aesthetics, University of Southampton. “The autonomous killing systems of the future are already here, they’re just not necessarily weapons – yet.” August 4, 2015 1.27am EDT</w:t>
      </w:r>
    </w:p>
    <w:p w14:paraId="122BF6F7" w14:textId="77777777" w:rsidR="00CB46EF" w:rsidRPr="00561399" w:rsidRDefault="00CB46EF" w:rsidP="00CB46EF">
      <w:pPr>
        <w:rPr>
          <w:rStyle w:val="Emphasis"/>
        </w:rPr>
      </w:pPr>
      <w:r w:rsidRPr="00561399">
        <w:rPr>
          <w:sz w:val="16"/>
        </w:rPr>
        <w:t xml:space="preserve">When the </w:t>
      </w:r>
      <w:r w:rsidRPr="00561399">
        <w:rPr>
          <w:rStyle w:val="StyleUnderline"/>
        </w:rPr>
        <w:t xml:space="preserve">discussion of “autonomous weapons systems” </w:t>
      </w:r>
      <w:r w:rsidRPr="00561399">
        <w:rPr>
          <w:sz w:val="16"/>
        </w:rPr>
        <w:t xml:space="preserve">inevitably </w:t>
      </w:r>
      <w:r w:rsidRPr="00561399">
        <w:rPr>
          <w:rStyle w:val="StyleUnderline"/>
        </w:rPr>
        <w:t>prompts</w:t>
      </w:r>
      <w:r w:rsidRPr="00561399">
        <w:rPr>
          <w:sz w:val="16"/>
        </w:rPr>
        <w:t xml:space="preserve"> comparisons to Terminator-esque killer robots it’s perhaps little surprise that a number of significant academics, technologists, and entrepreneurs including Stephen </w:t>
      </w:r>
      <w:r w:rsidRPr="00561399">
        <w:rPr>
          <w:rStyle w:val="StyleUnderline"/>
        </w:rPr>
        <w:t>Hawking</w:t>
      </w:r>
      <w:r w:rsidRPr="00561399">
        <w:rPr>
          <w:sz w:val="16"/>
        </w:rPr>
        <w:t xml:space="preserve">, Noam </w:t>
      </w:r>
      <w:r w:rsidRPr="00561399">
        <w:rPr>
          <w:rStyle w:val="StyleUnderline"/>
        </w:rPr>
        <w:t>Chomsky</w:t>
      </w:r>
      <w:r w:rsidRPr="00561399">
        <w:rPr>
          <w:sz w:val="16"/>
        </w:rPr>
        <w:t xml:space="preserve">, Elon </w:t>
      </w:r>
      <w:r w:rsidRPr="00561399">
        <w:rPr>
          <w:rStyle w:val="StyleUnderline"/>
        </w:rPr>
        <w:t>Musk</w:t>
      </w:r>
      <w:r w:rsidRPr="00561399">
        <w:rPr>
          <w:sz w:val="16"/>
        </w:rPr>
        <w:t xml:space="preserve">, Demis </w:t>
      </w:r>
      <w:r w:rsidRPr="00561399">
        <w:rPr>
          <w:rStyle w:val="StyleUnderline"/>
        </w:rPr>
        <w:t>Hassabis of Google and Apple founder Steve Wozniak</w:t>
      </w:r>
      <w:r w:rsidRPr="00561399">
        <w:rPr>
          <w:sz w:val="16"/>
        </w:rPr>
        <w:t xml:space="preserve"> signed a letter </w:t>
      </w:r>
      <w:r w:rsidRPr="00561399">
        <w:rPr>
          <w:rStyle w:val="StyleUnderline"/>
        </w:rPr>
        <w:t xml:space="preserve">calling for a ban on such systems. </w:t>
      </w:r>
      <w:r w:rsidRPr="00561399">
        <w:rPr>
          <w:sz w:val="16"/>
        </w:rPr>
        <w:t xml:space="preserve">The signatories wrote of the dangers of autonomous weapons becoming a widespread tool in larger conflicts, or even in “assassinations, destabilising nations, subduing populations and selectively killing a particular ethnic group”. The letter concludes: </w:t>
      </w:r>
      <w:r w:rsidRPr="00561399">
        <w:rPr>
          <w:rStyle w:val="Emphasis"/>
        </w:rPr>
        <w:t xml:space="preserve">The endpoint of this technological trajectory is obvious: autonomous weapons will become the Kalashnikovs of tomorrow. The key question for humanity today is whether to start a global AI arms race or to prevent it from starting. </w:t>
      </w:r>
      <w:r w:rsidRPr="00561399">
        <w:rPr>
          <w:sz w:val="16"/>
        </w:rPr>
        <w:t xml:space="preserve">It’s hard to quibble with such concerns. But </w:t>
      </w:r>
      <w:r w:rsidRPr="00561399">
        <w:rPr>
          <w:rStyle w:val="Emphasis"/>
        </w:rPr>
        <w:t>it’s important not to reduce this to science-fiction Terminator imagery,</w:t>
      </w:r>
      <w:r w:rsidRPr="00561399">
        <w:rPr>
          <w:sz w:val="16"/>
        </w:rPr>
        <w:t xml:space="preserve"> narcissistically assuming that AI is out there to get us. </w:t>
      </w:r>
      <w:r w:rsidRPr="00561399">
        <w:rPr>
          <w:rStyle w:val="Emphasis"/>
        </w:rPr>
        <w:t>The debate has more important human, political aspects that should be subjected to criticism.</w:t>
      </w:r>
      <w:r w:rsidRPr="00561399">
        <w:rPr>
          <w:b/>
          <w:iCs/>
          <w:u w:val="single"/>
        </w:rPr>
        <w:t xml:space="preserve"> </w:t>
      </w:r>
      <w:r w:rsidRPr="00561399">
        <w:rPr>
          <w:sz w:val="16"/>
        </w:rPr>
        <w:t xml:space="preserve">The problem is that </w:t>
      </w:r>
      <w:r w:rsidRPr="00561399">
        <w:rPr>
          <w:rStyle w:val="StyleUnderline"/>
        </w:rPr>
        <w:t>this is not the endpoint,</w:t>
      </w:r>
      <w:r w:rsidRPr="00561399">
        <w:rPr>
          <w:sz w:val="16"/>
        </w:rPr>
        <w:t xml:space="preserve"> as they write; </w:t>
      </w:r>
      <w:r w:rsidRPr="00561399">
        <w:rPr>
          <w:rStyle w:val="StyleUnderline"/>
        </w:rPr>
        <w:t>it is the starting point</w:t>
      </w:r>
      <w:r w:rsidRPr="00561399">
        <w:rPr>
          <w:sz w:val="16"/>
        </w:rPr>
        <w:t xml:space="preserve">. </w:t>
      </w:r>
      <w:r w:rsidRPr="00561399">
        <w:rPr>
          <w:rStyle w:val="Emphasis"/>
        </w:rPr>
        <w:t>The global artificial intelligence arms race has already begun</w:t>
      </w:r>
      <w:r w:rsidRPr="00561399">
        <w:rPr>
          <w:sz w:val="16"/>
        </w:rPr>
        <w:t xml:space="preserve">. </w:t>
      </w:r>
      <w:r w:rsidRPr="00561399">
        <w:rPr>
          <w:rStyle w:val="Emphasis"/>
        </w:rPr>
        <w:t xml:space="preserve">The most worrying dimension </w:t>
      </w:r>
      <w:r w:rsidRPr="00561399">
        <w:rPr>
          <w:sz w:val="16"/>
        </w:rPr>
        <w:t xml:space="preserve">of which </w:t>
      </w:r>
      <w:r w:rsidRPr="00561399">
        <w:rPr>
          <w:rStyle w:val="Emphasis"/>
        </w:rPr>
        <w:t>is that it doesn’t always look like one</w:t>
      </w:r>
      <w:r w:rsidRPr="00561399">
        <w:rPr>
          <w:sz w:val="16"/>
        </w:rPr>
        <w:t xml:space="preserve">. </w:t>
      </w:r>
      <w:r w:rsidRPr="00561399">
        <w:rPr>
          <w:rStyle w:val="StyleUnderline"/>
        </w:rPr>
        <w:t>The difference between offensive and defensive systems is blurred just as it was during the Cold War – where the doctrine of the pre-emptive strik</w:t>
      </w:r>
      <w:r w:rsidRPr="00561399">
        <w:rPr>
          <w:sz w:val="16"/>
        </w:rPr>
        <w:t xml:space="preserve">e, for example, that attack is the best defence, essentially </w:t>
      </w:r>
      <w:r w:rsidRPr="00561399">
        <w:rPr>
          <w:rStyle w:val="StyleUnderline"/>
        </w:rPr>
        <w:t>merged the two.</w:t>
      </w:r>
      <w:r w:rsidRPr="00561399">
        <w:rPr>
          <w:sz w:val="16"/>
        </w:rPr>
        <w:t xml:space="preserve"> </w:t>
      </w:r>
      <w:r w:rsidRPr="00561399">
        <w:rPr>
          <w:rStyle w:val="StyleUnderline"/>
        </w:rPr>
        <w:t xml:space="preserve">Autonomous systems can be reprogrammed to be one or the other with relative ease. </w:t>
      </w:r>
      <w:r w:rsidRPr="00561399">
        <w:rPr>
          <w:sz w:val="16"/>
        </w:rPr>
        <w:t xml:space="preserve">Autonomous systems in the real world </w:t>
      </w:r>
      <w:r w:rsidRPr="00561399">
        <w:rPr>
          <w:rStyle w:val="StyleUnderline"/>
        </w:rPr>
        <w:t>The Planetary Skin Institute and Hewlett-Packard’s Central Nervous System for the Earth</w:t>
      </w:r>
      <w:r w:rsidRPr="00561399">
        <w:rPr>
          <w:sz w:val="16"/>
        </w:rPr>
        <w:t xml:space="preserve"> (CeNSE) project </w:t>
      </w:r>
      <w:r w:rsidRPr="00561399">
        <w:rPr>
          <w:rStyle w:val="StyleUnderline"/>
        </w:rPr>
        <w:t>are</w:t>
      </w:r>
      <w:r w:rsidRPr="00561399">
        <w:rPr>
          <w:sz w:val="16"/>
        </w:rPr>
        <w:t xml:space="preserve"> two approaches to </w:t>
      </w:r>
      <w:r w:rsidRPr="00561399">
        <w:rPr>
          <w:rStyle w:val="StyleUnderline"/>
        </w:rPr>
        <w:t>creating a network of intelligent remote sensing systems that would provide early warning for</w:t>
      </w:r>
      <w:r w:rsidRPr="00561399">
        <w:rPr>
          <w:sz w:val="16"/>
        </w:rPr>
        <w:t xml:space="preserve"> such events as </w:t>
      </w:r>
      <w:r w:rsidRPr="00561399">
        <w:rPr>
          <w:rStyle w:val="StyleUnderline"/>
        </w:rPr>
        <w:t>earthquakes or tidal waves – and automatically act on that information.</w:t>
      </w:r>
      <w:r w:rsidRPr="00561399">
        <w:rPr>
          <w:sz w:val="16"/>
        </w:rPr>
        <w:t xml:space="preserve"> Launched by </w:t>
      </w:r>
      <w:r w:rsidRPr="00561399">
        <w:rPr>
          <w:rStyle w:val="Emphasis"/>
        </w:rPr>
        <w:t>NASA</w:t>
      </w:r>
      <w:r w:rsidRPr="00561399">
        <w:rPr>
          <w:sz w:val="16"/>
        </w:rPr>
        <w:t xml:space="preserve"> and Cisco Systems, the Planetary Skin Institute </w:t>
      </w:r>
      <w:r w:rsidRPr="00561399">
        <w:rPr>
          <w:rStyle w:val="Emphasis"/>
        </w:rPr>
        <w:t>strives to build a platform for planetary eco-surveillance, capable of providing data for scientists but also for monitoring extreme weather, carbon stocks, actions that might break treaties, and for identifying all sorts of potential environmental risks</w:t>
      </w:r>
      <w:r w:rsidRPr="00561399">
        <w:rPr>
          <w:sz w:val="16"/>
        </w:rPr>
        <w:t xml:space="preserve">. It’s a good idea – yet </w:t>
      </w:r>
      <w:r w:rsidRPr="00561399">
        <w:rPr>
          <w:rStyle w:val="StyleUnderline"/>
        </w:rPr>
        <w:t>the hardware and software, design and principles for these autonomous sensor systems and for autonomous weapons is essentially the same</w:t>
      </w:r>
      <w:r w:rsidRPr="00561399">
        <w:rPr>
          <w:sz w:val="16"/>
        </w:rPr>
        <w:t xml:space="preserve">. </w:t>
      </w:r>
      <w:r w:rsidRPr="00561399">
        <w:rPr>
          <w:rStyle w:val="StyleUnderline"/>
        </w:rPr>
        <w:t>Technology is ambivalent to its use:</w:t>
      </w:r>
      <w:r w:rsidRPr="00561399">
        <w:rPr>
          <w:rStyle w:val="Emphasis"/>
        </w:rPr>
        <w:t xml:space="preserve"> the internet, GPS satellites and many other systems used widely today were military in origin.</w:t>
      </w:r>
      <w:r w:rsidRPr="00561399">
        <w:rPr>
          <w:b/>
          <w:iCs/>
          <w:u w:val="single"/>
        </w:rPr>
        <w:t xml:space="preserve"> </w:t>
      </w:r>
      <w:r w:rsidRPr="00561399">
        <w:rPr>
          <w:sz w:val="16"/>
        </w:rPr>
        <w:t xml:space="preserve">As an independent non-profit, </w:t>
      </w:r>
      <w:r w:rsidRPr="00561399">
        <w:rPr>
          <w:rStyle w:val="StyleUnderline"/>
        </w:rPr>
        <w:t>the</w:t>
      </w:r>
      <w:r w:rsidRPr="00561399">
        <w:rPr>
          <w:sz w:val="16"/>
        </w:rPr>
        <w:t xml:space="preserve"> Planetary Skin Institute’s </w:t>
      </w:r>
      <w:r w:rsidRPr="00561399">
        <w:rPr>
          <w:rStyle w:val="StyleUnderline"/>
        </w:rPr>
        <w:t xml:space="preserve">goal is to improve lives through </w:t>
      </w:r>
      <w:r w:rsidRPr="00561399">
        <w:rPr>
          <w:sz w:val="16"/>
        </w:rPr>
        <w:t>its</w:t>
      </w:r>
      <w:r w:rsidRPr="00561399">
        <w:rPr>
          <w:rStyle w:val="StyleUnderline"/>
        </w:rPr>
        <w:t xml:space="preserve"> technology</w:t>
      </w:r>
      <w:r w:rsidRPr="00561399">
        <w:rPr>
          <w:sz w:val="16"/>
        </w:rPr>
        <w:t xml:space="preserve">, claiming to provide a “platform to serve as a global public good” and to work with others to develop other innovations that could help in the process. </w:t>
      </w:r>
      <w:r w:rsidRPr="00561399">
        <w:rPr>
          <w:rStyle w:val="StyleUnderline"/>
        </w:rPr>
        <w:t>What it doesn’t mention is</w:t>
      </w:r>
      <w:r w:rsidRPr="00561399">
        <w:rPr>
          <w:sz w:val="16"/>
        </w:rPr>
        <w:t xml:space="preserve"> </w:t>
      </w:r>
      <w:r w:rsidRPr="00561399">
        <w:rPr>
          <w:rStyle w:val="Emphasis"/>
        </w:rPr>
        <w:t>the potential for</w:t>
      </w:r>
      <w:r w:rsidRPr="00561399">
        <w:rPr>
          <w:sz w:val="16"/>
        </w:rPr>
        <w:t xml:space="preserve"> the </w:t>
      </w:r>
      <w:r w:rsidRPr="00561399">
        <w:rPr>
          <w:rStyle w:val="Emphasis"/>
        </w:rPr>
        <w:t>information</w:t>
      </w:r>
      <w:r w:rsidRPr="00561399">
        <w:rPr>
          <w:sz w:val="16"/>
        </w:rPr>
        <w:t xml:space="preserve"> it gathers </w:t>
      </w:r>
      <w:r w:rsidRPr="00561399">
        <w:rPr>
          <w:rStyle w:val="Emphasis"/>
        </w:rPr>
        <w:t>to be immediately monetised, with real-time information from sensors automatically updating worldwide financial markets and triggering automatic buying and selling of shares.</w:t>
      </w:r>
      <w:r w:rsidRPr="00561399">
        <w:rPr>
          <w:u w:val="single"/>
        </w:rPr>
        <w:t xml:space="preserve"> </w:t>
      </w:r>
      <w:r w:rsidRPr="00561399">
        <w:rPr>
          <w:sz w:val="16"/>
        </w:rPr>
        <w:t xml:space="preserve">The Planetary Skin Institute’s system offers remote, automated sensing systems providing real-time, tele-tracking data worldwide – its slogan is “sense, predict, act” – the same sort of principle, in fact, on which an AI autonomous weapon systems would work. The letter describes </w:t>
      </w:r>
      <w:r w:rsidRPr="00561399">
        <w:rPr>
          <w:rStyle w:val="Emphasis"/>
        </w:rPr>
        <w:t xml:space="preserve">AI as a “third revolution in warfare, after gunpowder and nuclear arms”, </w:t>
      </w:r>
      <w:r w:rsidRPr="00561399">
        <w:rPr>
          <w:sz w:val="16"/>
        </w:rPr>
        <w:t>but</w:t>
      </w:r>
      <w:r w:rsidRPr="00561399">
        <w:rPr>
          <w:rStyle w:val="Emphasis"/>
        </w:rPr>
        <w:t xml:space="preserve"> the capacity to build such AI weapons has been around since at least 2002, when drones transitioned from remote-control aircraft to smart weapons, able to select and fire upon their own targets. </w:t>
      </w:r>
      <w:r w:rsidRPr="00561399">
        <w:rPr>
          <w:sz w:val="16"/>
        </w:rPr>
        <w:t xml:space="preserve">The future is now </w:t>
      </w:r>
      <w:r w:rsidRPr="00561399">
        <w:rPr>
          <w:rStyle w:val="Emphasis"/>
        </w:rPr>
        <w:t>Instead of speculating about the future, we should deal with the legacy of autonomous systems from the Cold War, inherited from World War II and Cold War-era complexes between university, corporate and military research and development</w:t>
      </w:r>
      <w:r w:rsidRPr="00561399">
        <w:rPr>
          <w:sz w:val="16"/>
        </w:rPr>
        <w:t xml:space="preserve">. </w:t>
      </w:r>
      <w:r w:rsidRPr="00561399">
        <w:rPr>
          <w:rStyle w:val="StyleUnderline"/>
        </w:rPr>
        <w:t>DARPA</w:t>
      </w:r>
      <w:r w:rsidRPr="00561399">
        <w:rPr>
          <w:sz w:val="16"/>
        </w:rPr>
        <w:t xml:space="preserve">, the US Defence Advanced Research Projects Agency </w:t>
      </w:r>
      <w:r w:rsidRPr="00561399">
        <w:rPr>
          <w:rStyle w:val="StyleUnderline"/>
        </w:rPr>
        <w:t>is a legacy of the Cold War</w:t>
      </w:r>
      <w:r w:rsidRPr="00561399">
        <w:rPr>
          <w:sz w:val="16"/>
        </w:rPr>
        <w:t xml:space="preserve">, founded in 1958 </w:t>
      </w:r>
      <w:r w:rsidRPr="00561399">
        <w:rPr>
          <w:rStyle w:val="StyleUnderline"/>
        </w:rPr>
        <w:t>but still pursuing a very active high-risk, high-gain model for speculative research.</w:t>
      </w:r>
      <w:r w:rsidRPr="00561399">
        <w:rPr>
          <w:sz w:val="16"/>
        </w:rPr>
        <w:t xml:space="preserve"> </w:t>
      </w:r>
      <w:r w:rsidRPr="00561399">
        <w:rPr>
          <w:rStyle w:val="StyleUnderline"/>
        </w:rPr>
        <w:t>Research and development innovation spreads to the private sector through funding schemes and competitions, essentially the continuation of Cold War schemes through private sector development</w:t>
      </w:r>
      <w:r w:rsidRPr="00561399">
        <w:rPr>
          <w:sz w:val="16"/>
        </w:rPr>
        <w:t xml:space="preserve">. </w:t>
      </w:r>
      <w:r w:rsidRPr="00561399">
        <w:rPr>
          <w:rStyle w:val="Emphasis"/>
        </w:rPr>
        <w:t>The “security industry” is already tightly structurally tied to government policies, military planning and economic development.</w:t>
      </w:r>
      <w:r w:rsidRPr="00561399">
        <w:rPr>
          <w:sz w:val="16"/>
        </w:rPr>
        <w:t xml:space="preserve"> To consider banning AI weaponry is to point out the wider questions around political and economic systems that focus on </w:t>
      </w:r>
      <w:r w:rsidRPr="00561399">
        <w:rPr>
          <w:rStyle w:val="StyleUnderline"/>
        </w:rPr>
        <w:t>military technologies</w:t>
      </w:r>
      <w:r w:rsidRPr="00561399">
        <w:rPr>
          <w:sz w:val="16"/>
        </w:rPr>
        <w:t xml:space="preserve"> because they </w:t>
      </w:r>
      <w:r w:rsidRPr="00561399">
        <w:rPr>
          <w:rStyle w:val="StyleUnderline"/>
        </w:rPr>
        <w:t>are economically lucrative</w:t>
      </w:r>
      <w:r w:rsidRPr="00561399">
        <w:rPr>
          <w:sz w:val="16"/>
        </w:rPr>
        <w:t>. Relating the nuclear bomb to its historical context, the author EL Doctorow said: “</w:t>
      </w:r>
      <w:r w:rsidRPr="00561399">
        <w:rPr>
          <w:rStyle w:val="StyleUnderline"/>
        </w:rPr>
        <w:t xml:space="preserve">First, the bomb was our weapon. Then it became our foreign policy. Then it became our economy.” </w:t>
      </w:r>
      <w:r w:rsidRPr="00561399">
        <w:rPr>
          <w:rStyle w:val="Emphasis"/>
        </w:rPr>
        <w:t>We must critically evaluate the same trio as they affect autonomous weapons development, so that we discuss this inevitability not by obsessing on the technology but on the politics that allows and encourages it.</w:t>
      </w:r>
    </w:p>
    <w:p w14:paraId="17AB9C52" w14:textId="77777777" w:rsidR="00CB46EF" w:rsidRPr="00561399" w:rsidRDefault="00CB46EF" w:rsidP="00CB46EF"/>
    <w:p w14:paraId="09650E8D" w14:textId="2003D656" w:rsidR="00703B08" w:rsidRDefault="00703B08" w:rsidP="00983D89">
      <w:pPr>
        <w:pStyle w:val="Heading3"/>
      </w:pPr>
      <w:r>
        <w:t>Cognitive Exploitation</w:t>
      </w:r>
    </w:p>
    <w:p w14:paraId="65EBF825" w14:textId="77777777" w:rsidR="00703B08" w:rsidRPr="005C0E7E" w:rsidRDefault="00703B08" w:rsidP="00703B08">
      <w:pPr>
        <w:pStyle w:val="Heading4"/>
        <w:rPr>
          <w:rStyle w:val="Style13ptBold"/>
          <w:b/>
        </w:rPr>
      </w:pPr>
      <w:r>
        <w:rPr>
          <w:rStyle w:val="Style13ptBold"/>
          <w:b/>
        </w:rPr>
        <w:t xml:space="preserve">Cognitive laborers remain slave to information. Systems of accelerating information and semiocapitalism culminate in violence as workers are exploited on a massive scale. </w:t>
      </w:r>
    </w:p>
    <w:p w14:paraId="289B9C74" w14:textId="77777777" w:rsidR="00703B08" w:rsidRPr="004669A7" w:rsidRDefault="00703B08" w:rsidP="00703B08">
      <w:pPr>
        <w:rPr>
          <w:rStyle w:val="Style13ptBold"/>
        </w:rPr>
      </w:pPr>
      <w:r w:rsidRPr="004669A7">
        <w:rPr>
          <w:rStyle w:val="Style13ptBold"/>
        </w:rPr>
        <w:t>Bifo 15 (Franco Berardi, AND. Phenomenology of the End, 2015, Pg. 152-153)</w:t>
      </w:r>
    </w:p>
    <w:p w14:paraId="74CDCF07" w14:textId="77777777" w:rsidR="00703B08" w:rsidRDefault="00703B08" w:rsidP="00703B08">
      <w:pPr>
        <w:rPr>
          <w:rStyle w:val="StyleUnderline"/>
        </w:rPr>
      </w:pPr>
      <w:r w:rsidRPr="004669A7">
        <w:rPr>
          <w:sz w:val="16"/>
        </w:rPr>
        <w:t xml:space="preserve">Thanks to the opening of the stock market and to mass net trading, in the 90’s a wide participation to the profit of capital was possible and this resulted in the dotcom economy. </w:t>
      </w:r>
      <w:r w:rsidRPr="004669A7">
        <w:rPr>
          <w:rStyle w:val="StyleUnderline"/>
        </w:rPr>
        <w:t>Cognitive labourers invested their compe- tence, knowledge and creativity and found the means to create an enterprise in the stock market. For a few years the creation of virtual enterprises was the point of encounter of nancial capital and cognitive work. A new form of self-enterprise glori ed at once the autonomy of labour and the dependency on the market</w:t>
      </w:r>
      <w:r w:rsidRPr="004669A7">
        <w:rPr>
          <w:sz w:val="16"/>
        </w:rPr>
        <w:t xml:space="preserve">. But a er a decade of growth the alliance between cognitive labour and recombining capital broke down in Spring 2000. e stock mar- ket crash of April 2000 was the beginning of a political crisis of the relation of capital and cognitive labour. Many di erent factors provoked this rupture. First of all, </w:t>
      </w:r>
      <w:r w:rsidRPr="004669A7">
        <w:rPr>
          <w:rStyle w:val="StyleUnderline"/>
        </w:rPr>
        <w:t>the collapse of the psychic and social energies of cognitive labour: overexploitation, the acceleration of life rhythms, the 24h long working day of mobile precarious workers, depression, the excessive use of stimulant drugs to sustain the pace of hyper-labour provoked the financial crash of the net economy, and consequently opened the way to the mass precarization of cognitive labour.</w:t>
      </w:r>
      <w:r>
        <w:rPr>
          <w:rStyle w:val="StyleUnderline"/>
        </w:rPr>
        <w:t xml:space="preserve"> </w:t>
      </w:r>
      <w:r w:rsidRPr="004669A7">
        <w:rPr>
          <w:rStyle w:val="StyleUnderline"/>
        </w:rPr>
        <w:t>The process of self-organization of the general intellect which was implied in the dotcom experience and in the process of shared creation of the Internet, was sopped and overthrown by the coercive privatization of the products of collective knowledge and by a process of de nancing and privatization of the public institutions of education.</w:t>
      </w:r>
      <w:r w:rsidRPr="004669A7">
        <w:rPr>
          <w:sz w:val="16"/>
        </w:rPr>
        <w:t xml:space="preserve"> A sort of dismantling of the general intellect is underway since the beginning of the new century. </w:t>
      </w:r>
      <w:r w:rsidRPr="004669A7">
        <w:rPr>
          <w:rStyle w:val="StyleUnderline"/>
        </w:rPr>
        <w:t>e wars decided by Bush restored the primacy of the old military economy, submitting the new technology to the old military system. e e ect has been submission of the general intellect.4</w:t>
      </w:r>
      <w:r>
        <w:rPr>
          <w:rStyle w:val="StyleUnderline"/>
        </w:rPr>
        <w:t xml:space="preserve"> </w:t>
      </w:r>
      <w:r w:rsidRPr="004669A7">
        <w:rPr>
          <w:sz w:val="16"/>
        </w:rPr>
        <w:t xml:space="preserve">The dotcoms have been a laboratory for the formation of a new model of production and of a market, but in the end the market was su ocated by monopolies, and the army of self-entrepreneurs and venture micro-traders was dispersed and nally subjected to precarious forms of employment. </w:t>
      </w:r>
      <w:r w:rsidRPr="004669A7">
        <w:rPr>
          <w:rStyle w:val="StyleUnderline"/>
        </w:rPr>
        <w:t>e corporations gained the upper hand within the cycle of the net-economy and allied themselves with the dominant group from the old economy, blocking and perverting the project of globalization itself. Neoliberalism produced its own negation: monopoly domination and state-military dictatorship. Cognitive workers were marginalized and reduced into a precarious condi- tion of salaried submission. e promise which was implicit in the ideology of the virtual new economy was a promise of high compensation and par- ticipation in the economic fortunes of the system. But a er the 2000 virtual economy collapse, cognitive work has been subjected to precarization.</w:t>
      </w:r>
      <w:r>
        <w:rPr>
          <w:rStyle w:val="StyleUnderline"/>
        </w:rPr>
        <w:t xml:space="preserve"> </w:t>
      </w:r>
      <w:r w:rsidRPr="004669A7">
        <w:rPr>
          <w:rStyle w:val="StyleUnderline"/>
        </w:rPr>
        <w:t xml:space="preserve">The intellectual becomes cognitarian, simultaneously cognitive worker and proletarian. </w:t>
      </w:r>
    </w:p>
    <w:p w14:paraId="168C24EC" w14:textId="77777777" w:rsidR="00703B08" w:rsidRPr="004669A7" w:rsidRDefault="00703B08" w:rsidP="00703B08">
      <w:pPr>
        <w:rPr>
          <w:rStyle w:val="StyleUnderline"/>
        </w:rPr>
      </w:pPr>
    </w:p>
    <w:p w14:paraId="1971426F" w14:textId="77777777" w:rsidR="00703B08" w:rsidRDefault="00703B08" w:rsidP="00703B08">
      <w:pPr>
        <w:pStyle w:val="Heading4"/>
      </w:pPr>
      <w:r>
        <w:t xml:space="preserve">Cognitive laborors become a standing reserve for the university to perpetually exploit. </w:t>
      </w:r>
    </w:p>
    <w:p w14:paraId="290E67DB" w14:textId="77777777" w:rsidR="00703B08" w:rsidRPr="004669A7" w:rsidRDefault="00703B08" w:rsidP="00703B08">
      <w:pPr>
        <w:rPr>
          <w:rStyle w:val="Style13ptBold"/>
        </w:rPr>
      </w:pPr>
      <w:r w:rsidRPr="004669A7">
        <w:rPr>
          <w:rStyle w:val="Style13ptBold"/>
        </w:rPr>
        <w:t xml:space="preserve">Hall 13 ( Richard, “on circuits of affect and critism”, </w:t>
      </w:r>
      <w:hyperlink r:id="rId12" w:history="1">
        <w:r w:rsidRPr="004669A7">
          <w:rPr>
            <w:rStyle w:val="Style13ptBold"/>
          </w:rPr>
          <w:t>http:</w:t>
        </w:r>
        <w:r>
          <w:rPr>
            <w:rStyle w:val="Style13ptBold"/>
          </w:rPr>
          <w:t xml:space="preserve"> </w:t>
        </w:r>
        <w:r w:rsidRPr="004669A7">
          <w:rPr>
            <w:rStyle w:val="Style13ptBold"/>
          </w:rPr>
          <w:t>www.richard-hall.org/2013/11/)</w:t>
        </w:r>
      </w:hyperlink>
      <w:r w:rsidRPr="004669A7">
        <w:rPr>
          <w:rStyle w:val="Style13ptBold"/>
        </w:rPr>
        <w:t xml:space="preserve"> </w:t>
      </w:r>
    </w:p>
    <w:p w14:paraId="28B2F3A2" w14:textId="77777777" w:rsidR="00703B08" w:rsidRPr="004669A7" w:rsidRDefault="00703B08" w:rsidP="00703B08">
      <w:pPr>
        <w:rPr>
          <w:sz w:val="16"/>
        </w:rPr>
      </w:pPr>
      <w:r w:rsidRPr="004669A7">
        <w:rPr>
          <w:sz w:val="16"/>
        </w:rPr>
        <w:t xml:space="preserve">In classical Marxism, material production forms the basis of all social life and drives the objective history of capitalist social relations. However, </w:t>
      </w:r>
      <w:r w:rsidRPr="004669A7">
        <w:rPr>
          <w:rStyle w:val="StyleUnderline"/>
        </w:rPr>
        <w:t>radical shifts in technology are important because they revolutionise the valorisation process</w:t>
      </w:r>
      <w:r w:rsidRPr="004669A7">
        <w:rPr>
          <w:sz w:val="16"/>
        </w:rPr>
        <w:t>. For</w:t>
      </w:r>
      <w:r>
        <w:rPr>
          <w:sz w:val="16"/>
        </w:rPr>
        <w:t xml:space="preserve"> </w:t>
      </w:r>
      <w:hyperlink r:id="rId13" w:history="1">
        <w:r w:rsidRPr="004669A7">
          <w:rPr>
            <w:sz w:val="16"/>
          </w:rPr>
          <w:t>Marx</w:t>
        </w:r>
      </w:hyperlink>
      <w:r w:rsidRPr="004669A7">
        <w:rPr>
          <w:sz w:val="16"/>
        </w:rPr>
        <w:t xml:space="preserve">, </w:t>
      </w:r>
      <w:r w:rsidRPr="004669A7">
        <w:rPr>
          <w:rStyle w:val="StyleUnderline"/>
        </w:rPr>
        <w:t>the magnitude</w:t>
      </w:r>
      <w:r>
        <w:rPr>
          <w:rStyle w:val="StyleUnderline"/>
        </w:rPr>
        <w:t xml:space="preserve"> </w:t>
      </w:r>
      <w:r w:rsidRPr="004669A7">
        <w:rPr>
          <w:rStyle w:val="StyleUnderline"/>
        </w:rPr>
        <w:t xml:space="preserve">of the value of labour is driven by the labour-time that is socially necessary to produce a specific commodity ‘under the conditions of production normal for a given society and with the average degree of skill and intensity of labour prevalent in that society’ </w:t>
      </w:r>
      <w:r w:rsidRPr="004669A7">
        <w:rPr>
          <w:sz w:val="16"/>
        </w:rPr>
        <w:t xml:space="preserve">(Marx 2004, p. 129). Thus, </w:t>
      </w:r>
      <w:r w:rsidRPr="004669A7">
        <w:rPr>
          <w:rStyle w:val="StyleUnderline"/>
        </w:rPr>
        <w:t>academic labour is particularly valuable as a result of the amount of socially-necessary labour-time embedded in its products, which integrate specialised cognitive and material means</w:t>
      </w:r>
      <w:r>
        <w:rPr>
          <w:rStyle w:val="StyleUnderline"/>
        </w:rPr>
        <w:t xml:space="preserve"> </w:t>
      </w:r>
      <w:r w:rsidRPr="004669A7">
        <w:rPr>
          <w:rStyle w:val="StyleUnderline"/>
        </w:rPr>
        <w:t>of</w:t>
      </w:r>
      <w:r>
        <w:rPr>
          <w:rStyle w:val="StyleUnderline"/>
        </w:rPr>
        <w:t xml:space="preserve"> </w:t>
      </w:r>
      <w:r w:rsidRPr="004669A7">
        <w:rPr>
          <w:rStyle w:val="StyleUnderline"/>
        </w:rPr>
        <w:t>production.</w:t>
      </w:r>
      <w:r w:rsidRPr="004669A7">
        <w:rPr>
          <w:sz w:val="16"/>
        </w:rPr>
        <w:t xml:space="preserve"> This promises the capitalist high rates of surplus value extraction or rental income from patents or licenses. However, the people and skills that support such high-end commodity capitalism, are both menial and leverage, and can be made precarious or be outsourced. </w:t>
      </w:r>
      <w:r w:rsidRPr="004669A7">
        <w:rPr>
          <w:rStyle w:val="StyleUnderline"/>
        </w:rPr>
        <w:t>One outcome of this cognitive work is a view that the material, objective world is replaced by a subjective immateriality that is increasingly inscribed digitally, and which suggests a limitless expansion of the system across the social factory.</w:t>
      </w:r>
      <w:r>
        <w:rPr>
          <w:rStyle w:val="StyleUnderline"/>
        </w:rPr>
        <w:t xml:space="preserve"> </w:t>
      </w:r>
      <w:r w:rsidRPr="004669A7">
        <w:rPr>
          <w:sz w:val="16"/>
        </w:rPr>
        <w:t xml:space="preserve">Therefore, </w:t>
      </w:r>
      <w:r w:rsidRPr="004669A7">
        <w:rPr>
          <w:rStyle w:val="StyleUnderline"/>
        </w:rPr>
        <w:t>inside education a focus on immateriality encourages an analysis of the struggle between labour and capital in the creation and commodification of what is termed cognitive capital. Technology is a critical force in the production and accumulation of cognitive capital because it as</w:t>
      </w:r>
      <w:r>
        <w:rPr>
          <w:rStyle w:val="StyleUnderline"/>
        </w:rPr>
        <w:t xml:space="preserve"> </w:t>
      </w:r>
      <w:hyperlink r:id="rId14" w:history="1">
        <w:r w:rsidRPr="004669A7">
          <w:rPr>
            <w:rStyle w:val="StyleUnderline"/>
            <w:rFonts w:ascii="Times New Roman" w:hAnsi="Times New Roman" w:cs="Times New Roman"/>
          </w:rPr>
          <w:t>Ž</w:t>
        </w:r>
        <w:r w:rsidRPr="004669A7">
          <w:rPr>
            <w:rStyle w:val="StyleUnderline"/>
          </w:rPr>
          <w:t>i</w:t>
        </w:r>
        <w:r w:rsidRPr="004669A7">
          <w:rPr>
            <w:rStyle w:val="StyleUnderline"/>
            <w:rFonts w:ascii="Times New Roman" w:hAnsi="Times New Roman" w:cs="Times New Roman"/>
          </w:rPr>
          <w:t>ž</w:t>
        </w:r>
        <w:r w:rsidRPr="004669A7">
          <w:rPr>
            <w:rStyle w:val="StyleUnderline"/>
          </w:rPr>
          <w:t>ek</w:t>
        </w:r>
      </w:hyperlink>
      <w:r>
        <w:rPr>
          <w:rStyle w:val="StyleUnderline"/>
        </w:rPr>
        <w:t xml:space="preserve"> </w:t>
      </w:r>
      <w:r w:rsidRPr="004669A7">
        <w:rPr>
          <w:rStyle w:val="StyleUnderline"/>
        </w:rPr>
        <w:t>notes, it ‘reduces everything to functions and raw materials’,</w:t>
      </w:r>
      <w:r w:rsidRPr="004669A7">
        <w:rPr>
          <w:sz w:val="16"/>
        </w:rPr>
        <w:t xml:space="preserve"> with the result that individual emotions and affects, cultural cues and mores, and the construction of the relations between individuals ‘are themselves the very material of our everyday exploitation’. </w:t>
      </w:r>
      <w:r w:rsidRPr="004669A7">
        <w:rPr>
          <w:rStyle w:val="StyleUnderline"/>
        </w:rPr>
        <w:t xml:space="preserve">Educational contexts are vital in enabling capital to find circuits for extracting value from socio-emotional or personalised learning, using technologies </w:t>
      </w:r>
      <w:r w:rsidRPr="004669A7">
        <w:rPr>
          <w:sz w:val="16"/>
        </w:rPr>
        <w:t xml:space="preserve">like smartphones or personal learning networks. </w:t>
      </w:r>
      <w:r w:rsidRPr="004669A7">
        <w:rPr>
          <w:rStyle w:val="StyleUnderline"/>
        </w:rPr>
        <w:t>These mechanisms enable capital to enclose and commodify an increasingly fluid and identity-driven set of social relations, which themselves form the basis of further exc</w:t>
      </w:r>
      <w:r w:rsidRPr="004669A7">
        <w:rPr>
          <w:sz w:val="16"/>
        </w:rPr>
        <w:t xml:space="preserve">hange. These processes of exchange are catalysed by, for example, the sharing of personal information on cloud-based social networks that can be aggregated and data-mined. </w:t>
      </w:r>
      <w:r w:rsidRPr="004669A7">
        <w:rPr>
          <w:rStyle w:val="StyleUnderline"/>
        </w:rPr>
        <w:t>Thus, all activity or work inside the social factory, including the processes of learning serve as the basis for developing new services and applications. For Beradi</w:t>
      </w:r>
      <w:r w:rsidRPr="004669A7">
        <w:rPr>
          <w:sz w:val="16"/>
        </w:rPr>
        <w:t xml:space="preserve"> (2009, p. 90) </w:t>
      </w:r>
      <w:r w:rsidRPr="004669A7">
        <w:rPr>
          <w:rStyle w:val="StyleUnderline"/>
        </w:rPr>
        <w:t xml:space="preserve">this construct emerges across the length, breadth and depth of cyberspace from the immaterial labour of knowledge-workers who move to find signs, to elaborate experience, or simply to follow the paths of their existence. </w:t>
      </w:r>
      <w:r w:rsidRPr="004669A7">
        <w:rPr>
          <w:sz w:val="16"/>
        </w:rPr>
        <w:t xml:space="preserve">But at every moment and place they are reachable and can be called back to perform a productive function that will be reinserted into the global cycle of production. In a certain sense, </w:t>
      </w:r>
      <w:r w:rsidRPr="004669A7">
        <w:rPr>
          <w:rStyle w:val="StyleUnderline"/>
        </w:rPr>
        <w:t xml:space="preserve">cellular phones realize the dream of capital: that of absorbing every possible atom of time at the exact moment the productive cycle needs it. </w:t>
      </w:r>
      <w:r w:rsidRPr="004669A7">
        <w:rPr>
          <w:sz w:val="16"/>
        </w:rPr>
        <w:t xml:space="preserve">In this way, </w:t>
      </w:r>
      <w:r w:rsidRPr="004669A7">
        <w:rPr>
          <w:rStyle w:val="StyleUnderline"/>
        </w:rPr>
        <w:t>workers offer their entire day to capital and are paid only for the moments when their time is made cellular. Info-producers can be seen as neuro-workers. They prepare their nervous system as an active receiving terminal for as much time as possible. The entire lived day becomes subject to a semiotic activation which becomes directly productive only when necessary.</w:t>
      </w:r>
      <w:r>
        <w:rPr>
          <w:rStyle w:val="StyleUnderline"/>
        </w:rPr>
        <w:t xml:space="preserve"> </w:t>
      </w:r>
      <w:r w:rsidRPr="004669A7">
        <w:rPr>
          <w:sz w:val="16"/>
        </w:rPr>
        <w:t xml:space="preserve">In this view, </w:t>
      </w:r>
      <w:r w:rsidRPr="004669A7">
        <w:rPr>
          <w:rStyle w:val="StyleUnderline"/>
        </w:rPr>
        <w:t>social relations are increasingly structured by technically-mediated organisations like schools and the University, which then re-inscribe socio-political hierarchies that are increasingly technological, coercive and exploitative. This coercive and exploitative set of characteristics is driven by the competitive dynamics of capitalism, and especially the ways in which the socially necessary character of the labour-power expended in producing a particular commodity or innovation or technology is diminished over-time. This reduces the value of knowledge and specific immaterial skills in the market, resulting in a persistent demand to innovate, to become entrepreneurial or to hold and manage proprietary or creative skills.</w:t>
      </w:r>
      <w:r>
        <w:rPr>
          <w:rStyle w:val="StyleUnderline"/>
        </w:rPr>
        <w:t xml:space="preserve"> </w:t>
      </w:r>
      <w:r w:rsidRPr="004669A7">
        <w:rPr>
          <w:sz w:val="16"/>
        </w:rPr>
        <w:t xml:space="preserve">Thus, constant innovation becomes a central pedagogic project, for instance in: </w:t>
      </w:r>
      <w:r w:rsidRPr="004669A7">
        <w:rPr>
          <w:rStyle w:val="StyleUnderline"/>
        </w:rPr>
        <w:t>monitoring and stimulating cognition through pervasive technology and mobility; enforcing private property rights through</w:t>
      </w:r>
      <w:r>
        <w:rPr>
          <w:rStyle w:val="StyleUnderline"/>
        </w:rPr>
        <w:t xml:space="preserve"> </w:t>
      </w:r>
      <w:hyperlink r:id="rId15" w:history="1">
        <w:r w:rsidRPr="004669A7">
          <w:rPr>
            <w:rStyle w:val="StyleUnderline"/>
          </w:rPr>
          <w:t>intellectual property</w:t>
        </w:r>
      </w:hyperlink>
      <w:r>
        <w:rPr>
          <w:rStyle w:val="StyleUnderline"/>
        </w:rPr>
        <w:t xml:space="preserve"> </w:t>
      </w:r>
      <w:r w:rsidRPr="004669A7">
        <w:rPr>
          <w:rStyle w:val="StyleUnderline"/>
        </w:rPr>
        <w:t>and patent law so that a knowledge-rent economy can take hold; opening-up public data and knowledge so that new cloud-based services based on learning analytics can be developed and marketised; amplifying innovations around internationalisation like MOOCs and open educational resources so that world markets of consumption and production of commodities and cognitive capital are opened-up; and organising, disciplining and exploiting an immaterial workforce, or</w:t>
      </w:r>
      <w:r>
        <w:rPr>
          <w:rStyle w:val="StyleUnderline"/>
        </w:rPr>
        <w:t xml:space="preserve"> </w:t>
      </w:r>
      <w:r w:rsidRPr="004669A7">
        <w:rPr>
          <w:rStyle w:val="StyleUnderline"/>
        </w:rPr>
        <w:t>‘</w:t>
      </w:r>
      <w:hyperlink r:id="rId16" w:history="1">
        <w:r w:rsidRPr="004669A7">
          <w:rPr>
            <w:rStyle w:val="StyleUnderline"/>
          </w:rPr>
          <w:t>cognitariat’</w:t>
        </w:r>
      </w:hyperlink>
      <w:r w:rsidRPr="004669A7">
        <w:rPr>
          <w:rStyle w:val="StyleUnderline"/>
        </w:rPr>
        <w:t xml:space="preserve">. </w:t>
      </w:r>
      <w:r w:rsidRPr="004669A7">
        <w:rPr>
          <w:sz w:val="16"/>
        </w:rPr>
        <w:t>This is a terrain of conflict, especially as the processes that deliver cognitive capital involve the development of cyborgs or the fusing of objectivised, fixed machinery and human subjects. Instead of the promised technologically-fuelled reduction in toil and labour-time, technology ‘suffers a dialectical inversion and becomes the most unfailing means for turning the whole lifetime of the worker and his family into labour-time at capital’s disposal for its own valorisation’ (</w:t>
      </w:r>
      <w:hyperlink r:id="rId17" w:history="1">
        <w:r w:rsidRPr="004669A7">
          <w:rPr>
            <w:sz w:val="16"/>
          </w:rPr>
          <w:t>Marx</w:t>
        </w:r>
      </w:hyperlink>
      <w:r w:rsidRPr="004669A7">
        <w:rPr>
          <w:sz w:val="16"/>
        </w:rPr>
        <w:t>, 1993, p. 532).</w:t>
      </w:r>
    </w:p>
    <w:p w14:paraId="743954BB" w14:textId="77777777" w:rsidR="00703B08" w:rsidRPr="00A379FB" w:rsidRDefault="00703B08" w:rsidP="00703B08"/>
    <w:p w14:paraId="720E0C89" w14:textId="77777777" w:rsidR="00703B08" w:rsidRPr="00703B08" w:rsidRDefault="00703B08" w:rsidP="00703B08"/>
    <w:p w14:paraId="4350C0FA" w14:textId="77777777" w:rsidR="00A55335" w:rsidRPr="00561399" w:rsidRDefault="00A55335" w:rsidP="00983D89">
      <w:pPr>
        <w:pStyle w:val="Heading3"/>
      </w:pPr>
      <w:r w:rsidRPr="00561399">
        <w:t>Cyborg Extinction</w:t>
      </w:r>
    </w:p>
    <w:p w14:paraId="0C080A38" w14:textId="77777777" w:rsidR="00A55335" w:rsidRPr="00561399" w:rsidRDefault="00A55335" w:rsidP="00A55335">
      <w:pPr>
        <w:pStyle w:val="Heading4"/>
      </w:pPr>
      <w:r w:rsidRPr="00561399">
        <w:t>Cyborgs cause extinction and destroy value to life</w:t>
      </w:r>
    </w:p>
    <w:p w14:paraId="2B7CC031" w14:textId="77777777" w:rsidR="00A55335" w:rsidRPr="00561399" w:rsidRDefault="00A55335" w:rsidP="00A55335">
      <w:r w:rsidRPr="00561399">
        <w:rPr>
          <w:b/>
        </w:rPr>
        <w:t>Dinello 2005.</w:t>
      </w:r>
      <w:r w:rsidRPr="00561399">
        <w:t xml:space="preserve"> (Dan, “Technophobia! Science Fiction Visions of Posthuman Technology” http://shockproductions.com/technophobia/technophobia.html) </w:t>
      </w:r>
    </w:p>
    <w:p w14:paraId="6BE5D3F7" w14:textId="77777777" w:rsidR="00A55335" w:rsidRPr="00561399" w:rsidRDefault="00A55335" w:rsidP="00A55335">
      <w:pPr>
        <w:rPr>
          <w:sz w:val="16"/>
        </w:rPr>
      </w:pPr>
      <w:r w:rsidRPr="00561399">
        <w:rPr>
          <w:sz w:val="16"/>
        </w:rPr>
        <w:t>Techno-Heaven awaits you</w:t>
      </w:r>
      <w:r w:rsidRPr="00561399">
        <w:t xml:space="preserve">. </w:t>
      </w:r>
      <w:r w:rsidRPr="00561399">
        <w:rPr>
          <w:u w:val="single"/>
        </w:rPr>
        <w:t>You will be resurrected into posthuman immortality when you discard your body, digitize your mind</w:t>
      </w:r>
      <w:r w:rsidRPr="00561399">
        <w:t xml:space="preserve"> </w:t>
      </w:r>
      <w:r w:rsidRPr="00561399">
        <w:rPr>
          <w:sz w:val="16"/>
        </w:rPr>
        <w:t>and download your identiy into the artificial brain of a computer</w:t>
      </w:r>
      <w:r w:rsidRPr="00561399">
        <w:t xml:space="preserve">. </w:t>
      </w:r>
      <w:r w:rsidRPr="00561399">
        <w:rPr>
          <w:u w:val="single"/>
        </w:rPr>
        <w:t>Cyber-existing in virtual reality, you will live forever in a perfect simulation of divine bliss</w:t>
      </w:r>
      <w:r w:rsidRPr="00561399">
        <w:t xml:space="preserve">. </w:t>
      </w:r>
      <w:r w:rsidRPr="00561399">
        <w:rPr>
          <w:sz w:val="16"/>
        </w:rPr>
        <w:t xml:space="preserve">This techno-heaven is envisioned by a cult of techno-priests – scientists and their apostles - who profess a religious faith that the god technology will eliminate the pain and suffering of humans by eliminating humans. </w:t>
      </w:r>
      <w:r w:rsidRPr="00561399">
        <w:rPr>
          <w:u w:val="single"/>
        </w:rPr>
        <w:t xml:space="preserve">These techno-utopians fervently believe that technological progress will lead to perfection and immortality for the posthuman, cyborg descendants of a flawed, inevitably </w:t>
      </w:r>
      <w:r w:rsidRPr="00561399">
        <w:rPr>
          <w:b/>
          <w:u w:val="single"/>
        </w:rPr>
        <w:t>extinct humanity.</w:t>
      </w:r>
      <w:r w:rsidRPr="00561399">
        <w:rPr>
          <w:u w:val="single"/>
        </w:rPr>
        <w:t xml:space="preserve"> Is this a happy dream or a dismal nightmare?</w:t>
      </w:r>
      <w:r w:rsidRPr="00561399">
        <w:t xml:space="preserve"> </w:t>
      </w:r>
      <w:r w:rsidRPr="00561399">
        <w:rPr>
          <w:sz w:val="16"/>
        </w:rPr>
        <w:t xml:space="preserve">In contrast to this bright vision of a pain-free, posthuman techno-heaven, science fiction frequently paints a dark picture of technology. From the destructive robot-witch of Metropolis (1926) to the parasitic squid-machines of The Matrix Revolutions (2003), the technologized creatures of science fiction often seek to destroy or enslave humanity. Science fiction shows the transformation into the posthuman as the horrific harbinger of the long twilight and decline of the human species. </w:t>
      </w:r>
      <w:r w:rsidRPr="00561399">
        <w:rPr>
          <w:u w:val="single"/>
        </w:rPr>
        <w:t>In its obsession with mad scientists, rampaging robots, killer clones, cut-throat cyborgs</w:t>
      </w:r>
      <w:r w:rsidRPr="00561399">
        <w:t xml:space="preserve">, </w:t>
      </w:r>
      <w:r w:rsidRPr="00561399">
        <w:rPr>
          <w:sz w:val="16"/>
        </w:rPr>
        <w:t>human-hating androids, satanic supercomputers, flesh-eating viruses and genetically mutated monsters</w:t>
      </w:r>
      <w:r w:rsidRPr="00561399">
        <w:rPr>
          <w:u w:val="single"/>
        </w:rPr>
        <w:t>, science fiction expresses a technophobic fear of losing our human identity,</w:t>
      </w:r>
      <w:r w:rsidRPr="00561399">
        <w:t xml:space="preserve"> </w:t>
      </w:r>
      <w:r w:rsidRPr="00561399">
        <w:rPr>
          <w:sz w:val="16"/>
        </w:rPr>
        <w:t xml:space="preserve">our freedom, our emotions, our values and our lives to machines. Like a virus, technology autonomously insinuates itself into human life and, to insure its survival and dominance, malignantly manipulates the minds and behavior of humans. </w:t>
      </w:r>
      <w:r w:rsidRPr="00561399">
        <w:rPr>
          <w:u w:val="single"/>
        </w:rPr>
        <w:t>This book explains the dramatic conflict between the techno-utopia promised by real world scientists and the techno-dystopia predicted by science fiction</w:t>
      </w:r>
      <w:r w:rsidRPr="00561399">
        <w:t xml:space="preserve">. </w:t>
      </w:r>
      <w:r w:rsidRPr="00561399">
        <w:rPr>
          <w:u w:val="single"/>
        </w:rPr>
        <w:t>Such technophobic science fiction serves as a warning for the future</w:t>
      </w:r>
      <w:r w:rsidRPr="00561399">
        <w:t xml:space="preserve">, </w:t>
      </w:r>
      <w:r w:rsidRPr="00561399">
        <w:rPr>
          <w:sz w:val="16"/>
        </w:rPr>
        <w:t>countering cyber-hype and reflecting the real world of weaponized, religiously rationalized, and profit-fueled technology.</w:t>
      </w:r>
      <w:r w:rsidRPr="00561399">
        <w:t xml:space="preserve"> </w:t>
      </w:r>
      <w:r w:rsidRPr="00561399">
        <w:rPr>
          <w:u w:val="single"/>
        </w:rPr>
        <w:t>The United States’ 2003 invasion of Iraq offers a suggestive example of autonomous technology supported by religious, military and corporate interests</w:t>
      </w:r>
      <w:r w:rsidRPr="00561399">
        <w:t xml:space="preserve">. </w:t>
      </w:r>
      <w:r w:rsidRPr="00561399">
        <w:rPr>
          <w:u w:val="single"/>
        </w:rPr>
        <w:t>An expansion of the American Techno-Empire, the invasion’s security rationales</w:t>
      </w:r>
      <w:r w:rsidRPr="00561399">
        <w:t xml:space="preserve"> – </w:t>
      </w:r>
      <w:r w:rsidRPr="00561399">
        <w:rPr>
          <w:sz w:val="16"/>
        </w:rPr>
        <w:t>Iraq’s nuclear threat, their huge stores of chemical and biological weapons, and their ties to the September 11 terrorists</w:t>
      </w:r>
      <w:r w:rsidRPr="00561399">
        <w:t xml:space="preserve"> – </w:t>
      </w:r>
      <w:r w:rsidRPr="00561399">
        <w:rPr>
          <w:u w:val="single"/>
        </w:rPr>
        <w:t>all proved wrong.</w:t>
      </w:r>
      <w:r w:rsidRPr="00561399">
        <w:t xml:space="preserve"> </w:t>
      </w:r>
      <w:r w:rsidRPr="00561399">
        <w:rPr>
          <w:sz w:val="16"/>
        </w:rPr>
        <w:t>Falsehood was expressed as certainty by the Bush administration who fabricated, exaggerated and distorted the pre-War intelligence to justify the war</w:t>
      </w:r>
      <w:r w:rsidRPr="00561399">
        <w:t xml:space="preserve">. </w:t>
      </w:r>
      <w:r w:rsidRPr="00561399">
        <w:rPr>
          <w:u w:val="single"/>
        </w:rPr>
        <w:t>With the bloody horror of its dead and wounded hidden, the invasion appeared</w:t>
      </w:r>
      <w:r w:rsidRPr="00561399">
        <w:t xml:space="preserve"> - </w:t>
      </w:r>
      <w:r w:rsidRPr="00561399">
        <w:rPr>
          <w:sz w:val="16"/>
        </w:rPr>
        <w:t>in the American media</w:t>
      </w:r>
      <w:r w:rsidRPr="00561399">
        <w:t xml:space="preserve"> – </w:t>
      </w:r>
      <w:r w:rsidRPr="00561399">
        <w:rPr>
          <w:u w:val="single"/>
        </w:rPr>
        <w:t>as advertising hype for U.S. military power and technology</w:t>
      </w:r>
      <w:r w:rsidRPr="00561399">
        <w:t>.</w:t>
      </w:r>
      <w:r w:rsidRPr="00561399">
        <w:rPr>
          <w:sz w:val="16"/>
        </w:rPr>
        <w:t xml:space="preserve"> Human costs were minimized. Battling a technologically-primitive enemy, the war was a techno-slaughter test of America’s latest bombs, guns, and planes. Even more insidiously, the invasion can be seen as a war to seize control of the oil needed by the machines. In this sense</w:t>
      </w:r>
      <w:r w:rsidRPr="00561399">
        <w:t xml:space="preserve">, </w:t>
      </w:r>
      <w:r w:rsidRPr="00561399">
        <w:rPr>
          <w:u w:val="single"/>
        </w:rPr>
        <w:t>humans have been subsumed into weaponized systems and themselves function as the slave-like tools of technology</w:t>
      </w:r>
      <w:r w:rsidRPr="00561399">
        <w:t>.</w:t>
      </w:r>
      <w:r w:rsidRPr="00561399">
        <w:rPr>
          <w:u w:val="single"/>
        </w:rPr>
        <w:t xml:space="preserve"> Technological imperatives propel war and the politics of domination.</w:t>
      </w:r>
      <w:r w:rsidRPr="00561399">
        <w:t xml:space="preserve"> </w:t>
      </w:r>
      <w:r w:rsidRPr="00561399">
        <w:rPr>
          <w:sz w:val="16"/>
        </w:rPr>
        <w:t>As American warfare has become more and more technologically driven, scientific, corporate and military interests have become inseparable. Much of the research and development of 21st century posthuman technologies, such as artificial intelligence, nanotechnology and robotics, were originated and funded by the American military often through the Defense Advanced Research Projects Agency (DARPA). Created in 1958 to avert a weapons gap with the Russians and inspired by their launching of Sputnik, DARPA – which currently disburses nearly $2 billion annually to corporate, government and university researchers – remains America’s most powerful force driving technological change through weapons development.</w:t>
      </w:r>
      <w:bookmarkStart w:id="2" w:name="_ednref2"/>
      <w:bookmarkEnd w:id="2"/>
      <w:r w:rsidRPr="00561399">
        <w:rPr>
          <w:sz w:val="16"/>
        </w:rPr>
        <w:t xml:space="preserve"> Aligned with weaponized technology, corporate profit and religious propaganda, President George Bush – an evangelical Methodist - pledged a “crusade” to “rid the world of evil-doers,” a phrase that sounds like a call to battle against satanic forces; thankfully for the petroleum companies, Satan happens to reside on Iraq’s rich oil reserves.</w:t>
      </w:r>
      <w:bookmarkStart w:id="3" w:name="_ednref3"/>
      <w:bookmarkEnd w:id="3"/>
      <w:r w:rsidRPr="00561399">
        <w:rPr>
          <w:sz w:val="16"/>
        </w:rPr>
        <w:t xml:space="preserve"> The war, like the science fiction to be discussed in this book, dramatizes a disturbing aspect of technology: it is energized by a deadly alliance of military, corporate, and religious interests. Promoting a religious vision of technology, the evangelists of techno-heaven promise the reward of everlasting life in exchange for subjugation to the machine. </w:t>
      </w:r>
      <w:r w:rsidRPr="00561399">
        <w:rPr>
          <w:u w:val="single"/>
        </w:rPr>
        <w:t>Transferring human minds into death-free robots</w:t>
      </w:r>
      <w:r w:rsidRPr="00561399">
        <w:rPr>
          <w:sz w:val="16"/>
        </w:rPr>
        <w:t>, according to artificial intelligence expert Raymond Kurzweil,</w:t>
      </w:r>
      <w:r w:rsidRPr="00561399">
        <w:t xml:space="preserve"> </w:t>
      </w:r>
      <w:r w:rsidRPr="00561399">
        <w:rPr>
          <w:u w:val="single"/>
        </w:rPr>
        <w:t>will produce the next stage of evolution</w:t>
      </w:r>
      <w:r w:rsidRPr="00561399">
        <w:t xml:space="preserve"> –</w:t>
      </w:r>
      <w:r w:rsidRPr="00561399">
        <w:rPr>
          <w:sz w:val="16"/>
        </w:rPr>
        <w:t>- an immortal machine/man synthesis: Robosapiens.</w:t>
      </w:r>
      <w:bookmarkStart w:id="4" w:name="_ednref4"/>
      <w:bookmarkEnd w:id="4"/>
      <w:r w:rsidRPr="00561399">
        <w:rPr>
          <w:sz w:val="16"/>
        </w:rPr>
        <w:t xml:space="preserve"> While this sounds like science fiction, Kurzweil - in his 1999 book The Age of Spiritual Machines- expresses it as inevitable science fact. Calling this evolutionary transformation “The Singularity,” mathematician and science fiction writer Vernor Vinge believes that </w:t>
      </w:r>
      <w:r w:rsidRPr="00561399">
        <w:rPr>
          <w:b/>
          <w:u w:val="single"/>
        </w:rPr>
        <w:t>the result might be the “physical extinction of the human race</w:t>
      </w:r>
      <w:r w:rsidRPr="00561399">
        <w:t>.”</w:t>
      </w:r>
      <w:bookmarkStart w:id="5" w:name="_ednref5"/>
      <w:bookmarkEnd w:id="5"/>
      <w:r w:rsidRPr="00561399">
        <w:t xml:space="preserve"> </w:t>
      </w:r>
      <w:r w:rsidRPr="00561399">
        <w:rPr>
          <w:sz w:val="16"/>
        </w:rPr>
        <w:t>Echoing Vinge and Kurzweil,</w:t>
      </w:r>
      <w:r w:rsidRPr="00561399">
        <w:t xml:space="preserve"> </w:t>
      </w:r>
      <w:r w:rsidRPr="00561399">
        <w:rPr>
          <w:u w:val="single"/>
        </w:rPr>
        <w:t>robotics pioneer Hans Moravec forecasts a utopian, robot-dominated, postbiological future</w:t>
      </w:r>
      <w:r w:rsidRPr="00561399">
        <w:rPr>
          <w:sz w:val="16"/>
        </w:rPr>
        <w:t xml:space="preserve"> in his book Robot: Mere Machine to Transcendent Mind (1999). From a biotechnological angle, Gregory Stock in Metaman:</w:t>
      </w:r>
      <w:r w:rsidRPr="00561399">
        <w:t xml:space="preserve"> </w:t>
      </w:r>
      <w:r w:rsidRPr="00561399">
        <w:rPr>
          <w:u w:val="single"/>
        </w:rPr>
        <w:t>The Merging of Humans and Machines into a Global Superorganism</w:t>
      </w:r>
      <w:r w:rsidRPr="00561399">
        <w:t xml:space="preserve"> (1993) </w:t>
      </w:r>
      <w:r w:rsidRPr="00561399">
        <w:rPr>
          <w:u w:val="single"/>
        </w:rPr>
        <w:t>predicts the genetic re-engineering of the species for posthuman perfection</w:t>
      </w:r>
      <w:r w:rsidRPr="00561399">
        <w:rPr>
          <w:sz w:val="16"/>
          <w:u w:val="single"/>
        </w:rPr>
        <w:t>.</w:t>
      </w:r>
      <w:r w:rsidRPr="00561399">
        <w:t xml:space="preserve"> </w:t>
      </w:r>
      <w:r w:rsidRPr="00561399">
        <w:rPr>
          <w:u w:val="single"/>
        </w:rPr>
        <w:t xml:space="preserve">Posthuman evolution –- the development of </w:t>
      </w:r>
      <w:r w:rsidRPr="00561399">
        <w:rPr>
          <w:b/>
          <w:u w:val="single"/>
        </w:rPr>
        <w:t>human/machine fusion –-</w:t>
      </w:r>
      <w:r w:rsidRPr="00561399">
        <w:rPr>
          <w:u w:val="single"/>
        </w:rPr>
        <w:t xml:space="preserve"> is </w:t>
      </w:r>
      <w:r w:rsidRPr="00561399">
        <w:rPr>
          <w:b/>
          <w:u w:val="single"/>
        </w:rPr>
        <w:t>clearly underway</w:t>
      </w:r>
      <w:r w:rsidRPr="00561399">
        <w:t xml:space="preserve">. </w:t>
      </w:r>
      <w:r w:rsidRPr="00561399">
        <w:rPr>
          <w:u w:val="single"/>
        </w:rPr>
        <w:t>Tiny cameras, serving as artificial eyes, wired directly into the brain</w:t>
      </w:r>
      <w:r w:rsidRPr="00561399">
        <w:t xml:space="preserve">; </w:t>
      </w:r>
      <w:r w:rsidRPr="00561399">
        <w:rPr>
          <w:sz w:val="16"/>
        </w:rPr>
        <w:t>mechanical hands and legs controlled by nerve impulses; computer networks populated by disembodied minds</w:t>
      </w:r>
      <w:r w:rsidRPr="00561399">
        <w:rPr>
          <w:u w:val="single"/>
        </w:rPr>
        <w:t xml:space="preserve"> – all these blur the distinction between human and machine.</w:t>
      </w:r>
      <w:r w:rsidRPr="00561399">
        <w:t xml:space="preserve"> </w:t>
      </w:r>
      <w:r w:rsidRPr="00561399">
        <w:rPr>
          <w:u w:val="single"/>
        </w:rPr>
        <w:t>The mapping of the human genome bestows unprecedented, almost-divine power on biotechnologists who want to create superhumans by re-tooling evolution and genetically reconstituting the species.</w:t>
      </w:r>
      <w:r w:rsidRPr="00561399">
        <w:t xml:space="preserve"> </w:t>
      </w:r>
      <w:r w:rsidRPr="00561399">
        <w:rPr>
          <w:sz w:val="16"/>
        </w:rPr>
        <w:t>While we wait for brain implants to make us smarter, nanotechnologists will engineer intelligent molecular machines and inject them into our bodies to destroy diseases before they terminate us. Meanwhile, self-reproducing nanobots will revolutionize the economy by providing an abundance of cheaply-made replacement organs, material goods and food. Taken collectively, 21st century technologies –- Robotics, Artificial Intelligence, Bionics, the Internet, Virtual Reality, Biotechnology and Nanotechnology - promise a new era in human progress, the Posthuman Age. While this book is about science fiction, it includes a brief history and status report on these technologies as we explore imaginings of their future possibilities and the risks they entail</w:t>
      </w:r>
      <w:r w:rsidRPr="00561399">
        <w:t xml:space="preserve">. </w:t>
      </w:r>
      <w:r w:rsidRPr="00561399">
        <w:rPr>
          <w:u w:val="single"/>
        </w:rPr>
        <w:t>The rapid development of posthuman technologies – according to the requirements of war and profit - will have profoundly disturbing, perhaps revolutionary effects on our world. If we are approaching a dangerous</w:t>
      </w:r>
      <w:r w:rsidRPr="00561399">
        <w:t xml:space="preserve"> </w:t>
      </w:r>
      <w:r w:rsidRPr="00561399">
        <w:rPr>
          <w:u w:val="single"/>
        </w:rPr>
        <w:t>threshold of posthuman evolution</w:t>
      </w:r>
      <w:r w:rsidRPr="00561399">
        <w:rPr>
          <w:sz w:val="16"/>
        </w:rPr>
        <w:t>, or Singularity – a twilight zone where “ . .</w:t>
      </w:r>
      <w:r w:rsidRPr="00561399">
        <w:t xml:space="preserve"> .</w:t>
      </w:r>
      <w:r w:rsidRPr="00561399">
        <w:rPr>
          <w:b/>
          <w:u w:val="single"/>
        </w:rPr>
        <w:t>our old models must be discarded and a new reality rules,”</w:t>
      </w:r>
      <w:bookmarkStart w:id="6" w:name="_ednref6"/>
      <w:bookmarkEnd w:id="6"/>
      <w:r w:rsidRPr="00561399">
        <w:rPr>
          <w:b/>
        </w:rPr>
        <w:t>s</w:t>
      </w:r>
      <w:r w:rsidRPr="00561399">
        <w:t xml:space="preserve">cience </w:t>
      </w:r>
      <w:r w:rsidRPr="00561399">
        <w:rPr>
          <w:sz w:val="16"/>
        </w:rPr>
        <w:t>fiction helps us envision that new reality. The best science fiction extrapolates from known technology and projects a vision of the future against which we can evaluate present technology and its direction. The main premise of this book is that</w:t>
      </w:r>
      <w:r w:rsidRPr="00561399">
        <w:t xml:space="preserve"> </w:t>
      </w:r>
      <w:r w:rsidRPr="00561399">
        <w:rPr>
          <w:u w:val="single"/>
        </w:rPr>
        <w:t>science fiction matters</w:t>
      </w:r>
      <w:r w:rsidRPr="00561399">
        <w:t xml:space="preserve">, </w:t>
      </w:r>
      <w:r w:rsidRPr="00561399">
        <w:rPr>
          <w:u w:val="single"/>
        </w:rPr>
        <w:t>that the actual development of technology and our response (or lack of response) is influenced by popular culture</w:t>
      </w:r>
      <w:r w:rsidRPr="00561399">
        <w:t xml:space="preserve">. </w:t>
      </w:r>
      <w:r w:rsidRPr="00561399">
        <w:rPr>
          <w:sz w:val="16"/>
        </w:rPr>
        <w:t xml:space="preserve">Drawing a vision of the future from attitudes, moods and biases current among its artists and their audience, science fiction not only reflects popular assumptions and values, but also gives us an appraisal of their success in practice. Alone, cultural imagery and themes do not motivate behavior. But recurring images and themes reveal behaviors that are culturally valued while advocating a point of view for discussion. Science fiction serves as social criticism and popular philosophy. Often taking us a step beyond escapist entertainment, science fiction imagines the problematic consequences brought about by these new technologies and the ethical, political and existential questions they raise. </w:t>
      </w:r>
      <w:r w:rsidRPr="00561399">
        <w:rPr>
          <w:u w:val="single"/>
        </w:rPr>
        <w:t>As emerging technologies shift the balance of power between human and machine, our concept of humanity alters</w:t>
      </w:r>
      <w:r w:rsidRPr="00561399">
        <w:t xml:space="preserve">. </w:t>
      </w:r>
      <w:r w:rsidRPr="00561399">
        <w:rPr>
          <w:sz w:val="16"/>
        </w:rPr>
        <w:t>Rapidly accelerating computer intelligence joins an escalating series of ego-smashing, scientific breakthroughs that diminish human self-image</w:t>
      </w:r>
      <w:r w:rsidRPr="00561399">
        <w:t xml:space="preserve">. </w:t>
      </w:r>
      <w:r w:rsidRPr="00561399">
        <w:rPr>
          <w:u w:val="single"/>
        </w:rPr>
        <w:t>Copernicus pushed us from the center of the universe; Darwin linked us to apes</w:t>
      </w:r>
      <w:r w:rsidRPr="00561399">
        <w:rPr>
          <w:sz w:val="16"/>
          <w:u w:val="single"/>
        </w:rPr>
        <w:t>,</w:t>
      </w:r>
      <w:r w:rsidRPr="00561399">
        <w:rPr>
          <w:sz w:val="16"/>
        </w:rPr>
        <w:t xml:space="preserve"> slugs and bacteria; Freud showed us that we often do not control our own minds</w:t>
      </w:r>
      <w:r w:rsidRPr="00561399">
        <w:t xml:space="preserve">. </w:t>
      </w:r>
      <w:r w:rsidRPr="00561399">
        <w:rPr>
          <w:u w:val="single"/>
        </w:rPr>
        <w:t>Computers now threaten to surpass us in intelligence</w:t>
      </w:r>
      <w:r w:rsidRPr="00561399">
        <w:t xml:space="preserve">. </w:t>
      </w:r>
      <w:r w:rsidRPr="00561399">
        <w:rPr>
          <w:b/>
          <w:u w:val="single"/>
        </w:rPr>
        <w:t>Cyborgs are stronger and more powerful</w:t>
      </w:r>
      <w:r w:rsidRPr="00561399">
        <w:t xml:space="preserve">. </w:t>
      </w:r>
      <w:r w:rsidRPr="00561399">
        <w:rPr>
          <w:sz w:val="16"/>
        </w:rPr>
        <w:t>Clones portend an unlimited supply of duplicate selves. This reduces the value of our own minds, bodies, individuality and consciousness</w:t>
      </w:r>
      <w:r w:rsidRPr="00561399">
        <w:t xml:space="preserve">. </w:t>
      </w:r>
      <w:r w:rsidRPr="00561399">
        <w:rPr>
          <w:u w:val="single"/>
        </w:rPr>
        <w:t xml:space="preserve">A kind of evolutionary panic ensues, giving rise to fears of </w:t>
      </w:r>
      <w:r w:rsidRPr="00561399">
        <w:rPr>
          <w:b/>
          <w:u w:val="single"/>
        </w:rPr>
        <w:t>being transformed or taken over by machines</w:t>
      </w:r>
      <w:r w:rsidRPr="00561399">
        <w:rPr>
          <w:u w:val="single"/>
        </w:rPr>
        <w:t>. These fears are amplified by military and corporate funding of emerging technology</w:t>
      </w:r>
      <w:r w:rsidRPr="00561399">
        <w:t xml:space="preserve">, </w:t>
      </w:r>
      <w:r w:rsidRPr="00561399">
        <w:rPr>
          <w:u w:val="single"/>
        </w:rPr>
        <w:t>insuring life-threatening and profit-making developments without regard to ethical or human consequences.</w:t>
      </w:r>
      <w:r w:rsidRPr="00561399">
        <w:t xml:space="preserve"> As Langdon Winner says in Autonomous Technology (1977), “</w:t>
      </w:r>
      <w:r w:rsidRPr="00561399">
        <w:rPr>
          <w:u w:val="single"/>
        </w:rPr>
        <w:t xml:space="preserve">Technology is a source of domination that effectively </w:t>
      </w:r>
      <w:r w:rsidRPr="00561399">
        <w:rPr>
          <w:b/>
          <w:u w:val="single"/>
        </w:rPr>
        <w:t>rules all forms of modern thought and activity</w:t>
      </w:r>
      <w:r w:rsidRPr="00561399">
        <w:t xml:space="preserve">. </w:t>
      </w:r>
      <w:r w:rsidRPr="00561399">
        <w:rPr>
          <w:u w:val="single"/>
        </w:rPr>
        <w:t xml:space="preserve">Whether by an inherent property or by an incidental set of circumstances, technology looms as an oppressive force that </w:t>
      </w:r>
      <w:r w:rsidRPr="00561399">
        <w:rPr>
          <w:b/>
          <w:u w:val="single"/>
        </w:rPr>
        <w:t>poses a direct threat to human freedom.“</w:t>
      </w:r>
      <w:bookmarkStart w:id="7" w:name="_ednref7"/>
      <w:bookmarkEnd w:id="7"/>
      <w:r w:rsidRPr="00561399">
        <w:rPr>
          <w:b/>
          <w:u w:val="single"/>
        </w:rPr>
        <w:t xml:space="preserve"> </w:t>
      </w:r>
      <w:r w:rsidRPr="00561399">
        <w:rPr>
          <w:u w:val="single"/>
        </w:rPr>
        <w:t>Science fiction taps into these existential fears while reinforcing our concerns about the misanthropic humans who serve as technology’s collaborators in domination</w:t>
      </w:r>
      <w:r w:rsidRPr="00561399">
        <w:t xml:space="preserve">. </w:t>
      </w:r>
      <w:r w:rsidRPr="00561399">
        <w:rPr>
          <w:sz w:val="16"/>
        </w:rPr>
        <w:t>In my analysis, Winner’s concept of autonomous technology - which develops Jacques Ellul’s radical critique in The Technological Society (1964) - serves as a theoretical touchstone. Beyond this, I will show how science fiction anticipates and reflects recent warnings about technomania. Bill Joy's widely read 2000 article in Wired "Why the Future Doesn't Need Us" splashed cold water in the face of technocrats with its incisive warning about the dangers that robotics, genetic engineering, and nanotechnology pose to humanity’s survival. Coming from Sun Microsystems’ chief scientist, co-creator of the Unix operating system and developer of Java software, Joy’s stinging rebuke was all the more painful to technologists who believed he shared their faith. He called attention to technology’s “unintended consequences”</w:t>
      </w:r>
      <w:bookmarkStart w:id="8" w:name="_ednref8"/>
      <w:bookmarkEnd w:id="8"/>
      <w:r w:rsidRPr="00561399">
        <w:rPr>
          <w:sz w:val="16"/>
        </w:rPr>
        <w:t xml:space="preserve"> while evaluating the techno-vision of everyone from the neo-Luddite</w:t>
      </w:r>
      <w:bookmarkStart w:id="9" w:name="_ednref9"/>
      <w:bookmarkEnd w:id="9"/>
      <w:r w:rsidRPr="00561399">
        <w:rPr>
          <w:sz w:val="16"/>
        </w:rPr>
        <w:t xml:space="preserve"> Unabomber to robotics posthumanist Hans Moravec, taking seriously the likelihood that machines will supplant humans as the dominant lifeform on the planet. He singled out the most dangerous aspect of these technologies – self-replication, an issue explored in the oldest science fiction novel, Mary Shelley’s Frankenstein (1818), and in contemporary ones, like Michael Crichton’s 2003 best-seller Prey. </w:t>
      </w:r>
    </w:p>
    <w:p w14:paraId="4F0D10F7" w14:textId="77777777" w:rsidR="00A55335" w:rsidRPr="00561399" w:rsidRDefault="00A55335" w:rsidP="008C3A69"/>
    <w:p w14:paraId="48B40BF8" w14:textId="7123BDD6" w:rsidR="00AD0A60" w:rsidRDefault="00AD0A60" w:rsidP="008B0D8F">
      <w:pPr>
        <w:pStyle w:val="Heading3"/>
      </w:pPr>
      <w:r>
        <w:t>DARPA soldiers</w:t>
      </w:r>
      <w:r w:rsidR="00356A30">
        <w:t xml:space="preserve"> (turns disability)</w:t>
      </w:r>
    </w:p>
    <w:p w14:paraId="2DC88197" w14:textId="77777777" w:rsidR="00AD0A60" w:rsidRPr="00561399" w:rsidRDefault="00AD0A60" w:rsidP="00AD0A60">
      <w:pPr>
        <w:pStyle w:val="Heading4"/>
      </w:pPr>
      <w:r w:rsidRPr="00561399">
        <w:t>In the War on Terror, the face is a politics: we see injured soldiers re-constructed, re-racialized, re-facialized, and reterritorialized into normatively recognizable human bodies through the machinic assemblage of prosthetics, facial reconstruction surgery, and biometrics. These bodies are reconstructed of as racialized, worthy humans while the enemies strewn across the global battlefield of the War on Terror are rendered invisible. These bodies are continuously overcoded by the abstract machine of the state upon their return from so-called “active” war zones, and their technologically mediated existence aids and abets the endless infiltration of virtual war to all arenas of society. This reconstruction of the solider subject militarizes subjectivity and functions as a breeding ground for endless global war. Now, when facialization equals militarization, each and every body becomes a new part of a broader weapon that is society itself.</w:t>
      </w:r>
    </w:p>
    <w:p w14:paraId="002046B1" w14:textId="77777777" w:rsidR="00AD0A60" w:rsidRPr="00561399" w:rsidRDefault="00AD0A60" w:rsidP="00AD0A60">
      <w:r w:rsidRPr="00561399">
        <w:rPr>
          <w:rStyle w:val="Style13ptBold"/>
        </w:rPr>
        <w:t>Gallagher 13.</w:t>
      </w:r>
      <w:r w:rsidRPr="00561399">
        <w:t xml:space="preserve"> Brianne Gallagher, postdoctoral fellow at the Gender Research Institute at Dartmouth College, “Between Facialisation and the War Machine: Assembling the Soldier-Body” in Deleuze and Race Edited by Arun Saldanha and Jason Michael Adams, Deleuze Connections, Edinburgh: Edinburgh University Press, online</w:t>
      </w:r>
    </w:p>
    <w:p w14:paraId="714496B1" w14:textId="77777777" w:rsidR="00AD0A60" w:rsidRPr="00561399" w:rsidRDefault="00AD0A60" w:rsidP="00AD0A60">
      <w:pPr>
        <w:rPr>
          <w:rStyle w:val="Emphasis"/>
          <w:sz w:val="32"/>
        </w:rPr>
      </w:pPr>
      <w:r w:rsidRPr="00561399">
        <w:rPr>
          <w:sz w:val="32"/>
        </w:rPr>
        <w:t xml:space="preserve">For example, </w:t>
      </w:r>
      <w:r w:rsidRPr="00561399">
        <w:rPr>
          <w:rStyle w:val="StyleUnderline"/>
          <w:sz w:val="32"/>
        </w:rPr>
        <w:t>machinic prosthetics can be appropriated by the state apparatus through the creation of the institutional assemblages of the military–industrial complex</w:t>
      </w:r>
      <w:r w:rsidRPr="00561399">
        <w:rPr>
          <w:sz w:val="32"/>
        </w:rPr>
        <w:t xml:space="preserve">. In these terms, </w:t>
      </w:r>
      <w:r w:rsidRPr="00561399">
        <w:rPr>
          <w:rStyle w:val="StyleUnderline"/>
          <w:sz w:val="32"/>
        </w:rPr>
        <w:t xml:space="preserve">the state apparatus is in continual competition with the war machine as it attempts to manage and appropriate how bodies, such as ‘able’ and ‘disabled’ soldier-bodies, will </w:t>
      </w:r>
      <w:r w:rsidRPr="00561399">
        <w:rPr>
          <w:rStyle w:val="Emphasis"/>
          <w:sz w:val="32"/>
        </w:rPr>
        <w:t>be mobilised and assembled for the continuation of empire</w:t>
      </w:r>
      <w:r w:rsidRPr="00561399">
        <w:rPr>
          <w:sz w:val="32"/>
        </w:rPr>
        <w:t xml:space="preserve">. </w:t>
      </w:r>
      <w:r w:rsidRPr="00561399">
        <w:rPr>
          <w:rStyle w:val="StyleUnderline"/>
          <w:sz w:val="32"/>
        </w:rPr>
        <w:t>As a site of capture within the state apparatus, the soldier’s injured body is</w:t>
      </w:r>
      <w:r w:rsidRPr="00561399">
        <w:rPr>
          <w:sz w:val="32"/>
        </w:rPr>
        <w:t xml:space="preserve">, in particular, </w:t>
      </w:r>
      <w:r w:rsidRPr="00561399">
        <w:rPr>
          <w:rStyle w:val="Emphasis"/>
          <w:sz w:val="32"/>
        </w:rPr>
        <w:t>continuously overcoded by the abstract machines of the state</w:t>
      </w:r>
      <w:r w:rsidRPr="00561399">
        <w:rPr>
          <w:sz w:val="32"/>
        </w:rPr>
        <w:t xml:space="preserve">.3 </w:t>
      </w:r>
      <w:r w:rsidRPr="00561399">
        <w:rPr>
          <w:rStyle w:val="Emphasis"/>
          <w:sz w:val="32"/>
        </w:rPr>
        <w:t>Deleuze and Guattari’s emphasis on the dynamic and interactive nature of the state apparatus is crucial for conceptualising how the soldier is a body always in the processes of becoming</w:t>
      </w:r>
      <w:r w:rsidRPr="00561399">
        <w:rPr>
          <w:sz w:val="32"/>
        </w:rPr>
        <w:t xml:space="preserve">. In order to provide a brief gloss on how the US soldier-body becomes a site of capture within the interaction between state apparatus, war machine and faciality machine, </w:t>
      </w:r>
      <w:r w:rsidRPr="00561399">
        <w:rPr>
          <w:rStyle w:val="StyleUnderline"/>
          <w:sz w:val="32"/>
        </w:rPr>
        <w:t>I turn to DARPA’s robotic arm and the creation of new prosthetic technologies for soldiers returning from Iraq and Afghanistan with missing arms and limbs</w:t>
      </w:r>
      <w:r w:rsidRPr="00561399">
        <w:rPr>
          <w:sz w:val="32"/>
        </w:rPr>
        <w:t xml:space="preserve">. </w:t>
      </w:r>
      <w:r w:rsidRPr="00561399">
        <w:rPr>
          <w:rStyle w:val="StyleUnderline"/>
          <w:sz w:val="32"/>
        </w:rPr>
        <w:t>The robotic arm developed at DARPA</w:t>
      </w:r>
      <w:r w:rsidRPr="00561399">
        <w:rPr>
          <w:sz w:val="32"/>
        </w:rPr>
        <w:t xml:space="preserve"> (Defense Advanced Research Projects Agency) </w:t>
      </w:r>
      <w:r w:rsidRPr="00561399">
        <w:rPr>
          <w:rStyle w:val="StyleUnderline"/>
          <w:sz w:val="32"/>
        </w:rPr>
        <w:t>is one amongst many projects geared towards transmorphing the soldier-amputee-body from one unable to perform everyday functions to a body able to walk and handle objects like guns with increasingly less difficulty</w:t>
      </w:r>
      <w:r w:rsidRPr="00561399">
        <w:rPr>
          <w:sz w:val="32"/>
        </w:rPr>
        <w:t xml:space="preserve">. </w:t>
      </w:r>
      <w:r w:rsidRPr="00561399">
        <w:rPr>
          <w:rStyle w:val="StyleUnderline"/>
          <w:sz w:val="32"/>
        </w:rPr>
        <w:t>The DEKA arm is a ‘neurally controlled prosthetic arm’ that is able to detect the body’s neural pathways and conduct them to move the prosthetic arm</w:t>
      </w:r>
      <w:r w:rsidRPr="00561399">
        <w:rPr>
          <w:sz w:val="32"/>
        </w:rPr>
        <w:t xml:space="preserve">.4 The development of bionic organs for wounded veterans is part of the Revolutionizing Prosthetics Program funded by DARPA, which collaborates with the private sector, non-governmental organisations (NGOs), government agencies and over thirty US universities and research departments. Unsurprisingly, </w:t>
      </w:r>
      <w:r w:rsidRPr="00561399">
        <w:rPr>
          <w:rStyle w:val="StyleUnderline"/>
          <w:sz w:val="32"/>
        </w:rPr>
        <w:t>DARPA’s mission</w:t>
      </w:r>
      <w:r w:rsidRPr="00561399">
        <w:rPr>
          <w:sz w:val="32"/>
        </w:rPr>
        <w:t xml:space="preserve">, as stated on their website, </w:t>
      </w:r>
      <w:r w:rsidRPr="00561399">
        <w:rPr>
          <w:rStyle w:val="StyleUnderline"/>
          <w:sz w:val="32"/>
        </w:rPr>
        <w:t>is to ‘maintain the technological superiority of the U.S. military and prevent technological surprise from threatening our national security’</w:t>
      </w:r>
      <w:r w:rsidRPr="00561399">
        <w:rPr>
          <w:sz w:val="32"/>
        </w:rPr>
        <w:t xml:space="preserve">. </w:t>
      </w:r>
      <w:r w:rsidRPr="00561399">
        <w:rPr>
          <w:rStyle w:val="Emphasis"/>
          <w:sz w:val="32"/>
        </w:rPr>
        <w:t>DARPA’s research agenda is fundamentally racialised, especially since it functions as the prosthetic machine of the US imperial war machine, but also in so far as it models an ideal soldier type, described earlier as the Man-of-Steel body</w:t>
      </w:r>
      <w:r w:rsidRPr="00561399">
        <w:rPr>
          <w:sz w:val="32"/>
        </w:rPr>
        <w:t xml:space="preserve">. As Manuel DeLanda (1991) illustrates, </w:t>
      </w:r>
      <w:r w:rsidRPr="00561399">
        <w:rPr>
          <w:rStyle w:val="StyleUnderline"/>
          <w:sz w:val="32"/>
        </w:rPr>
        <w:t>military commanders have, for a while, dreamt of a battlefield without soldiers, where robots and drones take the place of the human soldier-body</w:t>
      </w:r>
      <w:r w:rsidRPr="00561399">
        <w:rPr>
          <w:sz w:val="32"/>
        </w:rPr>
        <w:t xml:space="preserve">. DARPA was created in 1958 in response to the USSR’s success with Sputnik and mounting paranoia surrounding Japan’s massive global software enterprise that challenged US dominance within Cold War security and technology balances. Within these political economies of control, fear, computers and outer space, </w:t>
      </w:r>
      <w:r w:rsidRPr="00561399">
        <w:rPr>
          <w:rStyle w:val="StyleUnderline"/>
          <w:sz w:val="32"/>
        </w:rPr>
        <w:t>DARPA was envisioned by the Pentagon as an assemblage that would produce ‘the new machines [that] will be endowed with lethal capabilities and terminal homing instincts , thus becoming the first machines capable of viewing humans as their prey’</w:t>
      </w:r>
      <w:r w:rsidRPr="00561399">
        <w:rPr>
          <w:sz w:val="32"/>
        </w:rPr>
        <w:t xml:space="preserve"> (DeLanda 1991: 169–70). Moreover, </w:t>
      </w:r>
      <w:r w:rsidRPr="00561399">
        <w:rPr>
          <w:rStyle w:val="StyleUnderline"/>
          <w:sz w:val="32"/>
        </w:rPr>
        <w:t>these techno-dynamic dimensions of the war machine operate</w:t>
      </w:r>
      <w:r w:rsidRPr="00561399">
        <w:rPr>
          <w:sz w:val="32"/>
        </w:rPr>
        <w:t xml:space="preserve">, as James Der Derian (2001) puts it, </w:t>
      </w:r>
      <w:r w:rsidRPr="00561399">
        <w:rPr>
          <w:rStyle w:val="StyleUnderline"/>
          <w:sz w:val="32"/>
        </w:rPr>
        <w:t xml:space="preserve">as </w:t>
      </w:r>
      <w:r w:rsidRPr="00561399">
        <w:rPr>
          <w:rStyle w:val="Emphasis"/>
          <w:sz w:val="32"/>
        </w:rPr>
        <w:t>‘virtuous war’ assemblages</w:t>
      </w:r>
      <w:r w:rsidRPr="00561399">
        <w:rPr>
          <w:rStyle w:val="StyleUnderline"/>
          <w:sz w:val="32"/>
        </w:rPr>
        <w:t xml:space="preserve"> constituting the convergence between </w:t>
      </w:r>
      <w:r w:rsidRPr="00561399">
        <w:rPr>
          <w:rStyle w:val="Emphasis"/>
          <w:sz w:val="32"/>
        </w:rPr>
        <w:t>the military, simulation technologies and the media industry</w:t>
      </w:r>
      <w:r w:rsidRPr="00561399">
        <w:rPr>
          <w:rStyle w:val="StyleUnderline"/>
          <w:sz w:val="32"/>
        </w:rPr>
        <w:t xml:space="preserve">, which he terms the military– industrial–media–entertainment network, </w:t>
      </w:r>
      <w:r w:rsidRPr="00561399">
        <w:rPr>
          <w:rStyle w:val="Emphasis"/>
          <w:sz w:val="32"/>
        </w:rPr>
        <w:t>MIME NET</w:t>
      </w:r>
      <w:r w:rsidRPr="00561399">
        <w:rPr>
          <w:sz w:val="32"/>
        </w:rPr>
        <w:t xml:space="preserve">. </w:t>
      </w:r>
      <w:r w:rsidRPr="00561399">
        <w:rPr>
          <w:rStyle w:val="StyleUnderline"/>
          <w:sz w:val="32"/>
        </w:rPr>
        <w:t>I prefer the term assemblage here in order to refer to what Deleuze and Guattari call the ‘passional . . . compositions of desire’ that organise relationships within fundamentally hybrid (human and non-human) technologies of power</w:t>
      </w:r>
      <w:r w:rsidRPr="00561399">
        <w:rPr>
          <w:sz w:val="32"/>
        </w:rPr>
        <w:t xml:space="preserve"> (1987: 399). </w:t>
      </w:r>
      <w:r w:rsidRPr="00561399">
        <w:rPr>
          <w:rStyle w:val="Emphasis"/>
          <w:sz w:val="32"/>
        </w:rPr>
        <w:t>As a machinic assemblage of microfascist desires, MIME NET operates through the hyperreality of the symbolic realm, blurring the distinctions between the real and the fictional while reassembling embodied knowledge itself according to the needs of military networks of imperial power</w:t>
      </w:r>
      <w:r w:rsidRPr="00561399">
        <w:rPr>
          <w:sz w:val="32"/>
        </w:rPr>
        <w:t xml:space="preserve">. </w:t>
      </w:r>
      <w:r w:rsidRPr="00561399">
        <w:rPr>
          <w:rStyle w:val="StyleUnderline"/>
          <w:sz w:val="32"/>
        </w:rPr>
        <w:t xml:space="preserve">Collapsing the spatial-temporal distances between the soldier and enemy through new technologies – such as the Land Warrior Uniform, which systematises the soldier’s prosthetic vision within a ‘system of systems’ connected to satellite and digital surveillance technologies – </w:t>
      </w:r>
      <w:r w:rsidRPr="00561399">
        <w:rPr>
          <w:rStyle w:val="Emphasis"/>
          <w:sz w:val="32"/>
        </w:rPr>
        <w:t>so-called virtuous war is embedded within a desire to ‘actualize violence from a distance – with no or minimal casualties’</w:t>
      </w:r>
      <w:r w:rsidRPr="00561399">
        <w:rPr>
          <w:sz w:val="32"/>
        </w:rPr>
        <w:t xml:space="preserve"> (Der Derian 2001: xv, original emphasis). </w:t>
      </w:r>
      <w:r w:rsidRPr="00561399">
        <w:rPr>
          <w:rStyle w:val="StyleUnderline"/>
          <w:sz w:val="32"/>
        </w:rPr>
        <w:t xml:space="preserve">As illustrated in the first Gulf War, the Kosovo War and current drone attacks in Iraq and Afghanistan, </w:t>
      </w:r>
      <w:r w:rsidRPr="00561399">
        <w:rPr>
          <w:rStyle w:val="Emphasis"/>
          <w:sz w:val="32"/>
        </w:rPr>
        <w:t>virtuous war ‘promotes a vision of bloodless, humanitarian, hygienic wars’</w:t>
      </w:r>
      <w:r w:rsidRPr="00561399">
        <w:rPr>
          <w:sz w:val="32"/>
        </w:rPr>
        <w:t xml:space="preserve"> (ibid.), </w:t>
      </w:r>
      <w:r w:rsidRPr="00561399">
        <w:rPr>
          <w:rStyle w:val="StyleUnderline"/>
          <w:sz w:val="32"/>
        </w:rPr>
        <w:t xml:space="preserve">whereas in fact the deaths of Iraqi, Afghan, Somali, Libyan and other civilians </w:t>
      </w:r>
      <w:r w:rsidRPr="00561399">
        <w:rPr>
          <w:rStyle w:val="Emphasis"/>
          <w:sz w:val="32"/>
        </w:rPr>
        <w:t>far outnumber the deaths and injuries of US soldiers</w:t>
      </w:r>
      <w:r w:rsidRPr="00561399">
        <w:rPr>
          <w:rStyle w:val="StyleUnderline"/>
          <w:sz w:val="32"/>
        </w:rPr>
        <w:t>. In the endless US-led ‘war against terror’, the injured soldier-body becomes problematic for the Pentagon when it attempts to maintain the image of a clean and virtuous war</w:t>
      </w:r>
      <w:r w:rsidRPr="00561399">
        <w:rPr>
          <w:sz w:val="32"/>
        </w:rPr>
        <w:t xml:space="preserve">. Similar to the policing of images of soldier- and civilian-bodies in the first Gulf War and much of the Vietnam War, </w:t>
      </w:r>
      <w:r w:rsidRPr="00561399">
        <w:rPr>
          <w:rStyle w:val="StyleUnderline"/>
          <w:sz w:val="32"/>
        </w:rPr>
        <w:t>Defense attempts to control tightly the circulation of images of wounded and dead soldiers</w:t>
      </w:r>
      <w:r w:rsidRPr="00561399">
        <w:rPr>
          <w:sz w:val="32"/>
        </w:rPr>
        <w:t xml:space="preserve">. </w:t>
      </w:r>
      <w:r w:rsidRPr="00561399">
        <w:rPr>
          <w:rStyle w:val="StyleUnderline"/>
          <w:sz w:val="32"/>
        </w:rPr>
        <w:t xml:space="preserve">The facialisation of the soldier’s body and injured soldier-body as a superhuman face of White Man, and the state appropriation of the prosthetics war machine, thus illustrates </w:t>
      </w:r>
      <w:r w:rsidRPr="00561399">
        <w:rPr>
          <w:rStyle w:val="Emphasis"/>
          <w:sz w:val="32"/>
        </w:rPr>
        <w:t>the ways in which the US military attempts to create a soldier-body that is more likely to evade all forms of pain, injury and trauma</w:t>
      </w:r>
      <w:r w:rsidRPr="00561399">
        <w:rPr>
          <w:sz w:val="32"/>
        </w:rPr>
        <w:t xml:space="preserve">. As is well known, </w:t>
      </w:r>
      <w:r w:rsidRPr="00561399">
        <w:rPr>
          <w:rStyle w:val="StyleUnderline"/>
          <w:sz w:val="32"/>
        </w:rPr>
        <w:t>many soldiers might never experience direct combat and will instead identify, target and kill so-called enemies (including civilians) in Iraq and Afghanistan by controlling drones on the ‘homefront’, such as in Florida or Arizona</w:t>
      </w:r>
      <w:r w:rsidRPr="00561399">
        <w:rPr>
          <w:sz w:val="32"/>
        </w:rPr>
        <w:t xml:space="preserve">. But </w:t>
      </w:r>
      <w:r w:rsidRPr="00561399">
        <w:rPr>
          <w:rStyle w:val="StyleUnderline"/>
          <w:sz w:val="32"/>
        </w:rPr>
        <w:t>soldiers returning from the ‘wars’ in Iraq and Afghanistan with combat-related trauma, violent tendencies, drug addictions, traumatic brain injuries, missing arms and legs, and resistance to the US presence in Iraq and Afghanistan are r</w:t>
      </w:r>
      <w:r w:rsidRPr="00561399">
        <w:rPr>
          <w:rStyle w:val="Emphasis"/>
          <w:sz w:val="32"/>
        </w:rPr>
        <w:t>eal problems</w:t>
      </w:r>
      <w:r w:rsidRPr="00561399">
        <w:rPr>
          <w:sz w:val="32"/>
        </w:rPr>
        <w:t xml:space="preserve">. </w:t>
      </w:r>
      <w:r w:rsidRPr="00561399">
        <w:rPr>
          <w:rStyle w:val="Emphasis"/>
          <w:sz w:val="32"/>
        </w:rPr>
        <w:t>These problematic soldier-bodies must be refacialised and reterritorialised as soon as possible through advanced technology so as to be able and loyal again to America’s seamlessly endless imperialist war</w:t>
      </w:r>
      <w:r w:rsidRPr="00561399">
        <w:rPr>
          <w:sz w:val="32"/>
        </w:rPr>
        <w:t xml:space="preserve">. </w:t>
      </w:r>
      <w:r w:rsidRPr="00561399">
        <w:rPr>
          <w:rStyle w:val="Emphasis"/>
          <w:sz w:val="32"/>
        </w:rPr>
        <w:t>It is crucial that we situate these insights on the prosthetic industry, the US soldierbody and the violence of the state within Deleuze’s understanding of ‘control societies’</w:t>
      </w:r>
      <w:r w:rsidRPr="00561399">
        <w:rPr>
          <w:sz w:val="32"/>
        </w:rPr>
        <w:t xml:space="preserve">. </w:t>
      </w:r>
      <w:r w:rsidRPr="00561399">
        <w:rPr>
          <w:rStyle w:val="Emphasis"/>
          <w:sz w:val="32"/>
        </w:rPr>
        <w:t>In which ways does the injured US soldier-body reaffirm the intrinsic racialised nature of such society</w:t>
      </w:r>
      <w:r w:rsidRPr="00561399">
        <w:rPr>
          <w:sz w:val="32"/>
        </w:rPr>
        <w:t xml:space="preserve">? In his seminal essay, ‘Postscript on the societies of control’ (1992), Deleuze demonstrates the ways in which </w:t>
      </w:r>
      <w:r w:rsidRPr="00561399">
        <w:rPr>
          <w:rStyle w:val="StyleUnderline"/>
          <w:sz w:val="32"/>
        </w:rPr>
        <w:t>societies are increasingly replacing the disciplinary societies that Foucault analysed</w:t>
      </w:r>
      <w:r w:rsidRPr="00561399">
        <w:rPr>
          <w:sz w:val="32"/>
        </w:rPr>
        <w:t xml:space="preserve">. In societies of control, </w:t>
      </w:r>
      <w:r w:rsidRPr="00561399">
        <w:rPr>
          <w:rStyle w:val="Emphasis"/>
          <w:sz w:val="32"/>
        </w:rPr>
        <w:t>the individual no longer passes from one disciplinary institution or space of enclosure to the next, such as from the school to the factory</w:t>
      </w:r>
      <w:r w:rsidRPr="00561399">
        <w:rPr>
          <w:sz w:val="32"/>
        </w:rPr>
        <w:t xml:space="preserve">. Instead, </w:t>
      </w:r>
      <w:r w:rsidRPr="00561399">
        <w:rPr>
          <w:rStyle w:val="Emphasis"/>
          <w:sz w:val="32"/>
        </w:rPr>
        <w:t>specialised knowledges and ‘perpetual training’ motivate the individual to partake actively in her own subordination to structures of domination</w:t>
      </w:r>
      <w:r w:rsidRPr="00561399">
        <w:rPr>
          <w:sz w:val="32"/>
        </w:rPr>
        <w:t xml:space="preserve">. </w:t>
      </w:r>
      <w:r w:rsidRPr="00561399">
        <w:rPr>
          <w:rStyle w:val="StyleUnderline"/>
          <w:sz w:val="32"/>
        </w:rPr>
        <w:t xml:space="preserve">While institutional structures become fragile in increasingly global circuits of power, the ‘man of control’ and rivalry in societies of control becomes </w:t>
      </w:r>
      <w:r w:rsidRPr="00561399">
        <w:rPr>
          <w:rStyle w:val="Emphasis"/>
          <w:sz w:val="32"/>
        </w:rPr>
        <w:t>an important element in keeping these institutions alive</w:t>
      </w:r>
      <w:r w:rsidRPr="00561399">
        <w:rPr>
          <w:sz w:val="32"/>
        </w:rPr>
        <w:t xml:space="preserve">. For instance, no longer does the army slogan go ‘Join the army!’ but rather ‘Be all that you can be!’ and, more recently, ‘Be one!’ </w:t>
      </w:r>
      <w:r w:rsidRPr="00561399">
        <w:rPr>
          <w:rStyle w:val="Emphasis"/>
          <w:sz w:val="32"/>
        </w:rPr>
        <w:t>Within this apparatus of diffuse control – when one is ‘never finished with anything’ – the militarist racialisation and heterosexualisation of individuals are no longer confined to ‘war time’ or even a military career</w:t>
      </w:r>
      <w:r w:rsidRPr="00561399">
        <w:rPr>
          <w:sz w:val="32"/>
        </w:rPr>
        <w:t xml:space="preserve">. Chris Hables Gray (2002) argues that </w:t>
      </w:r>
      <w:r w:rsidRPr="00561399">
        <w:rPr>
          <w:rStyle w:val="StyleUnderline"/>
          <w:sz w:val="32"/>
        </w:rPr>
        <w:t xml:space="preserve">contemporary practices of militarisation, as compared to modern forms of warfare and military paradigms, </w:t>
      </w:r>
      <w:r w:rsidRPr="00561399">
        <w:rPr>
          <w:rStyle w:val="Emphasis"/>
          <w:sz w:val="32"/>
        </w:rPr>
        <w:t>operate within new codes of geopolitical spacetime</w:t>
      </w:r>
      <w:r w:rsidRPr="00561399">
        <w:rPr>
          <w:sz w:val="32"/>
        </w:rPr>
        <w:t xml:space="preserve">. </w:t>
      </w:r>
      <w:r w:rsidRPr="00561399">
        <w:rPr>
          <w:rStyle w:val="StyleUnderline"/>
          <w:sz w:val="32"/>
        </w:rPr>
        <w:t xml:space="preserve">Besides a smaller, more technologically efficient army, </w:t>
      </w:r>
      <w:r w:rsidRPr="00561399">
        <w:rPr>
          <w:rStyle w:val="Emphasis"/>
          <w:sz w:val="32"/>
        </w:rPr>
        <w:t>US military practices increasingly demand a specialised and highly flexible soldier able to operate in globally circuited information networks and urban warfare spaces</w:t>
      </w:r>
      <w:r w:rsidRPr="00561399">
        <w:rPr>
          <w:sz w:val="32"/>
        </w:rPr>
        <w:t xml:space="preserve">. For example, </w:t>
      </w:r>
      <w:r w:rsidRPr="00561399">
        <w:rPr>
          <w:rStyle w:val="StyleUnderline"/>
          <w:sz w:val="32"/>
        </w:rPr>
        <w:t>soldiers’ bodies have emerged as highly informationalised technologies for mapping and policing urban battlespaces in Iraq, Afghanistan, Palestine and so on</w:t>
      </w:r>
      <w:r w:rsidRPr="00561399">
        <w:rPr>
          <w:sz w:val="32"/>
        </w:rPr>
        <w:t xml:space="preserve">. Elaborating on the transformation of soldiering, Gray writes that </w:t>
      </w:r>
      <w:r w:rsidRPr="00561399">
        <w:rPr>
          <w:rStyle w:val="StyleUnderline"/>
          <w:sz w:val="32"/>
        </w:rPr>
        <w:t>‘it is the weapons themselves that are constructing the U.S. soldier of today and tomorrow,’ as soldiers both ‘able-bodied’ and ‘disabled’ are restructured into a new kind of militarised globalisation</w:t>
      </w:r>
      <w:r w:rsidRPr="00561399">
        <w:rPr>
          <w:sz w:val="32"/>
        </w:rPr>
        <w:t xml:space="preserve">. </w:t>
      </w:r>
      <w:r w:rsidRPr="00561399">
        <w:rPr>
          <w:rStyle w:val="Emphasis"/>
          <w:sz w:val="32"/>
        </w:rPr>
        <w:t>Soldierbodies thus function as a central site for new machine assemblages of war, morality and violence</w:t>
      </w:r>
      <w:r w:rsidRPr="00561399">
        <w:rPr>
          <w:sz w:val="32"/>
        </w:rPr>
        <w:t xml:space="preserve">. The following quotation from Gray is particularly insightful and timely: </w:t>
      </w:r>
      <w:r w:rsidRPr="00561399">
        <w:rPr>
          <w:rStyle w:val="StyleUnderline"/>
          <w:sz w:val="32"/>
        </w:rPr>
        <w:t xml:space="preserve">Today . . . it is not just that the soldier is influenced by the weapons used; now he or she is </w:t>
      </w:r>
      <w:r w:rsidRPr="00561399">
        <w:rPr>
          <w:rStyle w:val="Emphasis"/>
          <w:sz w:val="32"/>
        </w:rPr>
        <w:t>(re)constructed and (re)programmed to fit integrally into weapon systems</w:t>
      </w:r>
      <w:r w:rsidRPr="00561399">
        <w:rPr>
          <w:sz w:val="32"/>
        </w:rPr>
        <w:t xml:space="preserve">. </w:t>
      </w:r>
      <w:r w:rsidRPr="00561399">
        <w:rPr>
          <w:rStyle w:val="StyleUnderline"/>
          <w:sz w:val="32"/>
        </w:rPr>
        <w:t>The basic currency of war, the human body, is the site of these modifications – whether it is of the ‘wetware’ (the mind and hormones), the ‘software’ (habits, skills, disciplines) or the ‘hardware’ (the physical body</w:t>
      </w:r>
      <w:r w:rsidRPr="00561399">
        <w:rPr>
          <w:sz w:val="32"/>
        </w:rPr>
        <w:t xml:space="preserve">). To overcome the limitations of yesterday’s soldier, as well as the limitations of automation as such, </w:t>
      </w:r>
      <w:r w:rsidRPr="00561399">
        <w:rPr>
          <w:rStyle w:val="Emphasis"/>
          <w:sz w:val="32"/>
        </w:rPr>
        <w:t>the military is moving towards a much more subtle man / machine integration: a cybernetic organism (‘cyborg’) model of the soldier, that combines machine-like endurance with a redefined human intellect subordinated to the overall weapons system</w:t>
      </w:r>
      <w:r w:rsidRPr="00561399">
        <w:rPr>
          <w:sz w:val="32"/>
        </w:rPr>
        <w:t xml:space="preserve">. (1989: 196–7) The reconfiguration of soldier-bodies as tools for hi-tech warfare is best illustrated by the Land Warrior suit, a two-billiondollar project developing future uniforms for soldiers acting as nodes in a ‘battle network’. Not surprisingly, then, </w:t>
      </w:r>
      <w:r w:rsidRPr="00561399">
        <w:rPr>
          <w:rStyle w:val="StyleUnderline"/>
          <w:sz w:val="32"/>
        </w:rPr>
        <w:t xml:space="preserve">General Dynamics, which manufactures the uniforms, describes (2005) the Land Warrior as </w:t>
      </w:r>
      <w:r w:rsidRPr="00561399">
        <w:rPr>
          <w:rStyle w:val="Emphasis"/>
          <w:sz w:val="32"/>
        </w:rPr>
        <w:t>‘a high tech “system of systems”</w:t>
      </w:r>
      <w:r w:rsidRPr="00561399">
        <w:rPr>
          <w:rStyle w:val="StyleUnderline"/>
          <w:sz w:val="32"/>
        </w:rPr>
        <w:t xml:space="preserve"> designed to provide every soldier with enhanced capabilities’</w:t>
      </w:r>
      <w:r w:rsidRPr="00561399">
        <w:rPr>
          <w:sz w:val="32"/>
        </w:rPr>
        <w:t xml:space="preserve">. Hence, </w:t>
      </w:r>
      <w:r w:rsidRPr="00561399">
        <w:rPr>
          <w:rStyle w:val="StyleUnderline"/>
          <w:sz w:val="32"/>
        </w:rPr>
        <w:t>the soldier’s body becomes integrated into highly specialised comportments: a lethal, survivable and partially cybernetic body integrated into multiple communication and visual systems</w:t>
      </w:r>
      <w:r w:rsidRPr="00561399">
        <w:rPr>
          <w:sz w:val="32"/>
        </w:rPr>
        <w:t xml:space="preserve">. Each suit weighing 12 pounds and costing $30,000, General Systems prides itself on Land Warrior’s integrated ‘site’ systems. </w:t>
      </w:r>
      <w:r w:rsidRPr="00561399">
        <w:rPr>
          <w:rStyle w:val="StyleUnderline"/>
          <w:sz w:val="32"/>
        </w:rPr>
        <w:t>The monocle – mounted to the soldier’s helmet and placed at the right eye of the soldier – is powered by a satellite mapping system and enables the soldier to locate his ‘buddies’ and identify, target and kill enemy combatants hidden around corners</w:t>
      </w:r>
      <w:r w:rsidRPr="00561399">
        <w:rPr>
          <w:sz w:val="32"/>
        </w:rPr>
        <w:t xml:space="preserve">. Connected to a weapon site, </w:t>
      </w:r>
      <w:r w:rsidRPr="00561399">
        <w:rPr>
          <w:rStyle w:val="StyleUnderline"/>
          <w:sz w:val="32"/>
        </w:rPr>
        <w:t>the monocle features a longrange zoom, night vision and laser targeting</w:t>
      </w:r>
      <w:r w:rsidRPr="00561399">
        <w:rPr>
          <w:sz w:val="32"/>
        </w:rPr>
        <w:t xml:space="preserve">. As prosthesis of the soldier’s eyes and ears, Land Warrior reorganises space and time while also enhancing and modifying surrounding sounds. </w:t>
      </w:r>
      <w:r w:rsidRPr="00561399">
        <w:rPr>
          <w:rStyle w:val="Emphasis"/>
          <w:sz w:val="32"/>
        </w:rPr>
        <w:t>The soldier becomes a synchronised, discontinuous site for controlling sensations and actions – an apex of the possibilities of Deleuze’s societies of control</w:t>
      </w:r>
      <w:r w:rsidRPr="00561399">
        <w:rPr>
          <w:sz w:val="32"/>
        </w:rPr>
        <w:t xml:space="preserve">. Thus, rather than disciplining the soldier through discipline and punishment, as Foucault so brilliantly illuminated, </w:t>
      </w:r>
      <w:r w:rsidRPr="00561399">
        <w:rPr>
          <w:rStyle w:val="StyleUnderline"/>
          <w:sz w:val="32"/>
        </w:rPr>
        <w:t>the superhuman soldier becomes a participant in the continuous reorganisation of space and time</w:t>
      </w:r>
      <w:r w:rsidRPr="00561399">
        <w:rPr>
          <w:sz w:val="32"/>
        </w:rPr>
        <w:t xml:space="preserve">. ‘The disciplinary man was a discontinuous producer of energy,’ Deleuze writes, ‘but the man of control is undulatory, in orbit, in a continuous network. Everywhere surfing has already replaced the older sports’ (1992). </w:t>
      </w:r>
      <w:r w:rsidRPr="00561399">
        <w:rPr>
          <w:rStyle w:val="StyleUnderline"/>
          <w:sz w:val="32"/>
        </w:rPr>
        <w:t>As a dividual in machinic assemblages, a soldier thus depends upon being manipulated by shifting networks of visual and computer technologies, being surfed by imperial interests instead of surfing himself</w:t>
      </w:r>
      <w:r w:rsidRPr="00561399">
        <w:rPr>
          <w:sz w:val="32"/>
        </w:rPr>
        <w:t xml:space="preserve">.5 </w:t>
      </w:r>
      <w:r w:rsidRPr="00561399">
        <w:rPr>
          <w:rStyle w:val="Emphasis"/>
          <w:sz w:val="32"/>
        </w:rPr>
        <w:t>The integration of the soldier’s body into multiple communication and vision machines is accompanied by the production of the face of White Man</w:t>
      </w:r>
      <w:r w:rsidRPr="00561399">
        <w:rPr>
          <w:sz w:val="32"/>
        </w:rPr>
        <w:t xml:space="preserve">. Indeed, as Arun Saldanha emphasises, </w:t>
      </w:r>
      <w:r w:rsidRPr="00561399">
        <w:rPr>
          <w:rStyle w:val="StyleUnderline"/>
          <w:sz w:val="32"/>
        </w:rPr>
        <w:t>it is important to approach the faciality machine as a corporeal process first</w:t>
      </w:r>
      <w:r w:rsidRPr="00561399">
        <w:rPr>
          <w:sz w:val="32"/>
        </w:rPr>
        <w:t xml:space="preserve">. </w:t>
      </w:r>
      <w:r w:rsidRPr="00561399">
        <w:rPr>
          <w:rStyle w:val="Emphasis"/>
          <w:sz w:val="32"/>
        </w:rPr>
        <w:t>Faces are virtual and emerge through the machinic interactions of bodies with objects and physical environments</w:t>
      </w:r>
      <w:r w:rsidRPr="00561399">
        <w:rPr>
          <w:sz w:val="32"/>
        </w:rPr>
        <w:t xml:space="preserve"> [Saldanha writes]. </w:t>
      </w:r>
      <w:r w:rsidRPr="00561399">
        <w:rPr>
          <w:rStyle w:val="Emphasis"/>
          <w:sz w:val="32"/>
        </w:rPr>
        <w:t>People become facialised not because of ideology, repression, or texts, but because of their material comminglings with places, tools, and each other</w:t>
      </w:r>
      <w:r w:rsidRPr="00561399">
        <w:rPr>
          <w:sz w:val="32"/>
        </w:rPr>
        <w:t xml:space="preserve">. (2007: 101) </w:t>
      </w:r>
      <w:r w:rsidRPr="00561399">
        <w:rPr>
          <w:rStyle w:val="StyleUnderline"/>
          <w:sz w:val="32"/>
        </w:rPr>
        <w:t>The facialisation of the soldier-body also involves the meshing and commingling of the soldier with audiovisual technologies, prosthetics, robotic enhancements, pharmaceuticals, video games and a multiplicity of other vision machines</w:t>
      </w:r>
      <w:r w:rsidRPr="00561399">
        <w:rPr>
          <w:sz w:val="32"/>
        </w:rPr>
        <w:t xml:space="preserve">. </w:t>
      </w:r>
      <w:r w:rsidRPr="00561399">
        <w:rPr>
          <w:rStyle w:val="Emphasis"/>
          <w:sz w:val="32"/>
        </w:rPr>
        <w:t>The monocle of the Land Warrior Uniform operates as the black hole of a colonialist facialisation machine that overcodes which bodies will become identified, targeted and killed on the white-wall screen of quasi-simulated battlespace</w:t>
      </w:r>
      <w:r w:rsidRPr="00561399">
        <w:rPr>
          <w:sz w:val="32"/>
        </w:rPr>
        <w:t xml:space="preserve">. </w:t>
      </w:r>
      <w:r w:rsidRPr="00561399">
        <w:rPr>
          <w:rStyle w:val="StyleUnderline"/>
          <w:sz w:val="32"/>
        </w:rPr>
        <w:t xml:space="preserve">A moving body in battlespace or behind a hidden corner becomes </w:t>
      </w:r>
      <w:r w:rsidRPr="00561399">
        <w:rPr>
          <w:rStyle w:val="Emphasis"/>
          <w:sz w:val="32"/>
        </w:rPr>
        <w:t>identified and ‘screened’ as enemy</w:t>
      </w:r>
      <w:r w:rsidRPr="00561399">
        <w:rPr>
          <w:rStyle w:val="StyleUnderline"/>
          <w:sz w:val="32"/>
        </w:rPr>
        <w:t xml:space="preserve">: </w:t>
      </w:r>
      <w:r w:rsidRPr="00561399">
        <w:rPr>
          <w:rStyle w:val="Emphasis"/>
          <w:sz w:val="32"/>
        </w:rPr>
        <w:t>rejected by the facialisation machine</w:t>
      </w:r>
      <w:r w:rsidRPr="00561399">
        <w:rPr>
          <w:rStyle w:val="StyleUnderline"/>
          <w:sz w:val="32"/>
        </w:rPr>
        <w:t xml:space="preserve">, then </w:t>
      </w:r>
      <w:r w:rsidRPr="00561399">
        <w:rPr>
          <w:rStyle w:val="Emphasis"/>
          <w:sz w:val="32"/>
        </w:rPr>
        <w:t>eliminated by the war machine</w:t>
      </w:r>
      <w:r w:rsidRPr="00561399">
        <w:rPr>
          <w:sz w:val="32"/>
        </w:rPr>
        <w:t xml:space="preserve">. Following this brief gloss on Deleuze’s understanding of societies of control, </w:t>
      </w:r>
      <w:r w:rsidRPr="00561399">
        <w:rPr>
          <w:rStyle w:val="StyleUnderline"/>
          <w:sz w:val="32"/>
        </w:rPr>
        <w:t>it is not surprising that the Land Warrior Uniform has also spewed video games, such as NovaLogic’s Delta Force Land Warrior, enabling users virtually to reembody the Land Warrior soldier and urban battlespace with fellow gamers online</w:t>
      </w:r>
      <w:r w:rsidRPr="00561399">
        <w:rPr>
          <w:sz w:val="32"/>
        </w:rPr>
        <w:t>. ‘</w:t>
      </w:r>
      <w:r w:rsidRPr="00561399">
        <w:rPr>
          <w:rStyle w:val="StyleUnderline"/>
          <w:sz w:val="32"/>
        </w:rPr>
        <w:t>What you don’t see’</w:t>
      </w:r>
      <w:r w:rsidRPr="00561399">
        <w:rPr>
          <w:sz w:val="32"/>
        </w:rPr>
        <w:t>, the game’s headline reads, ‘</w:t>
      </w:r>
      <w:r w:rsidRPr="00561399">
        <w:rPr>
          <w:rStyle w:val="StyleUnderline"/>
          <w:sz w:val="32"/>
        </w:rPr>
        <w:t>will kill you</w:t>
      </w:r>
      <w:r w:rsidRPr="00561399">
        <w:rPr>
          <w:sz w:val="32"/>
        </w:rPr>
        <w:t xml:space="preserve"> . . . ’. The production of militarised video games through new forms of governmentality and virtual space signal the ways in which </w:t>
      </w:r>
      <w:r w:rsidRPr="00561399">
        <w:rPr>
          <w:rStyle w:val="StyleUnderline"/>
          <w:sz w:val="32"/>
        </w:rPr>
        <w:t>cyborg worlds are integrated into military information societies: video games, advertising, entertainment industries, workplaces and the domestic sphere are all integral to the state appropriation of the war machine</w:t>
      </w:r>
      <w:r w:rsidRPr="00561399">
        <w:rPr>
          <w:sz w:val="32"/>
        </w:rPr>
        <w:t xml:space="preserve">. By blurring the boundaries between the ‘private’ indoor space of the home and the outdoor ‘frontier’ space of war, </w:t>
      </w:r>
      <w:r w:rsidRPr="00561399">
        <w:rPr>
          <w:rStyle w:val="StyleUnderline"/>
          <w:sz w:val="32"/>
        </w:rPr>
        <w:t>Delta Force Land Warrior, like many other military gaming technologies, reconfigures the private citizen-body into a public warrior-body, manipulating traditional boundaries between soldiering and entertainment</w:t>
      </w:r>
      <w:r w:rsidRPr="00561399">
        <w:rPr>
          <w:sz w:val="32"/>
        </w:rPr>
        <w:t xml:space="preserve">. NovaLogic describes the body’s ability to transform in the game: ‘Engage the enemy across vast outdoor environments and expansive indoor environments as you take control of the U.S. Army’s elite antiterrorist unit.’ Distinctly different from the societies of enclosure that Foucault mapped in the nineteenth and eighteenth centuries, </w:t>
      </w:r>
      <w:r w:rsidRPr="00561399">
        <w:rPr>
          <w:rStyle w:val="StyleUnderline"/>
          <w:sz w:val="32"/>
        </w:rPr>
        <w:t>the army’s Land Warrior uniform and NovaLogic’s re-enactment of Land Warrior through video game technologies illuminate what Deleuze emphasises as a shift from societies of enclosure and passwords to societies of control that operate through codes and modulations</w:t>
      </w:r>
      <w:r w:rsidRPr="00561399">
        <w:rPr>
          <w:sz w:val="32"/>
        </w:rPr>
        <w:t>: ‘</w:t>
      </w:r>
      <w:r w:rsidRPr="00561399">
        <w:rPr>
          <w:rStyle w:val="Emphasis"/>
          <w:sz w:val="32"/>
        </w:rPr>
        <w:t>Enclosures are molds, distinct castings</w:t>
      </w:r>
      <w:r w:rsidRPr="00561399">
        <w:rPr>
          <w:sz w:val="32"/>
        </w:rPr>
        <w:t>,’ Deleuze writes, ‘</w:t>
      </w:r>
      <w:r w:rsidRPr="00561399">
        <w:rPr>
          <w:rStyle w:val="Emphasis"/>
          <w:sz w:val="32"/>
        </w:rPr>
        <w:t>but controls are a modulation, like a selfdeforming cast that will continuously change from one moment to the other, or like a sieve whose mesh will transmute from point to point’</w:t>
      </w:r>
      <w:r w:rsidRPr="00561399">
        <w:rPr>
          <w:sz w:val="32"/>
        </w:rPr>
        <w:t xml:space="preserve"> (1992: 4). Yet, while US injured-soldiers are rendered visible as sites of technological experimentation for the production of more capital and US military imperialist efforts abroad, </w:t>
      </w:r>
      <w:r w:rsidRPr="00561399">
        <w:rPr>
          <w:rStyle w:val="StyleUnderline"/>
          <w:sz w:val="32"/>
        </w:rPr>
        <w:t>civilians maimed by the effects of US military speed and technology are rendered invisible, or if they are visible, only as expendable rather than spectacular bodies</w:t>
      </w:r>
      <w:r w:rsidRPr="00561399">
        <w:rPr>
          <w:sz w:val="32"/>
        </w:rPr>
        <w:t xml:space="preserve">. As bodies that are rejected by the facialisation and vision machines, </w:t>
      </w:r>
      <w:r w:rsidRPr="00561399">
        <w:rPr>
          <w:rStyle w:val="StyleUnderline"/>
          <w:sz w:val="32"/>
        </w:rPr>
        <w:t>civilian bodies fail to conform to the emerging standard of the White Man as a superhuman soldier-body</w:t>
      </w:r>
      <w:r w:rsidRPr="00561399">
        <w:rPr>
          <w:sz w:val="32"/>
        </w:rPr>
        <w:t xml:space="preserve">. </w:t>
      </w:r>
      <w:r w:rsidRPr="00561399">
        <w:rPr>
          <w:rStyle w:val="StyleUnderline"/>
          <w:sz w:val="32"/>
        </w:rPr>
        <w:t>Civilians in Iraq and Afghanistan injured by roadside bombs and ‘friendly fire’ receive prosthetic limbs that might be up to thirty years old, if they receive any at all</w:t>
      </w:r>
      <w:r w:rsidRPr="00561399">
        <w:rPr>
          <w:sz w:val="32"/>
        </w:rPr>
        <w:t xml:space="preserve">. In contrast to the smooth reproduction of the US soldier-body, the distribution of artificial limbs to civilians in Iraq and Afghanistan is done by relief agencies and non-profit agencies. The relief agency CHF International (acting a partner with three other international relief agencies and Unicef) has provided $5 million in funds for projects ‘assisting civilians and communities who suffered loss of life, limb, property and economic livelihoods as a result of military actions taken by U.S. and Coalition forces’ since 2006, signalling a growing NGO-isation of providing prosthetic limbs for civilians affected by the US war machine. </w:t>
      </w:r>
      <w:r w:rsidRPr="00561399">
        <w:rPr>
          <w:rStyle w:val="Emphasis"/>
          <w:sz w:val="32"/>
        </w:rPr>
        <w:t>This reproduction of expendability has to be seen in sharp – and sharply racialised – contrast to the highly integrated prosthetic industry for soldiers</w:t>
      </w:r>
      <w:r w:rsidRPr="00561399">
        <w:rPr>
          <w:sz w:val="32"/>
        </w:rPr>
        <w:t xml:space="preserve">. Conclusion </w:t>
      </w:r>
      <w:r w:rsidRPr="00561399">
        <w:rPr>
          <w:rStyle w:val="Emphasis"/>
          <w:sz w:val="32"/>
        </w:rPr>
        <w:t>For what can be done to prevent the theme of a race from turning into a racism, a dominant and all encompassing fascism, or into a sect and a folklore, microfascisms?</w:t>
      </w:r>
      <w:r w:rsidRPr="00561399">
        <w:rPr>
          <w:sz w:val="32"/>
        </w:rPr>
        <w:t xml:space="preserve"> Gilles Deleuze and Félix Guattari, A Thousand Plateaus </w:t>
      </w:r>
      <w:r w:rsidRPr="00561399">
        <w:rPr>
          <w:rStyle w:val="StyleUnderline"/>
          <w:sz w:val="32"/>
        </w:rPr>
        <w:t xml:space="preserve">When US soldier-bodies are unable to perform everyday movements within military networks of speed and movement, they become ‘disabled’ because they threaten the ideal surrounding the soldier-body as </w:t>
      </w:r>
      <w:r w:rsidRPr="00561399">
        <w:rPr>
          <w:rStyle w:val="Emphasis"/>
          <w:sz w:val="32"/>
        </w:rPr>
        <w:t>a technologically enhanced superman</w:t>
      </w:r>
      <w:r w:rsidRPr="00561399">
        <w:rPr>
          <w:sz w:val="32"/>
        </w:rPr>
        <w:t xml:space="preserve">. This is doubly the case when </w:t>
      </w:r>
      <w:r w:rsidRPr="00561399">
        <w:rPr>
          <w:rStyle w:val="Emphasis"/>
          <w:sz w:val="32"/>
        </w:rPr>
        <w:t>the so-called able body is rendered subordinate to the Iron Man soldierbody aided by robotic exoskeletons</w:t>
      </w:r>
      <w:r w:rsidRPr="00561399">
        <w:rPr>
          <w:sz w:val="32"/>
        </w:rPr>
        <w:t xml:space="preserve">.6 </w:t>
      </w:r>
      <w:r w:rsidRPr="00561399">
        <w:rPr>
          <w:rStyle w:val="StyleUnderline"/>
          <w:sz w:val="32"/>
        </w:rPr>
        <w:t>By collaborating with pharmaceutical, neurotechnological and prosthetics manufacturers, the state apparatus thus reappropriates industrial and scientific advancements to reconstruct an ever-abler soldier-body</w:t>
      </w:r>
      <w:r w:rsidRPr="00561399">
        <w:rPr>
          <w:sz w:val="32"/>
        </w:rPr>
        <w:t xml:space="preserve">. </w:t>
      </w:r>
      <w:r w:rsidRPr="00561399">
        <w:rPr>
          <w:rStyle w:val="Emphasis"/>
          <w:sz w:val="32"/>
        </w:rPr>
        <w:t>Speed is determined in relation to the question of the limits of ability and disability</w:t>
      </w:r>
      <w:r w:rsidRPr="00561399">
        <w:rPr>
          <w:sz w:val="32"/>
        </w:rPr>
        <w:t xml:space="preserve">. Indeed, as we have seen Virilio argue, </w:t>
      </w:r>
      <w:r w:rsidRPr="00561399">
        <w:rPr>
          <w:rStyle w:val="Emphasis"/>
          <w:sz w:val="32"/>
        </w:rPr>
        <w:t>the hierarchy of speeds in the political present is best understood in relation to superracism, or that which allows certain bodies to become hypertechnological and hyperaccelerated, while others (the disabled, the natives, the poor, the homeless) are rendered primitive, slow, retarded</w:t>
      </w:r>
      <w:r w:rsidRPr="00561399">
        <w:rPr>
          <w:sz w:val="32"/>
        </w:rPr>
        <w:t xml:space="preserve">. As Virilio demonstrated long ago in Speed and Politics, </w:t>
      </w:r>
      <w:r w:rsidRPr="00561399">
        <w:rPr>
          <w:rStyle w:val="StyleUnderline"/>
          <w:sz w:val="32"/>
        </w:rPr>
        <w:t>the politics of speed within contemporary regimes of military spatiality and vision constitutes a new dromocracy that ‘establishes and reproduces standard forms of assembly and disassembly for the systematic integration of human energy into specific infrastructures’</w:t>
      </w:r>
      <w:r w:rsidRPr="00561399">
        <w:rPr>
          <w:sz w:val="32"/>
        </w:rPr>
        <w:t xml:space="preserve"> (2007: 14). Historically, this includes the creation of doubly unable bodies of proletarian soldiers enmeshed within technologies such as machine guns (‘cannon fodder’), vehicles and aircraft carriers. In a vivid description of this historical formation of ‘super speed’ and the soldier-body, Virilio writes that: </w:t>
      </w:r>
      <w:r w:rsidRPr="00561399">
        <w:rPr>
          <w:rStyle w:val="StyleUnderline"/>
          <w:sz w:val="32"/>
        </w:rPr>
        <w:t>Futurism provides the most accomplished vision of the dromological evolutionism of the 1920s, the measure of super speed</w:t>
      </w:r>
      <w:r w:rsidRPr="00561399">
        <w:rPr>
          <w:sz w:val="32"/>
        </w:rPr>
        <w:t xml:space="preserve">! In fact, </w:t>
      </w:r>
      <w:r w:rsidRPr="00561399">
        <w:rPr>
          <w:rStyle w:val="StyleUnderline"/>
          <w:sz w:val="32"/>
        </w:rPr>
        <w:t>the human body huddling in the ‘steel cove’ is not that of the bellicose dandy seeking the rare sensations of war, but of the doubly unable body of the proletarian soldier. Deprived</w:t>
      </w:r>
      <w:r w:rsidRPr="00561399">
        <w:rPr>
          <w:sz w:val="32"/>
        </w:rPr>
        <w:t xml:space="preserve">, as he has always been, </w:t>
      </w:r>
      <w:r w:rsidRPr="00561399">
        <w:rPr>
          <w:rStyle w:val="StyleUnderline"/>
          <w:sz w:val="32"/>
        </w:rPr>
        <w:t>of will, he now requires physical assistance from a vehicular prosthesis in order to accomplish his historical mission</w:t>
      </w:r>
      <w:r w:rsidRPr="00561399">
        <w:rPr>
          <w:sz w:val="32"/>
        </w:rPr>
        <w:t xml:space="preserve">, Assault. (2007: 84) </w:t>
      </w:r>
      <w:r w:rsidRPr="00561399">
        <w:rPr>
          <w:rStyle w:val="StyleUnderline"/>
          <w:sz w:val="32"/>
        </w:rPr>
        <w:t>By underlining the complicity between the US Department of Defense, the information and prosthetics industry, the ‘war against terror’, the politics of dromocratic society and the super-racism</w:t>
      </w:r>
      <w:r w:rsidRPr="00561399">
        <w:rPr>
          <w:sz w:val="32"/>
        </w:rPr>
        <w:t xml:space="preserve"> that </w:t>
      </w:r>
      <w:r w:rsidRPr="00561399">
        <w:rPr>
          <w:rStyle w:val="StyleUnderline"/>
          <w:sz w:val="32"/>
        </w:rPr>
        <w:t>Virilio outlines, we can more clearly see the ways in which the US soldier-body circulates as already injured</w:t>
      </w:r>
      <w:r w:rsidRPr="00561399">
        <w:rPr>
          <w:sz w:val="32"/>
        </w:rPr>
        <w:t xml:space="preserve">. We can also see how </w:t>
      </w:r>
      <w:r w:rsidRPr="00561399">
        <w:rPr>
          <w:rStyle w:val="Emphasis"/>
          <w:sz w:val="32"/>
        </w:rPr>
        <w:t>the soldier-body is already racialised, as derived from previous imperial and biopolitical constellations, and is now being deployed in contrast to the hundreds of thousands of unidentified ‘non-technological’ injured bodies in Afghanistan, Iraq, Libya, Iran or wherever a next ‘intervention’ will occur</w:t>
      </w:r>
      <w:r w:rsidRPr="00561399">
        <w:rPr>
          <w:sz w:val="32"/>
        </w:rPr>
        <w:t xml:space="preserve">. Indeed, </w:t>
      </w:r>
      <w:r w:rsidRPr="00561399">
        <w:rPr>
          <w:rStyle w:val="Emphasis"/>
          <w:sz w:val="32"/>
        </w:rPr>
        <w:t>discourses surrounding the US injured soldier-body as one capable of ‘moving beyond’ physical and emotional limits through high-tech prosthetic devices in order to continue permanent war illuminate the thirst for mass destruction to which the dromocratic state is intrinsically geared</w:t>
      </w:r>
      <w:r w:rsidRPr="00561399">
        <w:rPr>
          <w:sz w:val="32"/>
        </w:rPr>
        <w:t xml:space="preserve">. </w:t>
      </w:r>
      <w:r w:rsidRPr="00561399">
        <w:rPr>
          <w:rStyle w:val="Emphasis"/>
          <w:sz w:val="32"/>
        </w:rPr>
        <w:t>We might turn to films and art within dromocratic societies as sites of possibility for rendering the politics of speed strange and unfamiliar. In which ways do everyday soldiers, activists and artists challenge the facialisation of the US soldier as White Man within Hollywood assemblages, for example?</w:t>
      </w:r>
      <w:r w:rsidRPr="00561399">
        <w:rPr>
          <w:sz w:val="32"/>
        </w:rPr>
        <w:t xml:space="preserve"> As Deleuze suggests in his essay on control societies, ‘</w:t>
      </w:r>
      <w:r w:rsidRPr="00561399">
        <w:rPr>
          <w:rStyle w:val="Emphasis"/>
          <w:sz w:val="32"/>
        </w:rPr>
        <w:t>there is no need to fear or hope, but only to look for new weapons</w:t>
      </w:r>
      <w:r w:rsidRPr="00561399">
        <w:rPr>
          <w:sz w:val="32"/>
        </w:rPr>
        <w:t xml:space="preserve">’ (1992: 4). </w:t>
      </w:r>
      <w:r w:rsidRPr="00561399">
        <w:rPr>
          <w:rStyle w:val="Emphasis"/>
          <w:sz w:val="32"/>
        </w:rPr>
        <w:t>Which weapons might be wielded (and by whom and where?) to disrupt the racialised technological and visual assemblage of the soldier-body and wounded</w:t>
      </w:r>
      <w:r w:rsidRPr="00561399">
        <w:rPr>
          <w:sz w:val="32"/>
        </w:rPr>
        <w:t xml:space="preserve">? </w:t>
      </w:r>
      <w:r w:rsidRPr="00561399">
        <w:rPr>
          <w:rStyle w:val="StyleUnderline"/>
          <w:sz w:val="32"/>
        </w:rPr>
        <w:t>This essay does not provide a final conclusion to these questions (as if one were possible), but instead offers possible points of entry into these questions by illuminating the relationships between Deleuze’s political thought and the facialisation of bodies on the one hand, and the politics of the soldier-body within current state appropriations of the war machine in the endless ‘war against terror’ on the other</w:t>
      </w:r>
      <w:r w:rsidRPr="00561399">
        <w:rPr>
          <w:sz w:val="32"/>
        </w:rPr>
        <w:t xml:space="preserve">. As this chapter has demonstrated, returning to our emphasis at the beginning that ‘[c]ertain social formations need face, and also landscape,’ </w:t>
      </w:r>
      <w:r w:rsidRPr="00561399">
        <w:rPr>
          <w:rStyle w:val="Emphasis"/>
          <w:sz w:val="32"/>
        </w:rPr>
        <w:t xml:space="preserve">the need emerges to establish new regimes of intelligibility, to establish new truths against the existing order of things. </w:t>
      </w:r>
    </w:p>
    <w:p w14:paraId="0AE2BD1C" w14:textId="77777777" w:rsidR="00AD0A60" w:rsidRPr="00AD0A60" w:rsidRDefault="00AD0A60" w:rsidP="00AD0A60"/>
    <w:p w14:paraId="11A8771F" w14:textId="77777777" w:rsidR="00AD0A60" w:rsidRPr="00AD0A60" w:rsidRDefault="00AD0A60" w:rsidP="00AD0A60"/>
    <w:p w14:paraId="6BA2452C" w14:textId="65E7CD1F" w:rsidR="006968B5" w:rsidRPr="00561399" w:rsidRDefault="006968B5" w:rsidP="008B0D8F">
      <w:pPr>
        <w:pStyle w:val="Heading3"/>
      </w:pPr>
      <w:r w:rsidRPr="00561399">
        <w:t>Data Extermination</w:t>
      </w:r>
    </w:p>
    <w:p w14:paraId="08B50A63" w14:textId="77777777" w:rsidR="006968B5" w:rsidRPr="00561399" w:rsidRDefault="006968B5" w:rsidP="006968B5">
      <w:pPr>
        <w:pStyle w:val="Heading4"/>
      </w:pPr>
      <w:r w:rsidRPr="00561399">
        <w:t>Framework turn—technical vision of the world removes or marginalizes all those who lag behind</w:t>
      </w:r>
    </w:p>
    <w:p w14:paraId="245C2F90" w14:textId="77777777" w:rsidR="006968B5" w:rsidRPr="00561399" w:rsidRDefault="006968B5" w:rsidP="006968B5">
      <w:r w:rsidRPr="00561399">
        <w:rPr>
          <w:b/>
        </w:rPr>
        <w:t>Evans and Giroux 15</w:t>
      </w:r>
      <w:r w:rsidRPr="00561399">
        <w:t xml:space="preserve"> (Brad, Senior Lecturer in International Studies at the University of Bristol, Henry, American and Canadian scholar and cultural critic, “Disposable Futures The Seduction Of Violence In The Age Of Spectacle,” Page 115-118) </w:t>
      </w:r>
    </w:p>
    <w:p w14:paraId="7F99789B" w14:textId="77777777" w:rsidR="006968B5" w:rsidRPr="00561399" w:rsidRDefault="006968B5" w:rsidP="006968B5">
      <w:r w:rsidRPr="00561399">
        <w:rPr>
          <w:rStyle w:val="StyleUnderline"/>
        </w:rPr>
        <w:t>The mode of rationality underlying the exaltation of data to unquestioned truth is antithetical to other modes of consciousness that recognize and value what cannot be measured as being essential to a poetic existence. It also ignores or diminishes the human experiences in which democratic values of social relations are rooted: the bonds of solidarity, community, friendship, compassion, and love. In doing so, it carries the weight of a deadly form of dehumanizing logic wedded to notions of control, violence, and ideological purity. It is a form of rationality that serves the interests of the rich and obscures modes of thinking that are more capacious and reflective in their ability to address broader conceptions of identity, citizenship, and non-market values such as trust,</w:t>
      </w:r>
      <w:r w:rsidRPr="00561399">
        <w:t xml:space="preserve"> 42 </w:t>
      </w:r>
      <w:r w:rsidRPr="00561399">
        <w:rPr>
          <w:rStyle w:val="StyleUnderline"/>
        </w:rPr>
        <w:t>cooperation, and confidence in one another</w:t>
      </w:r>
      <w:r w:rsidRPr="00561399">
        <w:t xml:space="preserve">. It bears repeating: </w:t>
      </w:r>
      <w:r w:rsidRPr="00561399">
        <w:rPr>
          <w:rStyle w:val="StyleUnderline"/>
        </w:rPr>
        <w:t>reality is now shaped by the culture’s infatuation with a narrow, depoliticizing rationality</w:t>
      </w:r>
      <w:r w:rsidRPr="00561399">
        <w:t xml:space="preserve">, or amore complex version of what Frankfurt School theorist Max Horkheimer once called </w:t>
      </w:r>
      <w:r w:rsidRPr="00561399">
        <w:rPr>
          <w:rStyle w:val="StyleUnderline"/>
        </w:rPr>
        <w:t>instrumental reason.</w:t>
      </w:r>
      <w:r w:rsidRPr="00561399">
        <w:t xml:space="preserve"> </w:t>
      </w:r>
      <w:r w:rsidRPr="00561399">
        <w:rPr>
          <w:rStyle w:val="StyleUnderline"/>
        </w:rPr>
        <w:t>It is the triumph of the technical vision of the world (techne) over its more poetic possibilities (poesis).</w:t>
      </w:r>
      <w:r w:rsidRPr="00561399">
        <w:t xml:space="preserve"> Bruce Feiler, writing in the New York Times, argues that </w:t>
      </w:r>
      <w:r w:rsidRPr="00561399">
        <w:rPr>
          <w:rStyle w:val="StyleUnderline"/>
        </w:rPr>
        <w:t>not only are we now awash in data, but “unquantifiable arenas like history, literature, religion, and the arts are receding from public life, replaced by technology, statistics, science, and math</w:t>
      </w:r>
      <w:r w:rsidRPr="00561399">
        <w:t xml:space="preserve">. </w:t>
      </w:r>
      <w:r w:rsidRPr="00561399">
        <w:rPr>
          <w:rStyle w:val="StyleUnderline"/>
        </w:rPr>
        <w:t>Even the most elemental form of communication, the story, is being pushed aside by the list.”</w:t>
      </w:r>
      <w:r w:rsidRPr="00561399">
        <w:t xml:space="preserve"> </w:t>
      </w:r>
      <w:r w:rsidRPr="00561399">
        <w:rPr>
          <w:rStyle w:val="StyleUnderline"/>
        </w:rPr>
        <w:t>We see this in the pernicious intellectual violence of the likes of Richard Dawkins,</w:t>
      </w:r>
      <w:r w:rsidRPr="00561399">
        <w:t xml:space="preserve"> </w:t>
      </w:r>
      <w:r w:rsidRPr="00561399">
        <w:rPr>
          <w:rStyle w:val="StyleUnderline"/>
        </w:rPr>
        <w:t>who deemed the narration of fairy tales to children to be dangerous on account of the fact that it encourages worldviews that cannot be empirically verified</w:t>
      </w:r>
      <w:r w:rsidRPr="00561399">
        <w:t xml:space="preserve">—as if imagination must be scientifically quantified. Dawkins would do well to remember that </w:t>
      </w:r>
      <w:r w:rsidRPr="00561399">
        <w:rPr>
          <w:rStyle w:val="Emphasis"/>
        </w:rPr>
        <w:t>a great mathematician who aliased as Lewis Carroll appreciated the importance of the imagination, and indeed the motivational impulse to reinvent the world that drives the poetics of technical scientism.</w:t>
      </w:r>
      <w:r w:rsidRPr="00561399">
        <w:rPr>
          <w:rStyle w:val="StyleUnderline"/>
        </w:rPr>
        <w:t xml:space="preserve"> Historical memory and public space are indeed the first casualties in this reign of technocratic suffocation, which models agency only on consumerism and value only on exchange value. </w:t>
      </w:r>
      <w:r w:rsidRPr="00561399">
        <w:rPr>
          <w:rStyle w:val="Emphasis"/>
        </w:rPr>
        <w:t>The cult of the measurable is enthralled by instant statistical evaluation, and fervently believes that data hold the key to our collective fate</w:t>
      </w:r>
      <w:r w:rsidRPr="00561399">
        <w:t xml:space="preserve">. John Steppling sums up the brutalnature of this ideological colonization of the imagination and the monopoly it claims on the present. He writes: Today, </w:t>
      </w:r>
      <w:r w:rsidRPr="00561399">
        <w:rPr>
          <w:rStyle w:val="StyleUnderline"/>
        </w:rPr>
        <w:t>the erasure of space is linked to the constant hum of data information, of social networking, and of the compulsive repetition of the same. There is no space for accumulation in narrative. Emotional or intellectual accumulation is destroyed by the hyper-branded reality of the Spectacle</w:t>
      </w:r>
      <w:r w:rsidRPr="00561399">
        <w:t xml:space="preserve">. So, </w:t>
      </w:r>
      <w:r w:rsidRPr="00561399">
        <w:rPr>
          <w:rStyle w:val="StyleUnderline"/>
        </w:rPr>
        <w:t>the poor are stigmatized for sleep. It is a sign of laziness and sloth.</w:t>
      </w:r>
      <w:r w:rsidRPr="00561399">
        <w:t xml:space="preserve"> Of lassitude and torpor. </w:t>
      </w:r>
      <w:r w:rsidRPr="00561399">
        <w:rPr>
          <w:rStyle w:val="Emphasis"/>
        </w:rPr>
        <w:t>The ideal citizen is one at work all the time.</w:t>
      </w:r>
      <w:r w:rsidRPr="00561399">
        <w:t xml:space="preserve"> Industrious and attentive to the screen image or the sound of command. </w:t>
      </w:r>
      <w:r w:rsidRPr="00561399">
        <w:rPr>
          <w:rStyle w:val="StyleUnderline"/>
        </w:rPr>
        <w:t>Diligence has come to mean a readiness to obey</w:t>
      </w:r>
      <w:r w:rsidRPr="00561399">
        <w:t xml:space="preserve">. </w:t>
      </w:r>
      <w:r w:rsidRPr="00561399">
        <w:rPr>
          <w:rStyle w:val="StyleUnderline"/>
        </w:rPr>
        <w:t>A culture of shaming and reprimand is based on a model of reality in which there is no history to reflect upon.</w:t>
      </w:r>
      <w:r w:rsidRPr="00561399">
        <w:t xml:space="preserve"> Today’s mass culture only reinforces this. The “real” is a neverchanging present. Plots revolve around the idea of disrupting this present, and then returning to this present. </w:t>
      </w:r>
      <w:r w:rsidRPr="00561399">
        <w:rPr>
          <w:rStyle w:val="Emphasis"/>
        </w:rPr>
        <w:t>Actual tragedy, Chernobyl or Bhopal or Katrina, are simply ignored in terms of their material consequences. What matters are events that disrupt the Empire’s carefully constructed present reality</w:t>
      </w:r>
      <w:r w:rsidRPr="00561399">
        <w:t xml:space="preserve">. 44 Zygmunt Bauman and David Lyons have connected thephilosophical implications of experiencing a reality defined by constant measurement to the fact that most people now allow their private expressions and activities to be monitored by the security-surveillance state. No one is left unscathed. In the current historical conjuncture, </w:t>
      </w:r>
      <w:r w:rsidRPr="00561399">
        <w:rPr>
          <w:rStyle w:val="StyleUnderline"/>
        </w:rPr>
        <w:t>neoliberalism’s theater of violence joins forces with new technologies that can easily “colonize the private”</w:t>
      </w:r>
      <w:r w:rsidRPr="00561399">
        <w:t xml:space="preserve"> even as it holds sacrosanct the notion that any “</w:t>
      </w:r>
      <w:r w:rsidRPr="00561399">
        <w:rPr>
          <w:rStyle w:val="Emphasis"/>
        </w:rPr>
        <w:t>refusal to participate in the technological innovations</w:t>
      </w:r>
      <w:r w:rsidRPr="00561399">
        <w:t xml:space="preserve"> and social networks (so </w:t>
      </w:r>
      <w:r w:rsidRPr="00561399">
        <w:rPr>
          <w:rStyle w:val="Emphasis"/>
        </w:rPr>
        <w:t>indispensable for the exercise of social and political control) . . . becomes sufficient grounds to remove all those who lag behind in the globalization process (or have disavowed its sanctified idea) to the margins of society</w:t>
      </w:r>
      <w:r w:rsidRPr="00561399">
        <w:t xml:space="preserve">.” With people habituated to data gathering and number crunching, </w:t>
      </w:r>
      <w:r w:rsidRPr="00561399">
        <w:rPr>
          <w:rStyle w:val="Emphasis"/>
        </w:rPr>
        <w:t>techno-fetishism has become not only permissible but laudatory—bolstered by a general ignorance of how a market-driven culture induces all of us to sacrifice our secrets, private lives, and very identities to social media, corporations, and the surveillance state.</w:t>
      </w:r>
      <w:r w:rsidRPr="00561399">
        <w:t xml:space="preserve"> 47 46 45 What we are witnessing with the Internet and social media is a new type of confessional in which all that matters is interviewing oneself endlessly and performing private acts as content for public consumption. Facebook “likes,” lists of “friends,” and other </w:t>
      </w:r>
      <w:r w:rsidRPr="00561399">
        <w:rPr>
          <w:rStyle w:val="Emphasis"/>
        </w:rPr>
        <w:t>empty data reduce our lives to numbers and the illusions of power that now define who we are. Technocratic rationality rules while thoughtful communication—translated into data without feeling, meaning, or vision—withers.</w:t>
      </w:r>
      <w:r w:rsidRPr="00561399">
        <w:t xml:space="preserve"> Lacking any sense of larger purpose, it is not surprising that individuals become addicted to outrageous entertainment. Of course, </w:t>
      </w:r>
      <w:r w:rsidRPr="00561399">
        <w:rPr>
          <w:rStyle w:val="Emphasis"/>
        </w:rPr>
        <w:t>the confessional society</w:t>
      </w:r>
      <w:r w:rsidRPr="00561399">
        <w:t xml:space="preserve"> does more than produce its own private data storm and exhibit a narcissistic obsession with performing publicly the most personal and intimate elements of the self; it also </w:t>
      </w:r>
      <w:r w:rsidRPr="00561399">
        <w:rPr>
          <w:rStyle w:val="Emphasis"/>
        </w:rPr>
        <w:t>allows one to flee from any sense of ethical responsibility</w:t>
      </w:r>
      <w:r w:rsidRPr="00561399">
        <w:t xml:space="preserve"> or genuine friendship. Moreover, it is complicit with a surveillance state in which, as Bauman observes, “social networks offer a cheaper, quicker, more thorough and altogether easier way to identify and locate current or potential dissidents than any of the traditional instruments of surveillance . . . a true windfall for every dictator and his secret services.” 48</w:t>
      </w:r>
    </w:p>
    <w:p w14:paraId="3DB4D595" w14:textId="77777777" w:rsidR="006968B5" w:rsidRPr="00561399" w:rsidRDefault="006968B5" w:rsidP="006968B5"/>
    <w:p w14:paraId="3813F10F" w14:textId="77777777" w:rsidR="007D742E" w:rsidRPr="00204C32" w:rsidRDefault="007D742E" w:rsidP="00204C32">
      <w:pPr>
        <w:pStyle w:val="Heading3"/>
      </w:pPr>
      <w:r w:rsidRPr="00204C32">
        <w:t>Digital Antiblackness</w:t>
      </w:r>
    </w:p>
    <w:p w14:paraId="7013A10A" w14:textId="77777777" w:rsidR="007D742E" w:rsidRPr="00561399" w:rsidRDefault="007D742E" w:rsidP="00FC783D">
      <w:pPr>
        <w:pStyle w:val="Heading4"/>
      </w:pPr>
      <w:r w:rsidRPr="00561399">
        <w:t>Neoliberal capitalism is defined by the emergence of the neuro-economic subject and the translation of humans themselves into data, while at the same time expanding the forms of violence previously directed at black people against the entire human race as superfluous</w:t>
      </w:r>
    </w:p>
    <w:p w14:paraId="3C15FF9C" w14:textId="77777777" w:rsidR="007D742E" w:rsidRPr="00561399" w:rsidRDefault="007D742E" w:rsidP="00FC783D">
      <w:r w:rsidRPr="00561399">
        <w:rPr>
          <w:b/>
        </w:rPr>
        <w:t>Mbembe 3/10/17.</w:t>
      </w:r>
      <w:r w:rsidRPr="00561399">
        <w:t xml:space="preserve"> Achille, Research Professor in History and Politics at Wits University. He is based at the Witwatersrand Institute for Social and Economic Research. He is the author of many books, including On the Postcolony and Critique de la raison negre. His work has been translated into various languages. He is the editor of the online magazine The Johannesburg Salon and the convenor of the Johannesburg Workshop in Theory and Criticism. Translated by Laurent Dubois. “Critique of Black Reason.” Duke University Press, March 10, 2017.</w:t>
      </w:r>
    </w:p>
    <w:p w14:paraId="32FBCAA1" w14:textId="77777777" w:rsidR="007D742E" w:rsidRPr="00561399" w:rsidRDefault="007D742E" w:rsidP="00FC783D">
      <w:pPr>
        <w:rPr>
          <w:rStyle w:val="Emphasis"/>
        </w:rPr>
      </w:pPr>
      <w:r w:rsidRPr="00561399">
        <w:t>There are three critical moments in the biography of the vertiginous assemblage that is Blackness and race. The first arrived with the organized despoliation of the Atlantic slave trade (from the fifteenth through the nineteenth century), through which men and women from Africa were transformed into human-objects, human-commodities, human-money. 8 Imprisoned in the dungeon of appearance, they came to belong to others who hated them. They were deprived of their own names and their own languages. Their lives and their work were from then on controlled by the others with whom they were condemned to live, and who denied them recognition as cohumans. And yet they nevertheless remained active subjects.9 The second moment corresponded with the birth of writing near the end of the eighteenth century, when Blacks, as beings-taken-by-others, began leaving traces in a language all of their￼own and at the same time demanded the status of full subjects in the world of the living. 10 The moment was punctuated by innumerable slave revolts and the independence of Haiti in 1804, by the battle for the abolition of the slave trade, by African decolonization, and by the struggle for civil rights in the United States. The second era culminated in the dismantling of apartheid during the last decades of the twentieth century. The third moment-</w:t>
      </w:r>
      <w:r w:rsidRPr="00561399">
        <w:rPr>
          <w:rStyle w:val="Emphasis"/>
        </w:rPr>
        <w:t>the early twenty-first century-is one marked by the globalization of markets, the privatization of the world under the aegis of neoliberalism, and the increasing imbrication of the financial markets, the postimperial military complex, and electronic and digital technologies.</w:t>
      </w:r>
    </w:p>
    <w:p w14:paraId="00995CDB" w14:textId="77777777" w:rsidR="007D742E" w:rsidRPr="00561399" w:rsidRDefault="007D742E" w:rsidP="00FC783D">
      <w:r w:rsidRPr="00561399">
        <w:rPr>
          <w:rStyle w:val="StyleUnderline"/>
        </w:rPr>
        <w:t>By "neoliberalism" I mean</w:t>
      </w:r>
      <w:r w:rsidRPr="00561399">
        <w:t xml:space="preserve"> a phase in </w:t>
      </w:r>
      <w:r w:rsidRPr="00561399">
        <w:rPr>
          <w:rStyle w:val="StyleUnderline"/>
        </w:rPr>
        <w:t>the history of humanity dominated by the industries of the Silicon Valley and digital technology</w:t>
      </w:r>
      <w:r w:rsidRPr="00561399">
        <w:t xml:space="preserve">. </w:t>
      </w:r>
      <w:r w:rsidRPr="00561399">
        <w:rPr>
          <w:rStyle w:val="StyleUnderline"/>
        </w:rPr>
        <w:t>In the era of neoliberalism, time passes quickly and is converted into the production of the money-form. Capital, having reached its maximal capability for flight, sets off a process of escalation</w:t>
      </w:r>
      <w:r w:rsidRPr="00561399">
        <w:t xml:space="preserve">. </w:t>
      </w:r>
      <w:r w:rsidRPr="00561399">
        <w:rPr>
          <w:rStyle w:val="Emphasis"/>
        </w:rPr>
        <w:t>The vision that defines the neoliberal moment is one according to which "all events and situations in the world of life can be assigned a market value.</w:t>
      </w:r>
      <w:r w:rsidRPr="00561399">
        <w:t xml:space="preserve">" 11 </w:t>
      </w:r>
      <w:r w:rsidRPr="00561399">
        <w:rPr>
          <w:rStyle w:val="StyleUnderline"/>
        </w:rPr>
        <w:t>The process is also characterized by the production of indifference; the frenzied codification of social life according to norms, categories, and numbers; and various operations of abstraction that claim to rationalize the world on the basis of corporate logic</w:t>
      </w:r>
      <w:r w:rsidRPr="00561399">
        <w:t xml:space="preserve">.12 </w:t>
      </w:r>
      <w:r w:rsidRPr="00561399">
        <w:rPr>
          <w:rStyle w:val="StyleUnderline"/>
        </w:rPr>
        <w:t xml:space="preserve">Capital, notably finance capital, is haunted by a baneful double and defines itself as unlimited in terms of both ends and means. </w:t>
      </w:r>
      <w:r w:rsidRPr="00561399">
        <w:t xml:space="preserve">It does more than just dictate its own temporal regime. Having taken as its responsibility the "fabrication of all relations of filiation," </w:t>
      </w:r>
      <w:r w:rsidRPr="00561399">
        <w:rPr>
          <w:rStyle w:val="StyleUnderline"/>
        </w:rPr>
        <w:t>it seeks to reproduce itself "on its own" in an infinite series of structurally insolvent debts</w:t>
      </w:r>
      <w:r w:rsidRPr="00561399">
        <w:t>. 13</w:t>
      </w:r>
    </w:p>
    <w:p w14:paraId="168BF349" w14:textId="77777777" w:rsidR="007D742E" w:rsidRPr="00561399" w:rsidRDefault="007D742E" w:rsidP="00FC783D">
      <w:r w:rsidRPr="00561399">
        <w:rPr>
          <w:rStyle w:val="StyleUnderline"/>
        </w:rPr>
        <w:t>There are no more workers as such. There are only laboring nomads.</w:t>
      </w:r>
      <w:r w:rsidRPr="00561399">
        <w:t xml:space="preserve"> If yesterday's drama of the subject was exploitation by capital, t</w:t>
      </w:r>
      <w:r w:rsidRPr="00561399">
        <w:rPr>
          <w:rStyle w:val="StyleUnderline"/>
        </w:rPr>
        <w:t xml:space="preserve">he tragedy of the multitude today is that they are unable to be exploited at all. </w:t>
      </w:r>
      <w:r w:rsidRPr="00561399">
        <w:rPr>
          <w:rStyle w:val="Emphasis"/>
        </w:rPr>
        <w:t>They are abandoned subjects, relegated to the role of a "superfluous humanity."</w:t>
      </w:r>
      <w:r w:rsidRPr="00561399">
        <w:t xml:space="preserve"> Capital hardly needs them anymore to function</w:t>
      </w:r>
      <w:r w:rsidRPr="00561399">
        <w:rPr>
          <w:rStyle w:val="Emphasis"/>
        </w:rPr>
        <w:t>. A new form of psychic life is emerging, one based on artificial and digital memory and on cognitive models drawn from the neurosciences and neuroeconomics</w:t>
      </w:r>
      <w:r w:rsidRPr="00561399">
        <w:t xml:space="preserve">. </w:t>
      </w:r>
      <w:r w:rsidRPr="00561399">
        <w:rPr>
          <w:rStyle w:val="StyleUnderline"/>
        </w:rPr>
        <w:t>With little distinction remaining between psychic reflexes and technological reflexes, the human subject becomes fictionalized as "an entrepreneur of the self."</w:t>
      </w:r>
      <w:r w:rsidRPr="00561399">
        <w:t xml:space="preserve"> This subject is plastic and perpetually called on to reconfigure itself in relation to the artifacts of the age. </w:t>
      </w:r>
      <w:r w:rsidRPr="00561399">
        <w:rPr>
          <w:rStyle w:val="StyleUnderline"/>
        </w:rPr>
        <w:t>This new man</w:t>
      </w:r>
      <w:r w:rsidRPr="00561399">
        <w:t>, subject to the market and to debt, views himself as the simple product of natural luck. He i</w:t>
      </w:r>
      <w:r w:rsidRPr="00561399">
        <w:rPr>
          <w:rStyle w:val="StyleUnderline"/>
        </w:rPr>
        <w:t>s a kind of "ready-made abstract form," characteristic of the civilization of the image</w:t>
      </w:r>
      <w:r w:rsidRPr="00561399">
        <w:t xml:space="preserve"> and of the new￼relationships that it establishes between fact and fiction, and capable of absorbing any content.15 He is now just one animal among others, lacking an essence of his own to protect or safeguard. </w:t>
      </w:r>
      <w:r w:rsidRPr="00561399">
        <w:rPr>
          <w:rStyle w:val="StyleUnderline"/>
        </w:rPr>
        <w:t>There are no longer any limits placed on the modification of his genetic, biological struct</w:t>
      </w:r>
      <w:r w:rsidRPr="00561399">
        <w:t xml:space="preserve">ure.16 </w:t>
      </w:r>
      <w:r w:rsidRPr="00561399">
        <w:rPr>
          <w:rStyle w:val="Emphasis"/>
        </w:rPr>
        <w:t>The new subject</w:t>
      </w:r>
      <w:r w:rsidRPr="00561399">
        <w:t xml:space="preserve"> differs in many ways from the tragic and alienated figure of early industrialization. First and foremost, he </w:t>
      </w:r>
      <w:r w:rsidRPr="00561399">
        <w:rPr>
          <w:rStyle w:val="Emphasis"/>
        </w:rPr>
        <w:t xml:space="preserve">is a prisoner of desire. His pleasure depends almost entirely on his capacity to reconstruct his private life publicly, to tum it into viable merchandise and put it up for sale. He is a neuroeconomic subject </w:t>
      </w:r>
      <w:r w:rsidRPr="00561399">
        <w:t xml:space="preserve">absorbed by a double concern stemming from his animal nature (as subject to the biological reproduction of life) and his thingness (as subject to others' enjoyment of the things of this world). </w:t>
      </w:r>
      <w:r w:rsidRPr="00561399">
        <w:rPr>
          <w:rStyle w:val="StyleUnderline"/>
        </w:rPr>
        <w:t>As a human-thing, human-machine, human- code, and human-in-flux, he seeks above all to regulate his behavior according to the norms of the market.</w:t>
      </w:r>
      <w:r w:rsidRPr="00561399">
        <w:t xml:space="preserve"> </w:t>
      </w:r>
      <w:r w:rsidRPr="00561399">
        <w:rPr>
          <w:rStyle w:val="Emphasis"/>
        </w:rPr>
        <w:t>He eagerly instrumentalizes himself and others to optimize his own pleasure. Condemned to lifelong apprenticeship, to flexibility, to the reign of the short term, he must embrace his condition as a soluble, fungible subject to be able to respond to what is constantly demanded of him: to become another.</w:t>
      </w:r>
    </w:p>
    <w:p w14:paraId="1200F411" w14:textId="77777777" w:rsidR="007D742E" w:rsidRPr="00561399" w:rsidRDefault="007D742E" w:rsidP="00FC783D">
      <w:r w:rsidRPr="00561399">
        <w:t xml:space="preserve">Moreover, in the era of neoliberalism, capitalism and animism-long and painstakingly kept apart from each other-have finally tended to merge. </w:t>
      </w:r>
      <w:r w:rsidRPr="00561399">
        <w:rPr>
          <w:rStyle w:val="StyleUnderline"/>
        </w:rPr>
        <w:t>The cycle of capital moves from image to image, with the image now serving as an accelerant, creating energy and drive.</w:t>
      </w:r>
      <w:r w:rsidRPr="00561399">
        <w:t xml:space="preserve"> The potential fusion of capitalism and animism carries with it a number of implications for our future understanding of race and racism. First, </w:t>
      </w:r>
      <w:r w:rsidRPr="00561399">
        <w:rPr>
          <w:rStyle w:val="Emphasis"/>
        </w:rPr>
        <w:t>the systematic risks experienced specifically by Black slaves during early capitalism have now become the norm for, or at least the lot of, all of subaltern humanity. The emergence of new imperial practices is then tied to the tendency to universalize the Black condition. Such practices borrow as much from the slaving logic of capture and predation as from the colonial logic of occupation and extraction, as well as from the civil wars and raiding of earlier epochs</w:t>
      </w:r>
      <w:r w:rsidRPr="00561399">
        <w:t>.</w:t>
      </w:r>
      <w:r w:rsidRPr="00561399">
        <w:rPr>
          <w:rStyle w:val="Emphasis"/>
        </w:rPr>
        <w:t>17Wars of occupation and counterinsurgency aim not only to track and eliminate the enemy but also to create a partition in time and an atomization of space</w:t>
      </w:r>
      <w:r w:rsidRPr="00561399">
        <w:t>.</w:t>
      </w:r>
      <w:r w:rsidRPr="00561399">
        <w:rPr>
          <w:rStyle w:val="StyleUnderline"/>
        </w:rPr>
        <w:t xml:space="preserve"> In the future</w:t>
      </w:r>
      <w:r w:rsidRPr="00561399">
        <w:t xml:space="preserve">, part of </w:t>
      </w:r>
      <w:r w:rsidRPr="00561399">
        <w:rPr>
          <w:rStyle w:val="StyleUnderline"/>
        </w:rPr>
        <w:t>the task of empire will consist in transforming the real into fiction, and fiction into the real</w:t>
      </w:r>
      <w:r w:rsidRPr="00561399">
        <w:t xml:space="preserve">. </w:t>
      </w:r>
      <w:r w:rsidRPr="00561399">
        <w:rPr>
          <w:rStyle w:val="Emphasis"/>
        </w:rPr>
        <w:t>The mobilization of airpower and the destruction of infrastructure, the strikes and wounds caused by military action, are now combined with the mass mobilization of images, a key part of the deployment of a violence that seeks purity</w:t>
      </w:r>
      <w:r w:rsidRPr="00561399">
        <w:t>.18</w:t>
      </w:r>
    </w:p>
    <w:p w14:paraId="499FE629" w14:textId="77777777" w:rsidR="007D742E" w:rsidRPr="00561399" w:rsidRDefault="007D742E" w:rsidP="00FC783D">
      <w:pPr>
        <w:rPr>
          <w:rStyle w:val="StyleUnderline"/>
        </w:rPr>
      </w:pPr>
      <w:r w:rsidRPr="00561399">
        <w:rPr>
          <w:rStyle w:val="Emphasis"/>
        </w:rPr>
        <w:t>Capture, predation, extraction, and asymmetrical warfare converge with the rebalkanization of the world and intensifying practices of zoning</w:t>
      </w:r>
      <w:r w:rsidRPr="00561399">
        <w:rPr>
          <w:rStyle w:val="StyleUnderline"/>
        </w:rPr>
        <w:t>,￼all of which point to a new collusion between the economic and the biological.</w:t>
      </w:r>
      <w:r w:rsidRPr="00561399">
        <w:t xml:space="preserve"> </w:t>
      </w:r>
      <w:r w:rsidRPr="00561399">
        <w:rPr>
          <w:rStyle w:val="StyleUnderline"/>
        </w:rPr>
        <w:t>Such collusion translates in concrete terms into the militarization of borders, the fragmentation and partitioning of territories, and the creation of more or less autonomous spaces within the borders of existing states</w:t>
      </w:r>
      <w:r w:rsidRPr="00561399">
        <w:t xml:space="preserve">. In some cases </w:t>
      </w:r>
      <w:r w:rsidRPr="00561399">
        <w:rPr>
          <w:rStyle w:val="StyleUnderline"/>
        </w:rPr>
        <w:t>such spaces</w:t>
      </w:r>
      <w:r w:rsidRPr="00561399">
        <w:t xml:space="preserve"> are subtracted from all forms of national sovereignty, operating instead under the informal laws of a multitude of fragmented authorities and private armed forces. In other cases they </w:t>
      </w:r>
      <w:r w:rsidRPr="00561399">
        <w:rPr>
          <w:rStyle w:val="StyleUnderline"/>
        </w:rPr>
        <w:t>remain under the control of foreign armies or of international organizations operating under the pretext of, or on behalf of, humanitarianism</w:t>
      </w:r>
      <w:r w:rsidRPr="00561399">
        <w:t xml:space="preserve">. </w:t>
      </w:r>
      <w:r w:rsidRPr="00561399">
        <w:rPr>
          <w:rStyle w:val="Emphasis"/>
        </w:rPr>
        <w:t>Zoning practices are linked in general to transnational networks of repression whose tools and methods include the imposition of ideological grids on populations, the hiring of mercenaries to fight local guerrillas, the formation of "hunt commandos," and the systematic use of mass imprisonment, torture, and extrajudicial execution.</w:t>
      </w:r>
      <w:r w:rsidRPr="00561399">
        <w:t xml:space="preserve">20 </w:t>
      </w:r>
      <w:r w:rsidRPr="00561399">
        <w:rPr>
          <w:rStyle w:val="StyleUnderline"/>
        </w:rPr>
        <w:t>This "imperialism of disorganization," which feeds on anarchy, leverages practices of zoning to manufacture disasters and multiply states of exception nearly everywhere.</w:t>
      </w:r>
    </w:p>
    <w:p w14:paraId="164D9B03" w14:textId="77777777" w:rsidR="007D742E" w:rsidRPr="00561399" w:rsidRDefault="007D742E" w:rsidP="00FC783D">
      <w:r w:rsidRPr="00561399">
        <w:rPr>
          <w:rStyle w:val="StyleUnderline"/>
        </w:rPr>
        <w:t xml:space="preserve">Foreign corporations, powerful nations, and local dominant classes all in tum present themselves as helping with reconstruction or use the pretext of fighting insecurity and disorder in order </w:t>
      </w:r>
      <w:r w:rsidRPr="00561399">
        <w:rPr>
          <w:rStyle w:val="Emphasis"/>
        </w:rPr>
        <w:t>to help themselves to the riches and raw materials of countries thrown into chaos through zoning practices</w:t>
      </w:r>
      <w:r w:rsidRPr="00561399">
        <w:t xml:space="preserve">. </w:t>
      </w:r>
      <w:r w:rsidRPr="00561399">
        <w:rPr>
          <w:rStyle w:val="StyleUnderline"/>
        </w:rPr>
        <w:t>The age has seen the massive transfer of wealth to private interests, increasing dispossession of the riches wrested from capital during previous struggles, and indefinite payments of massive debt.</w:t>
      </w:r>
      <w:r w:rsidRPr="00561399">
        <w:t xml:space="preserve"> </w:t>
      </w:r>
      <w:r w:rsidRPr="00561399">
        <w:rPr>
          <w:rStyle w:val="StyleUnderline"/>
        </w:rPr>
        <w:t>Even Europe, struck by the violence of capital, has witnessed the emergence of a new class of structurally indebted people</w:t>
      </w:r>
      <w:r w:rsidRPr="00561399">
        <w:t>.21</w:t>
      </w:r>
    </w:p>
    <w:p w14:paraId="3A40714C" w14:textId="77777777" w:rsidR="007D742E" w:rsidRPr="00561399" w:rsidRDefault="007D742E" w:rsidP="00FC783D">
      <w:pPr>
        <w:rPr>
          <w:rStyle w:val="Emphasis"/>
        </w:rPr>
      </w:pPr>
      <w:r w:rsidRPr="00561399">
        <w:t xml:space="preserve">The potential fusion of capitalism and animism presents a further implication: the very distinct possibility that </w:t>
      </w:r>
      <w:r w:rsidRPr="00561399">
        <w:rPr>
          <w:rStyle w:val="Emphasis"/>
        </w:rPr>
        <w:t>human beings will be transformed into animate things made up of coded digital data.</w:t>
      </w:r>
      <w:r w:rsidRPr="00561399">
        <w:t xml:space="preserve"> </w:t>
      </w:r>
      <w:r w:rsidRPr="00561399">
        <w:rPr>
          <w:rStyle w:val="StyleUnderline"/>
        </w:rPr>
        <w:t>Across early capitalism, the term "Black" referred only to the condition imposed on peoples of African origin (different forms of depredation, dispossession of all power of self-determination, and, most of all, dispossession of the future and of time, the two matrices of the possible</w:t>
      </w:r>
      <w:r w:rsidRPr="00561399">
        <w:t xml:space="preserve">). </w:t>
      </w:r>
      <w:r w:rsidRPr="00561399">
        <w:rPr>
          <w:rStyle w:val="Emphasis"/>
        </w:rPr>
        <w:t>Now, for the first time in human history, the term "Black" has been generalized. This new fungibility, this solubility, institutionalized as a new norm of existence and expanded to the entire planet, is what I call the Becoming Black of the world.</w:t>
      </w:r>
    </w:p>
    <w:p w14:paraId="554734B8" w14:textId="77777777" w:rsidR="007D742E" w:rsidRPr="00561399" w:rsidRDefault="007D742E" w:rsidP="00FC783D"/>
    <w:p w14:paraId="7C423828" w14:textId="50CC3C65" w:rsidR="008B43A6" w:rsidRDefault="00BC066E" w:rsidP="008B43A6">
      <w:pPr>
        <w:pStyle w:val="Heading3"/>
      </w:pPr>
      <w:r>
        <w:t>Digitalization of C</w:t>
      </w:r>
      <w:r w:rsidR="008B43A6">
        <w:t>onsciousness</w:t>
      </w:r>
    </w:p>
    <w:p w14:paraId="13714BCC" w14:textId="77777777" w:rsidR="008B43A6" w:rsidRPr="00C339D2" w:rsidRDefault="008B43A6" w:rsidP="008B43A6">
      <w:pPr>
        <w:pStyle w:val="Heading4"/>
      </w:pPr>
      <w:r w:rsidRPr="00C339D2">
        <w:rPr>
          <w:rStyle w:val="Heading4Char"/>
          <w:b/>
          <w:iCs/>
        </w:rPr>
        <w:t>technical organs are rearranged and</w:t>
      </w:r>
      <w:r w:rsidRPr="00C339D2">
        <w:t xml:space="preserve"> </w:t>
      </w:r>
      <w:r>
        <w:t xml:space="preserve">human consciousness is digitalized – probably v2l and human </w:t>
      </w:r>
    </w:p>
    <w:p w14:paraId="7C759A76" w14:textId="77777777" w:rsidR="008B43A6" w:rsidRDefault="008B43A6" w:rsidP="008B43A6">
      <w:r w:rsidRPr="00B604F5">
        <w:rPr>
          <w:rStyle w:val="Style13ptBold"/>
        </w:rPr>
        <w:t>Kouppanou ’15</w:t>
      </w:r>
      <w:r>
        <w:t>. (Anna</w:t>
      </w:r>
      <w:r w:rsidRPr="00833061">
        <w:t xml:space="preserve"> </w:t>
      </w:r>
      <w:r>
        <w:t xml:space="preserve">Kouppanou, Scholar and Critical Analyst of Cyprus Pedagogical Institute and alumni of the Institute of Education, University College, London. </w:t>
      </w:r>
      <w:r w:rsidRPr="00DA683B">
        <w:rPr>
          <w:i/>
        </w:rPr>
        <w:t>Bernard Stiegler’s Philosophy of Technology: Invention, decision, and education in times of digitization, Educational Philosophy and Theory</w:t>
      </w:r>
      <w:r>
        <w:rPr>
          <w:i/>
        </w:rPr>
        <w:t>,</w:t>
      </w:r>
      <w:r>
        <w:t xml:space="preserve"> Accessed: 6/26/2017 klmd) </w:t>
      </w:r>
    </w:p>
    <w:p w14:paraId="46B39A67" w14:textId="77777777" w:rsidR="008B43A6" w:rsidRPr="008D602A" w:rsidRDefault="008B43A6" w:rsidP="008B43A6">
      <w:pPr>
        <w:rPr>
          <w:rStyle w:val="StyleUnderline"/>
          <w:u w:val="none"/>
        </w:rPr>
      </w:pPr>
      <w:r>
        <w:t xml:space="preserve">Stiegler (1998) repeatedly describes </w:t>
      </w:r>
      <w:r w:rsidRPr="00902997">
        <w:rPr>
          <w:rStyle w:val="StyleUnderline"/>
        </w:rPr>
        <w:t>the co-constitution of the human being and technology in terms of a technologically mediated learning</w:t>
      </w:r>
      <w:r>
        <w:t xml:space="preserve">. In fact, Stiegler (1998) calls </w:t>
      </w:r>
      <w:r w:rsidRPr="00902997">
        <w:rPr>
          <w:rStyle w:val="StyleUnderline"/>
        </w:rPr>
        <w:t>this process ‘epiphylogenesis’</w:t>
      </w:r>
      <w:r>
        <w:t xml:space="preserve"> 5 underlining the fact that the </w:t>
      </w:r>
      <w:r w:rsidRPr="00902997">
        <w:rPr>
          <w:rStyle w:val="StyleUnderline"/>
        </w:rPr>
        <w:t xml:space="preserve">memory of the ancestors is not lost, but exteriorized and retained in technologies that allow its transmission to future generations </w:t>
      </w:r>
      <w:r>
        <w:t xml:space="preserve">(p. 142, emphasis added). In this respect, human history unfolds through the technologies that retain information forming time in specific ways. Epiphylogenesis then, is according to Stiegler, ‘the very ideal of mathe´sis’, that is, of learning (p. 140, emphasis added). The passing of the passing of judgment, that </w:t>
      </w:r>
      <w:r w:rsidRPr="00902997">
        <w:rPr>
          <w:rStyle w:val="StyleUnderline"/>
        </w:rPr>
        <w:t>new generations reconstruct as their own, is not in any case the transcendental structure</w:t>
      </w:r>
      <w:r>
        <w:t xml:space="preserve"> for which western philosophy, from Plato to Husserl devotedly looked, </w:t>
      </w:r>
      <w:r w:rsidRPr="00902997">
        <w:rPr>
          <w:rStyle w:val="StyleUnderline"/>
        </w:rPr>
        <w:t>but a process of learning that relies on memories inscribed on flints, books, USB keys, social media and data bases, in order to create circuits in which thought circulates and individuals individuate themselves</w:t>
      </w:r>
      <w:r>
        <w:t>. For this reason, he pays attention to the exteriority and materiality of processes like reading and writing. Therefore for Stiegler, these processes can potentially lead to the formation of ‘deep attention’—a term he borrows from Hayles (2007)—</w:t>
      </w:r>
      <w:r w:rsidRPr="00902997">
        <w:rPr>
          <w:rStyle w:val="StyleUnderline"/>
        </w:rPr>
        <w:t>that allows the individual to be preoccupied with the same thing over long periods of time, as is the case with reading a novel and ultimately attain the capacity to think critically. This type of attention is contrasted to ‘hyperattention’ which refers to a constant shift of perceptual focus that constrains the individual within the limits of short-term and immediate temporality</w:t>
      </w:r>
      <w:r>
        <w:t xml:space="preserve"> (p. 73). The extreme cases of this attention mode are ADD and ADHD affecting children and Cognitive Over- flow Syndrome (COS) affecting adults (Stiegler, 2010b, p. 73 </w:t>
      </w:r>
      <w:r w:rsidRPr="00693118">
        <w:rPr>
          <w:rStyle w:val="StyleUnderline"/>
        </w:rPr>
        <w:t>Teaching practices focused on deep attention</w:t>
      </w:r>
      <w:r>
        <w:t>, at least as was the case in the nineteenth century</w:t>
      </w:r>
      <w:r w:rsidRPr="00693118">
        <w:rPr>
          <w:rStyle w:val="StyleUnderline"/>
        </w:rPr>
        <w:t xml:space="preserve">, illuminate according to Stiegler the </w:t>
      </w:r>
      <w:r w:rsidRPr="00D477BB">
        <w:rPr>
          <w:rStyle w:val="Emphasis"/>
        </w:rPr>
        <w:t>role of the teacher</w:t>
      </w:r>
      <w:r w:rsidRPr="00693118">
        <w:rPr>
          <w:rStyle w:val="StyleUnderline"/>
        </w:rPr>
        <w:t xml:space="preserve"> and the school that ‘</w:t>
      </w:r>
      <w:r w:rsidRPr="00D477BB">
        <w:rPr>
          <w:rStyle w:val="Emphasis"/>
        </w:rPr>
        <w:t>builds circuits regulated by concepts, not normatives, forming a rational, intergenerational we, as mature attention accessible to the majority of students—through mandatory public education’</w:t>
      </w:r>
      <w:r>
        <w:t xml:space="preserve"> (p. 117). </w:t>
      </w:r>
      <w:r w:rsidRPr="00693118">
        <w:rPr>
          <w:rStyle w:val="StyleUnderline"/>
        </w:rPr>
        <w:t>Underlining that the public school is not or has not been simply an institution for the exercise of the power of domination, as Foucault had pointed out, but also a system for both scientific</w:t>
      </w:r>
      <w:r w:rsidRPr="008F229F">
        <w:rPr>
          <w:rStyle w:val="Emphasis"/>
        </w:rPr>
        <w:t xml:space="preserve"> knowledge</w:t>
      </w:r>
      <w:r>
        <w:t xml:space="preserve"> (episte´me´) </w:t>
      </w:r>
      <w:r w:rsidRPr="008F229F">
        <w:rPr>
          <w:rStyle w:val="Emphasis"/>
        </w:rPr>
        <w:t>and care</w:t>
      </w:r>
      <w:r>
        <w:t xml:space="preserve"> (epime´leia), Stiegler </w:t>
      </w:r>
      <w:r w:rsidRPr="00693118">
        <w:rPr>
          <w:rStyle w:val="StyleUnderline"/>
        </w:rPr>
        <w:t>turns to the analysis of the current media industries whose ‘highest-priority goal is the massive capture of children’s attention from the earliest age, provoking widespread organological disorders and the literal destruction of children’s affective and intellectual capacities’</w:t>
      </w:r>
      <w:r>
        <w:t xml:space="preserve"> (p. 56). The capturing of attention is a </w:t>
      </w:r>
      <w:r w:rsidRPr="00693118">
        <w:rPr>
          <w:rStyle w:val="StyleUnderline"/>
        </w:rPr>
        <w:t>certain kind of ‘</w:t>
      </w:r>
      <w:r w:rsidRPr="008F229F">
        <w:rPr>
          <w:rStyle w:val="Emphasis"/>
        </w:rPr>
        <w:t>systematic disapprenticeship</w:t>
      </w:r>
      <w:r w:rsidRPr="00693118">
        <w:rPr>
          <w:rStyle w:val="StyleUnderline"/>
        </w:rPr>
        <w:t xml:space="preserve"> (of unlearning)’ in which the technologies or </w:t>
      </w:r>
      <w:r w:rsidRPr="008F229F">
        <w:rPr>
          <w:rStyle w:val="Emphasis"/>
        </w:rPr>
        <w:t>technical organs</w:t>
      </w:r>
      <w:r>
        <w:t xml:space="preserve">, as Stiegler calls them, </w:t>
      </w:r>
      <w:r w:rsidRPr="008F229F">
        <w:rPr>
          <w:rStyle w:val="Emphasis"/>
        </w:rPr>
        <w:t>destroy attention,</w:t>
      </w:r>
      <w:r w:rsidRPr="00693118">
        <w:rPr>
          <w:rStyle w:val="StyleUnderline"/>
        </w:rPr>
        <w:t xml:space="preserve"> </w:t>
      </w:r>
      <w:r w:rsidRPr="008F229F">
        <w:rPr>
          <w:rStyle w:val="Emphasis"/>
        </w:rPr>
        <w:t>consciousness and desire, re-organizing human organs, the brain especially, and social institutions according to the demands of marketized short-term connections (</w:t>
      </w:r>
      <w:r>
        <w:t xml:space="preserve">Stiegler, 2011a, p. 156). </w:t>
      </w:r>
      <w:r w:rsidRPr="00693118">
        <w:rPr>
          <w:rStyle w:val="StyleUnderline"/>
        </w:rPr>
        <w:t>This deformation is interrupting the primary identifications of children with their parents and disrupting the ‘national/social group unity’ that establishes long intergenerational circuits</w:t>
      </w:r>
      <w:r>
        <w:t xml:space="preserve"> (p. 61</w:t>
      </w:r>
      <w:r w:rsidRPr="003105B3">
        <w:rPr>
          <w:rStyle w:val="StyleUnderline"/>
        </w:rPr>
        <w:t>). In consequence, schooling</w:t>
      </w:r>
      <w:r>
        <w:t xml:space="preserve"> and parBernar Stiegler’s Philosophy of Technology 1119 enthood </w:t>
      </w:r>
      <w:r w:rsidRPr="003105B3">
        <w:rPr>
          <w:rStyle w:val="StyleUnderline"/>
        </w:rPr>
        <w:t>are devoid of their capacity to be systems of care and identification, while children are devoid of the potential to aspire to transform themselves and their futur</w:t>
      </w:r>
      <w:r>
        <w:t xml:space="preserve">e. For this reason, Stiegler (2010b) argues in favor of the reinvention of school as ‘a system of care’ that makes full use of the curative potential of technology and constricts its poisonous effects (p. 34). However, such a system would necessitate a great deal of determination, in fact, of the kind that puts in danger the essential metastability that, according to Simondon, allows any system to stay alive. </w:t>
      </w:r>
      <w:r w:rsidRPr="003105B3">
        <w:rPr>
          <w:rStyle w:val="StyleUnderline"/>
        </w:rPr>
        <w:t xml:space="preserve">Such an educational endeavor would necessitate the distinction between </w:t>
      </w:r>
      <w:r w:rsidRPr="008F229F">
        <w:rPr>
          <w:rStyle w:val="Emphasis"/>
        </w:rPr>
        <w:t>poisonous and curative effects</w:t>
      </w:r>
      <w:r>
        <w:t xml:space="preserve">. Yet, this is not, in any case, an easy task. Indeed, in Taking Care of Youth and the Generations Stiegler’s interaction with Katherine Hayle’s </w:t>
      </w:r>
      <w:r w:rsidRPr="003105B3">
        <w:rPr>
          <w:rStyle w:val="StyleUnderline"/>
        </w:rPr>
        <w:t>thought produces a divergence concerning the nature and necessity of hyperattention</w:t>
      </w:r>
      <w:r>
        <w:t xml:space="preserve">, since Hayles considers it crucial for some professional fields, while Stiegler believes that hyperattention does not involve consciousness at all. </w:t>
      </w:r>
      <w:r w:rsidRPr="003105B3">
        <w:rPr>
          <w:rStyle w:val="StyleUnderline"/>
        </w:rPr>
        <w:t>This tension goes to show that it is difficult for a philosophy like Stiegler’s, that is, a philosophy that admits no first principle or essence for the human being, to even begin to outline its programmatic concerning that which needs to be preserved as human.</w:t>
      </w:r>
      <w:r>
        <w:t xml:space="preserve"> Indeed, how is such decision ever to be made? It is precisely at this point, that Stiegler’s philosophy seems to be challenged inwardly. As Vlieghe (2013) argues: </w:t>
      </w:r>
      <w:r w:rsidRPr="00902997">
        <w:rPr>
          <w:rStyle w:val="StyleUnderline"/>
        </w:rPr>
        <w:t>‘It seems problematic to me to claim simultaneously that our constitution as subjects is dependent upon contingent technological conditions and that education should consist in preserving an existing frame of reference across the changing generations.</w:t>
      </w:r>
      <w:r>
        <w:rPr>
          <w:rStyle w:val="StyleUnderline"/>
        </w:rPr>
        <w:t xml:space="preserve"> </w:t>
      </w:r>
      <w:r>
        <w:t>When, however</w:t>
      </w:r>
      <w:r w:rsidRPr="0089355D">
        <w:rPr>
          <w:rStyle w:val="StyleUnderline"/>
        </w:rPr>
        <w:t>, the human being’s technological conditioning is taken into account childhood presents itself as a process that is always already a process of artifactual formation that demands decision</w:t>
      </w:r>
      <w:r>
        <w:t xml:space="preserve">s. Indeed, Stiegler’s </w:t>
      </w:r>
      <w:r w:rsidRPr="0089355D">
        <w:rPr>
          <w:rStyle w:val="StyleUnderline"/>
        </w:rPr>
        <w:t xml:space="preserve">discussion of learning, as the passive, </w:t>
      </w:r>
      <w:r w:rsidRPr="0089355D">
        <w:rPr>
          <w:rStyle w:val="Emphasis"/>
        </w:rPr>
        <w:t>technologically mediated</w:t>
      </w:r>
      <w:r w:rsidRPr="0089355D">
        <w:rPr>
          <w:rStyle w:val="StyleUnderline"/>
        </w:rPr>
        <w:t xml:space="preserve">, but nevertheless constitutive process of human individuation makes </w:t>
      </w:r>
      <w:r w:rsidRPr="0089355D">
        <w:rPr>
          <w:rStyle w:val="Emphasis"/>
        </w:rPr>
        <w:t>learning constitutive of the human being and the question about learning an ontological one</w:t>
      </w:r>
      <w:r>
        <w:t xml:space="preserve">. </w:t>
      </w:r>
      <w:r w:rsidRPr="0089355D">
        <w:rPr>
          <w:rStyle w:val="StyleUnderline"/>
        </w:rPr>
        <w:t>The learning Stiegler is describing contradicts conceptualizations of education as growth and cultivation,</w:t>
      </w:r>
      <w:r>
        <w:t xml:space="preserve"> but shares common ground with the idea that education is a process of formation or Bildung. Either coming from </w:t>
      </w:r>
      <w:r w:rsidRPr="0089355D">
        <w:rPr>
          <w:rStyle w:val="StyleUnderline"/>
        </w:rPr>
        <w:t>the culture and programming industries or from formal schooling, education is some kind of (de)formation of the child and if, in fact, decisions are not being made, with the child’s wellbeing in mind, by the culture industries, then educational institutions ought to make them.</w:t>
      </w:r>
      <w:r>
        <w:t xml:space="preserve"> However, </w:t>
      </w:r>
      <w:r w:rsidRPr="0089355D">
        <w:rPr>
          <w:rStyle w:val="StyleUnderline"/>
        </w:rPr>
        <w:t xml:space="preserve">formal schooling as a social organization is itself formed by the various technologies and economies that form the individual, while partnerships are currently being formed between educational institutions and the market, and, indeed, often, without any consideration of the way </w:t>
      </w:r>
      <w:r w:rsidRPr="00BC2557">
        <w:rPr>
          <w:rStyle w:val="Emphasis"/>
        </w:rPr>
        <w:t>technologies introduced in schools cure or poison thinking</w:t>
      </w:r>
      <w:r>
        <w:t xml:space="preserve">. For this reason, </w:t>
      </w:r>
      <w:r w:rsidRPr="0089355D">
        <w:rPr>
          <w:rStyle w:val="StyleUnderline"/>
        </w:rPr>
        <w:t>this situation demands the study of the specificity of the technologies used, the economies that condition their production and use and the child’s particularity as the one being formed</w:t>
      </w:r>
      <w:r>
        <w:t xml:space="preserve">. Currently, Stiegler’s (2010b) critique of political economy </w:t>
      </w:r>
      <w:r w:rsidRPr="00BC2557">
        <w:rPr>
          <w:rStyle w:val="StyleUnderline"/>
        </w:rPr>
        <w:t>underlines the market’s determinative role for the formation of our way of life and indicates the need to reveal the economic mechanisms that affect the human-technology relation</w:t>
      </w:r>
      <w:r>
        <w:t xml:space="preserve">. </w:t>
      </w:r>
      <w:r w:rsidRPr="00BC2557">
        <w:rPr>
          <w:rStyle w:val="StyleUnderline"/>
        </w:rPr>
        <w:t>It also asks for an inspection of the latent potential that may potentially allow for intervention</w:t>
      </w:r>
      <w:r>
        <w:t xml:space="preserve">. Therefore, I believe that Stiegler’s conceptualization of differance causes theoretical problems when the possibility of its total deferral is considered, but when this deferral 1120 Anna Kouppanou is seen at a more ‘regional’ level, for example, </w:t>
      </w:r>
      <w:r w:rsidRPr="00BC2557">
        <w:rPr>
          <w:rStyle w:val="StyleUnderline"/>
        </w:rPr>
        <w:t>the educational or digital level, things appear different.</w:t>
      </w:r>
      <w:r>
        <w:t xml:space="preserve"> To be more precise, at the educational level the absence of differance can be challenged through the consideration of other forces (social organization, childhood, care, discreteness) that maintain possibilities for difference. The child seen through the Simondonian perspective is a metastable system, and for this reason, we need to study childhood in its interaction with grander systems (education, market, media industries) which are dominated by adult modes of psychic and collective individuation. In any case, </w:t>
      </w:r>
      <w:r w:rsidRPr="00BC2557">
        <w:rPr>
          <w:rStyle w:val="StyleUnderline"/>
        </w:rPr>
        <w:t>childhood’s own main exteriorization is perhaps the responsibility for care it imposes on these systems and this needs to be studied more carefully</w:t>
      </w:r>
      <w:r>
        <w:t xml:space="preserve">. In this light, the pharmakon’s ambivalence is always already challenged by </w:t>
      </w:r>
      <w:r w:rsidRPr="00BC2557">
        <w:rPr>
          <w:rStyle w:val="StyleUnderline"/>
        </w:rPr>
        <w:t>educational policies and practices that constantly demand decisions. Care needs to allow for differance, but at the same time, care cannot not be decisive.</w:t>
      </w:r>
      <w:r>
        <w:t xml:space="preserve"> Adults make and need to make decisions if they care about children and these decisions are indeed of ethical and political nature. </w:t>
      </w:r>
      <w:r w:rsidRPr="00BC2557">
        <w:rPr>
          <w:rStyle w:val="StyleUnderline"/>
        </w:rPr>
        <w:t xml:space="preserve">This I believe shows that Stiegler’s theory is working </w:t>
      </w:r>
      <w:r w:rsidRPr="00693118">
        <w:rPr>
          <w:rStyle w:val="Emphasis"/>
        </w:rPr>
        <w:t>simultaneously on the ontological, ethical, and political level</w:t>
      </w:r>
      <w:r w:rsidRPr="00BC2557">
        <w:rPr>
          <w:rStyle w:val="StyleUnderline"/>
        </w:rPr>
        <w:t>, and the latter two seem to take precedence even before some ontological tensions are resolved</w:t>
      </w:r>
      <w:r>
        <w:t xml:space="preserve">. It also suggests that there are clarifications to be made with regard to Stiegler’s </w:t>
      </w:r>
      <w:r w:rsidRPr="00BC2557">
        <w:rPr>
          <w:rStyle w:val="StyleUnderline"/>
        </w:rPr>
        <w:t>conceptualization of differance and his understanding of the technology/human relation</w:t>
      </w:r>
      <w:r>
        <w:t xml:space="preserve">, that is, </w:t>
      </w:r>
      <w:r w:rsidRPr="00BC2557">
        <w:rPr>
          <w:rStyle w:val="StyleUnderline"/>
        </w:rPr>
        <w:t>a relation that is itself conditioned by its constitutive parts’ further interactions with the individual/collective, adult/child binaries and the compositional realities they share with them.</w:t>
      </w:r>
    </w:p>
    <w:p w14:paraId="73372CDE" w14:textId="77777777" w:rsidR="008B43A6" w:rsidRPr="000631B0" w:rsidRDefault="008B43A6" w:rsidP="008B43A6"/>
    <w:p w14:paraId="01823BF1" w14:textId="77777777" w:rsidR="008B43A6" w:rsidRDefault="008B43A6" w:rsidP="00BC066E"/>
    <w:p w14:paraId="581776AF" w14:textId="77777777" w:rsidR="009B06FB" w:rsidRPr="00561399" w:rsidRDefault="009B06FB" w:rsidP="00E37B1A">
      <w:pPr>
        <w:pStyle w:val="Heading3"/>
      </w:pPr>
      <w:r w:rsidRPr="00561399">
        <w:t>Environmental Warfare</w:t>
      </w:r>
    </w:p>
    <w:p w14:paraId="17310280" w14:textId="77777777" w:rsidR="009B06FB" w:rsidRPr="00561399" w:rsidRDefault="009B06FB" w:rsidP="00E37B1A">
      <w:pPr>
        <w:pStyle w:val="Heading4"/>
      </w:pPr>
      <w:r w:rsidRPr="00561399">
        <w:t xml:space="preserve">This causes a form of profoundly environmental warfare that treats ecosystems as part of a technological universe subject to cybernetic reason. Subjects are distanced ethically from the world and we pursue safety with a drone mentality that turns the world into a battlefield </w:t>
      </w:r>
    </w:p>
    <w:p w14:paraId="4E39A3B1" w14:textId="77777777" w:rsidR="009B06FB" w:rsidRPr="00561399" w:rsidRDefault="009B06FB" w:rsidP="00E37B1A">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1449AA2D" w14:textId="77777777" w:rsidR="009B06FB" w:rsidRPr="00561399" w:rsidRDefault="009B06FB" w:rsidP="00E37B1A">
      <w:pPr>
        <w:rPr>
          <w:rStyle w:val="Emphasis"/>
        </w:rPr>
      </w:pPr>
      <w:r w:rsidRPr="00561399">
        <w:t xml:space="preserve">In his recent book, Terror from the Air, Peter Sloterdijk has written a series of eloquent reflections on warfare in the twentieth century.6 In his estimation, it is possible to pinpoint </w:t>
      </w:r>
      <w:r w:rsidRPr="00561399">
        <w:rPr>
          <w:rStyle w:val="Emphasis"/>
        </w:rPr>
        <w:t>the beginning of the twentieth century</w:t>
      </w:r>
      <w:r w:rsidRPr="00561399">
        <w:t xml:space="preserve"> as the sudden use of clouds of chlorine gas against British and Canadian soldiers on the battlefields of Belgium. For Sloterdijk, at this point </w:t>
      </w:r>
      <w:r w:rsidRPr="00561399">
        <w:rPr>
          <w:rStyle w:val="Emphasis"/>
        </w:rPr>
        <w:t>warfare ceased to be a violent clash of power against power using mechanical weaponry, becoming something else</w:t>
      </w:r>
      <w:r w:rsidRPr="00561399">
        <w:t xml:space="preserve">, something </w:t>
      </w:r>
      <w:r w:rsidRPr="00561399">
        <w:rPr>
          <w:rStyle w:val="Emphasis"/>
        </w:rPr>
        <w:t>profoundly environmental, literally setting air on fire with gaseous compounds as a way of staving off inevitable defeat</w:t>
      </w:r>
      <w:r w:rsidRPr="00561399">
        <w:t xml:space="preserve">.7 </w:t>
      </w:r>
      <w:r w:rsidRPr="00561399">
        <w:rPr>
          <w:rStyle w:val="StyleUnderline"/>
        </w:rPr>
        <w:t>Since that time</w:t>
      </w:r>
      <w:r w:rsidRPr="00561399">
        <w:t xml:space="preserve"> of course, </w:t>
      </w:r>
      <w:r w:rsidRPr="00561399">
        <w:rPr>
          <w:rStyle w:val="StyleUnderline"/>
        </w:rPr>
        <w:t>the hijacking of</w:t>
      </w:r>
      <w:r w:rsidRPr="00561399">
        <w:t xml:space="preserve"> the four humors of classical antiquity – </w:t>
      </w:r>
      <w:r w:rsidRPr="00561399">
        <w:rPr>
          <w:rStyle w:val="Emphasis"/>
        </w:rPr>
        <w:t>air</w:t>
      </w:r>
      <w:r w:rsidRPr="00561399">
        <w:t xml:space="preserve">, earth, fire, and water – </w:t>
      </w:r>
      <w:r w:rsidRPr="00561399">
        <w:rPr>
          <w:rStyle w:val="Emphasis"/>
        </w:rPr>
        <w:t xml:space="preserve">as weapons of global warfare has been normalized as the violent horizon of modern weaponry, </w:t>
      </w:r>
      <w:r w:rsidRPr="00561399">
        <w:rPr>
          <w:rStyle w:val="StyleUnderline"/>
        </w:rPr>
        <w:t>from the blasts of radioactivity at Hiroshima and Nagasaki, the deliberate and viciously experimental firebombing of Dresden and Tokyo, the defoliation of Vietnam using Agent Orange, the Syrian use of the nerve gas Sarin, to</w:t>
      </w:r>
      <w:r w:rsidRPr="00561399">
        <w:t xml:space="preserve"> what Heidegger might describe </w:t>
      </w:r>
      <w:r w:rsidRPr="00561399">
        <w:rPr>
          <w:rStyle w:val="StyleUnderline"/>
        </w:rPr>
        <w:t>as the framing of the “world-picture” by the “shock-and-awe” techniques of the recent Iraq war</w:t>
      </w:r>
      <w:r w:rsidRPr="00561399">
        <w:rPr>
          <w:rStyle w:val="Emphasis"/>
        </w:rPr>
        <w:t>.</w:t>
      </w:r>
      <w:r w:rsidRPr="00561399">
        <w:t xml:space="preserve"> While </w:t>
      </w:r>
      <w:r w:rsidRPr="00561399">
        <w:rPr>
          <w:rStyle w:val="Emphasis"/>
        </w:rPr>
        <w:t xml:space="preserve">we have </w:t>
      </w:r>
      <w:r w:rsidRPr="00561399">
        <w:t>perhaps</w:t>
      </w:r>
      <w:r w:rsidRPr="00561399">
        <w:rPr>
          <w:rStyle w:val="Emphasis"/>
        </w:rPr>
        <w:t xml:space="preserve"> become mentally, and ethically, habituated to the sequestration of entire environments as violent war ecologies creating docile populations</w:t>
      </w:r>
      <w:r w:rsidRPr="00561399">
        <w:t xml:space="preserve">, it would seem that the action of </w:t>
      </w:r>
      <w:r w:rsidRPr="00561399">
        <w:rPr>
          <w:rStyle w:val="StyleUnderline"/>
        </w:rPr>
        <w:t>drones</w:t>
      </w:r>
      <w:r w:rsidRPr="00561399">
        <w:t xml:space="preserve"> in Pakistan should gain some purchase on our attention since it </w:t>
      </w:r>
      <w:r w:rsidRPr="00561399">
        <w:rPr>
          <w:rStyle w:val="StyleUnderline"/>
        </w:rPr>
        <w:t>represents a shift beyond the macro-warfare with and against the whole environments of air, earth, fire and water to a microphysics of violence clearly premised on a moral calculus concerning bodies</w:t>
      </w:r>
      <w:r w:rsidRPr="00561399">
        <w:t xml:space="preserve"> that matter and bodies </w:t>
      </w:r>
      <w:r w:rsidRPr="00561399">
        <w:rPr>
          <w:rStyle w:val="StyleUnderline"/>
        </w:rPr>
        <w:t>that don’t matter in these persistently violent times</w:t>
      </w:r>
      <w:r w:rsidRPr="00561399">
        <w:t xml:space="preserve">. </w:t>
      </w:r>
      <w:r w:rsidRPr="00561399">
        <w:rPr>
          <w:rStyle w:val="StyleUnderline"/>
        </w:rPr>
        <w:t>Inhabitants of a technological universe, we are surrounded daily by boosterism for the increasingly sterile, if not cynical, claims of cybernetic reason.</w:t>
      </w:r>
      <w:r w:rsidRPr="00561399">
        <w:t xml:space="preserve"> From </w:t>
      </w:r>
      <w:r w:rsidRPr="00561399">
        <w:rPr>
          <w:rStyle w:val="StyleUnderline"/>
        </w:rPr>
        <w:t xml:space="preserve">business manifestos </w:t>
      </w:r>
      <w:r w:rsidRPr="00561399">
        <w:t xml:space="preserve">about “big data,” and proclamations by </w:t>
      </w:r>
      <w:r w:rsidRPr="00561399">
        <w:rPr>
          <w:rStyle w:val="StyleUnderline"/>
        </w:rPr>
        <w:t>positivistic</w:t>
      </w:r>
      <w:r w:rsidRPr="00561399">
        <w:t xml:space="preserve"> variants of digital humanities in favor of “distant reading” to Google’s </w:t>
      </w:r>
      <w:r w:rsidRPr="00561399">
        <w:rPr>
          <w:rStyle w:val="StyleUnderline"/>
        </w:rPr>
        <w:t>utopia of a life</w:t>
      </w:r>
      <w:r w:rsidRPr="00561399">
        <w:t xml:space="preserve"> not so much lived as a fatal precession of event – that’s Google’s Timeline – </w:t>
      </w:r>
      <w:r w:rsidRPr="00561399">
        <w:rPr>
          <w:rStyle w:val="Emphasis"/>
        </w:rPr>
        <w:t>the hegemony of cybernetic reason is everywhere</w:t>
      </w:r>
      <w:r w:rsidRPr="00561399">
        <w:t xml:space="preserve">. So it should come as no surprise that </w:t>
      </w:r>
      <w:r w:rsidRPr="00561399">
        <w:rPr>
          <w:rStyle w:val="StyleUnderline"/>
        </w:rPr>
        <w:t>war drones, the most cybernetic of all spearheads for the global distribution and maintenance of imperial power, should be invested with a distinct claim to originality in the ethical domain</w:t>
      </w:r>
      <w:r w:rsidRPr="00561399">
        <w:t xml:space="preserve">. </w:t>
      </w:r>
      <w:r w:rsidRPr="00561399">
        <w:rPr>
          <w:rStyle w:val="Emphasis"/>
        </w:rPr>
        <w:t>Drones</w:t>
      </w:r>
      <w:r w:rsidRPr="00561399">
        <w:t xml:space="preserve"> in Afghanistan, Pakistan, Somalia, Yemen, and the Seychelles now, and who really can be certain about where later, </w:t>
      </w:r>
      <w:r w:rsidRPr="00561399">
        <w:rPr>
          <w:rStyle w:val="Emphasis"/>
        </w:rPr>
        <w:t>are in the first instance technical manifestations of what might be described as “distant ethics</w:t>
      </w:r>
      <w:r w:rsidRPr="00561399">
        <w:t xml:space="preserve">.” Here, there is not only a clear separation between cybernetic control of information – I think of those video pilots controlling targeting acquisition commands on air bases in Arizona and then going to their suburban homes for dinner – but also </w:t>
      </w:r>
      <w:r w:rsidRPr="00561399">
        <w:rPr>
          <w:rStyle w:val="StyleUnderline"/>
        </w:rPr>
        <w:t>distant ethics because, with almost mythic life force, political leadership has literally distanced itself from the earthly consequences of its actions, except in the purely specular role of emotionally invested viewers of the worldwide television that is military command and control today</w:t>
      </w:r>
      <w:r w:rsidRPr="00561399">
        <w:t xml:space="preserve">. If the two main ideologies of the day are </w:t>
      </w:r>
      <w:r w:rsidRPr="00561399">
        <w:rPr>
          <w:rStyle w:val="StyleUnderline"/>
        </w:rPr>
        <w:t>technological liberalism and redemptive conservatism</w:t>
      </w:r>
      <w:r w:rsidRPr="00561399">
        <w:t xml:space="preserve">, perhaps what they commonly </w:t>
      </w:r>
      <w:r w:rsidRPr="00561399">
        <w:rPr>
          <w:rStyle w:val="StyleUnderline"/>
        </w:rPr>
        <w:t>share</w:t>
      </w:r>
      <w:r w:rsidRPr="00561399">
        <w:t xml:space="preserve"> when it comes to power is </w:t>
      </w:r>
      <w:r w:rsidRPr="00561399">
        <w:rPr>
          <w:rStyle w:val="StyleUnderline"/>
        </w:rPr>
        <w:t>a</w:t>
      </w:r>
      <w:r w:rsidRPr="00561399">
        <w:t xml:space="preserve"> coeval </w:t>
      </w:r>
      <w:r w:rsidRPr="00561399">
        <w:rPr>
          <w:rStyle w:val="StyleUnderline"/>
        </w:rPr>
        <w:t>commitment to “distant ethics</w:t>
      </w:r>
      <w:r w:rsidRPr="00561399">
        <w:t xml:space="preserve">” as a precondition of global power. Not reluctantly, but enthusiastically. While “distant ethics” is based on a clear separation between action and consequence whereby only a coded signal intervenes to initiate the execution phase of the drone attack, if those media glimpses of the faces of our political leadership are any measure, </w:t>
      </w:r>
      <w:r w:rsidRPr="00561399">
        <w:rPr>
          <w:rStyle w:val="StyleUnderline"/>
        </w:rPr>
        <w:t>there is very real pleasure to be found in visuals of sacrificial violence.</w:t>
      </w:r>
      <w:r w:rsidRPr="00561399">
        <w:t xml:space="preserve"> Here, </w:t>
      </w:r>
      <w:r w:rsidRPr="00561399">
        <w:rPr>
          <w:rStyle w:val="Emphasis"/>
        </w:rPr>
        <w:t>we are finally in the presence of scenes of sacrificial blood flowing from bodies that don’t matter fully entangled with the distant ethics of cybernetic intelligence.</w:t>
      </w:r>
      <w:r w:rsidRPr="00561399">
        <w:t xml:space="preserve"> And, all the while, blowback for all this lurks in the background, like an almost invisible, but very detectable, trace of the hauntological. As the historian Chalmers Johnson has written, the “sorrow of empire” is more mythological than immanently political in nature, specifically in that the furies of nemesis inevitably will follow the hubris of power. Or, in the case, of Predator and Reaper drones, cybernetics not only has an ontology, but a hauntology that will soon be, I suspect, the distinguishing feature of the twenty-first century. And for that matter, </w:t>
      </w:r>
      <w:r w:rsidRPr="00561399">
        <w:rPr>
          <w:rStyle w:val="StyleUnderline"/>
        </w:rPr>
        <w:t>not just living bodies that don’t matter but the targeting of dead bodies that don’t matter</w:t>
      </w:r>
      <w:r w:rsidRPr="00561399">
        <w:t xml:space="preserve">. Politically, this indicates that </w:t>
      </w:r>
      <w:r w:rsidRPr="00561399">
        <w:rPr>
          <w:rStyle w:val="Emphasis"/>
        </w:rPr>
        <w:t xml:space="preserve">cynical power has eclipsed the distinction between death and life, restaging both in terms of a greater calculus of imperial violence. </w:t>
      </w:r>
      <w:r w:rsidRPr="00561399">
        <w:t xml:space="preserve">Following the writings of Emile Durkheim on the social rituals associated with mourning, we can recognize that the importance of mourning does not simply address grief over the death of an individual, whether of kinship or friendship, but has a larger social function, namely that rituals associated with the act of mourning serve to reintegrate the grieving spirit of the mourner into the continuity of life of the community. </w:t>
      </w:r>
      <w:r w:rsidRPr="00561399">
        <w:rPr>
          <w:rStyle w:val="StyleUnderline"/>
        </w:rPr>
        <w:t>In targeting the bodies of the innocent</w:t>
      </w:r>
      <w:r w:rsidRPr="00561399">
        <w:t xml:space="preserve"> – mourners gathered for a funeral in the small and isolated communities of Afghanistan – </w:t>
      </w:r>
      <w:r w:rsidRPr="00561399">
        <w:rPr>
          <w:rStyle w:val="StyleUnderline"/>
        </w:rPr>
        <w:t>what is accomplished is not only “terror from the air” but the death of community, with its consequent impossibility of reintegrating mourners through ritualistic appeals to the healing powers of life</w:t>
      </w:r>
      <w:r w:rsidRPr="00561399">
        <w:t xml:space="preserve">. </w:t>
      </w:r>
      <w:r w:rsidRPr="00561399">
        <w:rPr>
          <w:rStyle w:val="Emphasis"/>
        </w:rPr>
        <w:t>What is rehearsed through the violent power of Predator and Reaper drones is, in effect, the power of death over life itself</w:t>
      </w:r>
      <w:r w:rsidRPr="00561399">
        <w:t xml:space="preserve">. </w:t>
      </w:r>
      <w:r w:rsidRPr="00561399">
        <w:rPr>
          <w:rStyle w:val="StyleUnderline"/>
        </w:rPr>
        <w:t>For those disavowed, excluded, prohibited, that is, for bodies that don’t matter, what is enforced is a double ethical refusal: first, a refusal to honor the dead and, then, a second refusal to honor the possibility of the power of life through mourning</w:t>
      </w:r>
      <w:r w:rsidRPr="00561399">
        <w:t xml:space="preserve">. </w:t>
      </w:r>
      <w:r w:rsidRPr="00561399">
        <w:rPr>
          <w:rStyle w:val="Emphasis"/>
        </w:rPr>
        <w:t>Refused both death and life, bodies that don’t matter are thus ethically marginalized to the space of the between, to be the prohibited, excluded, and disavowed subjects existing in a nameless place, in a nowhere space, that is, between life and death</w:t>
      </w:r>
      <w:r w:rsidRPr="00561399">
        <w:t xml:space="preserve">. It is little wonder that lawyers for the American Civil Liberties Union have argued that, </w:t>
      </w:r>
      <w:r w:rsidRPr="00561399">
        <w:rPr>
          <w:rStyle w:val="Emphasis"/>
        </w:rPr>
        <w:t>with drone attacks, literally the entire world becomes a battlefield.</w:t>
      </w:r>
    </w:p>
    <w:p w14:paraId="691230E6" w14:textId="77777777" w:rsidR="009B06FB" w:rsidRPr="00561399" w:rsidRDefault="009B06FB" w:rsidP="00E37B1A"/>
    <w:p w14:paraId="473CC298" w14:textId="6AF8DD49" w:rsidR="003D1968" w:rsidRDefault="003D1968" w:rsidP="00E37B1A">
      <w:pPr>
        <w:pStyle w:val="Heading3"/>
      </w:pPr>
      <w:r>
        <w:t>Ethics</w:t>
      </w:r>
    </w:p>
    <w:p w14:paraId="18D324F2" w14:textId="77777777" w:rsidR="003D1968" w:rsidRPr="00561399" w:rsidRDefault="003D1968" w:rsidP="003D1968">
      <w:pPr>
        <w:pStyle w:val="Heading4"/>
      </w:pPr>
      <w:r w:rsidRPr="00561399">
        <w:t>Cybernetic neoliberalism turns politics into the technical management of risk, eliminating democracy and freedom, and inaugurating the ethical dilemma of the 21</w:t>
      </w:r>
      <w:r w:rsidRPr="00561399">
        <w:rPr>
          <w:vertAlign w:val="superscript"/>
        </w:rPr>
        <w:t>st</w:t>
      </w:r>
      <w:r w:rsidRPr="00561399">
        <w:t xml:space="preserve"> century – a restless market subject fated to endless work, burnout and exhaustion that leads to new types of extension of the system in forms of cybernetic colonialism nd exploitation and the cold replication of the horrors of stalin and mao in a more technologically perfected form. This chaos won’t last forever. It’s up to us to craft a way out or suffer the unimaginaebale cosneuqnces </w:t>
      </w:r>
    </w:p>
    <w:p w14:paraId="773D0744" w14:textId="77777777" w:rsidR="003D1968" w:rsidRPr="00561399" w:rsidRDefault="003D1968" w:rsidP="003D1968">
      <w:r w:rsidRPr="00561399">
        <w:rPr>
          <w:b/>
        </w:rPr>
        <w:t>Featherstone 17.</w:t>
      </w:r>
      <w:r w:rsidRPr="00561399">
        <w:t xml:space="preserve"> Mark, Senior Lecturer in Sociology at Keele University. “Planet Utopia: Utopia, Dystopia, and Globalisation.” Series: Routledge studies in social and political thought. February 17, 2017.</w:t>
      </w:r>
    </w:p>
    <w:p w14:paraId="7B4CB41C" w14:textId="77777777" w:rsidR="003D1968" w:rsidRPr="00561399" w:rsidRDefault="003D1968" w:rsidP="003D1968">
      <w:pPr>
        <w:rPr>
          <w:rStyle w:val="Emphasis"/>
        </w:rPr>
      </w:pPr>
      <w:r w:rsidRPr="00561399">
        <w:t xml:space="preserve">In seeking to think through the implications of this shift, I explore the ways in which </w:t>
      </w:r>
      <w:r w:rsidRPr="00561399">
        <w:rPr>
          <w:rStyle w:val="Emphasis"/>
        </w:rPr>
        <w:t xml:space="preserve">neoliberal thought conceives of economy, and by extension society, politics, and culture, in terms of techno-scientific machines complete with cybernetic minds and bodies that respond to stimulus in more or less rational ways. </w:t>
      </w:r>
      <w:r w:rsidRPr="00561399">
        <w:t xml:space="preserve">Here, I suggest that the shift from the Austrians to the Americans represents an important moment, because where Popper (2002a, b), Mises (2007), Menger (2009), and Hayek (2012) imagined a rational economy, society, and political system through the image of spontaneous order, </w:t>
      </w:r>
      <w:r w:rsidRPr="00561399">
        <w:rPr>
          <w:rStyle w:val="StyleUnderline"/>
        </w:rPr>
        <w:t>it was the Americans</w:t>
      </w:r>
      <w:r w:rsidRPr="00561399">
        <w:t xml:space="preserve">, and specifically the Friedman-era Chicago School, </w:t>
      </w:r>
      <w:r w:rsidRPr="00561399">
        <w:rPr>
          <w:rStyle w:val="StyleUnderline"/>
        </w:rPr>
        <w:t>that transformed economics, economy, and as consequence society into mathematics and mathematical objects</w:t>
      </w:r>
      <w:r w:rsidRPr="00561399">
        <w:t xml:space="preserve">. </w:t>
      </w:r>
      <w:r w:rsidRPr="00561399">
        <w:rPr>
          <w:rStyle w:val="Emphasis"/>
        </w:rPr>
        <w:t>Under these conditions the role of politics becomes about technical management of the cybernetic system, with the result that democratic participation in consideration of decisions around fundamental goods starts to take a back seat and freedom moves towards the space of the private sphere of individuals who express their self through their consumption choices and the development of a kind of doomed market subjectivity</w:t>
      </w:r>
      <w:r w:rsidRPr="00561399">
        <w:t xml:space="preserve">. </w:t>
      </w:r>
      <w:r w:rsidRPr="00561399">
        <w:rPr>
          <w:rStyle w:val="Emphasis"/>
        </w:rPr>
        <w:t>The reason this new market subjectivity becomes an ethical problem, perhaps the ethical problem of the 21st century, is because the mode of individualism, which is never complete but always desperately in search of completion through the symbolic systems of the market, is fated to a life of endless work, terminal consumerism, and eventual burnout and exhaustion.</w:t>
      </w:r>
      <w:r w:rsidRPr="00561399">
        <w:t xml:space="preserve"> </w:t>
      </w:r>
      <w:r w:rsidRPr="00561399">
        <w:rPr>
          <w:rStyle w:val="StyleUnderline"/>
        </w:rPr>
        <w:t>This form of subjectivity,</w:t>
      </w:r>
      <w:r w:rsidRPr="00561399">
        <w:t xml:space="preserve"> which Dardot and Laval (2014) call </w:t>
      </w:r>
      <w:r w:rsidRPr="00561399">
        <w:rPr>
          <w:rStyle w:val="StyleUnderline"/>
        </w:rPr>
        <w:t>ultra-subjectivity, is therefore always late, in the sense that it is doomed before it has even begun, and represents the dystopic counterpoint to the neoliberal capitalist utopia that relies on ultra-subjectivity to maintain its hyped-up form of dynamic equilibrium</w:t>
      </w:r>
      <w:r w:rsidRPr="00561399">
        <w:t xml:space="preserve">. </w:t>
      </w:r>
      <w:r w:rsidRPr="00561399">
        <w:rPr>
          <w:rStyle w:val="Emphasis"/>
        </w:rPr>
        <w:t>The real affront of the neoliberal utopia is, therefore, that it lives off the imposition of a dystopic form of subjectivity defined by the progressive destruction of mind and body and hides this behind its techno-scientific computational aesthetic that suggests objectivity, neutrality, and the impossibility of alternatives.</w:t>
      </w:r>
    </w:p>
    <w:p w14:paraId="48A6927A" w14:textId="77777777" w:rsidR="003D1968" w:rsidRPr="00561399" w:rsidRDefault="003D1968" w:rsidP="003D1968">
      <w:pPr>
        <w:rPr>
          <w:rStyle w:val="Emphasis"/>
        </w:rPr>
      </w:pPr>
      <w:r w:rsidRPr="00561399">
        <w:t xml:space="preserve">What is more is that </w:t>
      </w:r>
      <w:r w:rsidRPr="00561399">
        <w:rPr>
          <w:rStyle w:val="Emphasis"/>
        </w:rPr>
        <w:t>the prospects of salvation are not good for the ultra-subject because what characterises neoliberal capitalism as late capitalism is the problem of growth, vitality, and dynamism, which was sustained by world war and recovery from world war across most of the 20th century, but today is exhausted by ecological finitude and technological limitation.</w:t>
      </w:r>
      <w:r w:rsidRPr="00561399">
        <w:t xml:space="preserve"> Under these conditions, </w:t>
      </w:r>
      <w:r w:rsidRPr="00561399">
        <w:rPr>
          <w:rStyle w:val="Emphasis"/>
        </w:rPr>
        <w:t>growth and the maintenance of the dynamism of the neoliberal utopia will only come from the modernisation of the south, which produces new limits in the form of ecological destruction, the progressive mechanisation of the worker in the cybernetic economy where every aspect of life becomes a site of possible value, and the increasing virtualisation of the economy that further condemns human subjectivity to marginality, meaninglessness, and transformation into waste.</w:t>
      </w:r>
      <w:r w:rsidRPr="00561399">
        <w:t xml:space="preserve"> Following the elaboration of this thesis through reference to Dardot and Laval’s (2014) work, I turn to the issue of </w:t>
      </w:r>
      <w:r w:rsidRPr="00561399">
        <w:rPr>
          <w:rStyle w:val="StyleUnderline"/>
        </w:rPr>
        <w:t xml:space="preserve">the progressive objectification of value and the virtualisation of capitalism in the form of the stock market, </w:t>
      </w:r>
      <w:r w:rsidRPr="00561399">
        <w:t xml:space="preserve">which </w:t>
      </w:r>
      <w:r w:rsidRPr="00561399">
        <w:rPr>
          <w:rStyle w:val="StyleUnderline"/>
        </w:rPr>
        <w:t xml:space="preserve">is the topic of </w:t>
      </w:r>
      <w:r w:rsidRPr="00561399">
        <w:t xml:space="preserve">Chapter 4. Here, I consider </w:t>
      </w:r>
      <w:r w:rsidRPr="00561399">
        <w:rPr>
          <w:rStyle w:val="StyleUnderline"/>
        </w:rPr>
        <w:t>the translation of economy from a sphere of thought through the philosophical image of the invisible hand in the laissez-faire, liberal, political economics from the 18th century to the early 20th century to the mathematical, computational conception of a cybernetic networked order in the neoliberalism</w:t>
      </w:r>
      <w:r w:rsidRPr="00561399">
        <w:t xml:space="preserve"> of Friedman (2002) and the Chicago School from the 1950s onwards, </w:t>
      </w:r>
      <w:r w:rsidRPr="00561399">
        <w:rPr>
          <w:rStyle w:val="StyleUnderline"/>
        </w:rPr>
        <w:t>in order to advance a theory of the capitalist utopia realised in a kind of techno-scientific sublime.</w:t>
      </w:r>
      <w:r w:rsidRPr="00561399">
        <w:t xml:space="preserve"> In other words, the invisible hand, or </w:t>
      </w:r>
      <w:r w:rsidRPr="00561399">
        <w:rPr>
          <w:rStyle w:val="Emphasis"/>
        </w:rPr>
        <w:t>spontaneous order, is no longer simply a metaphor, but rather a computational matrix realised across the global network</w:t>
      </w:r>
      <w:r w:rsidRPr="00561399">
        <w:t xml:space="preserve"> in the neoliberalism of Friedman and the Chicago School </w:t>
      </w:r>
      <w:r w:rsidRPr="00561399">
        <w:rPr>
          <w:rStyle w:val="Emphasis"/>
        </w:rPr>
        <w:t>that captured the world powers and major global institutions and subsequently transformed the sphere of international relations into a space of economic contestation and competition.</w:t>
      </w:r>
    </w:p>
    <w:p w14:paraId="394E3959" w14:textId="77777777" w:rsidR="003D1968" w:rsidRPr="00561399" w:rsidRDefault="003D1968" w:rsidP="003D1968">
      <w:pPr>
        <w:rPr>
          <w:rStyle w:val="Emphasis"/>
        </w:rPr>
      </w:pPr>
      <w:r w:rsidRPr="00561399">
        <w:t xml:space="preserve">In order to try to capture this vision of the globalisation of the really existing neoliberal late capitalist utopia, I conclude the chapter with an exploration of the ways in which </w:t>
      </w:r>
      <w:r w:rsidRPr="00561399">
        <w:rPr>
          <w:rStyle w:val="Emphasis"/>
        </w:rPr>
        <w:t>utopian order and dystopian disorder play out in</w:t>
      </w:r>
      <w:r w:rsidRPr="00561399">
        <w:t xml:space="preserve"> conceptualisations of stock market trading, which shifts from </w:t>
      </w:r>
      <w:r w:rsidRPr="00561399">
        <w:rPr>
          <w:rStyle w:val="Emphasis"/>
        </w:rPr>
        <w:t>a space of American frontierism, speculation, and high risk in the</w:t>
      </w:r>
      <w:r w:rsidRPr="00561399">
        <w:t xml:space="preserve"> 19th century to a supposed closed universe of riskless risk in the late 20th century and </w:t>
      </w:r>
      <w:r w:rsidRPr="00561399">
        <w:rPr>
          <w:rStyle w:val="Emphasis"/>
        </w:rPr>
        <w:t>early 21st century when the practice of securitisation led to the ultimate capitalist utopian vision—the economic, mathematical absolute where it is possible to hedge against the inevitable fluctuations in price and as a result escape the vicissitudes of time and the future itself</w:t>
      </w:r>
      <w:r w:rsidRPr="00561399">
        <w:t xml:space="preserve">. While </w:t>
      </w:r>
      <w:r w:rsidRPr="00561399">
        <w:rPr>
          <w:rStyle w:val="StyleUnderline"/>
        </w:rPr>
        <w:t>this vision of the cancelled or what I want to call the strike-through future (future)—because this kind of utopianism paradoxically recalls the sci-fi fantasy of a high-tech world far off in the future—represents the utopian idea par excellence,</w:t>
      </w:r>
      <w:r w:rsidRPr="00561399">
        <w:t xml:space="preserve"> since </w:t>
      </w:r>
      <w:r w:rsidRPr="00561399">
        <w:rPr>
          <w:rStyle w:val="StyleUnderline"/>
        </w:rPr>
        <w:t>it is spatially contained by virtue of its global reach and temporally limited through techniques that make it possible to hedge against the radical uncertainty of the future</w:t>
      </w:r>
      <w:r w:rsidRPr="00561399">
        <w:t xml:space="preserve">, </w:t>
      </w:r>
      <w:r w:rsidRPr="00561399">
        <w:rPr>
          <w:rStyle w:val="Emphasis"/>
        </w:rPr>
        <w:t xml:space="preserve">it is also reflective of a dystopian nightmare </w:t>
      </w:r>
      <w:r w:rsidRPr="00561399">
        <w:t xml:space="preserve">because the kind of dynamic equilibrium it suggests represents the opposite of what Bataille (1991) and Mauss (2000) wrote about in their theories of the cosmological primitive economy. Where they made generosity, the limited needs of humanity, and, in Mauss at least, redistribution the condition of an economy of excess, </w:t>
      </w:r>
      <w:r w:rsidRPr="00561399">
        <w:rPr>
          <w:rStyle w:val="Emphasis"/>
        </w:rPr>
        <w:t>the late capitalist, neo-liberal utopia disappears or vanishes humanity and the human body beneath a cybernetic dystopia, which is comparable to the kind of totalitarianism found under Stalin and Mao, with the only difference being that the Soviet and Chinese communists destroyed humanity through politics, while the neoliberal utopians suggest that the market decides, and imagine that this somehow makes the destruction of body and mind by the objective violence of the technoscientific economy more bearable.</w:t>
      </w:r>
    </w:p>
    <w:p w14:paraId="08FADBCF" w14:textId="77777777" w:rsidR="003D1968" w:rsidRPr="00561399" w:rsidRDefault="003D1968" w:rsidP="003D1968">
      <w:r w:rsidRPr="00561399">
        <w:t xml:space="preserve">Of course </w:t>
      </w:r>
      <w:r w:rsidRPr="00561399">
        <w:rPr>
          <w:rStyle w:val="StyleUnderline"/>
        </w:rPr>
        <w:t xml:space="preserve">from the point of view of the starved body and ruined mind, it makes no real difference, and offers no real compensation or comfort, to say that </w:t>
      </w:r>
      <w:r w:rsidRPr="00561399">
        <w:rPr>
          <w:rStyle w:val="Emphasis"/>
        </w:rPr>
        <w:t>its executioner is sat behind a console in a London investment bank</w:t>
      </w:r>
      <w:r w:rsidRPr="00561399">
        <w:t xml:space="preserve">. </w:t>
      </w:r>
      <w:r w:rsidRPr="00561399">
        <w:rPr>
          <w:rStyle w:val="StyleUnderline"/>
        </w:rPr>
        <w:t>This is no better, or somehow more defensible, than to look for the architect of monstrous violence behind a desk in CCP headquarters in Beijing. This difference makes no difference, which is precisely why the Chinese communists have found the transformation from communism to capitalism so very easy to make</w:t>
      </w:r>
      <w:r w:rsidRPr="00561399">
        <w:t xml:space="preserve">. Although this thesis suggests a hopeless, post-political future, where </w:t>
      </w:r>
      <w:r w:rsidRPr="00561399">
        <w:rPr>
          <w:rStyle w:val="Emphasis"/>
        </w:rPr>
        <w:t>late capitalist utopianism transcends divisions between left and right, and even unites American Friedmanites and Chinese post-Maoist marketeers</w:t>
      </w:r>
      <w:r w:rsidRPr="00561399">
        <w:rPr>
          <w:rStyle w:val="StyleUnderline"/>
        </w:rPr>
        <w:t>, it is the very completion and realisation of this cybernetic utopian machine that opens up a space to consider its potential dialectical negativity</w:t>
      </w:r>
      <w:r w:rsidRPr="00561399">
        <w:t xml:space="preserve">. This was revealed </w:t>
      </w:r>
      <w:r w:rsidRPr="00561399">
        <w:rPr>
          <w:rStyle w:val="Emphasis"/>
        </w:rPr>
        <w:t xml:space="preserve">in 2008, </w:t>
      </w:r>
      <w:r w:rsidRPr="00561399">
        <w:t xml:space="preserve">when </w:t>
      </w:r>
      <w:r w:rsidRPr="00561399">
        <w:rPr>
          <w:rStyle w:val="Emphasis"/>
        </w:rPr>
        <w:t>it became clear that the overconfidence, and utopian hubris, of the market fundamentalists who imagined the condition of riskless risk was their greatest enemy.</w:t>
      </w:r>
      <w:r w:rsidRPr="00561399">
        <w:t xml:space="preserve"> At the same time that </w:t>
      </w:r>
      <w:r w:rsidRPr="00561399">
        <w:rPr>
          <w:rStyle w:val="StyleUnderline"/>
        </w:rPr>
        <w:t xml:space="preserve">this hubris threatens to undermine the late capitalist utopia in power, and has today led to discussion of zombie politics and zombie economics, resistance to the neoliberal utopians who remain in love with their system post-mortem will require the imagination of a new utopia, or fundamental good, which should emerge from the very human condition neoliberalism ignores. </w:t>
      </w:r>
      <w:r w:rsidRPr="00561399">
        <w:rPr>
          <w:rStyle w:val="Emphasis"/>
        </w:rPr>
        <w:t>The human body that suffers may very well become the new utopian figure of the 21st century which will enable the construction of a new ethics to oppose the post-human, cybernetic, utopia of capitalism</w:t>
      </w:r>
      <w:r w:rsidRPr="00561399">
        <w:t xml:space="preserve">. Finally, and in order to think through the possibility of the emergence of the critical space necessary to articulate this vision, in the conclusion of the chapter I set up a consideration of theories of market turbulence, including Benoit Mandelbrot’s (2004) theory of the inherent wildness of markets, in order to, first, comment on the crash of 2008, and second, show how </w:t>
      </w:r>
      <w:r w:rsidRPr="00561399">
        <w:rPr>
          <w:rStyle w:val="Emphasis"/>
        </w:rPr>
        <w:t>the impossible durability of the capitalist utopia may well be threatened by its neoliberal, ultra-rational formulation</w:t>
      </w:r>
      <w:r w:rsidRPr="00561399">
        <w:t xml:space="preserve">. Here, I open a space to consider Quentin Meillassoux’s (2009, 2015) work on the limitations of the idea of finitude in order to show how </w:t>
      </w:r>
      <w:r w:rsidRPr="00561399">
        <w:rPr>
          <w:rStyle w:val="StyleUnderline"/>
        </w:rPr>
        <w:t>the inherent hyper-chaos of markets opens a space for potential utopian change which is necessary because of the ways in which the hyper-rationality of the late capitalist mathematical utopia violates and humiliates the human body in pursuit of value.</w:t>
      </w:r>
      <w:r w:rsidRPr="00561399">
        <w:t xml:space="preserve"> In this respect, I move into the discussion of financialisation, the stock market, and the potential collapse of the mathematical sublime in Chapter 4.</w:t>
      </w:r>
    </w:p>
    <w:p w14:paraId="684E244A" w14:textId="77777777" w:rsidR="003D1968" w:rsidRPr="003D1968" w:rsidRDefault="003D1968" w:rsidP="003D1968"/>
    <w:p w14:paraId="776D2604" w14:textId="77777777" w:rsidR="009B06FB" w:rsidRPr="00561399" w:rsidRDefault="009B06FB" w:rsidP="00E37B1A">
      <w:pPr>
        <w:pStyle w:val="Heading3"/>
      </w:pPr>
      <w:r>
        <w:t>Extinction</w:t>
      </w:r>
    </w:p>
    <w:p w14:paraId="31585885" w14:textId="77777777" w:rsidR="009B06FB" w:rsidRPr="00561399" w:rsidRDefault="009B06FB" w:rsidP="005D73D3">
      <w:pPr>
        <w:pStyle w:val="Heading4"/>
      </w:pPr>
      <w:r w:rsidRPr="00561399">
        <w:t>We stand at the threshold for the defeat of the human race – only a renewed poesis staves off inevitable self-destruction</w:t>
      </w:r>
    </w:p>
    <w:p w14:paraId="2548C3E7" w14:textId="77777777" w:rsidR="009B06FB" w:rsidRPr="00561399" w:rsidRDefault="009B06FB" w:rsidP="005D73D3">
      <w:r w:rsidRPr="00561399">
        <w:t>---Millennia of colonization has produced a situation in which ISIS is only the beginning of a terrorist planetary civil war</w:t>
      </w:r>
    </w:p>
    <w:p w14:paraId="739049BC" w14:textId="77777777" w:rsidR="009B06FB" w:rsidRPr="00561399" w:rsidRDefault="009B06FB" w:rsidP="005D73D3">
      <w:r w:rsidRPr="00561399">
        <w:t>---We must retrieve the task of thought – thinking in times of apocalyptic trauma especially in the midst of an era premised on communication and speed. The task of such a project of retrieving thought from the ashes of technological development and neoliberalism is to resist the allegedly unavoidable and insist upon the unpredictable – Lenin example</w:t>
      </w:r>
    </w:p>
    <w:p w14:paraId="0169A2D1" w14:textId="77777777" w:rsidR="009B06FB" w:rsidRPr="00561399" w:rsidRDefault="009B06FB" w:rsidP="005D73D3">
      <w:r w:rsidRPr="00561399">
        <w:t xml:space="preserve">---Auschwitz is under construction today and now - </w:t>
      </w:r>
    </w:p>
    <w:p w14:paraId="4C97E698" w14:textId="77777777" w:rsidR="009B06FB" w:rsidRPr="00561399" w:rsidRDefault="009B06FB" w:rsidP="005D73D3">
      <w:r w:rsidRPr="00561399">
        <w:rPr>
          <w:rStyle w:val="Style13ptBold"/>
        </w:rPr>
        <w:t>Bifo 17.</w:t>
      </w:r>
      <w:r w:rsidRPr="00561399">
        <w:t xml:space="preserve"> Franco “Bifo” Berardi, Italian post-autonomist activist, artist, and theorist, professor of Social History of the Media at the Accademia di Brera (Italy), “The Second Coming of What?” e-flux journal #83 – June 2017, http://www.e-flux.com/journal/83/142355/the-second-coming/</w:t>
      </w:r>
    </w:p>
    <w:p w14:paraId="7A7637AC" w14:textId="77777777" w:rsidR="009B06FB" w:rsidRPr="00561399" w:rsidRDefault="009B06FB" w:rsidP="005D73D3"/>
    <w:p w14:paraId="2442C0B7" w14:textId="77777777" w:rsidR="009B06FB" w:rsidRPr="00561399" w:rsidRDefault="009B06FB" w:rsidP="005D73D3">
      <w:r w:rsidRPr="00561399">
        <w:rPr>
          <w:sz w:val="16"/>
          <w:szCs w:val="16"/>
        </w:rPr>
        <w:t>The second coming of communism will happen on grounds that have nothing to do with Leninist force and Bolshevik coercion, nothing to do with political dictatorship.</w:t>
      </w:r>
      <w:r w:rsidRPr="00561399">
        <w:t xml:space="preserve"> </w:t>
      </w:r>
      <w:r w:rsidRPr="00561399">
        <w:rPr>
          <w:rStyle w:val="Emphasis"/>
        </w:rPr>
        <w:t>The second coming of communism will happen as an effect of the trauma that capitalism (and the capitalist use of technology) has inflicted on the human mind</w:t>
      </w:r>
      <w:r w:rsidRPr="00561399">
        <w:t xml:space="preserve">. </w:t>
      </w:r>
      <w:r w:rsidRPr="00561399">
        <w:rPr>
          <w:rStyle w:val="StyleUnderline"/>
        </w:rPr>
        <w:t xml:space="preserve">Economic competition and obsessive accumulation have provoked </w:t>
      </w:r>
      <w:r w:rsidRPr="00561399">
        <w:rPr>
          <w:rStyle w:val="Emphasis"/>
        </w:rPr>
        <w:t>violence, frustration, and war</w:t>
      </w:r>
      <w:r w:rsidRPr="00561399">
        <w:t xml:space="preserve">. </w:t>
      </w:r>
      <w:r w:rsidRPr="00561399">
        <w:rPr>
          <w:rStyle w:val="StyleUnderline"/>
        </w:rPr>
        <w:t>Communism means ridding ourselves of the superstition of property and the superstition of salaried work</w:t>
      </w:r>
      <w:r w:rsidRPr="00561399">
        <w:t xml:space="preserve">. </w:t>
      </w:r>
      <w:r w:rsidRPr="00561399">
        <w:rPr>
          <w:rStyle w:val="Emphasis"/>
        </w:rPr>
        <w:t>The redistribution of wealth and the emancipation of social time from the blackmail of salaried work: there is no other key to the future. What happened in 2016</w:t>
      </w:r>
      <w:r w:rsidRPr="00561399">
        <w:t xml:space="preserve"> (</w:t>
      </w:r>
      <w:r w:rsidRPr="00561399">
        <w:rPr>
          <w:rStyle w:val="StyleUnderline"/>
        </w:rPr>
        <w:t>Brexit, the victory of Trump, spreading nationalism in Europe, spreading civil war around the global</w:t>
      </w:r>
      <w:r w:rsidRPr="00561399">
        <w:t xml:space="preserve">) </w:t>
      </w:r>
      <w:r w:rsidRPr="00561399">
        <w:rPr>
          <w:rStyle w:val="Emphasis"/>
        </w:rPr>
        <w:t>is jeopardizing the mental world-map inherited from the modern age</w:t>
      </w:r>
      <w:r w:rsidRPr="00561399">
        <w:t xml:space="preserve">. </w:t>
      </w:r>
      <w:r w:rsidRPr="00561399">
        <w:rPr>
          <w:rStyle w:val="StyleUnderline"/>
        </w:rPr>
        <w:t>This is confirmed by an article entitled “Toward a Global Realignment” by</w:t>
      </w:r>
      <w:r w:rsidRPr="00561399">
        <w:t xml:space="preserve"> Zbigniew </w:t>
      </w:r>
      <w:r w:rsidRPr="00561399">
        <w:rPr>
          <w:rStyle w:val="StyleUnderline"/>
        </w:rPr>
        <w:t>Brzezinski</w:t>
      </w:r>
      <w:r w:rsidRPr="00561399">
        <w:t xml:space="preserve">, </w:t>
      </w:r>
      <w:r w:rsidRPr="00561399">
        <w:rPr>
          <w:sz w:val="16"/>
          <w:szCs w:val="16"/>
        </w:rPr>
        <w:t>published in The American Interest in June 2016.1Until his death in May of this year, Brzezinski was a leading foreign policy intellectual who for decades was an authoritative representative of the American establishment.</w:t>
      </w:r>
      <w:r w:rsidRPr="00561399">
        <w:t xml:space="preserve"> </w:t>
      </w:r>
      <w:r w:rsidRPr="00561399">
        <w:rPr>
          <w:rStyle w:val="StyleUnderline"/>
        </w:rPr>
        <w:t>According to Brzezinski</w:t>
      </w:r>
      <w:r w:rsidRPr="00561399">
        <w:t xml:space="preserve">, </w:t>
      </w:r>
      <w:r w:rsidRPr="00561399">
        <w:rPr>
          <w:rStyle w:val="Emphasis"/>
        </w:rPr>
        <w:t>Daesh is only the beginning of a terrorist planetary war that will mark the current century</w:t>
      </w:r>
      <w:r w:rsidRPr="00561399">
        <w:t xml:space="preserve">. </w:t>
      </w:r>
      <w:r w:rsidRPr="00561399">
        <w:rPr>
          <w:rStyle w:val="StyleUnderline"/>
        </w:rPr>
        <w:t>Westerners</w:t>
      </w:r>
      <w:r w:rsidRPr="00561399">
        <w:t xml:space="preserve">, Brzezinski says, </w:t>
      </w:r>
      <w:r w:rsidRPr="00561399">
        <w:rPr>
          <w:rStyle w:val="Emphasis"/>
        </w:rPr>
        <w:t>have to realize that after five hundred years of predation, massacre, and humiliation, the colonized peoples of the world have started taking their revenge</w:t>
      </w:r>
      <w:r w:rsidRPr="00561399">
        <w:t xml:space="preserve">, </w:t>
      </w:r>
      <w:r w:rsidRPr="00561399">
        <w:rPr>
          <w:rStyle w:val="Emphasis"/>
        </w:rPr>
        <w:t>launching religious and national wars everywhere</w:t>
      </w:r>
      <w:r w:rsidRPr="00561399">
        <w:t xml:space="preserve">. </w:t>
      </w:r>
      <w:r w:rsidRPr="00561399">
        <w:rPr>
          <w:rStyle w:val="Emphasis"/>
        </w:rPr>
        <w:t>The oppressed of the world are able to take revenge now because of the accessibility of deadly and massively destructive weapons</w:t>
      </w:r>
      <w:r w:rsidRPr="00561399">
        <w:t xml:space="preserve">. </w:t>
      </w:r>
      <w:r w:rsidRPr="00561399">
        <w:rPr>
          <w:rStyle w:val="StyleUnderline"/>
        </w:rPr>
        <w:t>After centuries of plunder and humiliation, the victims are reacting</w:t>
      </w:r>
      <w:r w:rsidRPr="00561399">
        <w:t xml:space="preserve">. On the other side, </w:t>
      </w:r>
      <w:r w:rsidRPr="00561399">
        <w:rPr>
          <w:rStyle w:val="Emphasis"/>
        </w:rPr>
        <w:t>white Western workers, impoverished by the financial aggression of the last thirty years, are seeking social revenge and unleashing a global racial war</w:t>
      </w:r>
      <w:r w:rsidRPr="00561399">
        <w:t xml:space="preserve">. </w:t>
      </w:r>
      <w:r w:rsidRPr="00561399">
        <w:rPr>
          <w:rStyle w:val="Emphasis"/>
          <w:sz w:val="28"/>
          <w:szCs w:val="28"/>
        </w:rPr>
        <w:t xml:space="preserve">From an internationalist point of view, this is the worst-case scenario—a perfect recipe for the defeat of the human race. </w:t>
      </w:r>
      <w:r w:rsidRPr="00561399">
        <w:rPr>
          <w:rStyle w:val="Emphasis"/>
        </w:rPr>
        <w:t>The victory of Donald Trump is the price that the white working class is willing to pay in order to take revenge against the neoliberal left</w:t>
      </w:r>
      <w:r w:rsidRPr="00561399">
        <w:t xml:space="preserve">. </w:t>
      </w:r>
      <w:r w:rsidRPr="00561399">
        <w:rPr>
          <w:sz w:val="16"/>
          <w:szCs w:val="16"/>
        </w:rPr>
        <w:t>Humiliated people sometimes decide to identify with the humiliator in chief.</w:t>
      </w:r>
      <w:r w:rsidRPr="00561399">
        <w:t xml:space="preserve"> </w:t>
      </w:r>
      <w:r w:rsidRPr="00561399">
        <w:rPr>
          <w:rStyle w:val="StyleUnderline"/>
        </w:rPr>
        <w:t>Humiliated white US workers have chosen Trump because he is the humiliator of the humiliating neoliberal elite</w:t>
      </w:r>
      <w:r w:rsidRPr="00561399">
        <w:t xml:space="preserve">. </w:t>
      </w:r>
      <w:r w:rsidRPr="00561399">
        <w:rPr>
          <w:sz w:val="16"/>
          <w:szCs w:val="16"/>
        </w:rPr>
        <w:t xml:space="preserve">They think: he is our man because he is the one who best knows how to humiliate those who have cheated us. Unavoidable and Unpredictable </w:t>
      </w:r>
      <w:r w:rsidRPr="00561399">
        <w:rPr>
          <w:rStyle w:val="StyleUnderline"/>
        </w:rPr>
        <w:t>In the crystal ball of our century</w:t>
      </w:r>
      <w:r w:rsidRPr="00561399">
        <w:t xml:space="preserve">, </w:t>
      </w:r>
      <w:r w:rsidRPr="00561399">
        <w:rPr>
          <w:rStyle w:val="Emphasis"/>
        </w:rPr>
        <w:t>it’s easy to see an increase in war and exploitation</w:t>
      </w:r>
      <w:r w:rsidRPr="00561399">
        <w:t xml:space="preserve">. </w:t>
      </w:r>
      <w:r w:rsidRPr="00561399">
        <w:rPr>
          <w:sz w:val="16"/>
          <w:szCs w:val="16"/>
        </w:rPr>
        <w:t xml:space="preserve">But we should never forget that the unavoidable usually does not happen, because in history it is the unpredictable that prevails. </w:t>
      </w:r>
      <w:r w:rsidRPr="00561399">
        <w:rPr>
          <w:rStyle w:val="Emphasis"/>
        </w:rPr>
        <w:t>Our first task as intellectuals is to describe the unavoidable</w:t>
      </w:r>
      <w:r w:rsidRPr="00561399">
        <w:t xml:space="preserve">. </w:t>
      </w:r>
      <w:r w:rsidRPr="00561399">
        <w:rPr>
          <w:rStyle w:val="StyleUnderline"/>
        </w:rPr>
        <w:t>We have to look straight into the eyes of the beast</w:t>
      </w:r>
      <w:r w:rsidRPr="00561399">
        <w:t xml:space="preserve">. But </w:t>
      </w:r>
      <w:r w:rsidRPr="00561399">
        <w:rPr>
          <w:rStyle w:val="Emphasis"/>
        </w:rPr>
        <w:t>simultaneously we have to remember that the game-changing event that opens a new view and new possibilities is unpredictable</w:t>
      </w:r>
      <w:r w:rsidRPr="00561399">
        <w:t xml:space="preserve">. </w:t>
      </w:r>
      <w:r w:rsidRPr="00561399">
        <w:rPr>
          <w:rStyle w:val="Emphasis"/>
        </w:rPr>
        <w:t>The more complex a system is, the less we can predict the wide-ranging effects of a marginal cultural trend or an unknown technical discovery</w:t>
      </w:r>
      <w:r w:rsidRPr="00561399">
        <w:t xml:space="preserve">. </w:t>
      </w:r>
      <w:r w:rsidRPr="00561399">
        <w:rPr>
          <w:sz w:val="28"/>
          <w:szCs w:val="28"/>
        </w:rPr>
        <w:t xml:space="preserve">Thus, </w:t>
      </w:r>
      <w:r w:rsidRPr="00561399">
        <w:rPr>
          <w:rStyle w:val="Emphasis"/>
          <w:sz w:val="28"/>
          <w:szCs w:val="28"/>
        </w:rPr>
        <w:t>notwithstanding our feelings of despair, we should not stop exercising the art of thinking and the art of philosophical imagination</w:t>
      </w:r>
      <w:r w:rsidRPr="00561399">
        <w:rPr>
          <w:sz w:val="28"/>
          <w:szCs w:val="28"/>
        </w:rPr>
        <w:t xml:space="preserve">. I know that </w:t>
      </w:r>
      <w:r w:rsidRPr="00561399">
        <w:rPr>
          <w:rStyle w:val="Emphasis"/>
          <w:sz w:val="28"/>
          <w:szCs w:val="28"/>
        </w:rPr>
        <w:t>in the age of communication and speed, thought is dismissed as an old habit</w:t>
      </w:r>
      <w:r w:rsidRPr="00561399">
        <w:rPr>
          <w:rStyle w:val="Emphasis"/>
        </w:rPr>
        <w:t xml:space="preserve">. Thought seems ineffective and ornamental. But this is part of the unavoidable. </w:t>
      </w:r>
      <w:r w:rsidRPr="00561399">
        <w:rPr>
          <w:rStyle w:val="Emphasis"/>
          <w:sz w:val="28"/>
          <w:szCs w:val="28"/>
        </w:rPr>
        <w:t xml:space="preserve">We should not stop thinking because the unpredictable may soon need to be thought, and this is our job, our task: thinking in times of apocalyptic trauma. </w:t>
      </w:r>
      <w:r w:rsidRPr="00561399">
        <w:rPr>
          <w:sz w:val="16"/>
          <w:szCs w:val="16"/>
        </w:rPr>
        <w:t>This is why we should not stop repeating the word internationalism. You know what internationalism is. When</w:t>
      </w:r>
      <w:r w:rsidRPr="00561399">
        <w:t xml:space="preserve"> </w:t>
      </w:r>
      <w:r w:rsidRPr="00561399">
        <w:rPr>
          <w:rStyle w:val="StyleUnderline"/>
        </w:rPr>
        <w:t>Lenin wrote</w:t>
      </w:r>
      <w:r w:rsidRPr="00561399">
        <w:t xml:space="preserve"> that “</w:t>
      </w:r>
      <w:r w:rsidRPr="00561399">
        <w:rPr>
          <w:rStyle w:val="StyleUnderline"/>
        </w:rPr>
        <w:t>capitalism brings war like clouds bring the storm</w:t>
      </w:r>
      <w:r w:rsidRPr="00561399">
        <w:t xml:space="preserve">,” </w:t>
      </w:r>
      <w:r w:rsidRPr="00561399">
        <w:rPr>
          <w:rStyle w:val="StyleUnderline"/>
        </w:rPr>
        <w:t>he knew</w:t>
      </w:r>
      <w:r w:rsidRPr="00561399">
        <w:t xml:space="preserve"> that </w:t>
      </w:r>
      <w:r w:rsidRPr="00561399">
        <w:rPr>
          <w:rStyle w:val="StyleUnderline"/>
        </w:rPr>
        <w:t>the First World War was unavoidable</w:t>
      </w:r>
      <w:r w:rsidRPr="00561399">
        <w:t xml:space="preserve">, and he knew that </w:t>
      </w:r>
      <w:r w:rsidRPr="00561399">
        <w:rPr>
          <w:rStyle w:val="Emphasis"/>
        </w:rPr>
        <w:t>this unavoidability could only be subverted by the unpredictable</w:t>
      </w:r>
      <w:r w:rsidRPr="00561399">
        <w:t xml:space="preserve">: </w:t>
      </w:r>
      <w:r w:rsidRPr="00561399">
        <w:rPr>
          <w:rStyle w:val="Emphasis"/>
        </w:rPr>
        <w:t>a workers’ revolution</w:t>
      </w:r>
      <w:r w:rsidRPr="00561399">
        <w:t xml:space="preserve">. </w:t>
      </w:r>
      <w:r w:rsidRPr="00561399">
        <w:rPr>
          <w:rStyle w:val="StyleUnderline"/>
        </w:rPr>
        <w:t>In 1914, while French and German socialists voted for war credits, succumbing to the rhetoric of patriotism and accepting national war, Lenin said no to the war. I’ve never been a Leninist, but I cannot deny that at the Zimmerwald Conference in 1915, Lenin was right</w:t>
      </w:r>
      <w:r w:rsidRPr="00561399">
        <w:t xml:space="preserve">. </w:t>
      </w:r>
      <w:r w:rsidRPr="00561399">
        <w:rPr>
          <w:sz w:val="28"/>
          <w:szCs w:val="28"/>
        </w:rPr>
        <w:t xml:space="preserve">Similarly today, </w:t>
      </w:r>
      <w:r w:rsidRPr="00561399">
        <w:rPr>
          <w:rStyle w:val="Emphasis"/>
          <w:sz w:val="28"/>
          <w:szCs w:val="28"/>
        </w:rPr>
        <w:t>despite the unavoidability of war, we must say no to the war</w:t>
      </w:r>
      <w:r w:rsidRPr="00561399">
        <w:rPr>
          <w:sz w:val="28"/>
          <w:szCs w:val="28"/>
        </w:rPr>
        <w:t>.</w:t>
      </w:r>
      <w:r w:rsidRPr="00561399">
        <w:t xml:space="preserve"> </w:t>
      </w:r>
      <w:r w:rsidRPr="00561399">
        <w:rPr>
          <w:rStyle w:val="Emphasis"/>
        </w:rPr>
        <w:t>We must organize desertion and boycotts</w:t>
      </w:r>
      <w:r w:rsidRPr="00561399">
        <w:t xml:space="preserve">; </w:t>
      </w:r>
      <w:r w:rsidRPr="00561399">
        <w:rPr>
          <w:rStyle w:val="Emphasis"/>
        </w:rPr>
        <w:t>we must prepare the overthrow of the system that has generated the war</w:t>
      </w:r>
      <w:r w:rsidRPr="00561399">
        <w:t xml:space="preserve">. </w:t>
      </w:r>
      <w:r w:rsidRPr="00561399">
        <w:rPr>
          <w:rStyle w:val="StyleUnderline"/>
        </w:rPr>
        <w:t>Internationalism is not a moral value nor an ideology, but the materialist understanding of a simple fact: the workers of the world share a common interest, which is having more of what they produce, and working less</w:t>
      </w:r>
      <w:r w:rsidRPr="00561399">
        <w:t xml:space="preserve">. </w:t>
      </w:r>
      <w:r w:rsidRPr="00561399">
        <w:rPr>
          <w:rStyle w:val="Emphasis"/>
          <w:sz w:val="28"/>
          <w:szCs w:val="28"/>
        </w:rPr>
        <w:t>When workers are united in a social conflict, they can win</w:t>
      </w:r>
      <w:r w:rsidRPr="00561399">
        <w:t xml:space="preserve">. </w:t>
      </w:r>
      <w:r w:rsidRPr="00561399">
        <w:rPr>
          <w:rStyle w:val="Emphasis"/>
        </w:rPr>
        <w:t>When they are captured by nationalist sentiment, when national fronts proliferate, war spreads and workers lose everything—no matter if they’re German or French, American or Russian</w:t>
      </w:r>
      <w:r w:rsidRPr="00561399">
        <w:t xml:space="preserve">. </w:t>
      </w:r>
      <w:r w:rsidRPr="00561399">
        <w:rPr>
          <w:rStyle w:val="Emphasis"/>
        </w:rPr>
        <w:t>The rising nationalism of our time is an effect of the defeat that the working class has suffered; the betrayal by the neoliberal left has deprived the working class of all political defenses</w:t>
      </w:r>
      <w:r w:rsidRPr="00561399">
        <w:t xml:space="preserve">. </w:t>
      </w:r>
      <w:r w:rsidRPr="00561399">
        <w:rPr>
          <w:rStyle w:val="Emphasis"/>
          <w:sz w:val="28"/>
          <w:szCs w:val="28"/>
        </w:rPr>
        <w:t>The neoliberal left bears the responsibility for the defeat of workers, for the impoverishment of society, and for the humiliation that is now turning people against progressive values</w:t>
      </w:r>
      <w:r w:rsidRPr="00561399">
        <w:t xml:space="preserve">. </w:t>
      </w:r>
      <w:r w:rsidRPr="00561399">
        <w:rPr>
          <w:rStyle w:val="Emphasis"/>
        </w:rPr>
        <w:t>Workers hate the left (and rightly so), because it is identified with financial aggression and neoliberal cosmopolitan conformism</w:t>
      </w:r>
      <w:r w:rsidRPr="00561399">
        <w:t xml:space="preserve">. </w:t>
      </w:r>
      <w:r w:rsidRPr="00561399">
        <w:rPr>
          <w:rStyle w:val="StyleUnderline"/>
        </w:rPr>
        <w:t>Tony Blair is now trying to come back</w:t>
      </w:r>
      <w:r w:rsidRPr="00561399">
        <w:t xml:space="preserve">. He wrote a message to the British people saying that Brexit was a mistake, and the mistake has to be mended. He will come back to help Britain behave. </w:t>
      </w:r>
      <w:r w:rsidRPr="00561399">
        <w:rPr>
          <w:rStyle w:val="Emphasis"/>
          <w:sz w:val="28"/>
          <w:szCs w:val="28"/>
        </w:rPr>
        <w:t xml:space="preserve">If I had to choose between Nigel Farage and Tony Blair, I would not choose Farage, but nor would I choose Blair. Blair and the Blairist left have destroyed all trust in democracy. </w:t>
      </w:r>
      <w:r w:rsidRPr="00561399">
        <w:rPr>
          <w:sz w:val="16"/>
          <w:szCs w:val="16"/>
        </w:rPr>
        <w:t xml:space="preserve">The Ceremony of Innocence Things fall apart; the centre cannot hold; Mere anarchy is loosed upon the world, The blood-dimmed tide is loosed, and everywhere The ceremony of innocence is drowned; The best lack all conviction, while the worst Are full of passionate intensity. —W. B. Yeats, “The Second Coming” The line “The ceremony of innocence is drowned” makes me think of what is happening every day in the Mediterranean Sea, where innocent people are drowned by wars fuelled by the West. This is free association, of course—Yeats could not have imagined the tragedy that war and migration are provoking in the Euro-Mediterranean in our postmodern times. </w:t>
      </w:r>
      <w:r w:rsidRPr="00561399">
        <w:rPr>
          <w:rStyle w:val="StyleUnderline"/>
        </w:rPr>
        <w:t>European consciousness is denying the meaning of what is happening</w:t>
      </w:r>
      <w:r w:rsidRPr="00561399">
        <w:t xml:space="preserve">. </w:t>
      </w:r>
      <w:r w:rsidRPr="00561399">
        <w:rPr>
          <w:rStyle w:val="Emphasis"/>
        </w:rPr>
        <w:t>Everywhere along the Mediterranean coast, concentration camps are built with EU money</w:t>
      </w:r>
      <w:r w:rsidRPr="00561399">
        <w:t xml:space="preserve">. </w:t>
      </w:r>
      <w:r w:rsidRPr="00561399">
        <w:rPr>
          <w:rStyle w:val="Emphasis"/>
        </w:rPr>
        <w:t xml:space="preserve">In Turkey, in Libya, in Egypt, in those countries led by fascist murderers like Al-Sisi and Erdoğan, migrants are detained, tortured, enslaved, killed in those concentration camps that Europeans do not want to host on their soil. </w:t>
      </w:r>
      <w:r w:rsidRPr="00561399">
        <w:rPr>
          <w:rStyle w:val="Emphasis"/>
          <w:sz w:val="28"/>
          <w:szCs w:val="28"/>
        </w:rPr>
        <w:t xml:space="preserve">Auschwitz is under construction all along the coast of the Mediterranean Sea. </w:t>
      </w:r>
      <w:r w:rsidRPr="00561399">
        <w:rPr>
          <w:sz w:val="16"/>
          <w:szCs w:val="16"/>
        </w:rPr>
        <w:t>In the 1940s, the majority of Europeans did not know and could not have known about Auschwitz. Now we know.</w:t>
      </w:r>
      <w:r w:rsidRPr="00561399">
        <w:t xml:space="preserve"> </w:t>
      </w:r>
      <w:r w:rsidRPr="00561399">
        <w:rPr>
          <w:rStyle w:val="Emphasis"/>
        </w:rPr>
        <w:t>Now everybody in Europe knows that concentration camps are back</w:t>
      </w:r>
      <w:r w:rsidRPr="00561399">
        <w:t xml:space="preserve">. </w:t>
      </w:r>
      <w:r w:rsidRPr="00561399">
        <w:rPr>
          <w:rStyle w:val="Emphasis"/>
        </w:rPr>
        <w:t xml:space="preserve">Europeans prefer to externalize the horror, to pay executioners who are far from the eyes of European children. Nazism is externalized. </w:t>
      </w:r>
      <w:r w:rsidRPr="00561399">
        <w:rPr>
          <w:sz w:val="16"/>
          <w:szCs w:val="16"/>
        </w:rPr>
        <w:t>The Yeats poem unchains many meaningful if arbitrary associations: this is what poetry does.</w:t>
      </w:r>
      <w:r w:rsidRPr="00561399">
        <w:t xml:space="preserve"> </w:t>
      </w:r>
      <w:r w:rsidRPr="00561399">
        <w:rPr>
          <w:rStyle w:val="Emphasis"/>
          <w:sz w:val="28"/>
          <w:szCs w:val="28"/>
        </w:rPr>
        <w:t>Meaningful arbitrariness is the gift that poetry offers to our minds</w:t>
      </w:r>
      <w:r w:rsidRPr="00561399">
        <w:rPr>
          <w:sz w:val="28"/>
          <w:szCs w:val="28"/>
        </w:rPr>
        <w:t xml:space="preserve">. </w:t>
      </w:r>
      <w:r w:rsidRPr="00561399">
        <w:rPr>
          <w:rStyle w:val="Emphasis"/>
          <w:sz w:val="28"/>
          <w:szCs w:val="28"/>
        </w:rPr>
        <w:t>Serendipity in the process of meaning-making</w:t>
      </w:r>
      <w:r w:rsidRPr="00561399">
        <w:rPr>
          <w:sz w:val="28"/>
          <w:szCs w:val="28"/>
        </w:rPr>
        <w:t xml:space="preserve">. </w:t>
      </w:r>
      <w:r w:rsidRPr="00561399">
        <w:rPr>
          <w:rStyle w:val="Emphasis"/>
          <w:sz w:val="28"/>
          <w:szCs w:val="28"/>
        </w:rPr>
        <w:t>Poetical ambiguousness is the vibrational condition that leads to conceptual discovery, to the imagining of other possible lands that we cannot see now</w:t>
      </w:r>
      <w:r w:rsidRPr="00561399">
        <w:rPr>
          <w:sz w:val="28"/>
          <w:szCs w:val="28"/>
        </w:rPr>
        <w:t>.</w:t>
      </w:r>
      <w:r w:rsidRPr="00561399">
        <w:t xml:space="preserve"> What is happening in the Euro-Mediterranean will not be overcome in political terms. </w:t>
      </w:r>
      <w:r w:rsidRPr="00561399">
        <w:rPr>
          <w:rStyle w:val="StyleUnderline"/>
        </w:rPr>
        <w:t>Political decision is impotent</w:t>
      </w:r>
      <w:r w:rsidRPr="00561399">
        <w:t xml:space="preserve">. </w:t>
      </w:r>
      <w:r w:rsidRPr="00561399">
        <w:rPr>
          <w:rStyle w:val="Emphasis"/>
        </w:rPr>
        <w:t>What we need is a reactivation of human empathy, which is beyond politics.</w:t>
      </w:r>
      <w:r w:rsidRPr="00561399">
        <w:t xml:space="preserve"> </w:t>
      </w:r>
      <w:r w:rsidRPr="00561399">
        <w:rPr>
          <w:rStyle w:val="StyleUnderline"/>
        </w:rPr>
        <w:t xml:space="preserve">It’s pre-political, or post-political, or meta-political—I don’t know. If the majority of Europeans are unable to feel empathy for the thousands who have drowned in the Mediterranean in recent years, </w:t>
      </w:r>
      <w:r w:rsidRPr="00561399">
        <w:rPr>
          <w:rStyle w:val="Emphasis"/>
        </w:rPr>
        <w:t>they are dangerously sick</w:t>
      </w:r>
      <w:r w:rsidRPr="00561399">
        <w:t xml:space="preserve">. And </w:t>
      </w:r>
      <w:r w:rsidRPr="00561399">
        <w:rPr>
          <w:rStyle w:val="StyleUnderline"/>
        </w:rPr>
        <w:t>they are sick because of the long-lasting impoverishment that financial capitalism has produced in their lives</w:t>
      </w:r>
      <w:r w:rsidRPr="00561399">
        <w:t xml:space="preserve">. </w:t>
      </w:r>
      <w:r w:rsidRPr="00561399">
        <w:rPr>
          <w:rStyle w:val="Emphasis"/>
        </w:rPr>
        <w:t xml:space="preserve">In such conditions of apathy and depression and fear, the political reason of governments cannot decide. And the wave of migration and despair will not stop crashing on the shores of our cursed continent-fortress. </w:t>
      </w:r>
      <w:r w:rsidRPr="00561399">
        <w:rPr>
          <w:sz w:val="16"/>
          <w:szCs w:val="16"/>
        </w:rPr>
        <w:t>Irony and the Limit of Our Language “The best lack all conviction,” says Yeats. Think of the former German pope, Joseph Ratzinger—Pope Benedict XVI—who came to Rome promising the final establishment of truth. Ratzinger was an intellectual and a supporter of absolute truth. Right-wing Catholics felt emboldened by his ascent to the throne. He said: “God is one, and the Truth is one.” In his best-known speech, delivered in Regensburg, Bavaria, the philosopher Ratzinger denounced relativism, which he regarded as the plague of modernity. I’m not generally a fan of Nanni Moretti, but I like Habemus Papam, the movie he directed in 2011. It’s a movie about the fragility of human beings—in particular, about the fragility of a human being who is elected pope. In the movie, Cardinal Melville (played by Michel Piccoli) is elected pope. When he is expected to give his first public speech to a massive crowd assembled in St. Peter’s Square, he realizes that he has nothing to say.</w:t>
      </w:r>
      <w:r w:rsidRPr="00561399">
        <w:t xml:space="preserve"> </w:t>
      </w:r>
      <w:r w:rsidRPr="00561399">
        <w:rPr>
          <w:sz w:val="16"/>
          <w:szCs w:val="16"/>
        </w:rPr>
        <w:t xml:space="preserve">All of a sudden, he is overwhelmed by the reality of the world, and he mumbles: “I cannot speak.” Then he goes to a psychoanalyst (played by Nanni Moretti himself). The pope is depressed because he has seen the truth that he was trying to conceal: there is no truth in the world. In February 2013, Joseph Ratzinger decided to follow in the footsteps of Michel Piccoli. Ratzinger became the first pope to resign in five centuries. </w:t>
      </w:r>
      <w:r w:rsidRPr="00561399">
        <w:rPr>
          <w:rStyle w:val="StyleUnderline"/>
        </w:rPr>
        <w:t>Today, the relationship between reality and imagination is growing more complicated than Jean Baudrillard could ever have imagined</w:t>
      </w:r>
      <w:r w:rsidRPr="00561399">
        <w:t xml:space="preserve">. </w:t>
      </w:r>
      <w:r w:rsidRPr="00561399">
        <w:rPr>
          <w:sz w:val="16"/>
          <w:szCs w:val="16"/>
        </w:rPr>
        <w:t xml:space="preserve">The real pope imitates the actor impersonating the pope, and accepts the dark truth that he is not strong enough to sustain the responsibility of telling the truth because he feels that the truth is evading him. Obviously, this is only my interpretation of the resignation of Ratzinger, which was an act of intellectual courage and moral humility. How does one understand the decision of a pope, who has been chosen by God through the intermediary of the Holy Spirit, to resign? I think the only possible interpretation is that Benedict felt depressed, and spoke sincerely with God, and humbly revealed his intimate apocalypse. </w:t>
      </w:r>
      <w:r w:rsidRPr="00561399">
        <w:rPr>
          <w:rStyle w:val="Emphasis"/>
        </w:rPr>
        <w:t xml:space="preserve">Depression is not about guilt, nor is it a limitation of the reasoning mind. It is the disconnection of reasoning from desire. </w:t>
      </w:r>
      <w:r w:rsidRPr="00561399">
        <w:rPr>
          <w:sz w:val="16"/>
          <w:szCs w:val="16"/>
        </w:rPr>
        <w:t xml:space="preserve">Then Mario Bergoglio was elected pope, becoming the first Pope Francis in the history of the Catholic Church. He went to the window overlooking St. Peter’s Square and said: “Buonasera. I’m the man who comes from the end of the world.” He meant Argentina, a country ravaged by the beast of financial capitalism. Since that moment, the apocalypse has shone through the acts of Bergoglio, because he is a man who dares to face the end. </w:t>
      </w:r>
      <w:r w:rsidRPr="00561399">
        <w:rPr>
          <w:rStyle w:val="StyleUnderline"/>
        </w:rPr>
        <w:t>From the end of the world, Francis has been opening a new path in theology.</w:t>
      </w:r>
      <w:r w:rsidRPr="00561399">
        <w:t xml:space="preserve"> </w:t>
      </w:r>
      <w:r w:rsidRPr="00561399">
        <w:rPr>
          <w:sz w:val="16"/>
          <w:szCs w:val="16"/>
        </w:rPr>
        <w:t xml:space="preserve">Shortly after his election, he gave an interview to the magazine Civiltà cattolica. In the interview, he reflects on the three theological virtues: faith, hope, and charity. My interpretation of Bergoglio’s remarks is that the main problem for Christians today is not faith. Nor is it truth. Something is more urgent: the focus of Christians today should be charity, mercy, the living existence of Jesus. The Church, in the words of Bergoglio, should be thought of as a war hospital. </w:t>
      </w:r>
      <w:r w:rsidRPr="00561399">
        <w:rPr>
          <w:rStyle w:val="StyleUnderline"/>
        </w:rPr>
        <w:t>It is sometimes called “compassion</w:t>
      </w:r>
      <w:r w:rsidRPr="00561399">
        <w:t xml:space="preserve">.” </w:t>
      </w:r>
      <w:r w:rsidRPr="00561399">
        <w:rPr>
          <w:rStyle w:val="StyleUnderline"/>
        </w:rPr>
        <w:t>It is sometimes called “solidarity</w:t>
      </w:r>
      <w:r w:rsidRPr="00561399">
        <w:t xml:space="preserve">.” </w:t>
      </w:r>
      <w:r w:rsidRPr="00561399">
        <w:rPr>
          <w:rStyle w:val="Emphasis"/>
        </w:rPr>
        <w:t>Deleuze and Guattari, in the introduction to What is philosophy?, speak of “friendship</w:t>
      </w:r>
      <w:r w:rsidRPr="00561399">
        <w:t xml:space="preserve">.” What is friendship? </w:t>
      </w:r>
      <w:r w:rsidRPr="00561399">
        <w:rPr>
          <w:rStyle w:val="Emphasis"/>
        </w:rPr>
        <w:t>It is the ability to create a common world, a world of ironic enunciations and expectations</w:t>
      </w:r>
      <w:r w:rsidRPr="00561399">
        <w:t xml:space="preserve">. </w:t>
      </w:r>
      <w:r w:rsidRPr="00561399">
        <w:rPr>
          <w:rStyle w:val="StyleUnderline"/>
        </w:rPr>
        <w:t>Friendship is the possibility of creating a common path in the course of time. As the Zapatistas say</w:t>
      </w:r>
      <w:r w:rsidRPr="00561399">
        <w:t xml:space="preserve">, quoting the poet Antonio Machado, “Caminante no hay camino el camino se hace al andar.” </w:t>
      </w:r>
      <w:r w:rsidRPr="00561399">
        <w:rPr>
          <w:rStyle w:val="Emphasis"/>
        </w:rPr>
        <w:t>We make the road by walking</w:t>
      </w:r>
      <w:r w:rsidRPr="00561399">
        <w:t xml:space="preserve">. </w:t>
      </w:r>
      <w:r w:rsidRPr="00561399">
        <w:rPr>
          <w:rStyle w:val="Emphasis"/>
        </w:rPr>
        <w:t>There is no truth, there is no meaning, but we can create a bridge beyond the abyss of the nonexistence of truth</w:t>
      </w:r>
      <w:r w:rsidRPr="00561399">
        <w:t>. “</w:t>
      </w:r>
      <w:r w:rsidRPr="00561399">
        <w:rPr>
          <w:rStyle w:val="Emphasis"/>
        </w:rPr>
        <w:t>The best lack all conviction” means that the best have irony</w:t>
      </w:r>
      <w:r w:rsidRPr="00561399">
        <w:t xml:space="preserve">, </w:t>
      </w:r>
      <w:r w:rsidRPr="00561399">
        <w:rPr>
          <w:rStyle w:val="Emphasis"/>
        </w:rPr>
        <w:t>the nonassertive language that aims to tune in to many levels of meaning</w:t>
      </w:r>
      <w:r w:rsidRPr="00561399">
        <w:t xml:space="preserve">. </w:t>
      </w:r>
      <w:r w:rsidRPr="00561399">
        <w:rPr>
          <w:rStyle w:val="StyleUnderline"/>
        </w:rPr>
        <w:t>The ironic smile also implies empathy, the ability to share the precariousness of life without heaviness</w:t>
      </w:r>
      <w:r w:rsidRPr="00561399">
        <w:t xml:space="preserve">. </w:t>
      </w:r>
      <w:r w:rsidRPr="00561399">
        <w:rPr>
          <w:rStyle w:val="Emphasis"/>
        </w:rPr>
        <w:t>When irony is divorced from empathy</w:t>
      </w:r>
      <w:r w:rsidRPr="00561399">
        <w:t xml:space="preserve">, </w:t>
      </w:r>
      <w:r w:rsidRPr="00561399">
        <w:rPr>
          <w:rStyle w:val="StyleUnderline"/>
        </w:rPr>
        <w:t>when it loses the lightness and pleasure of precariousness</w:t>
      </w:r>
      <w:r w:rsidRPr="00561399">
        <w:t xml:space="preserve">, </w:t>
      </w:r>
      <w:r w:rsidRPr="00561399">
        <w:rPr>
          <w:rStyle w:val="StyleUnderline"/>
        </w:rPr>
        <w:t>it turns into cynicism</w:t>
      </w:r>
      <w:r w:rsidRPr="00561399">
        <w:t xml:space="preserve">. </w:t>
      </w:r>
      <w:r w:rsidRPr="00561399">
        <w:rPr>
          <w:rStyle w:val="Emphasis"/>
        </w:rPr>
        <w:t xml:space="preserve">When irony is divorced from empathy and solidarity, depression takes ahold of the soul. </w:t>
      </w:r>
      <w:r w:rsidRPr="00561399">
        <w:t xml:space="preserve">For semiologists, </w:t>
      </w:r>
      <w:r w:rsidRPr="00561399">
        <w:rPr>
          <w:rStyle w:val="Emphasis"/>
        </w:rPr>
        <w:t>cynicism and irony are related, because they share the presumption that truth does not exist</w:t>
      </w:r>
      <w:r w:rsidRPr="00561399">
        <w:t xml:space="preserve">. </w:t>
      </w:r>
      <w:r w:rsidRPr="00561399">
        <w:rPr>
          <w:rStyle w:val="StyleUnderline"/>
        </w:rPr>
        <w:t>But we have to go beyond semiology: the two concepts differ because the ironic person is someone who does not believe but rather feels empathically the common ground of understanding</w:t>
      </w:r>
      <w:r w:rsidRPr="00561399">
        <w:t xml:space="preserve">. </w:t>
      </w:r>
      <w:r w:rsidRPr="00561399">
        <w:rPr>
          <w:rStyle w:val="Emphasis"/>
        </w:rPr>
        <w:t>The cynical person is someone who has lost contact with pleasure and who bends to power because power is his only refuge</w:t>
      </w:r>
      <w:r w:rsidRPr="00561399">
        <w:t xml:space="preserve">. </w:t>
      </w:r>
      <w:r w:rsidRPr="00561399">
        <w:rPr>
          <w:rStyle w:val="Emphasis"/>
        </w:rPr>
        <w:t>The cynical person bends to the power of reality, while the ironic person knows that reality is a projection of the mind, of many interwoven minds</w:t>
      </w:r>
      <w:r w:rsidRPr="00561399">
        <w:t xml:space="preserve">. </w:t>
      </w:r>
      <w:r w:rsidRPr="00561399">
        <w:rPr>
          <w:rStyle w:val="StyleUnderline"/>
        </w:rPr>
        <w:t>When philosophers realized that God was dead and there was no metaphysical foundation for our interpretations, different ethical stances emerged</w:t>
      </w:r>
      <w:r w:rsidRPr="00561399">
        <w:t xml:space="preserve">. </w:t>
      </w:r>
      <w:r w:rsidRPr="00561399">
        <w:rPr>
          <w:sz w:val="16"/>
          <w:szCs w:val="16"/>
        </w:rPr>
        <w:t>One stance was based on aggressiveness and the violent enforcement of the Wille zur Macht: there is no truth in the world, but I’m stronger than you, and my strength is the source of my power which establishes truth. Another stance was</w:t>
      </w:r>
      <w:r w:rsidRPr="00561399">
        <w:t xml:space="preserve"> </w:t>
      </w:r>
      <w:r w:rsidRPr="00561399">
        <w:rPr>
          <w:rStyle w:val="Emphasis"/>
        </w:rPr>
        <w:t>irony: friendship and egalitarian sharing can build a bridge of meaning across the abyssal nonexistence of meaning. Biorhythm and Algorithm Depression can evolve in different ways: if you look at the present reality of America, you see that the prevailing evolution of depression is Donald Trump</w:t>
      </w:r>
      <w:r w:rsidRPr="00561399">
        <w:t xml:space="preserve">. </w:t>
      </w:r>
      <w:r w:rsidRPr="00561399">
        <w:rPr>
          <w:sz w:val="16"/>
          <w:szCs w:val="16"/>
        </w:rPr>
        <w:t>“The worst are full of passionate intensity,” says Yeats. Faith in belonging and identity is the fake ground of passionate intensity. Belonging implies a natural ontological or historical ground of conformity among individuals. This is why belonging implies violence and submission. If you want to belong, you have to accept the rules of conformity.</w:t>
      </w:r>
      <w:r w:rsidRPr="00561399">
        <w:t xml:space="preserve"> </w:t>
      </w:r>
      <w:r w:rsidRPr="00561399">
        <w:rPr>
          <w:rStyle w:val="Emphasis"/>
        </w:rPr>
        <w:t>Identity is the result of this process of conformity and subjection</w:t>
      </w:r>
      <w:r w:rsidRPr="00561399">
        <w:t xml:space="preserve">. </w:t>
      </w:r>
      <w:r w:rsidRPr="00561399">
        <w:rPr>
          <w:rStyle w:val="Emphasis"/>
        </w:rPr>
        <w:t>Passionate intensity is the foundation of the identity that humiliated people crave</w:t>
      </w:r>
      <w:r w:rsidRPr="00561399">
        <w:t xml:space="preserve">. </w:t>
      </w:r>
      <w:r w:rsidRPr="00561399">
        <w:rPr>
          <w:rStyle w:val="Emphasis"/>
        </w:rPr>
        <w:t xml:space="preserve">But identity has to be protected against existence, against transformation, against becoming, against pleasure, because pleasure is dis-identity. Identity is a simulation of belonging that is asserted through violence against the other. </w:t>
      </w:r>
      <w:r w:rsidRPr="00561399">
        <w:rPr>
          <w:sz w:val="16"/>
          <w:szCs w:val="16"/>
        </w:rPr>
        <w:t xml:space="preserve">“Surely the second coming is at hand. / … a vast image out of Spiritus Mundi / Troubles my sight.” In 1919, Yeats expected the second coming of Jesus Christ. However, in the decade that followed, Jesus Christ did not come back. Hitler came. </w:t>
      </w:r>
      <w:r w:rsidRPr="00561399">
        <w:rPr>
          <w:rStyle w:val="StyleUnderline"/>
        </w:rPr>
        <w:t>So we should ask: What is going to happen now</w:t>
      </w:r>
      <w:r w:rsidRPr="00561399">
        <w:t xml:space="preserve">? </w:t>
      </w:r>
      <w:r w:rsidRPr="00561399">
        <w:rPr>
          <w:sz w:val="16"/>
          <w:szCs w:val="16"/>
        </w:rPr>
        <w:t>I’ll try to reframe the present situation from the point of view of rhythm. In particular,</w:t>
      </w:r>
      <w:r w:rsidRPr="00561399">
        <w:t xml:space="preserve"> </w:t>
      </w:r>
      <w:r w:rsidRPr="00561399">
        <w:rPr>
          <w:rStyle w:val="StyleUnderline"/>
        </w:rPr>
        <w:t xml:space="preserve">I want to say something about algorithm and biorhythm. </w:t>
      </w:r>
      <w:r w:rsidRPr="00561399">
        <w:rPr>
          <w:rStyle w:val="Emphasis"/>
        </w:rPr>
        <w:t>Rhythm is the singularization of time</w:t>
      </w:r>
      <w:r w:rsidRPr="00561399">
        <w:t xml:space="preserve">. </w:t>
      </w:r>
      <w:r w:rsidRPr="00561399">
        <w:rPr>
          <w:rStyle w:val="Emphasis"/>
        </w:rPr>
        <w:t>Rhythm is scanning time in attunement with cosmic breathing</w:t>
      </w:r>
      <w:r w:rsidRPr="00561399">
        <w:t xml:space="preserve">. </w:t>
      </w:r>
      <w:r w:rsidRPr="00561399">
        <w:rPr>
          <w:rStyle w:val="StyleUnderline"/>
        </w:rPr>
        <w:t xml:space="preserve">Rhythm is the vibration that aims to harmonize the singularity of breathing and the surrounding chaos. </w:t>
      </w:r>
      <w:r w:rsidRPr="00561399">
        <w:rPr>
          <w:rStyle w:val="Emphasis"/>
        </w:rPr>
        <w:t>Poetry is the error that leads to new continents of meaning.</w:t>
      </w:r>
      <w:r w:rsidRPr="00561399">
        <w:rPr>
          <w:rStyle w:val="StyleUnderline"/>
        </w:rPr>
        <w:t xml:space="preserve"> </w:t>
      </w:r>
      <w:r w:rsidRPr="00561399">
        <w:rPr>
          <w:sz w:val="16"/>
          <w:szCs w:val="16"/>
        </w:rPr>
        <w:t>Although the theory of biorhythm elaborated by Wilhelm Fliess at the end of the nineteenth century is generally considered pseudoscientific, I’m interested in its metaphorical implications.</w:t>
      </w:r>
      <w:r w:rsidRPr="00561399">
        <w:t xml:space="preserve"> </w:t>
      </w:r>
      <w:r w:rsidRPr="00561399">
        <w:rPr>
          <w:rStyle w:val="Emphasis"/>
        </w:rPr>
        <w:t>The organism is composed of vibrant matter, and the pulsations of the organism enter into a rhythmic relationship with the pulsations of other surrounding organisms</w:t>
      </w:r>
      <w:r w:rsidRPr="00561399">
        <w:t xml:space="preserve">. </w:t>
      </w:r>
      <w:r w:rsidRPr="00561399">
        <w:rPr>
          <w:rStyle w:val="Emphasis"/>
        </w:rPr>
        <w:t>The conjunction of conscious and sensitive organisms is a vibrating relationship: individual organisms search for a common rhythm, a common emotional ground of understanding, and this search is a sort of oscillation that results in a possible (or impossible) syntony. Within the conjunctive sphere of biorhythm, the process of signification and interpretation is a vibrational process</w:t>
      </w:r>
      <w:r w:rsidRPr="00561399">
        <w:t xml:space="preserve">. </w:t>
      </w:r>
      <w:r w:rsidRPr="00561399">
        <w:rPr>
          <w:rStyle w:val="Emphasis"/>
        </w:rPr>
        <w:t xml:space="preserve">When the process of signification is penetrated by connective machines, it is reformatted. It mutates in a way that implies a reduction: a reduction to the syntactic logic of the algorithm. </w:t>
      </w:r>
      <w:r w:rsidRPr="00561399">
        <w:rPr>
          <w:rStyle w:val="StyleUnderline"/>
        </w:rPr>
        <w:t>The word “algorithm” comes from the name of the Arabic mathematician Al-Khwarizmi</w:t>
      </w:r>
      <w:r w:rsidRPr="00561399">
        <w:t xml:space="preserve"> (meaning, a native of Khwarazm), </w:t>
      </w:r>
      <w:r w:rsidRPr="00561399">
        <w:rPr>
          <w:rStyle w:val="Emphasis"/>
        </w:rPr>
        <w:t>whose work introduced sophisticated mathematics to the West</w:t>
      </w:r>
      <w:r w:rsidRPr="00561399">
        <w:t>. However, I prefer a different etymology and a different meaning. “</w:t>
      </w:r>
      <w:r w:rsidRPr="00561399">
        <w:rPr>
          <w:rStyle w:val="Emphasis"/>
        </w:rPr>
        <w:t>Algorithm” for me has to do with the Greek word algos, meaning pain</w:t>
      </w:r>
      <w:r w:rsidRPr="00561399">
        <w:t xml:space="preserve">. Furthermore, </w:t>
      </w:r>
      <w:r w:rsidRPr="00561399">
        <w:rPr>
          <w:rStyle w:val="StyleUnderline"/>
        </w:rPr>
        <w:t>the English word “algid” refers to frigidity</w:t>
      </w:r>
      <w:r w:rsidRPr="00561399">
        <w:t xml:space="preserve">, both </w:t>
      </w:r>
      <w:r w:rsidRPr="00561399">
        <w:rPr>
          <w:rStyle w:val="StyleUnderline"/>
        </w:rPr>
        <w:t>physical and emotional</w:t>
      </w:r>
      <w:r w:rsidRPr="00561399">
        <w:t>. So I suggest that “</w:t>
      </w:r>
      <w:r w:rsidRPr="00561399">
        <w:rPr>
          <w:rStyle w:val="Emphasis"/>
        </w:rPr>
        <w:t>algorithm” has to do with frigidity and pain</w:t>
      </w:r>
      <w:r w:rsidRPr="00561399">
        <w:t xml:space="preserve">. </w:t>
      </w:r>
      <w:r w:rsidRPr="00561399">
        <w:rPr>
          <w:rStyle w:val="Emphasis"/>
        </w:rPr>
        <w:t>This pain results from the constriction of the organism</w:t>
      </w:r>
      <w:r w:rsidRPr="00561399">
        <w:t xml:space="preserve">, </w:t>
      </w:r>
      <w:r w:rsidRPr="00561399">
        <w:rPr>
          <w:rStyle w:val="Emphasis"/>
        </w:rPr>
        <w:t>the stiffening of the vibrational agent of enunciation, and the reduction of the continuum of experience to the dictates of computation. When the social concatenation is mediated by connective machines, human agency undergoes a process of reformatting</w:t>
      </w:r>
      <w:r w:rsidRPr="00561399">
        <w:t xml:space="preserve">. </w:t>
      </w:r>
      <w:r w:rsidRPr="00561399">
        <w:rPr>
          <w:sz w:val="16"/>
          <w:szCs w:val="16"/>
        </w:rPr>
        <w:t>No one really knows what human agency is, or what humans are doing when they are said to perform as agents.</w:t>
      </w:r>
      <w:r w:rsidRPr="00561399">
        <w:t xml:space="preserve"> </w:t>
      </w:r>
      <w:r w:rsidRPr="00561399">
        <w:rPr>
          <w:rStyle w:val="StyleUnderline"/>
        </w:rPr>
        <w:t>In the face of every analysis, human agency remains something of a mystery</w:t>
      </w:r>
      <w:r w:rsidRPr="00561399">
        <w:t xml:space="preserve">. </w:t>
      </w:r>
      <w:r w:rsidRPr="00561399">
        <w:rPr>
          <w:sz w:val="16"/>
          <w:szCs w:val="16"/>
        </w:rPr>
        <w:t>If we don’t know just how it is that human agency operates, how can we be so sure that the processes through which nonhumans make their mark are qualitatively different?</w:t>
      </w:r>
      <w:r w:rsidRPr="00561399">
        <w:t xml:space="preserve"> </w:t>
      </w:r>
      <w:r w:rsidRPr="00561399">
        <w:rPr>
          <w:rStyle w:val="Emphasis"/>
        </w:rPr>
        <w:t>An assemblage owes its agentic capacity to the vitality of the materialities that constitute it</w:t>
      </w:r>
      <w:r w:rsidRPr="00561399">
        <w:t xml:space="preserve">. </w:t>
      </w:r>
      <w:r w:rsidRPr="00561399">
        <w:rPr>
          <w:sz w:val="16"/>
          <w:szCs w:val="16"/>
        </w:rPr>
        <w:t>Something like this congregational agency is called shi in Chinese tradition. Shi helps to illuminate something that is usually difficult to capture in discourse: namely the kind of potential that originates not in human initiative but instead results from the very disposition of things. Shi is the style, energy propensity, trajectory, or élan inherent to a specific arrangement of things. Originally a word used in military strategy, shi emerged in the description of a good general who must be able to read and then ride the shi of a configuration of moods, winds, historical trends, and armaments: shi names the dynamic force emanating from a spatio-temporal configuration rather than from any particular element within it … The shi of an assemblage is vibratory.2</w:t>
      </w:r>
      <w:r w:rsidRPr="00561399">
        <w:t xml:space="preserve"> </w:t>
      </w:r>
      <w:r w:rsidRPr="00561399">
        <w:rPr>
          <w:rStyle w:val="Emphasis"/>
        </w:rPr>
        <w:t>When the algorithm enters the realm of social concatenation, modes of interaction undergo a reformatting process, and algorithmic logic pervades and subjugates the vibrant concatenation</w:t>
      </w:r>
      <w:r w:rsidRPr="00561399">
        <w:t xml:space="preserve">. </w:t>
      </w:r>
      <w:r w:rsidRPr="00561399">
        <w:rPr>
          <w:rStyle w:val="Emphasis"/>
        </w:rPr>
        <w:t>The insertion of the algorithm into the semiotic process breaks the continuum of semiosis and life</w:t>
      </w:r>
      <w:r w:rsidRPr="00561399">
        <w:t xml:space="preserve">. </w:t>
      </w:r>
      <w:r w:rsidRPr="00561399">
        <w:rPr>
          <w:rStyle w:val="Emphasis"/>
        </w:rPr>
        <w:t>In the connective domain, interpretation is reduced to the syntactical recognition of discreet states</w:t>
      </w:r>
      <w:r w:rsidRPr="00561399">
        <w:t xml:space="preserve">. </w:t>
      </w:r>
      <w:r w:rsidRPr="00561399">
        <w:rPr>
          <w:rStyle w:val="Emphasis"/>
        </w:rPr>
        <w:t>The vibrational sign is stiffened, to the point of losing the ability to decode and to interpret ambiguousness and irony</w:t>
      </w:r>
      <w:r w:rsidRPr="00561399">
        <w:t xml:space="preserve">. </w:t>
      </w:r>
      <w:r w:rsidRPr="00561399">
        <w:rPr>
          <w:rStyle w:val="StyleUnderline"/>
        </w:rPr>
        <w:t>Difference is then interpreted according to the rules of repetition, and the indetermination that makes poetical misunderstanding (or hyper-understanding) possible is cancelled</w:t>
      </w:r>
      <w:r w:rsidRPr="00561399">
        <w:t xml:space="preserve">. </w:t>
      </w:r>
      <w:r w:rsidRPr="00561399">
        <w:rPr>
          <w:rStyle w:val="Emphasis"/>
        </w:rPr>
        <w:t xml:space="preserve">As the semiosphere is reformatted according to the algorithm, the vibratory nature of biorhythm is suffocated. Breathing is banished from the semiotic exchange, and poetry—the error that leads to the discovery of new continents of meaning, the excess that contains new imaginings and new possibilities—is frozen. This is what Guattari called a chaosmic spasm. </w:t>
      </w:r>
    </w:p>
    <w:p w14:paraId="2FE7F071" w14:textId="77777777" w:rsidR="009B06FB" w:rsidRPr="00561399" w:rsidRDefault="009B06FB" w:rsidP="005D73D3"/>
    <w:p w14:paraId="6FFFEF39" w14:textId="77777777" w:rsidR="009B06FB" w:rsidRPr="00561399" w:rsidRDefault="009B06FB" w:rsidP="005D73D3"/>
    <w:p w14:paraId="04A9F059" w14:textId="196B799D" w:rsidR="00E920CB" w:rsidRPr="00561399" w:rsidRDefault="00E920CB" w:rsidP="00E920CB">
      <w:pPr>
        <w:pStyle w:val="Heading3"/>
      </w:pPr>
      <w:r w:rsidRPr="00561399">
        <w:t>Genocide of the Poor</w:t>
      </w:r>
    </w:p>
    <w:p w14:paraId="0676461A" w14:textId="77777777" w:rsidR="00E920CB" w:rsidRPr="00561399" w:rsidRDefault="00E920CB" w:rsidP="00E920CB">
      <w:pPr>
        <w:pStyle w:val="Heading4"/>
      </w:pPr>
      <w:r w:rsidRPr="00561399">
        <w:t>Robot capitalism leads to worst impacts unless we change and redistribute and change our politics</w:t>
      </w:r>
    </w:p>
    <w:p w14:paraId="026BF6AA" w14:textId="77777777" w:rsidR="00E920CB" w:rsidRPr="00561399" w:rsidRDefault="00E920CB" w:rsidP="00E920CB">
      <w:r w:rsidRPr="00561399">
        <w:rPr>
          <w:b/>
        </w:rPr>
        <w:t xml:space="preserve">Tarnoff 3/2/17. </w:t>
      </w:r>
      <w:r w:rsidRPr="00561399">
        <w:t>Ben, has written for The New York Times, the San Francisco Chronicle, and Lapham's Quarterly. Graduated summa cum laude from Harvard in 2007. Author of The Bohemians: Mark Twain and the San Francisco Writers Who Reinvented American Literature and A Counterfeiter's Paradise: The Wicked Lives and Surprising Adventures of Three Early American Moneymakers. “Robots won't just take our jobs – they'll make the rich even richer.” Thursday 2 March 2017 06.00 EST</w:t>
      </w:r>
    </w:p>
    <w:p w14:paraId="02E29979" w14:textId="77777777" w:rsidR="00E920CB" w:rsidRPr="00561399" w:rsidRDefault="00E920CB" w:rsidP="00E920CB">
      <w:pPr>
        <w:rPr>
          <w:u w:val="single"/>
        </w:rPr>
      </w:pPr>
      <w:r w:rsidRPr="00561399">
        <w:t xml:space="preserve">Meanwhile, </w:t>
      </w:r>
      <w:r w:rsidRPr="00561399">
        <w:rPr>
          <w:rStyle w:val="Emphasis"/>
        </w:rPr>
        <w:t>robotic capital would enable elites to completely secede from society</w:t>
      </w:r>
      <w:r w:rsidRPr="00561399">
        <w:t xml:space="preserve">. </w:t>
      </w:r>
      <w:r w:rsidRPr="00561399">
        <w:rPr>
          <w:rStyle w:val="StyleUnderline"/>
        </w:rPr>
        <w:t>From private jets to private islands, the rich already devote a great deal of time and expense to insulating themselves from other people</w:t>
      </w:r>
      <w:r w:rsidRPr="00561399">
        <w:t xml:space="preserve">. But even the best fortified luxury bunker is tethered to the outside world, so long as capital needs labor to reproduce itself. Mass automation would make it possible to sever this link. </w:t>
      </w:r>
      <w:r w:rsidRPr="00561399">
        <w:rPr>
          <w:rStyle w:val="StyleUnderline"/>
        </w:rPr>
        <w:t>Equipped with an infinite supply of workerless wealth, elites could seal themselves off in a gated paradise, leaving the unemployed masses to rot.</w:t>
      </w:r>
    </w:p>
    <w:p w14:paraId="4A2675E6" w14:textId="77777777" w:rsidR="00E920CB" w:rsidRPr="00561399" w:rsidRDefault="00E920CB" w:rsidP="00E920CB">
      <w:pPr>
        <w:rPr>
          <w:rStyle w:val="Emphasis"/>
        </w:rPr>
      </w:pPr>
      <w:r w:rsidRPr="00561399">
        <w:t xml:space="preserve">If that scenario isn’t bleak enough, </w:t>
      </w:r>
      <w:r w:rsidRPr="00561399">
        <w:rPr>
          <w:rStyle w:val="Emphasis"/>
        </w:rPr>
        <w:t>consider the possibility that mass automation could lead not only to the impoverishment of working people, but to their annihilation</w:t>
      </w:r>
      <w:r w:rsidRPr="00561399">
        <w:t>. In his book Four Futures, Peter Frase speculates that the economically redundant hordes outside the gates would only be tolerated for so long. After all, they might get restless – and that’s a lot of possible pitchforks. “</w:t>
      </w:r>
      <w:r w:rsidRPr="00561399">
        <w:rPr>
          <w:rStyle w:val="StyleUnderline"/>
        </w:rPr>
        <w:t>What happens if the masses are dangerous but are no longer a working class, and hence of no value to the rulers?”</w:t>
      </w:r>
      <w:r w:rsidRPr="00561399">
        <w:t xml:space="preserve"> Frase writes. “</w:t>
      </w:r>
      <w:r w:rsidRPr="00561399">
        <w:rPr>
          <w:rStyle w:val="StyleUnderline"/>
        </w:rPr>
        <w:t xml:space="preserve">Someone will eventually get the idea that it would be better to get rid of them.” </w:t>
      </w:r>
      <w:r w:rsidRPr="00561399">
        <w:t>He gives this future an appropriately frightening name: “</w:t>
      </w:r>
      <w:r w:rsidRPr="00561399">
        <w:rPr>
          <w:rStyle w:val="Emphasis"/>
        </w:rPr>
        <w:t>exterminism”, a world defined by the “genocidal war of the rich against the poor”.</w:t>
      </w:r>
    </w:p>
    <w:p w14:paraId="4085D935" w14:textId="77777777" w:rsidR="00E920CB" w:rsidRPr="00561399" w:rsidRDefault="00E920CB" w:rsidP="00E920CB">
      <w:pPr>
        <w:rPr>
          <w:u w:val="single"/>
        </w:rPr>
      </w:pPr>
      <w:r w:rsidRPr="00561399">
        <w:rPr>
          <w:rStyle w:val="Emphasis"/>
        </w:rPr>
        <w:t>These dystopias may sound like science fiction, but they’re perfectly plausible given our current trajectory</w:t>
      </w:r>
      <w:r w:rsidRPr="00561399">
        <w:t xml:space="preserve">. </w:t>
      </w:r>
      <w:r w:rsidRPr="00561399">
        <w:rPr>
          <w:rStyle w:val="Emphasis"/>
        </w:rPr>
        <w:t>The technology around robotics and artificial intelligence will continue to improve – but without substantive political change, the outcome will range from bad to apocalyptic for most people</w:t>
      </w:r>
      <w:r w:rsidRPr="00561399">
        <w:t xml:space="preserve">. That’s why the </w:t>
      </w:r>
      <w:r w:rsidRPr="00561399">
        <w:rPr>
          <w:rStyle w:val="StyleUnderline"/>
        </w:rPr>
        <w:t>recent rumblings about a robot tax are worth taking seriously. They offer an opportunity to develop the political response to mass automation now, before it’s too late.</w:t>
      </w:r>
    </w:p>
    <w:p w14:paraId="69EAA496" w14:textId="77777777" w:rsidR="00E920CB" w:rsidRPr="00561399" w:rsidRDefault="00E920CB" w:rsidP="00E920CB">
      <w:pPr>
        <w:rPr>
          <w:b/>
          <w:iCs/>
          <w:u w:val="single"/>
        </w:rPr>
      </w:pPr>
      <w:r w:rsidRPr="00561399">
        <w:t xml:space="preserve">When I asked the prominent leftwing thinker Matt Bruenig for his thoughts, he explained that </w:t>
      </w:r>
      <w:r w:rsidRPr="00561399">
        <w:rPr>
          <w:rStyle w:val="Emphasis"/>
        </w:rPr>
        <w:t>whatever we do, we shouldn’t try to discourage automation</w:t>
      </w:r>
      <w:r w:rsidRPr="00561399">
        <w:t>. “</w:t>
      </w:r>
      <w:r w:rsidRPr="00561399">
        <w:rPr>
          <w:rStyle w:val="Emphasis"/>
        </w:rPr>
        <w:t>The problem with robots is not the manufacturing and application of them – that’s actually good for productivity</w:t>
      </w:r>
      <w:r w:rsidRPr="00561399">
        <w:t>,” he told me. “</w:t>
      </w:r>
      <w:r w:rsidRPr="00561399">
        <w:rPr>
          <w:rStyle w:val="Emphasis"/>
        </w:rPr>
        <w:t>The problem is that they are owned by the wealthy, which means that the income that flows to the robots go out to a small slice of wealthy people.”</w:t>
      </w:r>
    </w:p>
    <w:p w14:paraId="69B902A1" w14:textId="77777777" w:rsidR="00E920CB" w:rsidRPr="00561399" w:rsidRDefault="00E920CB" w:rsidP="00E920CB">
      <w:pPr>
        <w:rPr>
          <w:rStyle w:val="Emphasis"/>
        </w:rPr>
      </w:pPr>
      <w:r w:rsidRPr="00561399">
        <w:t xml:space="preserve">Job-killing </w:t>
      </w:r>
      <w:r w:rsidRPr="00561399">
        <w:rPr>
          <w:rStyle w:val="Emphasis"/>
        </w:rPr>
        <w:t>robots are good</w:t>
      </w:r>
      <w:r w:rsidRPr="00561399">
        <w:t xml:space="preserve">, in other words, </w:t>
      </w:r>
      <w:r w:rsidRPr="00561399">
        <w:rPr>
          <w:rStyle w:val="Emphasis"/>
        </w:rPr>
        <w:t xml:space="preserve">so long as the prosperity they produce is widely distributed. </w:t>
      </w:r>
      <w:r w:rsidRPr="00561399">
        <w:t xml:space="preserve">An Oxfam report released earlier this year revealed that </w:t>
      </w:r>
      <w:r w:rsidRPr="00561399">
        <w:rPr>
          <w:rStyle w:val="StyleUnderline"/>
        </w:rPr>
        <w:t>the eight richest men in the world own as much wealth as half the human race</w:t>
      </w:r>
      <w:r w:rsidRPr="00561399">
        <w:t xml:space="preserve">. </w:t>
      </w:r>
      <w:r w:rsidRPr="00561399">
        <w:rPr>
          <w:rStyle w:val="StyleUnderline"/>
        </w:rPr>
        <w:t>Imagine what those numbers will look like if automation accelerates. At some point, a handful of billionaires could control close to one hundred percent of society’s wealth</w:t>
      </w:r>
      <w:r w:rsidRPr="00561399">
        <w:t xml:space="preserve">. Then, perhaps, </w:t>
      </w:r>
      <w:r w:rsidRPr="00561399">
        <w:rPr>
          <w:rStyle w:val="Emphasis"/>
        </w:rPr>
        <w:t>the idea that wealth should be owned by the many, rather than monopolized by the few, won’t seem so radical, and we can undertake a bit of sorely needed redistribution – before robot capitalism kills us all.</w:t>
      </w:r>
    </w:p>
    <w:p w14:paraId="49DED54E" w14:textId="77777777" w:rsidR="00E920CB" w:rsidRPr="00561399" w:rsidRDefault="00E920CB" w:rsidP="008C3A69"/>
    <w:p w14:paraId="5FE41293" w14:textId="77777777" w:rsidR="009C3E8C" w:rsidRPr="00561399" w:rsidRDefault="009C3E8C" w:rsidP="008B0D8F">
      <w:pPr>
        <w:pStyle w:val="Heading3"/>
      </w:pPr>
      <w:r w:rsidRPr="00561399">
        <w:t>Guardian Liberalism</w:t>
      </w:r>
    </w:p>
    <w:p w14:paraId="4BA97056" w14:textId="77777777" w:rsidR="009C3E8C" w:rsidRPr="00561399" w:rsidRDefault="009C3E8C" w:rsidP="008B0D8F">
      <w:pPr>
        <w:pStyle w:val="Heading4"/>
      </w:pPr>
      <w:r w:rsidRPr="00561399">
        <w:t>The 1ac embodies a global doctrine shift from American politics as empire building to the liberal imaginations of a guardian liberalism, no less conservative in its interest in pursuing th security interests of the US, but bound to technology as the means of control. The aff’s engagement is only a reenactment of the foundational religious fervor of American exceptionalism</w:t>
      </w:r>
    </w:p>
    <w:p w14:paraId="3E477267" w14:textId="77777777" w:rsidR="009C3E8C" w:rsidRPr="00561399" w:rsidRDefault="009C3E8C" w:rsidP="008B0D8F">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55FCA71E" w14:textId="77777777" w:rsidR="009C3E8C" w:rsidRPr="00561399" w:rsidRDefault="009C3E8C" w:rsidP="008B0D8F">
      <w:pPr>
        <w:rPr>
          <w:rStyle w:val="Emphasis"/>
        </w:rPr>
      </w:pPr>
      <w:r w:rsidRPr="00561399">
        <w:t xml:space="preserve">The guardian state and born-again ideology So, then, the questions: How does the state of permanent war figure in the contemporary liberal imagination generally, and, specifically, how does Barack Obama reconcile the necessary tensions between war and peace in his political thought? From the perspective of contemporary conservatism, </w:t>
      </w:r>
      <w:r w:rsidRPr="00561399">
        <w:rPr>
          <w:rStyle w:val="StyleUnderline"/>
        </w:rPr>
        <w:t>there is a direct connection between the actions of an increasingly bellicose American state and underlying political beliefs.</w:t>
      </w:r>
      <w:r w:rsidRPr="00561399">
        <w:t xml:space="preserve"> In this case, </w:t>
      </w:r>
      <w:r w:rsidRPr="00561399">
        <w:rPr>
          <w:rStyle w:val="StyleUnderline"/>
        </w:rPr>
        <w:t>the triumph of “born again ideology</w:t>
      </w:r>
      <w:r w:rsidRPr="00561399">
        <w:t xml:space="preserve">”4 as the capstone of the Bush administration </w:t>
      </w:r>
      <w:r w:rsidRPr="00561399">
        <w:rPr>
          <w:rStyle w:val="StyleUnderline"/>
        </w:rPr>
        <w:t>represented the convergence of</w:t>
      </w:r>
      <w:r w:rsidRPr="00561399">
        <w:t xml:space="preserve"> two powerful themes in the conservative imagination: </w:t>
      </w:r>
      <w:r w:rsidRPr="00561399">
        <w:rPr>
          <w:rStyle w:val="StyleUnderline"/>
        </w:rPr>
        <w:t>a deep-seated religious belief in the moral righteousness of the American cause and an equally abiding political belief in the necessity of translating the</w:t>
      </w:r>
      <w:r w:rsidRPr="00561399">
        <w:t xml:space="preserve"> conservative </w:t>
      </w:r>
      <w:r w:rsidRPr="00561399">
        <w:rPr>
          <w:rStyle w:val="StyleUnderline"/>
        </w:rPr>
        <w:t>vision of a world split between good and evil into a crusading imperial mission</w:t>
      </w:r>
      <w:r w:rsidRPr="00561399">
        <w:t xml:space="preserve">. </w:t>
      </w:r>
      <w:r w:rsidRPr="00561399">
        <w:rPr>
          <w:rStyle w:val="Emphasis"/>
        </w:rPr>
        <w:t>Literally</w:t>
      </w:r>
      <w:r w:rsidRPr="00561399">
        <w:t xml:space="preserve">, the conservative </w:t>
      </w:r>
      <w:r w:rsidRPr="00561399">
        <w:rPr>
          <w:rStyle w:val="Emphasis"/>
        </w:rPr>
        <w:t>imagination in American politics produced a global political strategy that was in equal measures eschatological and empire-building, profoundly religious as well as acutely sensitive to the long-range strategic requirement to secure diminishing fossil-fuel resources as a way of ensuring the persistence of America as a global regime of power</w:t>
      </w:r>
      <w:r w:rsidRPr="00561399">
        <w:t xml:space="preserve">. Here, the concept of being “born again” that until that moment represented a highly individualistic, transcendental, and ecstatic confession of immanent religious transformation became the moral template for the prosecution of American foreign policy. In its fundamental logic, </w:t>
      </w:r>
      <w:r w:rsidRPr="00561399">
        <w:rPr>
          <w:rStyle w:val="StyleUnderline"/>
        </w:rPr>
        <w:t>there is not a dramatic difference between liberal and conservative perspectives on the question of war and peace</w:t>
      </w:r>
      <w:r w:rsidRPr="00561399">
        <w:rPr>
          <w:rStyle w:val="Emphasis"/>
        </w:rPr>
        <w:t xml:space="preserve">. </w:t>
      </w:r>
      <w:r w:rsidRPr="00561399">
        <w:t xml:space="preserve">While </w:t>
      </w:r>
      <w:r w:rsidRPr="00561399">
        <w:rPr>
          <w:rStyle w:val="Emphasis"/>
        </w:rPr>
        <w:t>the conservative imagination translates</w:t>
      </w:r>
      <w:r w:rsidRPr="00561399">
        <w:t xml:space="preserve"> the religious epiphany involved with being “born again” in </w:t>
      </w:r>
      <w:r w:rsidRPr="00561399">
        <w:rPr>
          <w:rStyle w:val="Emphasis"/>
        </w:rPr>
        <w:t>the grace of Christ into a broader imperative guiding the moral destiny of the American global state, the contemporary liberal imagination does much the same.</w:t>
      </w:r>
      <w:r w:rsidRPr="00561399">
        <w:t xml:space="preserve"> However, refusing the conversionary experience of the “born-again” movement as its moral basis, </w:t>
      </w:r>
      <w:r w:rsidRPr="00561399">
        <w:rPr>
          <w:rStyle w:val="Emphasis"/>
        </w:rPr>
        <w:t>the contemporary liberal imagination implicitly evokes the image of the guardian state as its moral template</w:t>
      </w:r>
      <w:r w:rsidRPr="00561399">
        <w:t xml:space="preserve">. </w:t>
      </w:r>
      <w:r w:rsidRPr="00561399">
        <w:rPr>
          <w:rStyle w:val="StyleUnderline"/>
        </w:rPr>
        <w:t>The guardian state has three unbreakable imperatives:</w:t>
      </w:r>
      <w:r w:rsidRPr="00561399">
        <w:t xml:space="preserve"> first, </w:t>
      </w:r>
      <w:r w:rsidRPr="00561399">
        <w:rPr>
          <w:rStyle w:val="StyleUnderline"/>
        </w:rPr>
        <w:t>to protect the domestic security of the United States even to the point of acting unilaterally against perceived threat</w:t>
      </w:r>
      <w:r w:rsidRPr="00561399">
        <w:t xml:space="preserve">s; secondly </w:t>
      </w:r>
      <w:r w:rsidRPr="00561399">
        <w:rPr>
          <w:rStyle w:val="StyleUnderline"/>
        </w:rPr>
        <w:t>to project American power as a form of missionary consciousness involved with a fundamental struggle between good and evil;</w:t>
      </w:r>
      <w:r w:rsidRPr="00561399">
        <w:t xml:space="preserve"> </w:t>
      </w:r>
      <w:r w:rsidRPr="00561399">
        <w:rPr>
          <w:rStyle w:val="StyleUnderline"/>
        </w:rPr>
        <w:t>and</w:t>
      </w:r>
      <w:r w:rsidRPr="00561399">
        <w:t xml:space="preserve"> thirdly, </w:t>
      </w:r>
      <w:r w:rsidRPr="00561399">
        <w:rPr>
          <w:rStyle w:val="StyleUnderline"/>
        </w:rPr>
        <w:t>to gradually transform American subjectivity in the direction of a moral therapeutic modeled</w:t>
      </w:r>
      <w:r w:rsidRPr="00561399">
        <w:t xml:space="preserve"> loosely </w:t>
      </w:r>
      <w:r w:rsidRPr="00561399">
        <w:rPr>
          <w:rStyle w:val="StyleUnderline"/>
        </w:rPr>
        <w:t>on the religious teachings</w:t>
      </w:r>
      <w:r w:rsidRPr="00561399">
        <w:t xml:space="preserve"> of the social gospel movement. </w:t>
      </w:r>
      <w:r w:rsidRPr="00561399">
        <w:rPr>
          <w:rStyle w:val="StyleUnderline"/>
        </w:rPr>
        <w:t>Like the crusading Christian consciousness that is fundamental to the conservative imagination</w:t>
      </w:r>
      <w:r w:rsidRPr="00561399">
        <w:t xml:space="preserve">, </w:t>
      </w:r>
      <w:r w:rsidRPr="00561399">
        <w:rPr>
          <w:rStyle w:val="Emphasis"/>
        </w:rPr>
        <w:t>the guardian state is the product of deeply religious thought that holds that the world now, as always, is involved with an enduring Manichean struggle between good and evil</w:t>
      </w:r>
      <w:r w:rsidRPr="00561399">
        <w:t xml:space="preserve">; </w:t>
      </w:r>
      <w:r w:rsidRPr="00561399">
        <w:rPr>
          <w:rStyle w:val="StyleUnderline"/>
        </w:rPr>
        <w:t>that the struggle for the moral good can be won by sustained human effort using every means at its disposal including the technological; that an unsuspecting, and perhaps naive, domestic and world public requires elite leadership from those aware of the power of evil in the world</w:t>
      </w:r>
      <w:r w:rsidRPr="00561399">
        <w:t xml:space="preserve">; and finally, that </w:t>
      </w:r>
      <w:r w:rsidRPr="00561399">
        <w:rPr>
          <w:rStyle w:val="StyleUnderline"/>
        </w:rPr>
        <w:t>traditional concerns over individual freedom and privacy are secondary to the requirements of a government acting in the name of heightened security</w:t>
      </w:r>
      <w:r w:rsidRPr="00561399">
        <w:t xml:space="preserve">. Unlike previous traditions of liberalism that maintained a clear division between the public use of reason and the private pursuit of (religious) passion, </w:t>
      </w:r>
      <w:r w:rsidRPr="00561399">
        <w:rPr>
          <w:rStyle w:val="Emphasis"/>
        </w:rPr>
        <w:t>Obama’s political perspective is something truly original. He is a faith-driven liberal.</w:t>
      </w:r>
      <w:r w:rsidRPr="00561399">
        <w:t xml:space="preserve"> Definitely not a born-again Christian with an apocalyptic vision of a future dominated by a bitter, vengeful god presiding over an end-state of history with its epochal moment of religious Armageddon and “rapture” of an inherently sinful body, Obama’s vision of faith is more equivocal: simultaneously utopian and pessimistic. </w:t>
      </w:r>
      <w:r w:rsidRPr="00561399">
        <w:rPr>
          <w:rStyle w:val="StyleUnderline"/>
        </w:rPr>
        <w:t>Manifestly utopian in the tradition of the American social gospel tradition, demonstrably hopeful, politically communitarian, Obama’s faith has been deeply influenced by the biblical injunction that evil is a permanent part of the human condition and, as such, must be resisted at every moment, whether in personal affairs, the conduct of government, or the larger, strategic operations of global foreign policy</w:t>
      </w:r>
      <w:r w:rsidRPr="00561399">
        <w:t xml:space="preserve">. Consequently, while </w:t>
      </w:r>
      <w:r w:rsidRPr="00561399">
        <w:rPr>
          <w:rStyle w:val="Emphasis"/>
        </w:rPr>
        <w:t>Obama’s liberalism</w:t>
      </w:r>
      <w:r w:rsidRPr="00561399">
        <w:t xml:space="preserve"> can be truly progressive in its estimation of the future of Islam and the West or in its communitarian vision of American social economy, it </w:t>
      </w:r>
      <w:r w:rsidRPr="00561399">
        <w:rPr>
          <w:rStyle w:val="Emphasis"/>
        </w:rPr>
        <w:t>is unflinchingly conservative in its estimation of the need to intensify the security interests of the United States in the direction of the guardian state.</w:t>
      </w:r>
      <w:r w:rsidRPr="00561399">
        <w:t xml:space="preserve"> That </w:t>
      </w:r>
      <w:r w:rsidRPr="00561399">
        <w:rPr>
          <w:rStyle w:val="StyleUnderline"/>
        </w:rPr>
        <w:t xml:space="preserve">there can be no ideological disconnect between Obama’s affirmation of the social progressive traditions of liberalism and his enthusiastic support of the increasingly draconian requirements of the security state </w:t>
      </w:r>
      <w:r w:rsidRPr="00561399">
        <w:t xml:space="preserve">is </w:t>
      </w:r>
      <w:r w:rsidRPr="00561399">
        <w:rPr>
          <w:rStyle w:val="StyleUnderline"/>
        </w:rPr>
        <w:t>due to the fact that his thought is marked equally by political passion and religious realism</w:t>
      </w:r>
      <w:r w:rsidRPr="00561399">
        <w:t xml:space="preserve">. </w:t>
      </w:r>
      <w:r w:rsidRPr="00561399">
        <w:rPr>
          <w:rStyle w:val="Emphasis"/>
        </w:rPr>
        <w:t>Obama’s religiously derived insights into</w:t>
      </w:r>
      <w:r w:rsidRPr="00561399">
        <w:t xml:space="preserve"> what might be called </w:t>
      </w:r>
      <w:r w:rsidRPr="00561399">
        <w:rPr>
          <w:rStyle w:val="Emphasis"/>
        </w:rPr>
        <w:t>the ontology of evil guide his political understanding of the persistence of war and the enduring character of violence</w:t>
      </w:r>
      <w:r w:rsidRPr="00561399">
        <w:t>, as much as his political vision of progressive human ideals leads him to emphasize a reading of the Bible that, dispensing with apocalyptic vision of the born-again movement, takes its wisdom from the Sermon on the Mount.</w:t>
      </w:r>
      <w:r w:rsidRPr="00561399">
        <w:rPr>
          <w:u w:val="single"/>
        </w:rPr>
        <w:t xml:space="preserve"> </w:t>
      </w:r>
      <w:r w:rsidRPr="00561399">
        <w:t xml:space="preserve">Ironically, both </w:t>
      </w:r>
      <w:r w:rsidRPr="00561399">
        <w:rPr>
          <w:rStyle w:val="StyleUnderline"/>
        </w:rPr>
        <w:t>strains of the religious imagination in contemporary American political though</w:t>
      </w:r>
      <w:r w:rsidRPr="00561399">
        <w:t xml:space="preserve">t – one born again and the other motivated by the precepts of the guardian state framed by the social gospel – </w:t>
      </w:r>
      <w:r w:rsidRPr="00561399">
        <w:rPr>
          <w:rStyle w:val="StyleUnderline"/>
        </w:rPr>
        <w:t>meet on the common ground of American exceptionalism.</w:t>
      </w:r>
      <w:r w:rsidRPr="00561399">
        <w:t xml:space="preserve"> Here, what is truly basic is the persistent foundational belief that </w:t>
      </w:r>
      <w:r w:rsidRPr="00561399">
        <w:rPr>
          <w:rStyle w:val="StyleUnderline"/>
        </w:rPr>
        <w:t>America is not solely an innovative experiment in democratic governance</w:t>
      </w:r>
      <w:r w:rsidRPr="00561399">
        <w:t xml:space="preserve"> – “from the many, one” – but </w:t>
      </w:r>
      <w:r w:rsidRPr="00561399">
        <w:rPr>
          <w:rStyle w:val="StyleUnderline"/>
        </w:rPr>
        <w:t>that the American republic is an ongoing manifestation of a larger moral election, a meeting of the constitution and the Bible in a divine destiny figuring the forces of good against the reality of evil</w:t>
      </w:r>
      <w:r w:rsidRPr="00561399">
        <w:t xml:space="preserve">. In this interpretive framework, </w:t>
      </w:r>
      <w:r w:rsidRPr="00561399">
        <w:rPr>
          <w:rStyle w:val="Emphasis"/>
        </w:rPr>
        <w:t>the unspoken assumption is that American values are morally superior to all existing alternatives</w:t>
      </w:r>
      <w:r w:rsidRPr="00561399">
        <w:t xml:space="preserve">, not least because </w:t>
      </w:r>
      <w:r w:rsidRPr="00561399">
        <w:rPr>
          <w:rStyle w:val="StyleUnderline"/>
        </w:rPr>
        <w:t>the ongoing American experiment</w:t>
      </w:r>
      <w:r w:rsidRPr="00561399">
        <w:t xml:space="preserve"> in moving the imperfect in the direction of the perfect </w:t>
      </w:r>
      <w:r w:rsidRPr="00561399">
        <w:rPr>
          <w:rStyle w:val="StyleUnderline"/>
        </w:rPr>
        <w:t>is assumed to be supported by divine sanction</w:t>
      </w:r>
      <w:r w:rsidRPr="00561399">
        <w:t xml:space="preserve">. </w:t>
      </w:r>
      <w:r w:rsidRPr="00561399">
        <w:rPr>
          <w:rStyle w:val="StyleUnderline"/>
        </w:rPr>
        <w:t>This is the political faith tha</w:t>
      </w:r>
      <w:r w:rsidRPr="00561399">
        <w:t xml:space="preserve">t bonded the earliest Pilgrims, inspired the drafters of the Constitution, </w:t>
      </w:r>
      <w:r w:rsidRPr="00561399">
        <w:rPr>
          <w:rStyle w:val="StyleUnderline"/>
        </w:rPr>
        <w:t>won the war of independence against Britain, mediated the sacrificial violence of the Civil War</w:t>
      </w:r>
      <w:r w:rsidRPr="00561399">
        <w:t xml:space="preserve">, ethically framed the Gettysburg Address, emotionally burned its way into the heart of American soldiers in battles near and far, and morally stoked American political rhetoric, new and old. While the conservative political imagination rearticulates this abiding foundational story of the American republic in the language of an angry god, </w:t>
      </w:r>
      <w:r w:rsidRPr="00561399">
        <w:rPr>
          <w:rStyle w:val="StyleUnderline"/>
        </w:rPr>
        <w:t>the liberal perspective</w:t>
      </w:r>
      <w:r w:rsidRPr="00561399">
        <w:t xml:space="preserve">, as evocatively addressed by Obama, </w:t>
      </w:r>
      <w:r w:rsidRPr="00561399">
        <w:rPr>
          <w:rStyle w:val="StyleUnderline"/>
        </w:rPr>
        <w:t>places its hopes on a more merciful deity, that of the Jesus of the Sermon on the Mount who speaks to the better angels of the American temperament.</w:t>
      </w:r>
      <w:r w:rsidRPr="00561399">
        <w:t xml:space="preserve"> Consequently, two clashing readings of the Bible form the moral cipher for discerning </w:t>
      </w:r>
      <w:r w:rsidRPr="00561399">
        <w:rPr>
          <w:rStyle w:val="StyleUnderline"/>
        </w:rPr>
        <w:t>the correct American pathway in a violent, dangerous world</w:t>
      </w:r>
      <w:r w:rsidRPr="00561399">
        <w:t xml:space="preserve">, one stressing the necessity of war, specifically the “war on terror,” as a necessary preparation for permanent peace, and the other reinterpreting the language of peace, Gandhi and Martin Luther King most of all, as </w:t>
      </w:r>
      <w:r w:rsidRPr="00561399">
        <w:rPr>
          <w:rStyle w:val="StyleUnderline"/>
        </w:rPr>
        <w:t>an indispensable prelude to the necessity of “just war.”</w:t>
      </w:r>
      <w:r w:rsidRPr="00561399">
        <w:t xml:space="preserve"> Consider the following comments offered recently by a Pentagon official, DOD General Counsel Jeh Johnson, arguing that King would have supported the wars in Iraq and Afghanistan: I believe that if Dr King were alive today, he would recognize that we live in a complicated world, and that our nation’s military should not and cannot lay down its arms and leave the American people vulnerable to terrorist attack. Every day, our servicemen and women practice the dangerous – the dangerous unselfishness Dr King preached on April 3, 1968.5 As Amanda Terkel writes in the Huffington Post, the above flies in the face of the forceful criticism of the Vietnam War that Martin Luther King made in a landmark speech at Riverside Church in New York City: Perhaps the more tragic recognition of reality took place when it became clear to me that the war was doing far more than devastating the hopes of the poor at home. It was sending their sons and daughters and their husbands to fight and to die in extraordinarily high proportions relative to the rest of the population. We were taking the young black men who had been crippled by our society and sending them 8,000 miles away to guarantee liberties in Southeast Asia which they had not found in Southwest Georgia and East Harlem. So we have been repeatedly faced with the cruel irony of watching Negro and white boys on TV screens as they kill and die together for a nation that has been unable to seat them together in the same schools. So we watch them in brutal solidarity burning the huts of a poor village, but we realize that they would never live on the same block in Detroit. I could not be silent in the face of such cruel manipulations of the poor. This business of burning human beings with napalm, of filling our nation’s homes with orphans and widows, on injecting poisonous drugs of hate into the veins of people normally humane, of sending men home from dark and bloody battlefields physically handicapped and psychologically deranged, cannot be reconciled with wisdom, justice, and love. A nation that continues year after year to spend more money on military defense than on programs of social uplift is approaching spiritual death.6 Mindful of Martin Luther King’s searing moral indictment of war, how does Obama manage to reinterpret liberalism as the last defender of “just war”? How, in fact, can</w:t>
      </w:r>
      <w:r w:rsidRPr="00561399">
        <w:rPr>
          <w:rStyle w:val="StyleUnderline"/>
        </w:rPr>
        <w:t xml:space="preserve"> the </w:t>
      </w:r>
      <w:r w:rsidRPr="00561399">
        <w:t>inspiring</w:t>
      </w:r>
      <w:r w:rsidRPr="00561399">
        <w:rPr>
          <w:rStyle w:val="StyleUnderline"/>
        </w:rPr>
        <w:t xml:space="preserve"> words of the Sermon on the Mount </w:t>
      </w:r>
      <w:r w:rsidRPr="00561399">
        <w:t>be</w:t>
      </w:r>
      <w:r w:rsidRPr="00561399">
        <w:rPr>
          <w:rStyle w:val="StyleUnderline"/>
        </w:rPr>
        <w:t xml:space="preserve"> summoned</w:t>
      </w:r>
      <w:r w:rsidRPr="00561399">
        <w:t xml:space="preserve"> beyond their specifically religious register </w:t>
      </w:r>
      <w:r w:rsidRPr="00561399">
        <w:rPr>
          <w:rStyle w:val="StyleUnderline"/>
        </w:rPr>
        <w:t>to support a new sermon on the (global) moun</w:t>
      </w:r>
      <w:r w:rsidRPr="00561399">
        <w:t xml:space="preserve">t – </w:t>
      </w:r>
      <w:r w:rsidRPr="00561399">
        <w:rPr>
          <w:rStyle w:val="StyleUnderline"/>
        </w:rPr>
        <w:t>the mediation of two clashing rhetorics, war and peace, into a new message of peace through security</w:t>
      </w:r>
      <w:r w:rsidRPr="00561399">
        <w:t xml:space="preserve">? In short, how has </w:t>
      </w:r>
      <w:r w:rsidRPr="00561399">
        <w:rPr>
          <w:rStyle w:val="StyleUnderline"/>
        </w:rPr>
        <w:t>Obama’s liberal imagination</w:t>
      </w:r>
      <w:r w:rsidRPr="00561399">
        <w:t xml:space="preserve"> done the politically impossible, that is, serve as </w:t>
      </w:r>
      <w:r w:rsidRPr="00561399">
        <w:rPr>
          <w:rStyle w:val="StyleUnderline"/>
        </w:rPr>
        <w:t>the active commander-in-chief of a nation involved with</w:t>
      </w:r>
      <w:r w:rsidRPr="00561399">
        <w:t xml:space="preserve"> two recent </w:t>
      </w:r>
      <w:r w:rsidRPr="00561399">
        <w:rPr>
          <w:rStyle w:val="StyleUnderline"/>
        </w:rPr>
        <w:t>wars (Iraq and Afghanistan),</w:t>
      </w:r>
      <w:r w:rsidRPr="00561399">
        <w:t xml:space="preserve"> two </w:t>
      </w:r>
      <w:r w:rsidRPr="00561399">
        <w:rPr>
          <w:rStyle w:val="StyleUnderline"/>
        </w:rPr>
        <w:t>undeclared wars (Yemen and Pakistan), and the</w:t>
      </w:r>
      <w:r w:rsidRPr="00561399">
        <w:t xml:space="preserve"> more pervasive, </w:t>
      </w:r>
      <w:r w:rsidRPr="00561399">
        <w:rPr>
          <w:rStyle w:val="StyleUnderline"/>
        </w:rPr>
        <w:t>fullspectrum “war on terror</w:t>
      </w:r>
      <w:r w:rsidRPr="00561399">
        <w:t xml:space="preserve">,” and yet for all that </w:t>
      </w:r>
      <w:r w:rsidRPr="00561399">
        <w:rPr>
          <w:rStyle w:val="StyleUnderline"/>
        </w:rPr>
        <w:t>be awarded the Nobel Peace Prize</w:t>
      </w:r>
      <w:r w:rsidRPr="00561399">
        <w:t xml:space="preserve"> by the international community? Is </w:t>
      </w:r>
      <w:r w:rsidRPr="00561399">
        <w:rPr>
          <w:rStyle w:val="StyleUnderline"/>
        </w:rPr>
        <w:t>Obama’s liberalism a perfect historical manifestation of Orwell’s dark vision of a future politics where opposite terms, having lost their established meanings, were free to switch capriciously</w:t>
      </w:r>
      <w:r w:rsidRPr="00561399">
        <w:t xml:space="preserve">? Or is Obama a liberal in a new key, a theorist of the art of politics who skillfully blends together a new American story, a story that is in equal measures a nativist affirmation of American exceptionalism, a clinical understanding of the real world of power, and the redemptive hopes of an African-American’s readings of an always hopeful Bible? There is perhaps no more consistency in the patterns of an individual human life than there are necessary meanings to be found in the chaos of events, but for all that a reading of </w:t>
      </w:r>
      <w:r w:rsidRPr="00561399">
        <w:rPr>
          <w:rStyle w:val="Emphasis"/>
        </w:rPr>
        <w:t>Obama’s major speeches on war and peace demonstrate how he has</w:t>
      </w:r>
      <w:r w:rsidRPr="00561399">
        <w:t xml:space="preserve"> accomplished, at first in words and tentatively in practice, the impossible, that is, </w:t>
      </w:r>
      <w:r w:rsidRPr="00561399">
        <w:rPr>
          <w:rStyle w:val="Emphasis"/>
        </w:rPr>
        <w:t>injected the healing serum of the Sermon on the Mount into the venom of the war machine and, at the same time, morally animated the language of war by appeals for lasting justice.</w:t>
      </w:r>
    </w:p>
    <w:p w14:paraId="58A41199" w14:textId="77777777" w:rsidR="009C3E8C" w:rsidRPr="00561399" w:rsidRDefault="009C3E8C" w:rsidP="008B0D8F"/>
    <w:p w14:paraId="29440369" w14:textId="77777777" w:rsidR="009C3E8C" w:rsidRPr="00561399" w:rsidRDefault="009C3E8C" w:rsidP="008B0D8F">
      <w:pPr>
        <w:pStyle w:val="Heading4"/>
      </w:pPr>
      <w:r w:rsidRPr="00561399">
        <w:t>The outcome of this techno-political orientation is the establishment of a moral grid coding bodies with the right to recognition by guardian liberalism. To those subjected to exclusion and disappearance, the 1ac promises drone technology and cybernetic warfare to spread the battlefield of a faith-based politics around the planet of American empire. Moves towards engagement are the velvet glove that makes this politics possible—appeals to cooperation with China make possible an absolutist conception of good and evil and the will to peace achieved on the altar of sacrificing all evil scapegoats</w:t>
      </w:r>
    </w:p>
    <w:p w14:paraId="31438B0B" w14:textId="77777777" w:rsidR="009C3E8C" w:rsidRPr="00561399" w:rsidRDefault="009C3E8C" w:rsidP="008B0D8F">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0739EBCF" w14:textId="77777777" w:rsidR="009C3E8C" w:rsidRPr="00561399" w:rsidRDefault="009C3E8C" w:rsidP="008B0D8F">
      <w:pPr>
        <w:rPr>
          <w:rStyle w:val="Emphasis"/>
          <w:b w:val="0"/>
          <w:iCs w:val="0"/>
        </w:rPr>
      </w:pPr>
      <w:r w:rsidRPr="00561399">
        <w:t xml:space="preserve">With Heidegger in mind, what, then, is the “truth” that is revealed by drone technology, and, once revealed, what does the “truth” of drone technology have to say about the essence of technology itself?2 Rather than being resolutely technological in its origins, the pathway to understanding the essence of drone technology give rise to the larger question concerning the means and ends of politics in the twenty-first century. </w:t>
      </w:r>
      <w:r w:rsidRPr="00561399">
        <w:rPr>
          <w:rStyle w:val="StyleUnderline"/>
        </w:rPr>
        <w:t xml:space="preserve">Not politics in the limited sense of the struggle for power by competing interests, but </w:t>
      </w:r>
      <w:r w:rsidRPr="00561399">
        <w:rPr>
          <w:rStyle w:val="Emphasis"/>
        </w:rPr>
        <w:t>politics</w:t>
      </w:r>
      <w:r w:rsidRPr="00561399">
        <w:rPr>
          <w:rStyle w:val="StyleUnderline"/>
        </w:rPr>
        <w:t xml:space="preserve"> as it is actually experienced in its full consequences – </w:t>
      </w:r>
      <w:r w:rsidRPr="00561399">
        <w:rPr>
          <w:rStyle w:val="Emphasis"/>
        </w:rPr>
        <w:t>as the establishment, typically violently, of a moral grid separating bodies coded with the right to human recognition from bodies reduced to the status of “standing reserve</w:t>
      </w:r>
      <w:r w:rsidRPr="00561399">
        <w:t xml:space="preserve">,” thus ironically and, indeed, </w:t>
      </w:r>
      <w:r w:rsidRPr="00561399">
        <w:rPr>
          <w:rStyle w:val="Emphasis"/>
        </w:rPr>
        <w:t>cruelly free to be subjected to disappearance, exclusion, and disavowal.</w:t>
      </w:r>
      <w:r w:rsidRPr="00561399">
        <w:t xml:space="preserve"> </w:t>
      </w:r>
      <w:r w:rsidRPr="00561399">
        <w:rPr>
          <w:rStyle w:val="StyleUnderline"/>
        </w:rPr>
        <w:t>Politics</w:t>
      </w:r>
      <w:r w:rsidRPr="00561399">
        <w:t xml:space="preserve">, then, in its most congealed sense, </w:t>
      </w:r>
      <w:r w:rsidRPr="00561399">
        <w:rPr>
          <w:rStyle w:val="StyleUnderline"/>
        </w:rPr>
        <w:t>as profoundly eschatological,</w:t>
      </w:r>
      <w:r w:rsidRPr="00561399">
        <w:t xml:space="preserve"> deliberately </w:t>
      </w:r>
      <w:r w:rsidRPr="00561399">
        <w:rPr>
          <w:rStyle w:val="StyleUnderline"/>
        </w:rPr>
        <w:t>migrating absolutist conceptions of good and evil from the realm of moral debate to actual historical realization, sometimes as a “means” for dividing bodies according to prescribed rules for inclusion and exclusion, and, at other times, as the essential “end” of politics itself</w:t>
      </w:r>
      <w:r w:rsidRPr="00561399">
        <w:t xml:space="preserve">. Following this pathway of thought leads to a consideration of the essence of </w:t>
      </w:r>
      <w:r w:rsidRPr="00561399">
        <w:rPr>
          <w:rStyle w:val="Emphasis"/>
        </w:rPr>
        <w:t>drone technology</w:t>
      </w:r>
      <w:r w:rsidRPr="00561399">
        <w:t xml:space="preserve"> in terms of something close at hand, of drones </w:t>
      </w:r>
      <w:r w:rsidRPr="00561399">
        <w:rPr>
          <w:rStyle w:val="Emphasis"/>
        </w:rPr>
        <w:t>as the emblematic sign of “guardian liberalism” – the dynamic ideology of the fully realized technological society –</w:t>
      </w:r>
      <w:r w:rsidRPr="00561399">
        <w:t xml:space="preserve"> and, with it, </w:t>
      </w:r>
      <w:r w:rsidRPr="00561399">
        <w:rPr>
          <w:rStyle w:val="StyleUnderline"/>
        </w:rPr>
        <w:t>the political triumph of an ancient religious impulse stipulating both that absolute evil exists in the world and that the essence of technology must, in the end, bend to the arc of this fundamental moral belief</w:t>
      </w:r>
      <w:r w:rsidRPr="00561399">
        <w:t xml:space="preserve">. Following the advice of Roland Barthes, who counseled on behalf of a form of critical thought that “withdraws” into the center of the gathering storm, thereby rendering itself fully proximate to the governing logic of its (historical) times, this reflection on the ethical foundations of drone technology takes President Barack </w:t>
      </w:r>
      <w:r w:rsidRPr="00561399">
        <w:rPr>
          <w:rStyle w:val="StyleUnderline"/>
        </w:rPr>
        <w:t>Obama</w:t>
      </w:r>
      <w:r w:rsidRPr="00561399">
        <w:t xml:space="preserve"> as the contemporary representative political figure who </w:t>
      </w:r>
      <w:r w:rsidRPr="00561399">
        <w:rPr>
          <w:rStyle w:val="StyleUnderline"/>
        </w:rPr>
        <w:t>carries a fully consequential idea into history – the fusion of drone technology and an absolutist moral concept of evil.</w:t>
      </w:r>
      <w:r w:rsidRPr="00561399">
        <w:t xml:space="preserve"> That is to say, </w:t>
      </w:r>
      <w:r w:rsidRPr="00561399">
        <w:rPr>
          <w:rStyle w:val="Emphasis"/>
        </w:rPr>
        <w:t>in his political rhetoric there is to be found a deep alliance between a technologically enabled vision of cybernetic warfare and an absolutist conception of evil originating in a faith-based vision of politics</w:t>
      </w:r>
      <w:r w:rsidRPr="00561399">
        <w:t xml:space="preserve">. While </w:t>
      </w:r>
      <w:r w:rsidRPr="00561399">
        <w:rPr>
          <w:rStyle w:val="Emphasis"/>
        </w:rPr>
        <w:t>the real-life consequences of this fusion of cybernetic technology and absolutist morality are located in increasingly global, relentlessly experimental, battlegrounds spread across the planet of American empire</w:t>
      </w:r>
      <w:r w:rsidRPr="00561399">
        <w:t xml:space="preserve">, </w:t>
      </w:r>
      <w:r w:rsidRPr="00561399">
        <w:rPr>
          <w:rStyle w:val="Emphasis"/>
        </w:rPr>
        <w:t>the articulation of this ruling idea follows the traditional pathway of all-important rhetoric</w:t>
      </w:r>
      <w:r w:rsidRPr="00561399">
        <w:t xml:space="preserve">, specifically a series of key </w:t>
      </w:r>
      <w:r w:rsidRPr="00561399">
        <w:rPr>
          <w:rStyle w:val="StyleUnderline"/>
        </w:rPr>
        <w:t>speeches</w:t>
      </w:r>
      <w:r w:rsidRPr="00561399">
        <w:t xml:space="preserve"> delivered by Obama outlining the world hypothesis that I describe </w:t>
      </w:r>
      <w:r w:rsidRPr="00561399">
        <w:rPr>
          <w:rStyle w:val="StyleUnderline"/>
        </w:rPr>
        <w:t>as guardian liberalism.</w:t>
      </w:r>
      <w:r w:rsidRPr="00561399">
        <w:t xml:space="preserve"> For example, in his acceptance speech for the Nobel Peace Prize he provided a highly articulate, indeed eloquent, defense of the concept of the “just war,”3 a </w:t>
      </w:r>
      <w:r w:rsidRPr="00561399">
        <w:rPr>
          <w:rStyle w:val="StyleUnderline"/>
        </w:rPr>
        <w:t>defense fatefully premised on an underlying tragic sense of politics</w:t>
      </w:r>
      <w:r w:rsidRPr="00561399">
        <w:t xml:space="preserve">. While in a remarkable speech to the 2010 graduating class of West Point cadets that evoked martial memories of the “Long Grey Line,” </w:t>
      </w:r>
      <w:r w:rsidRPr="00561399">
        <w:rPr>
          <w:rStyle w:val="Emphasis"/>
        </w:rPr>
        <w:t>Obama tempered the will to aggressive military violence with a pragmatic consideration of how to “win the peace” in an increasingly multilateral world</w:t>
      </w:r>
      <w:r w:rsidRPr="00561399">
        <w:t xml:space="preserve">, it was left to an earlier speech, again at West Point in 2009, this time focused on the theme of a new national security strategy, </w:t>
      </w:r>
      <w:r w:rsidRPr="00561399">
        <w:rPr>
          <w:rStyle w:val="StyleUnderline"/>
        </w:rPr>
        <w:t>to carefully establish the moral groundwork for a unilateral assertion of historical exceptionalism</w:t>
      </w:r>
      <w:r w:rsidRPr="00561399">
        <w:t xml:space="preserve">. Here, </w:t>
      </w:r>
      <w:r w:rsidRPr="00561399">
        <w:rPr>
          <w:rStyle w:val="Emphasis"/>
        </w:rPr>
        <w:t>the appeal was directly to the use of sacrificial violence administered in order to better control “shadowy networks” of “violent extremists.</w:t>
      </w:r>
      <w:r w:rsidRPr="00561399">
        <w:t xml:space="preserve">” In this sense, </w:t>
      </w:r>
      <w:r w:rsidRPr="00561399">
        <w:rPr>
          <w:rStyle w:val="Emphasis"/>
        </w:rPr>
        <w:t>the lasting importance of Barack Obama may turn out to be that he was the representative political figure who expressed first and most succinctly the ruling idea of the essence of contemporary technology, a guardian liberalism with its fusion of distant technology and cold violence, all morally animated by a faith-based absolutist conception of good and evil accompanied by a pragmatic will to win the peace in a complicated world</w:t>
      </w:r>
      <w:r w:rsidRPr="00561399">
        <w:t>. In this case, if “</w:t>
      </w:r>
      <w:r w:rsidRPr="00561399">
        <w:rPr>
          <w:rStyle w:val="StyleUnderline"/>
        </w:rPr>
        <w:t>the essence of technology is by no means anything technological</w:t>
      </w:r>
      <w:r w:rsidRPr="00561399">
        <w:t xml:space="preserve">,” that may be </w:t>
      </w:r>
      <w:r w:rsidRPr="00561399">
        <w:rPr>
          <w:rStyle w:val="StyleUnderline"/>
        </w:rPr>
        <w:t xml:space="preserve">because the will to technology is most powerfully expressed by the ideology of guardian liberalism with its thematic synthesis of the “just war,” sacrificial violence, and an 124 Crash absolutist conception of evil, all as part of a new national security strategy. </w:t>
      </w:r>
      <w:r w:rsidRPr="00561399">
        <w:t xml:space="preserve">Guardian liberalism Certainly, it is the case that </w:t>
      </w:r>
      <w:r w:rsidRPr="00561399">
        <w:rPr>
          <w:rStyle w:val="StyleUnderline"/>
        </w:rPr>
        <w:t>there are deep structural regularities in American foreign policy. Every recent American president, Democratic or Republican, has praised the enduring spirit of American exceptionalism, reserved the political right to act unilaterally to defend American security in an increasingly volatile world, and maintained that American interpretations of values such as “progress” and “freedom” are the universal standard by which the normative claims to intelligibility of the world community are to be realized</w:t>
      </w:r>
      <w:r w:rsidRPr="00561399">
        <w:t xml:space="preserve">. What’s more, </w:t>
      </w:r>
      <w:r w:rsidRPr="00561399">
        <w:rPr>
          <w:rStyle w:val="StyleUnderline"/>
        </w:rPr>
        <w:t>the structural regularities of American foreign policy do not simply wash up on the beach of political rhetoric but form a violent tidal backwash of military action</w:t>
      </w:r>
      <w:r w:rsidRPr="00561399">
        <w:t xml:space="preserve"> that carries along the entire world in its powerful current. </w:t>
      </w:r>
      <w:r w:rsidRPr="00561399">
        <w:rPr>
          <w:rStyle w:val="StyleUnderline"/>
        </w:rPr>
        <w:t>While the choices of which strategic vision to follow are hotly debated at the highest levels of the Washington establishment – Republicans</w:t>
      </w:r>
      <w:r w:rsidRPr="00561399">
        <w:t xml:space="preserve"> more often than not </w:t>
      </w:r>
      <w:r w:rsidRPr="00561399">
        <w:rPr>
          <w:rStyle w:val="StyleUnderline"/>
        </w:rPr>
        <w:t>opting for a</w:t>
      </w:r>
      <w:r w:rsidRPr="00561399">
        <w:t xml:space="preserve"> focus on the </w:t>
      </w:r>
      <w:r w:rsidRPr="00561399">
        <w:rPr>
          <w:rStyle w:val="StyleUnderline"/>
        </w:rPr>
        <w:t>Middle East</w:t>
      </w:r>
      <w:r w:rsidRPr="00561399">
        <w:t xml:space="preserve"> and </w:t>
      </w:r>
      <w:r w:rsidRPr="00561399">
        <w:rPr>
          <w:rStyle w:val="StyleUnderline"/>
        </w:rPr>
        <w:t>Democrats favoring a Eurasian strategy</w:t>
      </w:r>
      <w:r w:rsidRPr="00561399">
        <w:t xml:space="preserve"> – </w:t>
      </w:r>
      <w:r w:rsidRPr="00561399">
        <w:rPr>
          <w:rStyle w:val="Emphasis"/>
        </w:rPr>
        <w:t>what is held in common by both policy establishments is an overarching belief in the steady global expansion of American interests based on a cold calculation of power politics</w:t>
      </w:r>
      <w:r w:rsidRPr="00561399">
        <w:t xml:space="preserve">. For example, while the Bush administration quickly shifted attention away from the intractable complexities of Afghanistan and Pakistan in favor of an almost messianic focus on the Middle East, </w:t>
      </w:r>
      <w:r w:rsidRPr="00561399">
        <w:rPr>
          <w:rStyle w:val="Emphasis"/>
        </w:rPr>
        <w:t>the Democratic establishment</w:t>
      </w:r>
      <w:r w:rsidRPr="00561399">
        <w:t xml:space="preserve">, still very much under the influence of Zbigniew Brzezinksi’s </w:t>
      </w:r>
      <w:r w:rsidRPr="00561399">
        <w:rPr>
          <w:rStyle w:val="Emphasis"/>
        </w:rPr>
        <w:t xml:space="preserve">geostrategic vision of the potential threat posed by China and Russia to American global interests, has consistently favored a Eurasian strategy. </w:t>
      </w:r>
      <w:r w:rsidRPr="00561399">
        <w:t xml:space="preserve">While the “war diaries” published by Wikileaks confirm that there are actually less than one hundred members of al-Qaeda surviving in Afghanistan, </w:t>
      </w:r>
      <w:r w:rsidRPr="00561399">
        <w:rPr>
          <w:rStyle w:val="StyleUnderline"/>
        </w:rPr>
        <w:t>the specter of al-Qaeda is kept alive, perhaps as a useful way of mobilizing domestic support for the apparatus of war</w:t>
      </w:r>
      <w:r w:rsidRPr="00561399">
        <w:t>. In the meantime, actual milit</w:t>
      </w:r>
      <w:r w:rsidRPr="00561399">
        <w:rPr>
          <w:rStyle w:val="StyleUnderline"/>
        </w:rPr>
        <w:t>ary tactics employed in Afghanistan have shifted from “counter-insurgency,” based on winning popular support for the American war effort among Afghans themselves, to “counterterrorism</w:t>
      </w:r>
      <w:r w:rsidRPr="00561399">
        <w:t xml:space="preserve">” – a code word for increasing reliance upon </w:t>
      </w:r>
      <w:r w:rsidRPr="00561399">
        <w:rPr>
          <w:rStyle w:val="StyleUnderline"/>
        </w:rPr>
        <w:t>sophisticated technological approaches to aerial war, namely Reaper drones, Hellfire missiles, and Special Ops commandos</w:t>
      </w:r>
      <w:r w:rsidRPr="00561399">
        <w:t xml:space="preserve">. At the same time, </w:t>
      </w:r>
      <w:r w:rsidRPr="00561399">
        <w:rPr>
          <w:rStyle w:val="Emphasis"/>
        </w:rPr>
        <w:t>NATO continues its relentless eastward expansion as part of a larger geostrategic policy involving the gradual envelopment of China and Russia, at first by nuclear missiles under the sea and then by control of their Eurasian borderlands.</w:t>
      </w:r>
      <w:r w:rsidRPr="00561399">
        <w:t xml:space="preserve"> When Russian resistance results in Interceptor missiles being blocked from pre-positioning in Poland or the Czech Republic, Romania suddenly announces its willingness to host this newest front in the Eurasian battlefield. </w:t>
      </w:r>
      <w:r w:rsidRPr="00561399">
        <w:rPr>
          <w:rStyle w:val="Emphasis"/>
        </w:rPr>
        <w:t>Drone attacks</w:t>
      </w:r>
      <w:r w:rsidRPr="00561399">
        <w:t xml:space="preserve"> in the rugged mountain regions of northwest Pakistan, </w:t>
      </w:r>
      <w:r w:rsidRPr="00561399">
        <w:rPr>
          <w:rStyle w:val="Emphasis"/>
        </w:rPr>
        <w:t>first-strike missiles</w:t>
      </w:r>
      <w:r w:rsidRPr="00561399">
        <w:t xml:space="preserve"> on the frontiers of Russia, increasing modeling of A</w:t>
      </w:r>
      <w:r w:rsidRPr="00561399">
        <w:rPr>
          <w:rStyle w:val="Emphasis"/>
        </w:rPr>
        <w:t>merican naval campaigns aimed at the chokepoints of vital oil deliveries to China from the Persian Gulf, and the endlessness of Operation Enduring Freedom’s military franchises in Afghanistan and in the Middle East: America is now as always in a state of permanent war.</w:t>
      </w:r>
    </w:p>
    <w:p w14:paraId="54180A43" w14:textId="77777777" w:rsidR="009C3E8C" w:rsidRPr="00561399" w:rsidRDefault="009C3E8C" w:rsidP="008B0D8F"/>
    <w:p w14:paraId="394E90AB" w14:textId="77777777" w:rsidR="009C3E8C" w:rsidRPr="00561399" w:rsidRDefault="009C3E8C" w:rsidP="008B0D8F"/>
    <w:p w14:paraId="1610D248" w14:textId="77777777" w:rsidR="009C3E8C" w:rsidRPr="00561399" w:rsidRDefault="009C3E8C" w:rsidP="008B0D8F"/>
    <w:p w14:paraId="552FF011" w14:textId="77777777" w:rsidR="009B06FB" w:rsidRDefault="009B06FB" w:rsidP="009B06FB">
      <w:pPr>
        <w:pStyle w:val="Heading3"/>
      </w:pPr>
      <w:r>
        <w:t>Homeostatic Management</w:t>
      </w:r>
    </w:p>
    <w:p w14:paraId="2B19ADC5" w14:textId="77777777" w:rsidR="009B06FB" w:rsidRPr="002D1A8C" w:rsidRDefault="009B06FB" w:rsidP="009B06FB">
      <w:pPr>
        <w:pStyle w:val="Heading4"/>
      </w:pPr>
      <w:r>
        <w:t xml:space="preserve">Modern control practices in conjunction with cybernetic systems of control develop practices of homeostatic control, namely the regulation of a closed system using its opposite force. </w:t>
      </w:r>
    </w:p>
    <w:p w14:paraId="132C2022" w14:textId="77777777" w:rsidR="009B06FB" w:rsidRDefault="009B06FB" w:rsidP="009B06FB">
      <w:pPr>
        <w:rPr>
          <w:rStyle w:val="Style13ptBold"/>
          <w:b w:val="0"/>
          <w:sz w:val="22"/>
          <w:szCs w:val="22"/>
        </w:rPr>
      </w:pPr>
      <w:r w:rsidRPr="00853439">
        <w:rPr>
          <w:rStyle w:val="Style13ptBold"/>
        </w:rPr>
        <w:t>Williams 15</w:t>
      </w:r>
      <w:r>
        <w:rPr>
          <w:rStyle w:val="Style13ptBold"/>
          <w:b w:val="0"/>
          <w:sz w:val="22"/>
          <w:szCs w:val="22"/>
        </w:rPr>
        <w:t>, |Alex, “</w:t>
      </w:r>
      <w:r w:rsidRPr="00853439">
        <w:rPr>
          <w:rStyle w:val="Style13ptBold"/>
          <w:b w:val="0"/>
          <w:sz w:val="22"/>
          <w:szCs w:val="22"/>
        </w:rPr>
        <w:t>Control Societies and Platform Logic</w:t>
      </w:r>
      <w:r>
        <w:rPr>
          <w:rStyle w:val="Style13ptBold"/>
          <w:b w:val="0"/>
          <w:sz w:val="22"/>
          <w:szCs w:val="22"/>
        </w:rPr>
        <w:t xml:space="preserve">”|  </w:t>
      </w:r>
    </w:p>
    <w:p w14:paraId="1ED9695B" w14:textId="77777777" w:rsidR="009B06FB" w:rsidRPr="0094126F" w:rsidRDefault="009B06FB" w:rsidP="009B06FB">
      <w:pPr>
        <w:rPr>
          <w:sz w:val="16"/>
        </w:rPr>
      </w:pPr>
      <w:r w:rsidRPr="0094126F">
        <w:rPr>
          <w:sz w:val="16"/>
        </w:rPr>
        <w:t xml:space="preserve">To set out a restrictive or limited reading of control is to take the very term ‘at its word’. </w:t>
      </w:r>
      <w:r w:rsidRPr="00592FE6">
        <w:rPr>
          <w:rStyle w:val="StyleUnderline"/>
        </w:rPr>
        <w:t>This would be to read control as merely a closely evolved variant of discipline, in deploying modulation to limit and constrictively guide individual and collective behaviour.</w:t>
      </w:r>
      <w:r w:rsidRPr="0094126F">
        <w:rPr>
          <w:sz w:val="16"/>
        </w:rPr>
        <w:t xml:space="preserve"> </w:t>
      </w:r>
      <w:r w:rsidRPr="00592FE6">
        <w:rPr>
          <w:rStyle w:val="StyleUnderline"/>
        </w:rPr>
        <w:t>To think of it in such terms is not entirely out of keeping with Deleuze’s own presentation of the control concept, which does loosely tend towards an emphasis on the restrictive dimensions of the emergent mechanisms of power he analyses</w:t>
      </w:r>
      <w:r w:rsidRPr="0094126F">
        <w:rPr>
          <w:sz w:val="16"/>
        </w:rPr>
        <w:t xml:space="preserve">. </w:t>
      </w:r>
      <w:r w:rsidRPr="008F2C02">
        <w:rPr>
          <w:rStyle w:val="StyleUnderline"/>
        </w:rPr>
        <w:t>One way to produce such a reading is to consider control as being an example of the deployment of cybernetics</w:t>
      </w:r>
      <w:r w:rsidRPr="0094126F">
        <w:rPr>
          <w:sz w:val="16"/>
        </w:rPr>
        <w:t xml:space="preserve">. </w:t>
      </w:r>
      <w:r w:rsidRPr="008F2C02">
        <w:rPr>
          <w:rStyle w:val="StyleUnderline"/>
        </w:rPr>
        <w:t>This operates both at the level of technology</w:t>
      </w:r>
      <w:r w:rsidRPr="0094126F">
        <w:rPr>
          <w:sz w:val="16"/>
        </w:rPr>
        <w:t xml:space="preserve"> (the use of computers and ICT networks enables control systems to proliferate with relative ease), </w:t>
      </w:r>
      <w:r w:rsidRPr="008F2C02">
        <w:rPr>
          <w:rStyle w:val="StyleUnderline"/>
        </w:rPr>
        <w:t>and in the more technical sense of cybernetic understandings of control systems as feedback modulators.</w:t>
      </w:r>
      <w:r w:rsidRPr="0094126F">
        <w:rPr>
          <w:sz w:val="16"/>
        </w:rPr>
        <w:t xml:space="preserve"> A cybernetic path to developing Deleuze’s ideas has often been taken in existing literature on this topic. An emphasis on the cybernetic dimensions of Deleuze’s thought was central to Anglophone cybercultural appropriations of his work in the 1990s.11 </w:t>
      </w:r>
      <w:r w:rsidRPr="008F2C02">
        <w:rPr>
          <w:rStyle w:val="StyleUnderline"/>
        </w:rPr>
        <w:t>More recent protocological approaches to understanding control have also taken up a cybernetic framework, noting the convergence between the control society concept and the theories of leading cyberneticist Norbert Wiener</w:t>
      </w:r>
      <w:r w:rsidRPr="0094126F">
        <w:rPr>
          <w:sz w:val="16"/>
        </w:rPr>
        <w:t xml:space="preserve">.12 Even more explicitly, </w:t>
      </w:r>
      <w:r w:rsidRPr="008F2C02">
        <w:rPr>
          <w:rStyle w:val="StyleUnderline"/>
          <w:b/>
        </w:rPr>
        <w:t>Faucher positively identifies Deleuze’s control society precisely with the expansion of cybernetic control mechanisms,</w:t>
      </w:r>
      <w:r w:rsidRPr="0094126F">
        <w:rPr>
          <w:sz w:val="16"/>
        </w:rPr>
        <w:t xml:space="preserve"> even while holding that Deleuze’s own thought maintains the resources from which to critique such developments.13 First emerging in the 1940s, cybernetics is a trans-disciplinary research programme to understand the mechanisms of self-regulation apparently present in a wide variety of distinct systems, from the social to the biological and the mechanical. Cybernetics emerged under the auspices of militarised research, evolving out of and eventually superseding many of the concerns of thermodynamics.14 Much of this work began as leading European and American mathematicians and physicists were corralled into large scale interdisciplinary scientific research during World War II, in particular associated with developing self-targeting anti-aircraft weaponry, the quantum physics at the heart of the Manhattan atomic bomb project, and early work on electronic computational systems.15 This work continued after 1945, frequently still in alliance with the American military in the era of the cold war, with cybernetics itself emerging from a sequence of meetings hosted by the Josiah Macy Jr. Foundation from 1944 to 1953, with Wiener a keen participant.16 Wiener’s Cybernetics: Or Control and Communication in the Animal and Machine elaborated a vision of cybernetic science as a general theory of organisational control systems.17 Named cybernetics to invoke the Greek term for steersman (or pilot) kybernetes, the focus of Wiener’s investigations was on understanding the mechanisms behind purposiveness (in other words, goal-orientedness).18 In particular </w:t>
      </w:r>
      <w:r w:rsidRPr="008F2C02">
        <w:rPr>
          <w:rStyle w:val="StyleUnderline"/>
        </w:rPr>
        <w:t>this considered the ways in which the basic mechanisms supporting purposiveness could be explained through a common set of resources, no matter the nature of the actual system that was exhibiting such behaviour</w:t>
      </w:r>
      <w:r w:rsidRPr="0094126F">
        <w:rPr>
          <w:sz w:val="16"/>
        </w:rPr>
        <w:t xml:space="preserve">. </w:t>
      </w:r>
      <w:r w:rsidRPr="008F2C02">
        <w:rPr>
          <w:rStyle w:val="StyleUnderline"/>
        </w:rPr>
        <w:t>Cybernetics therefore works to abstract from the concrete systems it analyses in favour of trying to understand behaviour in terms of the relations between parts within the system, particularly focusing on flows of information and feedback</w:t>
      </w:r>
      <w:r w:rsidRPr="0094126F">
        <w:rPr>
          <w:sz w:val="16"/>
        </w:rPr>
        <w:t xml:space="preserve">. </w:t>
      </w:r>
      <w:r w:rsidRPr="008F2C02">
        <w:rPr>
          <w:rStyle w:val="StyleUnderline"/>
          <w:b/>
        </w:rPr>
        <w:t>The simplest definition of ‘control’ from the perspective of cybernetics is as the ‘maintenance of a goal by active compensation of perturbations’</w:t>
      </w:r>
      <w:r w:rsidRPr="0094126F">
        <w:rPr>
          <w:sz w:val="16"/>
        </w:rPr>
        <w:t xml:space="preserve"> (‘Cybernetics and Second-Order Cybernetics’, p1). In other words, </w:t>
      </w:r>
      <w:r w:rsidRPr="008F2C02">
        <w:rPr>
          <w:rStyle w:val="StyleUnderline"/>
        </w:rPr>
        <w:t>control systems are goal-directed functions which intervene in systems to maintain a target state</w:t>
      </w:r>
      <w:r w:rsidRPr="0094126F">
        <w:rPr>
          <w:sz w:val="16"/>
        </w:rPr>
        <w:t xml:space="preserve">. The chief method by which systems operate this is through negative feedback. At its most fundamental, feedback is simply a form of circular or recursive causality, where the effect of a process is literally ‘fed back’ into itself (‘Cybernetics and Second-Order Cybernetics’, pp9-11). There are two major forms of feedback: positive and negative. </w:t>
      </w:r>
      <w:r w:rsidRPr="008F2C02">
        <w:rPr>
          <w:rStyle w:val="StyleUnderline"/>
        </w:rPr>
        <w:t xml:space="preserve">Positive feedback works to reinforce a process occurring in a system (by adding more of it), while </w:t>
      </w:r>
      <w:r w:rsidRPr="00514FF3">
        <w:rPr>
          <w:rStyle w:val="StyleUnderline"/>
          <w:b/>
        </w:rPr>
        <w:t>negative feedback operates to dampen a given process (by inputting an opposing process into the system</w:t>
      </w:r>
      <w:r w:rsidRPr="008F2C02">
        <w:rPr>
          <w:rStyle w:val="StyleUnderline"/>
        </w:rPr>
        <w:t>)</w:t>
      </w:r>
      <w:r w:rsidRPr="0094126F">
        <w:rPr>
          <w:sz w:val="16"/>
        </w:rPr>
        <w:t xml:space="preserve">. </w:t>
      </w:r>
      <w:r w:rsidRPr="00514FF3">
        <w:rPr>
          <w:rStyle w:val="StyleUnderline"/>
        </w:rPr>
        <w:t>Positive feedback will tend towards ‘run away’ dynamics, with negative feedback instead tending towards minor shifts around a stable centre</w:t>
      </w:r>
      <w:r w:rsidRPr="0094126F">
        <w:rPr>
          <w:sz w:val="16"/>
        </w:rPr>
        <w:t xml:space="preserve">. One example of a relatively simplistic feedback modulator is a thermostat: an electronic system which compares the present temperature in a given location with a target temperature, and deploys negative feedback to match as closely as possible that target. All a thermostat needs to ‘know’ about its environment is to be able to detect an external temperature and contrast that to a target temperature, with the ability to either trigger or cease a heating or cooling system to reach the given target. </w:t>
      </w:r>
      <w:r w:rsidRPr="00514FF3">
        <w:rPr>
          <w:rStyle w:val="StyleUnderline"/>
        </w:rPr>
        <w:t>Negative feedback systems like thermostats are said to be homeostatic</w:t>
      </w:r>
      <w:r w:rsidRPr="0094126F">
        <w:rPr>
          <w:sz w:val="16"/>
        </w:rPr>
        <w:t xml:space="preserve"> - controlling internal conditions so as to closely match a target state. Wiener himself described the formal theorisation of the concept of the homeostat as ‘one of the great philosophical contributions of the present day’ in its ability to alert us to the ubiquity of goal-oriented negative-feedback process.19 Biological organisms, amongst many other phenomena, are notably homeostatic in nature (for example in regulating body temperatures or controlling the relative balance of acidity and alkalinity in the digestive tract). While the basic examples of homeostasis imply cybernetic control to be essentially conservative in nature - preserving an existing state - this need not necessarily be the case. Take for example the targeting system of a heat-seeking missile locking onto a moving object. If the target state to be controlled by negative feedback is a static rate of change (say, a steady rate of change in distance from a target) then the end result can be highly dynamic in nature (‘Cybernetics and Second-Order Cybernetics’, p13. </w:t>
      </w:r>
      <w:r w:rsidRPr="00514FF3">
        <w:rPr>
          <w:rStyle w:val="StyleUnderline"/>
        </w:rPr>
        <w:t>Homeostatic feedback processes can also be a crucial force in enabling systems to organise themselves, and therefore to increase in their relative complexity of organisation</w:t>
      </w:r>
      <w:r w:rsidRPr="0094126F">
        <w:rPr>
          <w:sz w:val="16"/>
        </w:rPr>
        <w:t>. Examples of this include phenomena like autocatalysis in organic chemistry and self-reinforcement in non-linear weather dynamics.20 From the standpoint of Wiener’s all-encompassing monistic cybernetic vision</w:t>
      </w:r>
      <w:r w:rsidRPr="0094126F">
        <w:rPr>
          <w:rStyle w:val="StyleUnderline"/>
        </w:rPr>
        <w:t>, everything is effectively some kind of feedback machine</w:t>
      </w:r>
      <w:r w:rsidRPr="0094126F">
        <w:rPr>
          <w:sz w:val="16"/>
        </w:rPr>
        <w:t xml:space="preserve">, whether electronic, mechanical, or organic in nature.21 More or less </w:t>
      </w:r>
      <w:r w:rsidRPr="0094126F">
        <w:rPr>
          <w:rStyle w:val="StyleUnderline"/>
        </w:rPr>
        <w:t>any kind of system which is goal-oriented and has systems of communication or feedback operating between its parts and the outside environment is capable of operating as a control system</w:t>
      </w:r>
      <w:r w:rsidRPr="0094126F">
        <w:rPr>
          <w:sz w:val="16"/>
        </w:rPr>
        <w:t xml:space="preserve">. Even human social behaviour can be described at a certain level of abstraction by reference to negative feedback. Wiener was far from alone amongst cyberneticians in viewing the social world as an intricately articulated system of homeostats. The management cyberneticist, Stafford Beer, for example, explored corporate management as a form of directed homeostasis.22 Corporations have goals (survival, increasing profits) and a series of feedback loops installed at various levels of organisation - between the company and its shareholders, suppliers, workers, and management.23 Beer’s management cybernetics developed a set of techniques to manipulate and transform the feedback relations within a firm to optimise its performance. These techniques were even later put to work by Beer to develop cybernetic governance and control systems for the socialist government of Salvador Allende in Chile in the early 1970s.24 </w:t>
      </w:r>
      <w:r w:rsidRPr="0094126F">
        <w:rPr>
          <w:rStyle w:val="StyleUnderline"/>
          <w:b/>
        </w:rPr>
        <w:t xml:space="preserve">The control society, viewed through the lens of the first-wave cybernetics of Wiener, is a social system that has developed forms of omnipresent decentralised power by installing complex networks of negative feedback- driven homeostats. </w:t>
      </w:r>
      <w:r w:rsidRPr="0094126F">
        <w:rPr>
          <w:sz w:val="16"/>
        </w:rPr>
        <w:t xml:space="preserve">At its simplest (and perhaps most familiar) level, this might involve transforming a public sector job by shifting from an ethos of ‘public service’ and disciplinary direct management towards detailed performance review statistics and targets. Such a system works as a feedback mechanism, targeting a goal (a certain level of achievement, or rate of improvement) and imposing modulatory stimuli so as to counteract perturbations (punishing failure to achieve the target, rewarding achievement of the target). The behaviour of workers can be modulated through a relatively depersonalised apparatus, without the need for direct management authority (i.e. there is some degree of autonomy for workers and mid-level managers to interpret how, precisely, to meet these targets). </w:t>
      </w:r>
      <w:r w:rsidRPr="0094126F">
        <w:rPr>
          <w:rStyle w:val="StyleUnderline"/>
        </w:rPr>
        <w:t>Within post-Fordist societies, such mechanisms are manifold, operating in everything from the fiduciary duties on corporate boards to maximise ‘shareholder value’ to the role of inflation targeting in central bank monetary policy, from the ability of student debt to quell risk-taking behaviour amongst the young to the new style of post-1990s management based on ‘inspirational leadership’</w:t>
      </w:r>
      <w:r w:rsidRPr="0094126F">
        <w:rPr>
          <w:sz w:val="16"/>
        </w:rPr>
        <w:t xml:space="preserve">.25 </w:t>
      </w:r>
      <w:r w:rsidRPr="0094126F">
        <w:rPr>
          <w:rStyle w:val="StyleUnderline"/>
        </w:rPr>
        <w:t>Homeostatic control systems are</w:t>
      </w:r>
      <w:r w:rsidRPr="0094126F">
        <w:rPr>
          <w:sz w:val="16"/>
        </w:rPr>
        <w:t xml:space="preserve">, in themselves, </w:t>
      </w:r>
      <w:r w:rsidRPr="0094126F">
        <w:rPr>
          <w:rStyle w:val="StyleUnderline"/>
        </w:rPr>
        <w:t>a ‘natural’ phenomenon, observable wherever negative feedback is possible in a wide array of different kinds of systems, many of which are evolved rather than being human- designed.</w:t>
      </w:r>
      <w:r w:rsidRPr="0094126F">
        <w:rPr>
          <w:sz w:val="16"/>
        </w:rPr>
        <w:t xml:space="preserve"> </w:t>
      </w:r>
      <w:r w:rsidRPr="0094126F">
        <w:rPr>
          <w:rStyle w:val="StyleUnderline"/>
          <w:b/>
        </w:rPr>
        <w:t>Homeostats are only able to be operationalised as a ubiquitous social management tool</w:t>
      </w:r>
      <w:r w:rsidRPr="0094126F">
        <w:rPr>
          <w:sz w:val="16"/>
        </w:rPr>
        <w:t xml:space="preserve"> (or technology of power) </w:t>
      </w:r>
      <w:r w:rsidRPr="0094126F">
        <w:rPr>
          <w:rStyle w:val="StyleUnderline"/>
          <w:b/>
        </w:rPr>
        <w:t>through a convergence of two phenomena: the spread of ICT networks, and the rise of neoliberal thinking.</w:t>
      </w:r>
      <w:r w:rsidRPr="0094126F">
        <w:rPr>
          <w:sz w:val="16"/>
        </w:rPr>
        <w:t xml:space="preserve"> </w:t>
      </w:r>
      <w:r w:rsidRPr="0094126F">
        <w:rPr>
          <w:rStyle w:val="StyleUnderline"/>
        </w:rPr>
        <w:t>Networks of computers enable a rapid, flexible and fluid employment of homeostats throughout society as a whole</w:t>
      </w:r>
      <w:r w:rsidRPr="0094126F">
        <w:rPr>
          <w:sz w:val="16"/>
        </w:rPr>
        <w:t xml:space="preserve">. They reduce the costs and hence increase the ease of using control mechanisms. And while computational networks are the means, the motivation arrives with neoliberal ideals of the market as decentralised ‘information processor’.26 </w:t>
      </w:r>
      <w:r w:rsidRPr="0094126F">
        <w:rPr>
          <w:rStyle w:val="StyleUnderline"/>
        </w:rPr>
        <w:t>Such goals have entailed the widespread use of control homeostats as a way to instil decentralised dynamics in market and non-market entities.</w:t>
      </w:r>
      <w:r w:rsidRPr="0094126F">
        <w:rPr>
          <w:sz w:val="16"/>
        </w:rPr>
        <w:t xml:space="preserve"> </w:t>
      </w:r>
      <w:r w:rsidRPr="0094126F">
        <w:rPr>
          <w:rStyle w:val="StyleUnderline"/>
        </w:rPr>
        <w:t>Even where market behaviour is impossible to replicate fully</w:t>
      </w:r>
      <w:r w:rsidRPr="0094126F">
        <w:rPr>
          <w:sz w:val="16"/>
        </w:rPr>
        <w:t xml:space="preserve"> (as is often the case in public sector operations) </w:t>
      </w:r>
      <w:r w:rsidRPr="0094126F">
        <w:rPr>
          <w:rStyle w:val="StyleUnderline"/>
        </w:rPr>
        <w:t>homeostatic control functions can mimic some of the desired dynamics, particularly in creating an environment of individualistic competition which breaks down pre-existing forms of social solidarity, and in allowing forms of ownership which evade democratic reach</w:t>
      </w:r>
      <w:r w:rsidRPr="0094126F">
        <w:rPr>
          <w:sz w:val="16"/>
        </w:rPr>
        <w:t xml:space="preserve">.27 While relatively decentralised in nature when compared to disciplinary management, it is important to note that </w:t>
      </w:r>
      <w:r w:rsidRPr="0094126F">
        <w:rPr>
          <w:rStyle w:val="StyleUnderline"/>
        </w:rPr>
        <w:t xml:space="preserve">the parameters of control systems may still be set by centralised authorities </w:t>
      </w:r>
      <w:r w:rsidRPr="0094126F">
        <w:rPr>
          <w:sz w:val="16"/>
        </w:rPr>
        <w:t xml:space="preserve">(especially by governments, civil servants or senior corporate management). </w:t>
      </w:r>
      <w:r w:rsidRPr="0094126F">
        <w:rPr>
          <w:rStyle w:val="StyleUnderline"/>
        </w:rPr>
        <w:t>This combination of decentralised management with relatively centralised control settings accords well with contemporary accounts of the political economy of neoliberalism.</w:t>
      </w:r>
      <w:r w:rsidRPr="0094126F">
        <w:rPr>
          <w:sz w:val="16"/>
        </w:rPr>
        <w:t xml:space="preserve"> These tend to emphasise that, </w:t>
      </w:r>
      <w:r w:rsidRPr="0094126F">
        <w:rPr>
          <w:rStyle w:val="StyleUnderline"/>
          <w:b/>
        </w:rPr>
        <w:t>whatever its ideological projections of itself as being against ‘big government’, neoliberalism relies on a strong state in order to establish a rapid expansion of market relations</w:t>
      </w:r>
      <w:r w:rsidRPr="0094126F">
        <w:rPr>
          <w:sz w:val="16"/>
        </w:rPr>
        <w:t>.28</w:t>
      </w:r>
    </w:p>
    <w:p w14:paraId="15AB99F5" w14:textId="77777777" w:rsidR="009B06FB" w:rsidRPr="00004104" w:rsidRDefault="009B06FB" w:rsidP="009B06FB"/>
    <w:p w14:paraId="4889452F" w14:textId="77777777" w:rsidR="009B06FB" w:rsidRDefault="009B06FB" w:rsidP="00FB60BF"/>
    <w:p w14:paraId="4B2E5D44" w14:textId="428CF743" w:rsidR="00A9576E" w:rsidRDefault="00A9576E" w:rsidP="00A9576E">
      <w:pPr>
        <w:pStyle w:val="Heading3"/>
      </w:pPr>
      <w:r>
        <w:t>Humanism</w:t>
      </w:r>
    </w:p>
    <w:p w14:paraId="4CBCE4C6" w14:textId="77777777" w:rsidR="00A9576E" w:rsidRPr="00614E80" w:rsidRDefault="00A9576E" w:rsidP="00A9576E">
      <w:pPr>
        <w:pStyle w:val="Heading4"/>
      </w:pPr>
      <w:r w:rsidRPr="00614E80">
        <w:t>The humanistic ideals that teachers perpetuate and students adopt result in the disproportionate punishment of minorities who are in supposed need of “correction.”</w:t>
      </w:r>
    </w:p>
    <w:p w14:paraId="05A16F6D" w14:textId="77777777" w:rsidR="00A9576E" w:rsidRPr="00614E80" w:rsidRDefault="00A9576E" w:rsidP="00A9576E">
      <w:r w:rsidRPr="00614E80">
        <w:rPr>
          <w:rStyle w:val="Style13ptBold"/>
        </w:rPr>
        <w:t>Cook 16.</w:t>
      </w:r>
      <w:r w:rsidRPr="00614E80">
        <w:t xml:space="preserve"> John, dissertation at Georgia Southern University. “The Posthuman Curriculum and the Teacher.”</w:t>
      </w:r>
      <w:r w:rsidRPr="00D31BE4">
        <w:rPr>
          <w:sz w:val="20"/>
          <w:szCs w:val="20"/>
        </w:rPr>
        <w:t xml:space="preserve"> </w:t>
      </w:r>
      <w:r>
        <w:rPr>
          <w:sz w:val="20"/>
          <w:szCs w:val="20"/>
        </w:rPr>
        <w:t>| rpadhi</w:t>
      </w:r>
    </w:p>
    <w:p w14:paraId="1D3C66DE" w14:textId="77777777" w:rsidR="00A9576E" w:rsidRPr="00614E80" w:rsidRDefault="00A9576E" w:rsidP="00A9576E">
      <w:pPr>
        <w:spacing w:before="100" w:beforeAutospacing="1" w:after="100" w:afterAutospacing="1" w:line="240" w:lineRule="auto"/>
        <w:rPr>
          <w:rStyle w:val="StyleUnderline"/>
        </w:rPr>
      </w:pPr>
      <w:r w:rsidRPr="00614E80">
        <w:rPr>
          <w:rFonts w:cs="Arial"/>
          <w:sz w:val="16"/>
        </w:rPr>
        <w:t xml:space="preserve"> “But when a man's pulse beats temperately; and he has supped on a feast of reason and come to a knowledge of himself before going to rest, and has satisfied his desires just enough to prevent their perturbing his reason, which remains clear and luminous, and when he is free from quarrel and heat,—the visions which he has on his bed are least irregular and abnormal. Even in good men there is such an irregular wild-beast nature, which peers out in sleep” (Plato, Republic, Book IX, para. 1). </w:t>
      </w:r>
      <w:r w:rsidRPr="00614E80">
        <w:rPr>
          <w:rFonts w:cs="Times New Roman"/>
          <w:sz w:val="16"/>
        </w:rPr>
        <w:t xml:space="preserve"> </w:t>
      </w:r>
      <w:r w:rsidRPr="00614E80">
        <w:rPr>
          <w:rStyle w:val="StyleUnderline"/>
        </w:rPr>
        <w:t>Humanism advocates the betterment of humanity, but this betterment is often assumed to occur in opposition to nature. Humans are better than nature by virtue of the ability to rule nature, this line of thinking goes. However, as Socrates notes, the beast is always within us, peering out</w:t>
      </w:r>
      <w:r w:rsidRPr="00614E80">
        <w:rPr>
          <w:rFonts w:cs="Arial"/>
          <w:sz w:val="16"/>
        </w:rPr>
        <w:t xml:space="preserve">. Vigilance and effort are required, and so is education, for through these we can sup on Socrates’ “feast of reason”. </w:t>
      </w:r>
      <w:r w:rsidRPr="00614E80">
        <w:rPr>
          <w:rStyle w:val="StyleUnderline"/>
        </w:rPr>
        <w:t>Many teachers subscribe to this general humanist notion of a human/nature dichotomy. Believing their role to include tamping down natural instincts and desires, they take on the task of cultivating humans. As such, teachers can serve to perpetuate and strengthen the human/nature dichotomy (to the detriment of society), insofar as students adopt this perspective. Teachers take on this task in a number of ways, many of which are covert (occasionally even to the teacher). Students who do not fit the Eurocentric normative ideal of the human, which is to say those that are not white and/or of European descent, can appear to their teachers as being more savage and less human than their white peers, and thus more in need of “correction”. Such marginalized students find themselves punished more often and more severely for their behavior, appearance, and speech.  In addition to marginalization on the basis of race and/or sex, teachers and schools marginalize the body in general.</w:t>
      </w:r>
      <w:r w:rsidRPr="00614E80">
        <w:rPr>
          <w:rFonts w:cs="Arial"/>
          <w:sz w:val="16"/>
        </w:rPr>
        <w:t xml:space="preserve"> This can be viewed in the requirement that students remain seated indoors for most of the day, that they only eat at approved times, and that they go long periods without conversing with others. Displays or messages of a sexual nature are generally forbidden, as are instances of physical conflict. During the school day the teacher and student bodies are generally allowed only fleeting contact with the world outside of the school building, and sometimes none at all. </w:t>
      </w:r>
      <w:r w:rsidRPr="00614E80">
        <w:rPr>
          <w:rStyle w:val="StyleUnderline"/>
        </w:rPr>
        <w:t xml:space="preserve">All of these policies conflict with the general needs of the body, and can and do have negative effects. </w:t>
      </w:r>
      <w:r w:rsidRPr="00614E80">
        <w:rPr>
          <w:rFonts w:cs="Arial"/>
          <w:sz w:val="16"/>
        </w:rPr>
        <w:t xml:space="preserve">Barton and Pretty (2010) have found that exposure to green environments, especially those near bodies of water, improves both self-esteem and mood. Sunshine also entails health benefits, including facilitating the production of vitamin D. </w:t>
      </w:r>
      <w:r w:rsidRPr="00614E80">
        <w:rPr>
          <w:rStyle w:val="StyleUnderline"/>
        </w:rPr>
        <w:t xml:space="preserve">The body was not evolved to sit quietly and immobile in a technologically-constructed environment for the better part of the day. More generally, placing someone in a  technology-constructed environment helps to strengthen and perpetuate a human/nature dichotomy. People fear what they do not know, and the natural world remains a stranger to so many, young and old. </w:t>
      </w:r>
    </w:p>
    <w:p w14:paraId="314303F4" w14:textId="77777777" w:rsidR="00A9576E" w:rsidRDefault="00A9576E" w:rsidP="00A9576E"/>
    <w:p w14:paraId="72FB6F0B" w14:textId="77777777" w:rsidR="00A9576E" w:rsidRPr="00614E80" w:rsidRDefault="00A9576E" w:rsidP="00A9576E">
      <w:pPr>
        <w:pStyle w:val="Heading4"/>
      </w:pPr>
      <w:r w:rsidRPr="00614E80">
        <w:t>Humanism is the hierarchy responsible for structural violence - the ladder of this hierarchy must be dismantled immediately.</w:t>
      </w:r>
    </w:p>
    <w:p w14:paraId="32DFFD2C" w14:textId="77777777" w:rsidR="00A9576E" w:rsidRPr="00614E80" w:rsidRDefault="00A9576E" w:rsidP="00A9576E">
      <w:r w:rsidRPr="00614E80">
        <w:rPr>
          <w:rStyle w:val="Style13ptBold"/>
        </w:rPr>
        <w:t>Cook 16.</w:t>
      </w:r>
      <w:r w:rsidRPr="00614E80">
        <w:t xml:space="preserve"> John, dissertation at Georgia Southern University. “The Posthuman Curriculum and the Teacher.”</w:t>
      </w:r>
      <w:r w:rsidRPr="00D31BE4">
        <w:rPr>
          <w:sz w:val="20"/>
          <w:szCs w:val="20"/>
        </w:rPr>
        <w:t xml:space="preserve"> </w:t>
      </w:r>
      <w:r>
        <w:rPr>
          <w:sz w:val="20"/>
          <w:szCs w:val="20"/>
        </w:rPr>
        <w:t>| rpadhi</w:t>
      </w:r>
    </w:p>
    <w:p w14:paraId="56004458" w14:textId="77777777" w:rsidR="00A9576E" w:rsidRPr="00614E80" w:rsidRDefault="00A9576E" w:rsidP="00A9576E">
      <w:pPr>
        <w:spacing w:before="100" w:beforeAutospacing="1" w:after="100" w:afterAutospacing="1" w:line="240" w:lineRule="auto"/>
        <w:rPr>
          <w:rFonts w:cs="Arial"/>
          <w:sz w:val="16"/>
        </w:rPr>
      </w:pPr>
      <w:r w:rsidRPr="00614E80">
        <w:rPr>
          <w:rFonts w:cs="Arial"/>
          <w:sz w:val="16"/>
        </w:rPr>
        <w:t xml:space="preserve">To espouse posthumanism is to reject or in some ways to seek to move past humanism. Such a proposition is compounded by the struggles of marginalized peoples who have fought and died to be recognized as human, and to enjoy the privileges accorded to those deemed sufficiently human. Many African Americans, members of the LGBT community and others have been inspired by humanist sentiments such as the idea that all men are created equal. Any work to move beyond humanism must keep in mind that distinctions of race, sex, sexual preference, gender and others continue to be used as markers for a hierarchy with those deemed “most human” at the top, and that the Enlightenment ideal of the human was one of European descent, white, straight, male, and “educated”. Legal, educational, economic and political structures, among others, all have and continue to reinforce this notion of the superiority of this Enlightenment ideal. </w:t>
      </w:r>
      <w:r w:rsidRPr="00614E80">
        <w:rPr>
          <w:rStyle w:val="StyleUnderline"/>
        </w:rPr>
        <w:t>Essentially the effort to move beyond humanism must be recognized in part as an effort to dismantle the harmful hierarchy that has accompanied it, with white men at the top, “lesser humans” further down, and the natural world at the bottom. It is not enough for those in privileged positions to tell everyone else to stop trying to climb the ladder, to stop trying to be part of the "human club". Rather, the ladder must itself be dismantled. This is urgent work, it must be noted, as we see the legacy of humanism in, for one (pressing) example, the disproportionate number of blacks incarcerated, killed, beaten, and harassed by police in America today.</w:t>
      </w:r>
      <w:r w:rsidRPr="00614E80">
        <w:rPr>
          <w:rFonts w:cs="Arial"/>
          <w:sz w:val="16"/>
        </w:rPr>
        <w:t xml:space="preserve"> </w:t>
      </w:r>
    </w:p>
    <w:p w14:paraId="0D12EAAB" w14:textId="77777777" w:rsidR="001F19FC" w:rsidRDefault="001F19FC" w:rsidP="001F19FC">
      <w:pPr>
        <w:pStyle w:val="Heading3"/>
      </w:pPr>
      <w:r>
        <w:t>Hyperreality</w:t>
      </w:r>
    </w:p>
    <w:p w14:paraId="29C150BA" w14:textId="77777777" w:rsidR="001F19FC" w:rsidRPr="00614E80" w:rsidRDefault="001F19FC" w:rsidP="001F19FC">
      <w:pPr>
        <w:pStyle w:val="Heading4"/>
      </w:pPr>
      <w:r w:rsidRPr="00614E80">
        <w:t>Cybernetics is the informatics of domination governed by hyperreality, digital enchantments, and the penetration of human subjectivity with economic rationality, which allows for intensified forms of social control, hyper-incarceration, and the permanent economy of war.</w:t>
      </w:r>
    </w:p>
    <w:p w14:paraId="7842C8A8" w14:textId="77777777" w:rsidR="001F19FC" w:rsidRPr="00614E80" w:rsidRDefault="001F19FC" w:rsidP="001F19FC">
      <w:r w:rsidRPr="00614E80">
        <w:rPr>
          <w:rStyle w:val="Style13ptBold"/>
        </w:rPr>
        <w:t>Pfohl 15.</w:t>
      </w:r>
      <w:r w:rsidRPr="00614E80">
        <w:t xml:space="preserve"> Stephen, Ph.D. professor at Ohio State University, Corresponding Editor at CTheory and cybernetics researcher. “The Criminological Imagination in an Age of Global Cybernetic Power.” C. Wright Mills and the Criminological Imagination:</w:t>
      </w:r>
      <w:r>
        <w:t xml:space="preserve"> Prospects for Creative Enquiry</w:t>
      </w:r>
      <w:r w:rsidRPr="00D31BE4">
        <w:rPr>
          <w:sz w:val="20"/>
          <w:szCs w:val="20"/>
        </w:rPr>
        <w:t xml:space="preserve"> </w:t>
      </w:r>
      <w:r>
        <w:rPr>
          <w:sz w:val="20"/>
          <w:szCs w:val="20"/>
        </w:rPr>
        <w:t>| rpadhi</w:t>
      </w:r>
    </w:p>
    <w:p w14:paraId="3518D41C" w14:textId="77777777" w:rsidR="001F19FC" w:rsidRPr="00614E80" w:rsidRDefault="001F19FC" w:rsidP="001F19FC">
      <w:pPr>
        <w:rPr>
          <w:sz w:val="16"/>
        </w:rPr>
      </w:pPr>
      <w:r w:rsidRPr="00614E80">
        <w:rPr>
          <w:u w:val="single"/>
        </w:rPr>
        <w:t>Baudrillard (I983) pictures cybernetic media as both a constitutive feature of contemporary life and a mode of intensiﬁed social control.</w:t>
      </w:r>
      <w:r w:rsidRPr="00614E80">
        <w:rPr>
          <w:sz w:val="16"/>
        </w:rPr>
        <w:t xml:space="preserve"> Accordingly, the ‘implosion' of historical awareness into media-screened memories and forgetting represents, for Baudrillard. a kind of sign crime. </w:t>
      </w:r>
      <w:r w:rsidRPr="00614E80">
        <w:rPr>
          <w:u w:val="single"/>
        </w:rPr>
        <w:t xml:space="preserve">This signals the emergence of hyperrreality - a media-engineered reality, governed less by modern representational technologies of copy and capture than by the digital enchantments and terrors of simulated realities generated from pre-modelled stereotypical schemes, and accompanied by ceaseless loops of interactive feedback, modiﬁcation and mutation. Hidden in plain sight (or hyper-visible), Baudrillard, like Mills, pictures mesmerizing media images as blurring experiential differences between reality and fantasy. </w:t>
      </w:r>
      <w:r w:rsidRPr="00614E80">
        <w:rPr>
          <w:sz w:val="16"/>
        </w:rPr>
        <w:t xml:space="preserve">As such, “rites Baudrillard: ‘Disneyland is there to conceal the fact that it is the “real” country. all of the “real” America, which is Disneyland (just as prisons are there to conceal the fact that it is the social in its entirety; in its banal omniprescence, which is carceral’ (1983, 25). Like Mills and Baudrillard, Donna </w:t>
      </w:r>
      <w:r w:rsidRPr="00614E80">
        <w:rPr>
          <w:u w:val="single"/>
        </w:rPr>
        <w:t>Haraway (l99l) also theorizes cybernetics as an ‘informatics of domination'. So does Arthur Kroker, who suggests that we today ‘Iive at the historical apex of the triumph of technology and, with it. the penetration into the deepest layers of human subjectivity of the cold logic of instrumental rationality and technical reason‘</w:t>
      </w:r>
      <w:r w:rsidRPr="00614E80">
        <w:rPr>
          <w:sz w:val="16"/>
        </w:rPr>
        <w:t xml:space="preserve"> (2014, 104). But cybernetics is no one-way street. As such, Haraway and Kroker each imagine contemporary cyber- culture as also a site for subversive system jamming and innovative struggles for justice. Related assessments of the dangers and transfonnative potential of cybernetic technologies are found in the work of Arthur and Marilouise Kroker (2013), Jackie Orr (2009), Alondra Nelson (2002), Patricia Clough (2000), Michael Hardt and Antonio Negri (2000), N. Katherine Hayles (I999), William Bogard (I996) and Ron Eglash (I995). Gilles Deleuze’s theorization of ‘control societies’ likewise reckons with the double-sided character of cybernetic power. </w:t>
      </w:r>
      <w:r w:rsidRPr="00614E80">
        <w:rPr>
          <w:u w:val="single"/>
        </w:rPr>
        <w:t xml:space="preserve">Deleuze charts a fateful historical shift from (modern) ‘disciplinary societies“ - where prison serves as a ‘panoptic' model for individual containment - to ‘free ﬂoating’ information-based networks of ‘control’ - where power’s model is the digital code </w:t>
      </w:r>
      <w:r w:rsidRPr="00614E80">
        <w:rPr>
          <w:sz w:val="16"/>
        </w:rPr>
        <w:t>(1995. 178</w:t>
      </w:r>
      <w:r w:rsidRPr="00614E80">
        <w:rPr>
          <w:u w:val="single"/>
        </w:rPr>
        <w:t>). In control societies, self-contained individuality (Foucault I979) mutates into market-based modulations of ‘individuals' - oscillating ‘statistical' conﬁgurations governed, less by ﬁxed identity than by ﬂuid principles of sampling, computational tracking, proﬁt-driven data-banking and viral informational contagion. This is a ‘new system of domination’ where ‘control is based on ﬂoating exchange rates, modulations depending on a code setting sampling percentages for various currencies’, bodies and desires</w:t>
      </w:r>
      <w:r w:rsidRPr="00614E80">
        <w:rPr>
          <w:sz w:val="16"/>
        </w:rPr>
        <w:t xml:space="preserve"> (Deleuze 1995, I82, l81). But control society is also the locus for creative new struggles for freedom and justice - provided. that is. that movements for change become better attuned to the serpentine technological complexities of our cybernetic present. ‘lt‘s not a question of worrying or hoping for the best,” contends Deleuze, ‘but of ﬁnding new weapons A snake‘s coils are [after all] even more intricate than a mole’s burrows’ (Deleuze 1995. I82). While digitally modulated ultramodem control technologies may be fast replacing disciplinary social technologies at the core of capitalist/colonialist and modern patriarchal formations of power. this does not mean that disciplinary control practices have disappeared entirely. Quite the opposite! Ramped-up disciplinary technologies remain the norm in many domains, not the least of which are education, militarized policing and low-paid service work. </w:t>
      </w:r>
      <w:r w:rsidRPr="00614E80">
        <w:rPr>
          <w:u w:val="single"/>
        </w:rPr>
        <w:t>But nowhere is the continuation of disciplinary modern power more apparent than in ‘the prison- industrial complex’ with its racialized programme of ‘hyper—incarceration’.</w:t>
      </w:r>
      <w:r w:rsidRPr="00614E80">
        <w:rPr>
          <w:sz w:val="16"/>
        </w:rPr>
        <w:t xml:space="preserve"> This is made clear by Loic Wacquant (2W9), who documents a troubling shift over several decades from social welﬁm: to prison—ﬁne as a means of regulating the colour- coded poor. </w:t>
      </w:r>
      <w:r w:rsidRPr="00614E80">
        <w:rPr>
          <w:u w:val="single"/>
        </w:rPr>
        <w:t>The numbers are staggering. In I973 380,000 people were imprisoned in the USA (125 per 100,000). By 2009 the number had grown exponentially to 2.3 million (750 per 100,000). Shifts in the racial composition of incarceration are equally dramatic. In I950 30 per cent of those imprisoned were Black or Latino, while at present. and despite annual decreases in the rate of serious black crime. the ﬁgure is 70 per cent (Wacquant 2009). Together these dreadful statistics, and the suffering they connote, make hyper-incarceration one of the most pernicious effects of today’s global cybernetic</w:t>
      </w:r>
      <w:r w:rsidRPr="00614E80">
        <w:rPr>
          <w:sz w:val="16"/>
        </w:rPr>
        <w:t xml:space="preserve"> </w:t>
      </w:r>
      <w:r w:rsidRPr="00614E80">
        <w:rPr>
          <w:u w:val="single"/>
        </w:rPr>
        <w:t>economy.</w:t>
      </w:r>
      <w:r w:rsidRPr="00614E80">
        <w:rPr>
          <w:sz w:val="16"/>
        </w:rPr>
        <w:t xml:space="preserve"> This new ‘penal state' derives in large measure from a systemic intensiﬁcation of ‘social insecurity" and the racialized fragmentation of global wage labour. 0f speciﬁc importance are: (l) the ‘off-shoring' of industrial jobs to regions of the world where labour is more cheaply procured; (2) the ‘post-industrial‘ prevalence of low pay service work, and (3) signiﬁcant decreases in the power of labour unions. In conjunction with unequal access to quality education. discriminatory drug laws, ‘zero tolerance’ policing and a deep-seated cultural politics of racialized resentment, hyper-incarceration signiﬁes the bleak downside of ultramodernity and the vengeful punishment of the poor (Wacquant 2009). Although ballooning rates of incarceration may contribute little to the general public’s safety and sense of well-being, one thing about mass incarceration is certain - it ‘marks the boundaries of social exclusion in terms that blame the excluded for their plight‘ (Caster I998, 149). Pre-empting focused manifestations of social unrest and ‘potential rebellion’. hyper-incarceration sentences complex social problems to solitary conﬁnement within ‘a customized hell’ (Castells 1998. 149). Mass incarceration is also key to what Michelle Alexander calls ‘the New Jim Crow' - ‘a new form of racialised social control‘ and a ‘damaging manifestation of the backlash against the Civil Rights Movement‘ (Alexander 20l0, 2l-2, ll). With impoverished African American males composing approximately 53 per cent of the burgeoning US prison population, and nearly one in four under the control of the criminal justice system: The racial dimension of mass incarceration is its most striking feature. No other country in the world imprisons so many of its racial or ethnic minorities. The United States imprisons a larger percentage of its black population than did South Africa at the height of apartheid. In Washington, DC, the nation‘s capital, it is estimated that three out of four young black men (nearly all in the poorest neighborhoods) can expect to serve time in prison. Similar rates of incarceration can be found in black communities across America. (Alexander 2010, 6—7) Mass incarceration thus perpetuates and deepens preexisting patterns of racial segregation and isolation, not just by removing people of color from society and putting hem in prisons, but by dumping them back into ghettos upon release. Youth of color who might have escaped their ghetto communities - or helped to transform them-if they had been given a fair shot in life and not been labeled felons, instead ﬁnd themselves trapped in a closed circuit of perpetual marginality)" circulating between ghetto and prison. (Alexander 2010. 19]) In addition to reckoning with systemic ampliﬁcations in economic inequality and the ‘New Jim Crow" of hyper-incarceration, critical criminology in the digital age must also attend to a variety of new technologies of both victimization and social control. The manipulation of global ﬁnancial markets by elite investment bankers represents, perhaps, the cutting edge of new predatory cybernetic technologies (Martin 2007). </w:t>
      </w:r>
      <w:r w:rsidRPr="00614E80">
        <w:rPr>
          <w:u w:val="single"/>
        </w:rPr>
        <w:t>Other emergent digital technologies of harm include a rapid expanse in electronic identity theft, cyber-bullying, the cynical manipulation of affect, and ‘state-of-the-art’ military operations of many sorts. Think only of the recent proliferation of predatory drone attacks by the USA and its allies against suspected terrorists in sovereign states the globe over.</w:t>
      </w:r>
      <w:r w:rsidRPr="00614E80">
        <w:rPr>
          <w:sz w:val="16"/>
        </w:rPr>
        <w:t xml:space="preserve"> One common result of such ramped-up control technologies is the ‘collateral’ death of innocent civilians. </w:t>
      </w:r>
      <w:r w:rsidRPr="00614E80">
        <w:rPr>
          <w:u w:val="single"/>
        </w:rPr>
        <w:t>An amalgam of technological and military ‘intelligences’. this is a tragic effect of the (lawless) deployment of high-tech (and high-testosterone) remote killing machines against stereotypical, objectiﬁed and dehumanized targets. Digital innovations in crime march hand-in-hand in history with ampliﬁed new technologies of control.</w:t>
      </w:r>
      <w:r w:rsidRPr="00614E80">
        <w:rPr>
          <w:sz w:val="16"/>
        </w:rPr>
        <w:t xml:space="preserve"> As so clearly documented by the revelations of ‘criminalized’ whistleblower Edward Snowden, the widespread use of high-tech surveillance and data-mining (Staples 1997; Parenti 2003) today represents a concerted assault upon our rights to privacy and unimpeded communications. But digitally enhanced control technologies do much more than spy upon suspected terrorists. criminals and dissidents </w:t>
      </w:r>
      <w:r w:rsidRPr="00614E80">
        <w:rPr>
          <w:u w:val="single"/>
        </w:rPr>
        <w:t xml:space="preserve">Mesmerizing media technologies — many of which target unconscious fascinations and fears - also enhance pre-emptive forms of social control, including efforts aimed at the engineering of consent and the management of contagious collective moods </w:t>
      </w:r>
      <w:r w:rsidRPr="00614E80">
        <w:rPr>
          <w:sz w:val="16"/>
        </w:rPr>
        <w:t>(Van Ginneken 2013). Think, for instance. of the suggestive media campaign waged by the Bush administration about the imagined dangers of (non-existent) ‘weapons of mass destruction’ in the lead-up to the ‘criminal' invasion and occupation of Iraq. This exempliﬁes what C. Wright Mills ([960) long ago imagined as a dangerous conflation of military. corporate and communicative forms of power</w:t>
      </w:r>
      <w:r w:rsidRPr="00614E80">
        <w:rPr>
          <w:u w:val="single"/>
        </w:rPr>
        <w:t xml:space="preserve">. This, Mills suggested. would result in a widespread ‘military metaphysics’ and a ‘permanent economy of war’. Add to these what is arguably the most determinate of all cybernetic control initiatives - biotechnological efforts aimed at the unnatural selection of some genetic pathways into the future, to the exclusion of others </w:t>
      </w:r>
      <w:r w:rsidRPr="00614E80">
        <w:rPr>
          <w:sz w:val="16"/>
        </w:rPr>
        <w:t xml:space="preserve">(Rifkin I998; Kroker 2014). </w:t>
      </w:r>
    </w:p>
    <w:p w14:paraId="68DEECC6" w14:textId="77777777" w:rsidR="00A9576E" w:rsidRDefault="00A9576E" w:rsidP="003B7977"/>
    <w:p w14:paraId="7F4DAA73" w14:textId="77777777" w:rsidR="006B4EB5" w:rsidRDefault="006B4EB5" w:rsidP="006B4EB5">
      <w:pPr>
        <w:pStyle w:val="Heading3"/>
      </w:pPr>
      <w:r>
        <w:t>Laundry List</w:t>
      </w:r>
    </w:p>
    <w:p w14:paraId="6190F3F0" w14:textId="77777777" w:rsidR="006B4EB5" w:rsidRPr="00303E3D" w:rsidRDefault="006B4EB5" w:rsidP="006B4EB5">
      <w:pPr>
        <w:pStyle w:val="Heading4"/>
        <w:rPr>
          <w:rStyle w:val="Emphasis"/>
          <w:b/>
          <w:sz w:val="26"/>
          <w:u w:val="none"/>
        </w:rPr>
      </w:pPr>
      <w:r>
        <w:rPr>
          <w:rStyle w:val="Emphasis"/>
          <w:b/>
          <w:sz w:val="26"/>
          <w:u w:val="none"/>
        </w:rPr>
        <w:t xml:space="preserve">Alienation, privatization of education, decreased regulation, the “always on state of education”, and the formation of subjectivities to conform to neoliberalism. This impact card beats all of yours. </w:t>
      </w:r>
    </w:p>
    <w:p w14:paraId="10EB2943" w14:textId="77777777" w:rsidR="006B4EB5" w:rsidRPr="00303E3D" w:rsidRDefault="006B4EB5" w:rsidP="006B4EB5">
      <w:pPr>
        <w:rPr>
          <w:rStyle w:val="Emphasis"/>
          <w:b w:val="0"/>
          <w:iCs w:val="0"/>
          <w:szCs w:val="22"/>
          <w:u w:val="none"/>
        </w:rPr>
      </w:pPr>
      <w:r>
        <w:rPr>
          <w:rStyle w:val="Style13ptBold"/>
        </w:rPr>
        <w:t>Selwyn 15</w:t>
      </w:r>
      <w:r>
        <w:rPr>
          <w:rStyle w:val="Style13ptBold"/>
          <w:b w:val="0"/>
        </w:rPr>
        <w:t xml:space="preserve">, </w:t>
      </w:r>
      <w:r>
        <w:rPr>
          <w:rStyle w:val="Style13ptBold"/>
          <w:b w:val="0"/>
          <w:sz w:val="22"/>
          <w:szCs w:val="22"/>
        </w:rPr>
        <w:t>|Neil, “‘</w:t>
      </w:r>
      <w:r w:rsidRPr="004E4A50">
        <w:rPr>
          <w:rStyle w:val="Style13ptBold"/>
          <w:b w:val="0"/>
          <w:sz w:val="22"/>
          <w:szCs w:val="22"/>
        </w:rPr>
        <w:t>The discursive construction of education in the digital age</w:t>
      </w:r>
      <w:r>
        <w:rPr>
          <w:rStyle w:val="Style13ptBold"/>
          <w:b w:val="0"/>
          <w:sz w:val="22"/>
          <w:szCs w:val="22"/>
        </w:rPr>
        <w:t xml:space="preserve">’ in ‘Discourses and Digital Practices’”|  </w:t>
      </w:r>
    </w:p>
    <w:p w14:paraId="289AB879" w14:textId="77777777" w:rsidR="006B4EB5" w:rsidRPr="00303E3D" w:rsidRDefault="006B4EB5" w:rsidP="006B4EB5">
      <w:pPr>
        <w:rPr>
          <w:sz w:val="16"/>
        </w:rPr>
      </w:pPr>
      <w:r w:rsidRPr="001A7D3A">
        <w:rPr>
          <w:rStyle w:val="StyleUnderline"/>
        </w:rPr>
        <w:t>These are all powerful discourses that have certainly influenced the recent ‘tone of the conversation’ around educational technology</w:t>
      </w:r>
      <w:r w:rsidRPr="00303E3D">
        <w:rPr>
          <w:sz w:val="16"/>
        </w:rPr>
        <w:t xml:space="preserve">-de ning educa- tional problems (i.e. the rigid ‘industrial-era school’) and defining their solutions (i.e. the ‘innovative’ use of digital technology). In Jones and Hafner’s (2012) terms, these discourses contain a number of seductive and convincing propositions (i.e. statements about education and how it works); presuppositions (treating certain propositions as given); and interpersonal functions (how relationships between people are represented). While these discourses clearly vary in the degree to which they perceive the reforma- tion of existing educational arrangements, they can be seen as forming a general common sense – if not orthodoxy – around the nature and form of what education in the digital age ‘should be’. </w:t>
      </w:r>
      <w:r w:rsidRPr="00D06593">
        <w:rPr>
          <w:rStyle w:val="Emphasis"/>
        </w:rPr>
        <w:t>These discourses certainly bolster a general imperative for educational change. In these terms, the digital realignment and recon guration of education is inevitable – the only question concerns the extent of these changes.</w:t>
      </w:r>
      <w:r>
        <w:rPr>
          <w:rStyle w:val="Emphasis"/>
        </w:rPr>
        <w:t xml:space="preserve"> </w:t>
      </w:r>
      <w:r w:rsidRPr="00303E3D">
        <w:rPr>
          <w:sz w:val="16"/>
        </w:rPr>
        <w:t xml:space="preserve">While in many ways oppositional, the ‘re-schooling’ and ‘de-schooling’ discourses can be seen to legitimise a number of common sense understand- ings of contemporary educational change. Take, for example, the common framing of such discourses – that is the rhetorical structure and argumenta- tive structure of these descriptions ‘within which diverse discourses are articulated together in a particular way’ (Fairclough 2006: 57). </w:t>
      </w:r>
      <w:r w:rsidRPr="00275B43">
        <w:rPr>
          <w:rStyle w:val="StyleUnderline"/>
        </w:rPr>
        <w:t>Here we can see a common device of presenting a problem of outmoded ‘fixed’ educational systems somehow failing the needs of contemporary s</w:t>
      </w:r>
      <w:r>
        <w:rPr>
          <w:rStyle w:val="StyleUnderline"/>
        </w:rPr>
        <w:t>ociety, and a solution of more fl</w:t>
      </w:r>
      <w:r w:rsidRPr="00275B43">
        <w:rPr>
          <w:rStyle w:val="StyleUnderline"/>
        </w:rPr>
        <w:t>exible modes of digital technology somehow offering an alterna- tive</w:t>
      </w:r>
      <w:r w:rsidRPr="00303E3D">
        <w:rPr>
          <w:sz w:val="16"/>
        </w:rPr>
        <w:t xml:space="preserve">. Accompanying this logic is a dominant framing of digital education in terms of digital learning. Indeed, with much contemporary debate, the discourses of education and digital technology would appear to be an area that is dominated by the language of ‘learning’. As Gert Biesta (2013: 8) has argued, this posits learning as ‘an entirely natural phenomenon . . . [and], in the end, there must be something wrong with you if you do not want to 236 Neil Selwyn learn and seek to refuse the learner identity’. </w:t>
      </w:r>
      <w:r w:rsidRPr="00275B43">
        <w:rPr>
          <w:rStyle w:val="StyleUnderline"/>
        </w:rPr>
        <w:t>Throughout these discourses of digital education, the primacy of learning can be seen in the emphasis on the individual accumulation of knowledge, skills, values and disposition</w:t>
      </w:r>
      <w:r w:rsidRPr="00303E3D">
        <w:rPr>
          <w:sz w:val="16"/>
        </w:rPr>
        <w:t xml:space="preserve"> (what Biesta terms ‘quali cation’), </w:t>
      </w:r>
      <w:r w:rsidRPr="00275B43">
        <w:rPr>
          <w:rStyle w:val="StyleUnderline"/>
        </w:rPr>
        <w:t xml:space="preserve">and the corresponding silences on the wider educational domains of socialisation and subjectification </w:t>
      </w:r>
      <w:r w:rsidRPr="00303E3D">
        <w:rPr>
          <w:sz w:val="16"/>
        </w:rPr>
        <w:t xml:space="preserve">(i.e. the role of education in an individual either becoming part of and/or resist- ing existing social, political and professional ‘orders’). Indeed, throughout these discourses of digital technology the idea of social and power relations being ‘flattened’ and recast along non-hierarchical lines was prominent. For example, ‘traditional’ forms of knowledge, expertise and institutional- ism were devalued from pre-digital terms of ‘curriculum’, ‘teachers’ and ‘schools’ to ideas of mentors that were ‘friendly but not knowledgeable’ and de-institutionalised ‘non-locations’ in the form of ‘holes in the wall’ and ‘the cloud’. Despite the potentially violent connotations of the notion of ‘disrup- tion’, it was noteworthy how these shifts, changes and rearrangements were usually presented in benign and creative terms. For example, proposals for quite fundamental rearrangements and recon gurations were described in playful, creative and non-threatening terms of ‘flipping’, ‘mashing-up’ and ‘remixing’. These are terms that imply constructive rather than destructive action, drawing on language more reminiscent of the culinary arts or music production than systematic reform. In addition to these mis-directions, it was also noteworthy how </w:t>
      </w:r>
      <w:r w:rsidRPr="00275B43">
        <w:rPr>
          <w:rStyle w:val="StyleUnderline"/>
        </w:rPr>
        <w:t>these discourses of digital education often position changes in the urgent but nebulous language of technology development – drawing on terms that are too ‘high tech’ to retain a tangible meaning</w:t>
      </w:r>
      <w:r w:rsidRPr="00303E3D">
        <w:rPr>
          <w:sz w:val="16"/>
        </w:rPr>
        <w:t xml:space="preserve"> – such as the practice of ‘hacking’, the process of ‘gami ciation’ and the notion of re-versioning in the form of ‘2.0’ As a whole, </w:t>
      </w:r>
      <w:r w:rsidRPr="00275B43">
        <w:rPr>
          <w:rStyle w:val="StyleUnderline"/>
        </w:rPr>
        <w:t>discursive forms such as these do much to legitimise and rationalise the continued reshaping of education along digital lines in what could be seen as times of considerable economic, technological and demo- graphic change</w:t>
      </w:r>
      <w:r w:rsidRPr="00303E3D">
        <w:rPr>
          <w:sz w:val="16"/>
        </w:rPr>
        <w:t xml:space="preserve">. As such, the </w:t>
      </w:r>
      <w:r w:rsidRPr="00275B43">
        <w:rPr>
          <w:rStyle w:val="StyleUnderline"/>
        </w:rPr>
        <w:t>nature of digital education discourse is under- standably nebulous, vague, ambiguous and contradictory.</w:t>
      </w:r>
      <w:r w:rsidRPr="00303E3D">
        <w:rPr>
          <w:sz w:val="16"/>
        </w:rPr>
        <w:t xml:space="preserve"> That said, it is also worth questioning what the underpinning values and agendas of these discursive currents might be. In particular, how should we understand the potential gains and losses of educational transformation and educational disruption along neo-liberal lines associated with the increased use of digi- tal technology? Here, </w:t>
      </w:r>
      <w:r w:rsidRPr="00275B43">
        <w:rPr>
          <w:rStyle w:val="StyleUnderline"/>
        </w:rPr>
        <w:t>our analysis leads us to highlight the discursive role of digital ‘disruption’ in normalising</w:t>
      </w:r>
      <w:r w:rsidRPr="00303E3D">
        <w:rPr>
          <w:sz w:val="16"/>
        </w:rPr>
        <w:t xml:space="preserve"> (and perhaps even domesticating) </w:t>
      </w:r>
      <w:r w:rsidRPr="00275B43">
        <w:rPr>
          <w:rStyle w:val="StyleUnderline"/>
        </w:rPr>
        <w:t>new digital forms of content production and content consumption within the changing order of mainstream education</w:t>
      </w:r>
      <w:r w:rsidRPr="00303E3D">
        <w:rPr>
          <w:sz w:val="16"/>
        </w:rPr>
        <w:t xml:space="preserve"> – most notably </w:t>
      </w:r>
      <w:r w:rsidRPr="00275B43">
        <w:rPr>
          <w:rStyle w:val="StyleUnderline"/>
        </w:rPr>
        <w:t>along neo-liberal lines</w:t>
      </w:r>
      <w:r w:rsidRPr="00303E3D">
        <w:rPr>
          <w:sz w:val="16"/>
        </w:rPr>
        <w:t>. These issues therefore merit consideration in the brief spac</w:t>
      </w:r>
      <w:r>
        <w:rPr>
          <w:sz w:val="16"/>
        </w:rPr>
        <w:t xml:space="preserve">e that remains in this chapter. </w:t>
      </w:r>
      <w:r w:rsidRPr="00303E3D">
        <w:rPr>
          <w:sz w:val="16"/>
        </w:rPr>
        <w:t xml:space="preserve">Perhaps the most prominent values throughout the discursive construc- tion of digital re-schooling and de-schooling relate to the individualisation of practice and action. All these discourses involve an increased responsibility of the individual in terms of making choices with regards to education, as well as dealing with the consequences of choice. </w:t>
      </w:r>
      <w:r w:rsidRPr="00F20B49">
        <w:rPr>
          <w:rStyle w:val="StyleUnderline"/>
        </w:rPr>
        <w:t>All these forms of digital education therefore demand increased levels of self-dependence and entre- preneurial thinking on the part of the individual, with educational success dependent primarily on the individual’s ability to self-direct their ongo- ing engagement with learning through various preferred forms of digital technology</w:t>
      </w:r>
      <w:r w:rsidRPr="00303E3D">
        <w:rPr>
          <w:sz w:val="16"/>
        </w:rPr>
        <w:t xml:space="preserve">. Alongside this individualisation of action is </w:t>
      </w:r>
      <w:r w:rsidRPr="00F20B49">
        <w:rPr>
          <w:rStyle w:val="Emphasis"/>
        </w:rPr>
        <w:t>the notion of education as an area of increased informalisation and risk. In this way, digital technology is seen to support forms of learning that could be said to be indeterminate, frag- mented, uncertain and risky.</w:t>
      </w:r>
      <w:r w:rsidRPr="00303E3D">
        <w:rPr>
          <w:sz w:val="16"/>
        </w:rPr>
        <w:t xml:space="preserve"> Moreover, this informality is usually assumed to work in favour of the individual and at the expense of self-interested formal institutions. Thus, unwittingly or not, </w:t>
      </w:r>
      <w:r w:rsidRPr="00F20B49">
        <w:rPr>
          <w:rStyle w:val="StyleUnderline"/>
        </w:rPr>
        <w:t>digital education provides a ready means through which informalised and disorganised sensibilities are internalised as norms and values by individuals, groups and institutions</w:t>
      </w:r>
      <w:r w:rsidRPr="00303E3D">
        <w:rPr>
          <w:sz w:val="16"/>
        </w:rPr>
        <w:t xml:space="preserve">. Another prominent value is the reframing of educational concerns along less collective lines. Unencumbered by the need to learn with those in one’s immediate context or locality, these forms of re-schooling and de-schooling certainly make it easier to interact and learn with other people of one’s choosing. The ‘communities’ of learners established through these digital technologies differ considerably in terms of social diversity, obligation, soli- darity and underlying structures of power. </w:t>
      </w:r>
      <w:r w:rsidRPr="00F20B49">
        <w:rPr>
          <w:rStyle w:val="StyleUnderline"/>
        </w:rPr>
        <w:t>These discourses also tend to frame learning as a competitive endeavour. This belies the presentation of digital education as allowing individuals to learn harmoniously alongside others</w:t>
      </w:r>
      <w:r w:rsidRPr="00303E3D">
        <w:rPr>
          <w:sz w:val="16"/>
        </w:rPr>
        <w:t xml:space="preserve">. Instead, </w:t>
      </w:r>
      <w:r w:rsidRPr="00F20B49">
        <w:rPr>
          <w:rStyle w:val="StyleUnderline"/>
        </w:rPr>
        <w:t>digital technology places individuals in ‘personal formative cycles, occupied in unison within individ- ual feedback-action loops.</w:t>
      </w:r>
      <w:r w:rsidRPr="00303E3D">
        <w:rPr>
          <w:sz w:val="16"/>
        </w:rPr>
        <w:t xml:space="preserve"> They learn to become industrious self-improvers, accepting and implementing external goals’ (Allen 2011: 378; see also Jones this volume). Thus while a sense of achievement at the expense of others may not be immediately apparent, ‘competition is humanised and disguised and therefore intensi ed by this formative technology’ (Allen 2011: 378). </w:t>
      </w:r>
      <w:r w:rsidRPr="00F20B49">
        <w:rPr>
          <w:rStyle w:val="StyleUnderline"/>
        </w:rPr>
        <w:t>Another value underpinning the discourses of digital education reviewed in this chapter is the promotion of free-market values and sensibilities as a preferred mechanism of educational organisation. On one hand, many forms of digital re-schooling and de-schooling support rational market exchange as a domi- nant framework for organising and regulating educational interaction and exchange. On the other hand, some of these discourses also support the overt monetisation of education provision within commercial marketplaces.</w:t>
      </w:r>
      <w:r>
        <w:rPr>
          <w:rStyle w:val="StyleUnderline"/>
        </w:rPr>
        <w:t xml:space="preserve"> </w:t>
      </w:r>
      <w:r w:rsidRPr="00303E3D">
        <w:rPr>
          <w:sz w:val="16"/>
        </w:rPr>
        <w:t xml:space="preserve">As such, </w:t>
      </w:r>
      <w:r w:rsidRPr="00F20B49">
        <w:rPr>
          <w:rStyle w:val="Emphasis"/>
        </w:rPr>
        <w:t>these discourses also promote the reconfiguration of education into a commodity state – that is framing education processes and practices into the ‘market form’ of something that has calculable and quanti able value, and that is therefore exchangeable.</w:t>
      </w:r>
      <w:r w:rsidRPr="00303E3D">
        <w:rPr>
          <w:sz w:val="16"/>
        </w:rPr>
        <w:t xml:space="preserve"> It seems clear that one of the values implicit in these discourses of re-schooling and de-schooling is the recon guration of educational practices and relations into forms that can be quanti ed and exchanged. </w:t>
      </w:r>
      <w:r w:rsidRPr="00F20B49">
        <w:rPr>
          <w:rStyle w:val="StyleUnderline"/>
        </w:rPr>
        <w:t>These latter points raise the increased valuing of privatisation through the digitalisation of education</w:t>
      </w:r>
      <w:r w:rsidRPr="00303E3D">
        <w:rPr>
          <w:sz w:val="16"/>
        </w:rPr>
        <w:t>. In particular</w:t>
      </w:r>
      <w:r w:rsidRPr="00F20B49">
        <w:rPr>
          <w:rStyle w:val="StyleUnderline"/>
        </w:rPr>
        <w:t>, these discourses tend to impli- cate the enhanced importance of non-state and private actors as education providers.</w:t>
      </w:r>
      <w:r w:rsidRPr="00303E3D">
        <w:rPr>
          <w:sz w:val="16"/>
        </w:rPr>
        <w:t xml:space="preserve"> Indeed, one of the clear outcomes of the re-schooling and de- schooling described in this chapter is </w:t>
      </w:r>
      <w:r w:rsidRPr="00F20B49">
        <w:rPr>
          <w:rStyle w:val="StyleUnderline"/>
        </w:rPr>
        <w:t>the reconstitution of education into forms that are reducible, quanti able and ultimately contractible to various actors outside of the educational community.</w:t>
      </w:r>
      <w:r>
        <w:rPr>
          <w:rStyle w:val="StyleUnderline"/>
        </w:rPr>
        <w:t xml:space="preserve"> </w:t>
      </w:r>
      <w:r w:rsidRPr="00303E3D">
        <w:rPr>
          <w:sz w:val="16"/>
        </w:rPr>
        <w:t xml:space="preserve">All </w:t>
      </w:r>
      <w:r w:rsidRPr="00F20B49">
        <w:rPr>
          <w:rStyle w:val="Emphasis"/>
        </w:rPr>
        <w:t>these discourses also imply an increased expansion of education into unfamiliar areas of society and social life – leading to an ‘always-on’ state of potential educational engagement</w:t>
      </w:r>
      <w:r w:rsidRPr="00303E3D">
        <w:rPr>
          <w:sz w:val="16"/>
        </w:rPr>
        <w:t xml:space="preserve">. Indeed, all these discourses support the expansion of education and learning into domestic, community and work settings. </w:t>
      </w:r>
      <w:r w:rsidRPr="00F20B49">
        <w:rPr>
          <w:rStyle w:val="StyleUnderline"/>
        </w:rPr>
        <w:t>There are clear parallels here with</w:t>
      </w:r>
      <w:r w:rsidRPr="00303E3D">
        <w:rPr>
          <w:sz w:val="16"/>
        </w:rPr>
        <w:t xml:space="preserve"> what Basil Bernstein (2001) identified as </w:t>
      </w:r>
      <w:r w:rsidRPr="00F20B49">
        <w:rPr>
          <w:rStyle w:val="Emphasis"/>
        </w:rPr>
        <w:t>the ‘total pedagogisation of society’ – that is a modern society that ensures that pedagogy is integrated into all possible spheres of life.</w:t>
      </w:r>
      <w:r>
        <w:rPr>
          <w:rStyle w:val="Emphasis"/>
        </w:rPr>
        <w:t xml:space="preserve"> </w:t>
      </w:r>
      <w:r w:rsidRPr="00303E3D">
        <w:rPr>
          <w:sz w:val="16"/>
        </w:rPr>
        <w:t>All these points also relate to the correspondences between digital tech- nology and the altered emotional aspects of educational engagement. In particular, t</w:t>
      </w:r>
      <w:r w:rsidRPr="00F20B49">
        <w:rPr>
          <w:rStyle w:val="StyleUnderline"/>
        </w:rPr>
        <w:t>he disaggregated forms of re-schooling and de-schooling could all be said to involve the education being experienced on less immediate, less inti- mate and perhaps more instrumental grounds.</w:t>
      </w:r>
      <w:r w:rsidRPr="00303E3D">
        <w:rPr>
          <w:sz w:val="16"/>
        </w:rPr>
        <w:t xml:space="preserve"> From this perspective, </w:t>
      </w:r>
      <w:r w:rsidRPr="00F20B49">
        <w:rPr>
          <w:rStyle w:val="Emphasis"/>
        </w:rPr>
        <w:t>the partial, segmented, task-orientated, fragmented and discontinuous nature of digital education could be seen as a form of ‘spiritual alienation’ – that is alienation at the level of meaning, where ‘conditions of good work’ become detached from the ‘conditions of good character’</w:t>
      </w:r>
      <w:r w:rsidRPr="00303E3D">
        <w:rPr>
          <w:sz w:val="16"/>
        </w:rPr>
        <w:t xml:space="preserve"> (Sennett 2012). Conclusions Whether one agrees with any of these interpretations or not, current under- standings of digital education clearly disguise a number of signi cant con- icts and tensions that need to be fully acknowledged and addressed. Of course, these apparent contradictions should not be assumed automatically to be cause for concern. There are, after all, many people who will be advan- taged by more individualised, elitist, competitive, market-driven, omnipresent and de-emotionalised forms of educational engagement. Yet, </w:t>
      </w:r>
      <w:r w:rsidRPr="00303E3D">
        <w:rPr>
          <w:rStyle w:val="StyleUnderline"/>
        </w:rPr>
        <w:t xml:space="preserve">many of these values surely do not sit easily with the traditional values and desires of ‘public education’ – that is education as a public good rather than private interest. </w:t>
      </w:r>
      <w:r w:rsidRPr="00303E3D">
        <w:rPr>
          <w:sz w:val="16"/>
        </w:rPr>
        <w:t xml:space="preserve">Certainly </w:t>
      </w:r>
      <w:r w:rsidRPr="00303E3D">
        <w:rPr>
          <w:rStyle w:val="Emphasis"/>
        </w:rPr>
        <w:t>many of the forms of digital education implicit in the discourses of re-schooling and de-schooling align readily with the values and agendas of what has been noted elsewhere as a ‘neo-liberal turn’ within educational provision</w:t>
      </w:r>
      <w:r w:rsidRPr="00303E3D">
        <w:rPr>
          <w:sz w:val="16"/>
        </w:rPr>
        <w:t xml:space="preserve"> – that is </w:t>
      </w:r>
      <w:r w:rsidRPr="00303E3D">
        <w:rPr>
          <w:rStyle w:val="StyleUnderline"/>
        </w:rPr>
        <w:t>based around values and agendas of pro t, decreased state involvement, satisfying the requirement of post-industrial capitalism, and so on.</w:t>
      </w:r>
      <w:r w:rsidRPr="00303E3D">
        <w:rPr>
          <w:rStyle w:val="StyleUnderline"/>
        </w:rPr>
        <w:cr/>
      </w:r>
      <w:r w:rsidRPr="00303E3D">
        <w:rPr>
          <w:sz w:val="16"/>
        </w:rPr>
        <w:t xml:space="preserve">At best, then, </w:t>
      </w:r>
      <w:r w:rsidRPr="00303E3D">
        <w:rPr>
          <w:rStyle w:val="StyleUnderline"/>
        </w:rPr>
        <w:t>current forms of ‘digital education’ appear to be doing lit- tle to challenge or disrupt the prevai</w:t>
      </w:r>
      <w:r>
        <w:rPr>
          <w:rStyle w:val="StyleUnderline"/>
        </w:rPr>
        <w:t>ling individualisation, commodifi</w:t>
      </w:r>
      <w:r w:rsidRPr="00303E3D">
        <w:rPr>
          <w:rStyle w:val="StyleUnderline"/>
        </w:rPr>
        <w:t>cation</w:t>
      </w:r>
      <w:r>
        <w:rPr>
          <w:rStyle w:val="StyleUnderline"/>
        </w:rPr>
        <w:t xml:space="preserve"> </w:t>
      </w:r>
      <w:r w:rsidRPr="00303E3D">
        <w:rPr>
          <w:rStyle w:val="StyleUnderline"/>
        </w:rPr>
        <w:t>and privatisation of contemporary education</w:t>
      </w:r>
      <w:r w:rsidRPr="00303E3D">
        <w:rPr>
          <w:sz w:val="16"/>
        </w:rPr>
        <w:t xml:space="preserve">. Conversely, there is far less that actively promotes ‘positive’ concerns of social justice, inequality and the notion of education as a collective public good. </w:t>
      </w:r>
      <w:r w:rsidRPr="00303E3D">
        <w:rPr>
          <w:rStyle w:val="StyleUnderline"/>
        </w:rPr>
        <w:t>These tensions may – or may not – constitute a problem, but they at least deserve to be fore- grounded more readily within the dominant discourses about education and digital technology</w:t>
      </w:r>
      <w:r w:rsidRPr="00303E3D">
        <w:rPr>
          <w:sz w:val="16"/>
        </w:rPr>
        <w:t xml:space="preserve">. While it is dif cult to identify easy solutions to this predicament, there are some modest means through which these tensions might begin to be addressed. For example, </w:t>
      </w:r>
      <w:r w:rsidRPr="00303E3D">
        <w:rPr>
          <w:rStyle w:val="StyleUnderline"/>
        </w:rPr>
        <w:t>ways need to be explored of stimulating vigorous ongoing public debate about education and digital technology – leading to the framing of digital education as a public contro- versy, and allowing current ‘common sense’ understandings of digital edu- cation to be challenged, contested, problematised and de-rei ed</w:t>
      </w:r>
      <w:r w:rsidRPr="00303E3D">
        <w:rPr>
          <w:sz w:val="16"/>
        </w:rPr>
        <w:t xml:space="preserve">. Similarly, </w:t>
      </w:r>
      <w:r w:rsidRPr="00303E3D">
        <w:rPr>
          <w:rStyle w:val="StyleUnderline"/>
        </w:rPr>
        <w:t>there is clearly scope for the continued problematising of digital educa- tion from within the academic community</w:t>
      </w:r>
      <w:r w:rsidRPr="00303E3D">
        <w:rPr>
          <w:sz w:val="16"/>
        </w:rPr>
        <w:t xml:space="preserve"> – engaging in discussions and debates that move beyond the celebratory nature of much scholarly work on digital media, and better demonstrates the links between the various types of dominance and inequality inherent in digital education. As Jones and Hafner (2012: 98) conclude, in this respect </w:t>
      </w:r>
      <w:r w:rsidRPr="00303E3D">
        <w:rPr>
          <w:rStyle w:val="StyleUnderline"/>
        </w:rPr>
        <w:t>‘what we really mean by a critical stance is a conscious stance’. Above all, then, is the need to encour- age more people’s interactions with digital education in conscious terms of power and ideological con ict</w:t>
      </w:r>
      <w:r w:rsidRPr="00303E3D">
        <w:rPr>
          <w:sz w:val="16"/>
        </w:rPr>
        <w:t>. As Alexander Galloway (2012: vii) reminds us, ‘</w:t>
      </w:r>
      <w:r w:rsidRPr="00303E3D">
        <w:rPr>
          <w:rStyle w:val="StyleUnderline"/>
        </w:rPr>
        <w:t>digital media ask a question to which the political interpretation is the only coherent answer.</w:t>
      </w:r>
      <w:r w:rsidRPr="00303E3D">
        <w:rPr>
          <w:sz w:val="16"/>
        </w:rPr>
        <w:t xml:space="preserve"> In other words, digital media interpellate the politi- cal interpretation.’</w:t>
      </w:r>
    </w:p>
    <w:p w14:paraId="52A3B839" w14:textId="77777777" w:rsidR="006B4EB5" w:rsidRDefault="006B4EB5" w:rsidP="006B4EB5">
      <w:pPr>
        <w:pStyle w:val="Heading4"/>
      </w:pPr>
      <w:r>
        <w:t xml:space="preserve">Technology is rapidly accelerating towards the end of the world. </w:t>
      </w:r>
    </w:p>
    <w:p w14:paraId="6DDF3A5F" w14:textId="77777777" w:rsidR="006B4EB5" w:rsidRDefault="006B4EB5" w:rsidP="006B4EB5">
      <w:r w:rsidRPr="006615C3">
        <w:rPr>
          <w:rStyle w:val="Style13ptBold"/>
        </w:rPr>
        <w:t>Banerji and Paranjape ’16</w:t>
      </w:r>
      <w:r>
        <w:t xml:space="preserve"> (Debashish Benerji and Makarand R Paranjape; Debashish Banerji is Haridas Chaudhuri Professor of Indian Philosophies and Cultures and Doshi Professor of Asian Art at the California Institute of Integral Studies, San Francisco. He has written extensively on philosophy, art history, culture studies, postcolonialism and posthumanism. Makarand R. Paranjape is Professor of English at Centre for English Studies, School of Language, Literature and Culture Studies, Jawaharlal Nehru University, New Delhi. He served as the inaugural Indian Council for Cultural Relations (ICCR) Chair in Indian Studies at the National University of Singapore (2010–11). He is the Principal Investigator of an internationally funded project on “Science and Spirituality in India.” Book: </w:t>
      </w:r>
      <w:r w:rsidRPr="00D82CA1">
        <w:rPr>
          <w:i/>
        </w:rPr>
        <w:t>Critical Posthumanism and Planetary Futures</w:t>
      </w:r>
      <w:r>
        <w:t>; Accessed: 6/29/2017 klmd)</w:t>
      </w:r>
    </w:p>
    <w:p w14:paraId="27CF3C49" w14:textId="77777777" w:rsidR="006B4EB5" w:rsidRDefault="006B4EB5" w:rsidP="006B4EB5">
      <w:r>
        <w:t>The next critical concern I want to bring to bear on my cartography is that, contextually</w:t>
      </w:r>
      <w:r w:rsidRPr="004A4B63">
        <w:rPr>
          <w:rStyle w:val="StyleUnderline"/>
        </w:rPr>
        <w:t>, these structural changes are not happening in a vacuum, but they</w:t>
      </w:r>
      <w:r>
        <w:t xml:space="preserve"> 3 Anders Behring Breivik is the Norwegian mass murderer and the confessed perpetuator of the 2011 attacks in Oslo and on the island of Utoya, killing, respectively, eight and 69 people, mostly socialist youth. 2 Posthuman Critical Theory 19 rather </w:t>
      </w:r>
      <w:r w:rsidRPr="004A4B63">
        <w:rPr>
          <w:rStyle w:val="StyleUnderline"/>
        </w:rPr>
        <w:t>resonate with fast-changing conditions in advanced capitalism</w:t>
      </w:r>
      <w:r>
        <w:t xml:space="preserve">. </w:t>
      </w:r>
      <w:r w:rsidRPr="004A4B63">
        <w:rPr>
          <w:rStyle w:val="StyleUnderline"/>
        </w:rPr>
        <w:t xml:space="preserve">The global economy engenders global nature as well as global culture </w:t>
      </w:r>
      <w:r>
        <w:t xml:space="preserve">(Franklin et al. 2000) </w:t>
      </w:r>
      <w:r w:rsidRPr="004A4B63">
        <w:rPr>
          <w:rStyle w:val="StyleUnderline"/>
        </w:rPr>
        <w:t>and is a spinning machine that actively produces differences and multiplies quantitative differences for the sake of commodification and consumption. Global consumption knows no borders and a highly controlled flow of consumer goods, information bytes, data and capital constitutes the core of the hyper-mobility of this economic system</w:t>
      </w:r>
      <w:r>
        <w:t xml:space="preserve"> (Braidotti 2002, 2006). </w:t>
      </w:r>
      <w:r w:rsidRPr="004A4B63">
        <w:rPr>
          <w:rStyle w:val="StyleUnderline"/>
        </w:rPr>
        <w:t>Capitalist de-territorializations are never transformative in a qualitative ethical sense</w:t>
      </w:r>
      <w:r>
        <w:t xml:space="preserve">: they are rather quantitative accumulations driven by the profit motive and control the space-time of mobility in highly selective ways. </w:t>
      </w:r>
      <w:r w:rsidRPr="004A4B63">
        <w:rPr>
          <w:rStyle w:val="StyleUnderline"/>
        </w:rPr>
        <w:t xml:space="preserve">The striated space of capitalist mobility produces different kinds of subject formations: </w:t>
      </w:r>
      <w:r>
        <w:t xml:space="preserve">migrant workers, refugees, VIP frequent flyers, daily commuters, tourists, pilgrims and others. The ethical process of becoming-nomadic needs to start therefore from the acknowledgements of the diametrically diverse power locations ‘we’ are located in. </w:t>
      </w:r>
      <w:r w:rsidRPr="004A4B63">
        <w:rPr>
          <w:rStyle w:val="StyleUnderline"/>
        </w:rPr>
        <w:t>Moreover, the violence of capitalist de-territorializations is such that it engenders forced evictions, systemic homelessness and the exodus of populations on an unprecedented planetary scale</w:t>
      </w:r>
      <w:r>
        <w:t xml:space="preserve"> (Sassen 2014</w:t>
      </w:r>
      <w:r w:rsidRPr="004A4B63">
        <w:rPr>
          <w:rStyle w:val="StyleUnderline"/>
        </w:rPr>
        <w:t>). As a result of war and devastation, a global diaspora is taking place</w:t>
      </w:r>
      <w:r>
        <w:t xml:space="preserve"> (Brah 1996) </w:t>
      </w:r>
      <w:r w:rsidRPr="004A4B63">
        <w:rPr>
          <w:rStyle w:val="StyleUnderline"/>
        </w:rPr>
        <w:t>masses</w:t>
      </w:r>
      <w:r>
        <w:t xml:space="preserve"> of refugees and asylum seekers </w:t>
      </w:r>
      <w:r w:rsidRPr="004A4B63">
        <w:rPr>
          <w:rStyle w:val="StyleUnderline"/>
        </w:rPr>
        <w:t>are on the move, trying</w:t>
      </w:r>
      <w:r>
        <w:t>—often fatally—</w:t>
      </w:r>
      <w:r w:rsidRPr="004A4B63">
        <w:rPr>
          <w:rStyle w:val="StyleUnderline"/>
        </w:rPr>
        <w:t>to cross the borders into the Western world</w:t>
      </w:r>
      <w:r>
        <w:t xml:space="preserve">, where they land in detention camps and fall into the status of invisible or second-class citizens. The posthuman carries its own forms of injustice and violence. </w:t>
      </w:r>
      <w:r w:rsidRPr="004A4B63">
        <w:rPr>
          <w:rStyle w:val="StyleUnderline"/>
        </w:rPr>
        <w:t>The global economy tends to be deeply inhuman(e), displaying structural injustices including increasing poverty and indebtedness</w:t>
      </w:r>
      <w:r>
        <w:t xml:space="preserve"> (Deleuze and Guattari 1977; Lazzarato 2012). </w:t>
      </w:r>
      <w:r w:rsidRPr="004A4B63">
        <w:rPr>
          <w:rStyle w:val="StyleUnderline"/>
        </w:rPr>
        <w:t>It also engenders a ‘necropolitical’ governmentality</w:t>
      </w:r>
      <w:r>
        <w:t xml:space="preserve"> (Mbembe 2003) </w:t>
      </w:r>
      <w:r w:rsidRPr="004A4B63">
        <w:rPr>
          <w:rStyle w:val="StyleUnderline"/>
        </w:rPr>
        <w:t>through technologically mediated wars and counterterrorism</w:t>
      </w:r>
      <w:r>
        <w:t>. War has mutated into large-scale processes of damaging the basic infrastructures of cities and countries</w:t>
      </w:r>
      <w:r w:rsidRPr="00B77DEC">
        <w:rPr>
          <w:rStyle w:val="StyleUnderline"/>
        </w:rPr>
        <w:t>, exposing the civilian populations to both technological and more archaic horrors</w:t>
      </w:r>
      <w:r>
        <w:t xml:space="preserve">. New forms of inhumanity have emerged: the classical figure of the warrior or the soldier has mutated into two specular hybrid formations: on the one hand, a professional, technological figure, and on the other, the threatening figure of the terrorist ready to strike anywhere at any time. </w:t>
      </w:r>
      <w:r w:rsidRPr="00B77DEC">
        <w:rPr>
          <w:rStyle w:val="StyleUnderline"/>
        </w:rPr>
        <w:t>Technology plays a big role in the inhuman character of contemporary warfare: wars today are driven by drones and other post-anthropocentric unmanned vehicles, run by professionals. The unmanned aerial vehicles also known as drones</w:t>
      </w:r>
      <w:r>
        <w:t>, or remotely piloted aircrafts (RPA), are part of a large robot army that includes land and sea as well as air and started work in Afghanistan a decade ago.4 ‘</w:t>
      </w:r>
      <w:r w:rsidRPr="00B77DEC">
        <w:rPr>
          <w:rStyle w:val="StyleUnderline"/>
        </w:rPr>
        <w:t>We’ are in this war machine together</w:t>
      </w:r>
      <w:r>
        <w:t xml:space="preserve">. 4 In 2005, </w:t>
      </w:r>
      <w:r w:rsidRPr="00B77DEC">
        <w:rPr>
          <w:rStyle w:val="StyleUnderline"/>
        </w:rPr>
        <w:t>CIA drones struck targets in Pakistan three times; in 2011, there were 76 strikes, by now there are hundreds. Google Earth has designed a special programme to delete the drones’ flying paths from their satellite photos</w:t>
      </w:r>
      <w:r>
        <w:t xml:space="preserve">. Drones come in all sorts of sizes: ‘DelFly’, a dragonfly shaped surveillance drone built at the technical university in Delft, weighs less than a gold wedding ring, camera included. On the other end of the scale comes America’s biggest and fastest drone, Avenger (15 mn USA $), which can carry up to 2.7 tonnes of bombs, sensors and other equipment, at more than 740 km per hour. 20 R. Braidotti </w:t>
      </w:r>
      <w:r w:rsidRPr="00B77DEC">
        <w:rPr>
          <w:rStyle w:val="StyleUnderline"/>
        </w:rPr>
        <w:t>The last but not least of my critical parameters is that the contemporary global economy has a techno-scientific structure, built on the convergence between previously differentiated branches of technology, notably nanotechnology, biotechnology, information technology and cognitive science.</w:t>
      </w:r>
      <w:r>
        <w:t xml:space="preserve"> They involve research and intervention upon animals, seeds, cells and plants, as well as humans. </w:t>
      </w:r>
      <w:r w:rsidRPr="00B77DEC">
        <w:rPr>
          <w:rStyle w:val="StyleUnderline"/>
        </w:rPr>
        <w:t xml:space="preserve">In substance, advanced capitalism both invests and profits from the scientific and economic control of all that lives </w:t>
      </w:r>
      <w:r>
        <w:t xml:space="preserve">(Rose 2007). </w:t>
      </w:r>
      <w:r w:rsidRPr="00B77DEC">
        <w:rPr>
          <w:rStyle w:val="StyleUnderline"/>
        </w:rPr>
        <w:t>The opportunistic political economy of bio-genetic capitalism turns Life/zoe</w:t>
      </w:r>
      <w:r>
        <w:t>—that is to say human and nonhuman intelligent matter—</w:t>
      </w:r>
      <w:r w:rsidRPr="00B77DEC">
        <w:rPr>
          <w:rStyle w:val="StyleUnderline"/>
        </w:rPr>
        <w:t>into a commodity for trade and profit.</w:t>
      </w:r>
      <w:r>
        <w:t xml:space="preserve"> </w:t>
      </w:r>
      <w:r w:rsidRPr="00B77DEC">
        <w:rPr>
          <w:rStyle w:val="StyleUnderline"/>
        </w:rPr>
        <w:t xml:space="preserve">All living creatures are inscribed in a market economy of planetary exchanges that commodifies them to a comparable degree and therefore makes them equally disposable. </w:t>
      </w:r>
      <w:r>
        <w:t xml:space="preserve">A devious sort of post-anthropocentric equivalence has therefore been established among species as a result of their real subsumption into the profit principle. The further perversity of advanced capitalism, and its undeniable success, consists in reattaching the self-organizing vitality of living matter back to an overinflated notion of possessive individualism (MacPherson 1962). </w:t>
      </w:r>
      <w:r w:rsidRPr="00B77DEC">
        <w:rPr>
          <w:rStyle w:val="StyleUnderline"/>
        </w:rPr>
        <w:t>What constitutes capital value today is the informational power of living matter itself, transposed into data banks of bio-genetic, neural and mediatic information about species, populations and individuals, as the success of Facebook demonstrates at a more banal level. These practices reduce bodies to their informational substrate in terms of energy resources, or vital capacities and thereby levels out other categorical differences</w:t>
      </w:r>
      <w:r>
        <w:t xml:space="preserve">. </w:t>
      </w:r>
      <w:r w:rsidRPr="00B77DEC">
        <w:rPr>
          <w:rStyle w:val="StyleUnderline"/>
        </w:rPr>
        <w:t>The focus is on the accumulation of information itself, its immanent vital qualities and self-organizing capacity</w:t>
      </w:r>
      <w:r>
        <w:t>. ‘</w:t>
      </w:r>
      <w:r w:rsidRPr="00B77DEC">
        <w:rPr>
          <w:rStyle w:val="StyleUnderline"/>
        </w:rPr>
        <w:t>Data mining’ includes pro- filing practices that identify different types or characteristics and highlights them as specific strategic targets for capital investments, or as risk categories</w:t>
      </w:r>
      <w:r>
        <w:t xml:space="preserve">. The capitalization of living matter produces a new political economy, which Cooper (2008) calls ‘Life as surplus’. </w:t>
      </w:r>
      <w:r w:rsidRPr="007F19C9">
        <w:rPr>
          <w:rStyle w:val="StyleUnderline"/>
        </w:rPr>
        <w:t>It introduces discursive and material political techniques of population contro</w:t>
      </w:r>
      <w:r>
        <w:t xml:space="preserve">l of a very different order from the administration of demographics, </w:t>
      </w:r>
      <w:r w:rsidRPr="007F19C9">
        <w:rPr>
          <w:rStyle w:val="StyleUnderline"/>
        </w:rPr>
        <w:t>which preoccupied</w:t>
      </w:r>
      <w:r>
        <w:t xml:space="preserve"> Foucault’s (1997) </w:t>
      </w:r>
      <w:r w:rsidRPr="007F19C9">
        <w:rPr>
          <w:rStyle w:val="StyleUnderline"/>
        </w:rPr>
        <w:t>work on biopolitical governmentality</w:t>
      </w:r>
      <w:r>
        <w:t xml:space="preserve">. Today, we are undertaking ‘risk analyses’ not only of entire social and national systems, but also of whole sections </w:t>
      </w:r>
      <w:r w:rsidRPr="00B77DEC">
        <w:rPr>
          <w:rStyle w:val="StyleUnderline"/>
        </w:rPr>
        <w:t>of</w:t>
      </w:r>
      <w:r>
        <w:t xml:space="preserve"> the population in the world risk society (Beck 1999). </w:t>
      </w:r>
      <w:r w:rsidRPr="007F19C9">
        <w:rPr>
          <w:rStyle w:val="StyleUnderline"/>
        </w:rPr>
        <w:t>Informational data are the true capital today, supplementing but not eliminating classical power relations (</w:t>
      </w:r>
      <w:r>
        <w:t xml:space="preserve">Livingston and Puar 2011). The high degree of intrusion of technologies into everyday life is one of the factors that make capitalism into a post-anthropocentric force, which Haraway (2014) recently labelled: ‘capitalocene’ and Jussi Parikka: ‘anthro-obscene’(2015), echoing Zillah Eisenstein’s ‘global obscenities’ and Shiva’s (1997) ‘bio-piracy’. </w:t>
      </w:r>
      <w:r w:rsidRPr="007F19C9">
        <w:rPr>
          <w:rStyle w:val="StyleUnderline"/>
        </w:rPr>
        <w:t>The posthuman is not post-power.</w:t>
      </w:r>
    </w:p>
    <w:p w14:paraId="3803A7EB" w14:textId="77777777" w:rsidR="006B4EB5" w:rsidRDefault="006B4EB5" w:rsidP="007E085C"/>
    <w:p w14:paraId="21E26CAF" w14:textId="77777777" w:rsidR="00F429E7" w:rsidRDefault="00F429E7" w:rsidP="00F429E7">
      <w:pPr>
        <w:pStyle w:val="Heading3"/>
      </w:pPr>
      <w:r>
        <w:t>Loss of self</w:t>
      </w:r>
    </w:p>
    <w:p w14:paraId="06704274" w14:textId="77777777" w:rsidR="00F429E7" w:rsidRPr="00E66556" w:rsidRDefault="00F429E7" w:rsidP="00F429E7">
      <w:pPr>
        <w:pStyle w:val="Heading4"/>
        <w:rPr>
          <w:rStyle w:val="Style13ptBold"/>
          <w:b/>
          <w:bCs w:val="0"/>
        </w:rPr>
      </w:pPr>
      <w:r w:rsidRPr="00E66556">
        <w:rPr>
          <w:rStyle w:val="Style13ptBold"/>
          <w:b/>
          <w:bCs w:val="0"/>
        </w:rPr>
        <w:t>The institutional school has disembodied the mind with a loss of the human material condition and prioritizes the informational association with the posthuman, analyzing the technological and biotechnic implications of the digitalized posthuman is a prereq to material impacts</w:t>
      </w:r>
    </w:p>
    <w:p w14:paraId="1BB21D8E" w14:textId="77777777" w:rsidR="00F429E7" w:rsidRDefault="00F429E7" w:rsidP="00F429E7">
      <w:r w:rsidRPr="009B5A14">
        <w:rPr>
          <w:rStyle w:val="Style13ptBold"/>
        </w:rPr>
        <w:t>Weaver ’10</w:t>
      </w:r>
      <w:r>
        <w:t xml:space="preserve"> (John A. Weaver studied European History and Political Science at Alderson-Broaddus College in Philippi, West Virginia, earned a Masters in 19th Century German and Italian History from Villanova University and a Ph.D in Comparative Education from the University of Pittsburgh. He is Professor of Curriculum Studies at Georgia Southern University. </w:t>
      </w:r>
      <w:r w:rsidRPr="009B5A14">
        <w:rPr>
          <w:i/>
        </w:rPr>
        <w:t>Educating the Posthuman: Biosciences, Fiction, and Curriculum Studies</w:t>
      </w:r>
      <w:r>
        <w:rPr>
          <w:i/>
        </w:rPr>
        <w:t>;</w:t>
      </w:r>
      <w:r>
        <w:t xml:space="preserve"> Accessed: 6/28/2017 klmd)</w:t>
      </w:r>
    </w:p>
    <w:p w14:paraId="1B249A05" w14:textId="77777777" w:rsidR="00F429E7" w:rsidRPr="00CC01BA" w:rsidRDefault="00F429E7" w:rsidP="00F429E7">
      <w:pPr>
        <w:rPr>
          <w:rStyle w:val="StyleUnderline"/>
        </w:rPr>
      </w:pPr>
      <w:r>
        <w:t xml:space="preserve">The body has long been a topic of academic work within curriculum studies conversations. </w:t>
      </w:r>
      <w:r w:rsidRPr="0097659F">
        <w:rPr>
          <w:rStyle w:val="StyleUnderline"/>
        </w:rPr>
        <w:t xml:space="preserve">Phenomenology, </w:t>
      </w:r>
      <w:r w:rsidRPr="0097659F">
        <w:t xml:space="preserve">gay and lesbian studies, post-structuralism, postmodernism, and other </w:t>
      </w:r>
      <w:r w:rsidRPr="0097659F">
        <w:rPr>
          <w:rStyle w:val="StyleUnderline"/>
        </w:rPr>
        <w:t>theoretical frameworks and traditions have informed curriculum scholars understanding of the relationship between the mind, body, schooling, and society. The one thread missing from this conversation is the bioscientific body and its relationships with/in biotechnology</w:t>
      </w:r>
      <w:r>
        <w:t xml:space="preserve">. What has emerged from these embodied conversations within curriculum studies </w:t>
      </w:r>
      <w:r w:rsidRPr="0097659F">
        <w:rPr>
          <w:rStyle w:val="StyleUnderline"/>
        </w:rPr>
        <w:t>is a theorized body that lacks flesh and blood, flesh that is both natural and synthetic, blood that is tainted and tested</w:t>
      </w:r>
      <w:r>
        <w:t xml:space="preserve">. </w:t>
      </w:r>
      <w:r w:rsidRPr="0037060E">
        <w:rPr>
          <w:rStyle w:val="StyleUnderline"/>
        </w:rPr>
        <w:t>This theorized body lacks DNA, altered genes, chemically altered neurological pathways, and prosthetics</w:t>
      </w:r>
      <w:r>
        <w:t xml:space="preserve">. This body lacks a relationship with the biotechnology coursing through it. In 1988 Madeleine Grumet in “bodyreading” summarized the theoretical state of the body within western traditions when she wrote: “The ‘body subject’ was Merleu-Ponty’s term for human consciousness. He invented it to rescue thought from its exile to the vast, inaccessible reaches of idealism.” </w:t>
      </w:r>
      <w:r w:rsidRPr="0037060E">
        <w:rPr>
          <w:rStyle w:val="StyleUnderline"/>
        </w:rPr>
        <w:t>The body was a mere tool for, a tag-along with, the mind</w:t>
      </w:r>
      <w:r>
        <w:t xml:space="preserve">. </w:t>
      </w:r>
      <w:r w:rsidRPr="0037060E">
        <w:rPr>
          <w:rStyle w:val="StyleUnderline"/>
        </w:rPr>
        <w:t>The mind no matter if it were embodied or disembodied was the center of all cognitive interactions</w:t>
      </w:r>
      <w:r>
        <w:t>. The only relationship the mind had with its environment was through thought while the body was the conduit through which the mind interacted with the world. Like Merleau-Ponty, Grumet sought to change this strange mind/world relationship. “In ‘bodyeading,’” Grumet, borrowed Merleau-Ponty’s phenomenology, “to run some errands, to bring what we know to where we live, to bring reading home again. To bring what we know to where we live has not always been the project of curriculum, for schooling, as we have seen, has functioned to repudiate the body, the place where it lives and the people who care for it” (1988, pp. 453–454</w:t>
      </w:r>
      <w:r w:rsidRPr="0037060E">
        <w:rPr>
          <w:rStyle w:val="StyleUnderline"/>
        </w:rPr>
        <w:t xml:space="preserve">). </w:t>
      </w:r>
      <w:r w:rsidRPr="0037060E">
        <w:rPr>
          <w:rStyle w:val="Emphasis"/>
        </w:rPr>
        <w:t>Schools were the perfect modern institution to house the disembodied mind.</w:t>
      </w:r>
      <w:r w:rsidRPr="0037060E">
        <w:rPr>
          <w:rStyle w:val="StyleUnderline"/>
        </w:rPr>
        <w:t xml:space="preserve"> Schools were the place where minds stopped to acquire their meaning and sustenance while the body merely walked these minds to school. It was time to reconnect the mind with the body and schools as a primary site in which the body interacted with its environment in order to nurture itself and the mind</w:t>
      </w:r>
      <w:r>
        <w:t xml:space="preserve">. Reading was the disciplinary site Grumet chose for this reunion and it is an important and common one within curriculum studies. For Grumet the body is part of the triad: world, body, and text. “The world we have is the world that rises to meet our intentionality; it coheres around our needs, wishes, possibilities, real and imagined. The coherence of the text, like that of the world, is the possible and actual ground of our action” (Grumet, 1988, p. 465). </w:t>
      </w:r>
      <w:r w:rsidRPr="0037060E">
        <w:rPr>
          <w:rStyle w:val="StyleUnderline"/>
        </w:rPr>
        <w:t xml:space="preserve">Schools are sites where individual bodies intersected with the world through texts, among other things. The text educated the body, introducing real and imagined worlds to it, and providing real flesh and bone to the meaning of an education. </w:t>
      </w:r>
      <w:r>
        <w:t xml:space="preserve">Grumet’s </w:t>
      </w:r>
      <w:r w:rsidRPr="0037060E">
        <w:rPr>
          <w:rStyle w:val="StyleUnderline"/>
        </w:rPr>
        <w:t>body is a phenomenological breath of fresh air, nuanced in its interactions with its environment and other bodies but it is not a material body</w:t>
      </w:r>
      <w:r>
        <w:t xml:space="preserve">. </w:t>
      </w:r>
      <w:r w:rsidRPr="0037060E">
        <w:rPr>
          <w:rStyle w:val="StyleUnderline"/>
        </w:rPr>
        <w:t>It is still a psychoanalytical, figurative, theorized body. It is a body with depth but no DNA. It is a body with flesh but no laboratory tested and implanted tissue.</w:t>
      </w:r>
      <w:r>
        <w:t xml:space="preserve"> This constructed body interacts with texts but not with technology. How can a body interact with a book but never be influenced by the technology called a text? THEORIZING THE POSTHUMAN 25 This inability or unwillingness to broach the subject of technology denies Grumet’s “body subject” an opportunity to open itself up to the educative possibilities embodied in the technology of the text, she also denies the body any opportunity to interact with its own biotechnological components or the technology within. Grumet is not alone. Dennis Sumara in Private Readings in Public, like Grumet, introduces the body into the curriculum conversation. Sumara’s body is a bit more sophisticated since his theorized body is skinned. “</w:t>
      </w:r>
      <w:r w:rsidRPr="00CC01BA">
        <w:rPr>
          <w:rStyle w:val="StyleUnderline"/>
        </w:rPr>
        <w:t>The skin is a paradox. It must contain a body and, at the same time, allow the body to engage with its environment. Skin reminds us that we are, simultaneously, autonomous and dependent…Therefore, more than any other organ, it is skin that reminds us that all of our interactions in the world are embodied”</w:t>
      </w:r>
      <w:r>
        <w:t xml:space="preserve"> (Sumara, 1996, p. 88). </w:t>
      </w:r>
      <w:r w:rsidRPr="00CC01BA">
        <w:rPr>
          <w:rStyle w:val="StyleUnderline"/>
        </w:rPr>
        <w:t>Schools are not where education begins nor is it with a text. The skin is where education begins</w:t>
      </w:r>
      <w:r>
        <w:t xml:space="preserve">. When the surface of the body meets the environment education begins immediately. </w:t>
      </w:r>
      <w:r w:rsidRPr="00CC01BA">
        <w:rPr>
          <w:rStyle w:val="StyleUnderline"/>
        </w:rPr>
        <w:t xml:space="preserve">Skin is the intermediary, the text separating the body from the world. It is the receptor that sends feelers out into the world and receives replies. </w:t>
      </w:r>
      <w:r>
        <w:t xml:space="preserve">Like Grumet, Sumara is influenced by phenomenology and understands </w:t>
      </w:r>
      <w:r w:rsidRPr="00CC01BA">
        <w:rPr>
          <w:rStyle w:val="StyleUnderline"/>
        </w:rPr>
        <w:t>the limits of a Western tradition that ignores the body and privileges the disembodied mind. “In the Western world we have not been very successful at understanding the way in which our bodies are ecologically caught up in and with our environment. More specifically, we do not seem to really believe that our body is an environment in itself”</w:t>
      </w:r>
      <w:r>
        <w:t xml:space="preserve"> (Sumara, 1996. p. 90). With the theoretical assistance of Merleau-Ponty and more importantly Humberto Maturana and Francisco Varela, Sumara suggests curriculum scholars “need to understand not only how we function biologically in the world, but how the biological structure we call our body and the place we call our world co-evolve” (1996, p. 92). Once we begin to look at the body as it functions biologically within the environment and the environment in our bodies, then we can see “that learning always co-emerges with living” (1996, p. 92). If the most important point to draw from Sumara’s work on embodied action is that “</w:t>
      </w:r>
      <w:r w:rsidRPr="00CC01BA">
        <w:rPr>
          <w:rStyle w:val="StyleUnderline"/>
        </w:rPr>
        <w:t>the environment is as much a reflection of the biology of the species as the species is a reflection of the environment</w:t>
      </w:r>
      <w:r>
        <w:t xml:space="preserve">,” then in </w:t>
      </w:r>
      <w:r w:rsidRPr="00CC01BA">
        <w:rPr>
          <w:rStyle w:val="StyleUnderline"/>
        </w:rPr>
        <w:t xml:space="preserve">the posthuman world </w:t>
      </w:r>
      <w:r w:rsidRPr="00CC01BA">
        <w:rPr>
          <w:rStyle w:val="Emphasis"/>
        </w:rPr>
        <w:t>it is essential to ask what happens to the body when the environment is technologically constructed</w:t>
      </w:r>
      <w:r w:rsidRPr="00CC01BA">
        <w:rPr>
          <w:rStyle w:val="StyleUnderline"/>
        </w:rPr>
        <w:t>? What happens when the artificial environment merges with the natural body such as when an individual plays a video game, interacts with a simulation, receives an organ transplant, undergoes gene therapy, or elects to have cosmetic surgery performed? The technologically artifical environment is just that an environment that interacts with bodies and alters those bodies in numerous ways. When biotechnology is ignored as an ecological force the curriculum studies body becomes disembodied theory.</w:t>
      </w:r>
    </w:p>
    <w:p w14:paraId="66356597" w14:textId="77777777" w:rsidR="00F429E7" w:rsidRPr="00E66556" w:rsidRDefault="00F429E7" w:rsidP="00F429E7"/>
    <w:p w14:paraId="3785C4FA" w14:textId="77777777" w:rsidR="00F429E7" w:rsidRDefault="00F429E7" w:rsidP="005C7F0F"/>
    <w:p w14:paraId="76E32B91" w14:textId="77777777" w:rsidR="00E5741D" w:rsidRDefault="00E5741D" w:rsidP="00E5741D">
      <w:pPr>
        <w:pStyle w:val="Heading3"/>
      </w:pPr>
      <w:r>
        <w:t>Militarization of Education</w:t>
      </w:r>
    </w:p>
    <w:p w14:paraId="040B57B6" w14:textId="77777777" w:rsidR="00E5741D" w:rsidRPr="00025C39" w:rsidRDefault="00E5741D" w:rsidP="00E5741D">
      <w:pPr>
        <w:pStyle w:val="Heading4"/>
      </w:pPr>
      <w:r>
        <w:t xml:space="preserve">The increasing militarization of the education system manifests itself in the public-school system as a way to remake public education for the production of violence. The military now occupies a permanent space in low income and minority schools in order to reshape daily life in the US under a new regime of fear and to influence distant theaters of war. </w:t>
      </w:r>
    </w:p>
    <w:p w14:paraId="42308250" w14:textId="77777777" w:rsidR="00E5741D" w:rsidRDefault="00E5741D" w:rsidP="00E5741D">
      <w:r w:rsidRPr="00025C39">
        <w:rPr>
          <w:rStyle w:val="Style13ptBold"/>
        </w:rPr>
        <w:t>Nguyen 17</w:t>
      </w:r>
      <w:r>
        <w:t xml:space="preserve">, |Nicole, “From school militarization to school securitization: national security finds its place in schools”|  </w:t>
      </w:r>
    </w:p>
    <w:p w14:paraId="5A03FC72" w14:textId="77777777" w:rsidR="00E5741D" w:rsidRDefault="00E5741D" w:rsidP="00E5741D">
      <w:pPr>
        <w:rPr>
          <w:rStyle w:val="StyleUnderline"/>
        </w:rPr>
      </w:pPr>
      <w:r w:rsidRPr="00402B4B">
        <w:rPr>
          <w:rStyle w:val="StyleUnderline"/>
        </w:rPr>
        <w:t>Critical education scholars have carefully analyzed the rise of military charter schools, installation of military equipment in urban schools, adoption of military-style forms of punishment, and school-to-military pipeline</w:t>
      </w:r>
      <w:r w:rsidRPr="00025C39">
        <w:rPr>
          <w:sz w:val="16"/>
        </w:rPr>
        <w:t xml:space="preserve">. These studies frame </w:t>
      </w:r>
      <w:r w:rsidRPr="00402B4B">
        <w:rPr>
          <w:rStyle w:val="StyleUnderline"/>
          <w:b/>
        </w:rPr>
        <w:t>the accelerated role of the military in US public schools primarily as school militarization, an important con- ceptual frame to analyze the remaking of US public education for the production violence.</w:t>
      </w:r>
      <w:r w:rsidRPr="00025C39">
        <w:rPr>
          <w:sz w:val="16"/>
        </w:rPr>
        <w:t xml:space="preserve"> These literatures help make sense of Milton’s pivot toward the global war on terror, although they do not fully account for the school’s reorganization in the name of national security. Kenneth Saltman (2011), </w:t>
      </w:r>
      <w:r w:rsidRPr="00402B4B">
        <w:rPr>
          <w:rStyle w:val="StyleUnderline"/>
        </w:rPr>
        <w:t>for example, contends that ‘militarized education’ can be understood in two ways: ‘education as enforcement’ and ‘military education’ (p. 1). ‘Education as enforcement’ refers to the social process that ‘foster[s] a social focus on discipline’ such that schools ‘increasingly resemble the military and prisons’</w:t>
      </w:r>
      <w:r w:rsidRPr="00025C39">
        <w:rPr>
          <w:sz w:val="16"/>
        </w:rPr>
        <w:t xml:space="preserve"> (Saltman, 2011, p. 2). Borrowing from the harsh penal codes and military technologies deployed in city streets, education as enforcement denotes the aggressive disciplinary regimes used to maintain order in, and banish young people from, schools for minor infractions of school rules (see also, Casella, 2003, 2006; Fuentes, 2011; Graham, 2010; Kiltz, 2011; Means, 2013; Monahan &amp; Torres, 2010; Morrell &amp; Noguera, 2011; Noguera, 2003; Nolan, 2011; Reyes, 2006; Taylor, 2012). Kathleen </w:t>
      </w:r>
      <w:r w:rsidRPr="00402B4B">
        <w:rPr>
          <w:rStyle w:val="StyleUnderline"/>
        </w:rPr>
        <w:t>Nolan’s</w:t>
      </w:r>
      <w:r w:rsidRPr="00025C39">
        <w:rPr>
          <w:sz w:val="16"/>
        </w:rPr>
        <w:t xml:space="preserve"> (2011) unique 2004 </w:t>
      </w:r>
      <w:r w:rsidRPr="00402B4B">
        <w:rPr>
          <w:rStyle w:val="StyleUnderline"/>
        </w:rPr>
        <w:t>ethnographic research</w:t>
      </w:r>
      <w:r w:rsidRPr="00025C39">
        <w:rPr>
          <w:sz w:val="16"/>
        </w:rPr>
        <w:t xml:space="preserve"> study inside a Bronx public school, for example, </w:t>
      </w:r>
      <w:r w:rsidRPr="00402B4B">
        <w:rPr>
          <w:rStyle w:val="StyleUnderline"/>
        </w:rPr>
        <w:t xml:space="preserve">examined what one student called ‘living proof’ of ‘what it means to grow up in a poor urban community and attend a “bad” school with punitive disciplinary practices’ </w:t>
      </w:r>
      <w:r w:rsidRPr="00025C39">
        <w:rPr>
          <w:sz w:val="16"/>
        </w:rPr>
        <w:t xml:space="preserve">(p.11). </w:t>
      </w:r>
      <w:r w:rsidRPr="00402B4B">
        <w:rPr>
          <w:rStyle w:val="StyleUnderline"/>
        </w:rPr>
        <w:t>The school relied on ruthless sanctions for minor infractions, which ‘concretized the culture of control’ anchored in a ‘wide range of criminal-justice- oriented disciplinary practices and their supporting discourses’</w:t>
      </w:r>
      <w:r w:rsidRPr="00025C39">
        <w:rPr>
          <w:sz w:val="16"/>
        </w:rPr>
        <w:t xml:space="preserve"> (Nolan, 2011, p. 163). The school often issued students deemed ‘irate’, ‘subordinate’, ‘disrespectful’, ‘uncooperative’, or ‘uncontrolled’ a court summons (Nolan, 2011, p. 64). </w:t>
      </w:r>
      <w:r w:rsidRPr="00402B4B">
        <w:rPr>
          <w:rStyle w:val="StyleUnderline"/>
          <w:b/>
        </w:rPr>
        <w:t>The school also frequently arrested for these ambiguous infractions. These aggressive zero-tolerance policies pushed students out of school and into the juvenile justice system. These punitive processes cultivate a culture of control, which intensifies the school-to-prison pipeline and prepares youth for a ‘social order defined by a perpetual state of war’</w:t>
      </w:r>
      <w:r w:rsidRPr="00025C39">
        <w:rPr>
          <w:sz w:val="16"/>
        </w:rPr>
        <w:t xml:space="preserve"> (Robbins, 2008, p. 89).</w:t>
      </w:r>
      <w:r>
        <w:rPr>
          <w:sz w:val="16"/>
        </w:rPr>
        <w:t xml:space="preserve"> </w:t>
      </w:r>
      <w:r w:rsidRPr="00402B4B">
        <w:rPr>
          <w:rStyle w:val="StyleUnderline"/>
        </w:rPr>
        <w:t xml:space="preserve">Military education, on the other hand, ‘refers to explicit efforts to expand and legitimate military training in public schooling’ </w:t>
      </w:r>
      <w:r w:rsidRPr="00025C39">
        <w:rPr>
          <w:sz w:val="16"/>
        </w:rPr>
        <w:t>(Saltman, 2011, p. 1</w:t>
      </w:r>
      <w:r>
        <w:rPr>
          <w:sz w:val="16"/>
        </w:rPr>
        <w:t xml:space="preserve">). These efforts include Junior </w:t>
      </w:r>
      <w:r w:rsidRPr="00025C39">
        <w:rPr>
          <w:sz w:val="16"/>
        </w:rPr>
        <w:t>Reserve Officer Training Corps (</w:t>
      </w:r>
      <w:r w:rsidRPr="00402B4B">
        <w:rPr>
          <w:rStyle w:val="StyleUnderline"/>
        </w:rPr>
        <w:t>JROTC</w:t>
      </w:r>
      <w:r w:rsidRPr="00025C39">
        <w:rPr>
          <w:sz w:val="16"/>
        </w:rPr>
        <w:t xml:space="preserve">) </w:t>
      </w:r>
      <w:r w:rsidRPr="00402B4B">
        <w:rPr>
          <w:rStyle w:val="StyleUnderline"/>
        </w:rPr>
        <w:t>programs, the conversion of public schools into privatized military charter schools, the incorporation of military values and practices into school curriculum, and the amplified presence of military leaders in school spac</w:t>
      </w:r>
      <w:r w:rsidRPr="00025C39">
        <w:rPr>
          <w:sz w:val="16"/>
        </w:rPr>
        <w:t xml:space="preserve">e. Within these institutional arrangements, </w:t>
      </w:r>
      <w:r w:rsidRPr="00402B4B">
        <w:rPr>
          <w:rStyle w:val="StyleUnderline"/>
          <w:b/>
        </w:rPr>
        <w:t>the military shapes daily life in US public schools, especially those serving poor and working class youth of color in rural and urban commu- nities</w:t>
      </w:r>
      <w:r w:rsidRPr="00025C39">
        <w:rPr>
          <w:sz w:val="16"/>
        </w:rPr>
        <w:t xml:space="preserve"> (Aguirre &amp; Johnson, 2005; Berlowitz &amp; Long, 2011; Johnson, 2014; Meiners &amp; Quinn, 2011; Perez, 2015; Tannock, 2005; Wall, 2010). Lesley Bartlett and Catherine Lutz (1998), for example, documented the genealogy of the JROTC, a US Armed Forces-sponsored high school program created through the 1916 National Defense Act. </w:t>
      </w:r>
      <w:r w:rsidRPr="00402B4B">
        <w:rPr>
          <w:rStyle w:val="StyleUnderline"/>
        </w:rPr>
        <w:t>The JROTC normalizes a military culture within schools, prepares young people for war, and assimilates nondominant youth according to hegemonic norms, knowledges, and practices. As a part of its ‘character education’ curriculum, for example, the JROTC mandates that students wear military uniforms while in school. The military uniform, after all, ‘Americanize[s] the immigrant’ and ‘subordinate[s] racial identification to an identification with the nation through what is presented as the most patriotic of institutions, the military’</w:t>
      </w:r>
      <w:r w:rsidRPr="00025C39">
        <w:rPr>
          <w:sz w:val="16"/>
        </w:rPr>
        <w:t xml:space="preserve"> (Bartlett &amp; Lutz, 1998, p. 125). Since World War I, </w:t>
      </w:r>
      <w:r w:rsidRPr="00402B4B">
        <w:rPr>
          <w:rStyle w:val="StyleUnderline"/>
        </w:rPr>
        <w:t>military training programs</w:t>
      </w:r>
      <w:r w:rsidRPr="00025C39">
        <w:rPr>
          <w:sz w:val="16"/>
        </w:rPr>
        <w:t xml:space="preserve"> like the JROTC </w:t>
      </w:r>
      <w:r w:rsidRPr="00402B4B">
        <w:rPr>
          <w:rStyle w:val="StyleUnderline"/>
        </w:rPr>
        <w:t>have worked to ‘heat up the melting pot’, ‘discipline social difference’, and ‘broaden the army candi- date pool</w:t>
      </w:r>
      <w:r w:rsidRPr="00025C39">
        <w:rPr>
          <w:sz w:val="16"/>
        </w:rPr>
        <w:t xml:space="preserve">’ (Bartlett &amp; Lutz, 1998, p. 123). Brooke Johnson’s (2009, 2014) recent ethnography of a military charter school </w:t>
      </w:r>
      <w:r w:rsidRPr="00402B4B">
        <w:rPr>
          <w:rStyle w:val="StyleUnderline"/>
        </w:rPr>
        <w:t>also revealed the military’s everyday presence in a rural California school serving a predomi- nately youth of color student body</w:t>
      </w:r>
      <w:r w:rsidRPr="00025C39">
        <w:rPr>
          <w:sz w:val="16"/>
        </w:rPr>
        <w:t xml:space="preserve">. Working to infuse the military into everyday life, the military charter school adopted the Rough Rider as its mascot. The Rough Rider mascot harkens back to President Theodore Roosevelt’s Rough Riders who composed the 1st US Volunteer Calvary, a regiment deployed to Cuba in 1898. The school also distributed Rough Rider Rations on overnight field trips, a ‘homemade spinoff of the army’s MRE (Meals Ready to Eat)’, to its ‘cadets’ (Aguirre &amp; Johnson, 2005, p. 156). </w:t>
      </w:r>
      <w:r w:rsidRPr="00402B4B">
        <w:rPr>
          <w:rStyle w:val="StyleUnderline"/>
        </w:rPr>
        <w:t>As military symbols incorporated into students’ daily experiences, the Rough Rider mascot and Rough Rider Rations normalized the military presence in the school, made participation in a military culture fun, and taught students military vocabularies.</w:t>
      </w:r>
      <w:r>
        <w:rPr>
          <w:rStyle w:val="StyleUnderline"/>
        </w:rPr>
        <w:t xml:space="preserve"> </w:t>
      </w:r>
      <w:r w:rsidRPr="00025C39">
        <w:rPr>
          <w:sz w:val="16"/>
        </w:rPr>
        <w:t xml:space="preserve">To regulate student bodies to military norms, the school also required that cadets wear uniforms inspired by military aesthetics: the Rough Rider uniform ‘consist[ed] of dark blue slacks, a light-blue dress shirt with the school mascot on the upper-left shoulder, a military-style belt with a square golden buckle that must be polished, and shined black shoes’ (Aguirre &amp; Johnson, 2005, p. 156). Borrowing from the techniques of the JROTC program, the Rough Rider uniform eliminated social difference while infusing a military culture into the school. Uniformed students also participated in military exercises like morning formation. </w:t>
      </w:r>
      <w:r w:rsidRPr="00402B4B">
        <w:rPr>
          <w:rStyle w:val="StyleUnderline"/>
        </w:rPr>
        <w:t xml:space="preserve">After morning formation, cadets chanted the school motto: Stay Alert! Stay Alive! </w:t>
      </w:r>
      <w:r w:rsidRPr="00025C39">
        <w:rPr>
          <w:sz w:val="16"/>
        </w:rPr>
        <w:t xml:space="preserve">(Aguirre &amp; Johnson, 2005, p. 157). One student interpreted the motto as a battlefield reminder: </w:t>
      </w:r>
      <w:r w:rsidRPr="00402B4B">
        <w:rPr>
          <w:rStyle w:val="StyleUnderline"/>
        </w:rPr>
        <w:t>‘It’s like the battlefield . . . if you don’t stay alert you are going to die’</w:t>
      </w:r>
      <w:r w:rsidRPr="00025C39">
        <w:rPr>
          <w:sz w:val="16"/>
        </w:rPr>
        <w:t xml:space="preserve"> (Aguirre &amp; Johnson, 2005, p. 157). Within a deeply militarized context</w:t>
      </w:r>
      <w:r w:rsidRPr="00402B4B">
        <w:rPr>
          <w:rStyle w:val="StyleUnderline"/>
        </w:rPr>
        <w:t>, students connected the daily recitation of their school motto to the battlefield</w:t>
      </w:r>
      <w:r w:rsidRPr="00025C39">
        <w:rPr>
          <w:sz w:val="16"/>
        </w:rPr>
        <w:t xml:space="preserve">. The school’s motto, mascot, and morning formation cultivated a military culture at the school. </w:t>
      </w:r>
      <w:r w:rsidRPr="00402B4B">
        <w:rPr>
          <w:rStyle w:val="StyleUnderline"/>
          <w:b/>
        </w:rPr>
        <w:t xml:space="preserve">The military also maintains an everyday presence in US public schools, especially in working class rural communities and urban neighborhoods of color </w:t>
      </w:r>
      <w:r w:rsidRPr="00025C39">
        <w:rPr>
          <w:sz w:val="16"/>
        </w:rPr>
        <w:t xml:space="preserve">(Cuomo, 1996). Tyler Wall (2010) argues that </w:t>
      </w:r>
      <w:r w:rsidRPr="00402B4B">
        <w:rPr>
          <w:rStyle w:val="StyleUnderline"/>
        </w:rPr>
        <w:t>the continued presence of the military recruiters in school space ‘produce[s] normalizing practices of social control of home-front populations while actively contributing to injuring and control of battlefront populations’</w:t>
      </w:r>
      <w:r w:rsidRPr="00025C39">
        <w:rPr>
          <w:sz w:val="16"/>
        </w:rPr>
        <w:t xml:space="preserve"> (Wall, 2010, p. 116). </w:t>
      </w:r>
      <w:r w:rsidRPr="00402B4B">
        <w:rPr>
          <w:rStyle w:val="StyleUnderline"/>
          <w:b/>
        </w:rPr>
        <w:t>Militarizing schools, in other words, reshapes daily life in the United States and advances military operations in distant theaters of war.</w:t>
      </w:r>
      <w:r>
        <w:rPr>
          <w:rStyle w:val="StyleUnderline"/>
          <w:b/>
        </w:rPr>
        <w:t xml:space="preserve"> </w:t>
      </w:r>
      <w:r w:rsidRPr="00025C39">
        <w:rPr>
          <w:sz w:val="16"/>
        </w:rPr>
        <w:t xml:space="preserve">While these studies provide important theoretical and empirical insight into the multi- ple permutations of militarized education, Milton’s Homeland Security program indicated that other actors and apparatuses beyond the military and police contributed to the school’s remaking. Recognizing the role of national security experts, knowledges, and practices at Milton, I contend </w:t>
      </w:r>
      <w:r w:rsidRPr="00402B4B">
        <w:rPr>
          <w:rStyle w:val="StyleUnderline"/>
        </w:rPr>
        <w:t>that we must reimagine school militarization as school securitization.</w:t>
      </w:r>
      <w:r w:rsidRPr="00025C39">
        <w:rPr>
          <w:sz w:val="16"/>
        </w:rPr>
        <w:t xml:space="preserve"> Although </w:t>
      </w:r>
      <w:r w:rsidRPr="00402B4B">
        <w:rPr>
          <w:rStyle w:val="StyleUnderline"/>
        </w:rPr>
        <w:t>securitization</w:t>
      </w:r>
      <w:r w:rsidRPr="00025C39">
        <w:rPr>
          <w:sz w:val="16"/>
        </w:rPr>
        <w:t xml:space="preserve"> ‘certainly bears a significant relationship to mili- tarization’, it also ‘</w:t>
      </w:r>
      <w:r w:rsidRPr="00402B4B">
        <w:rPr>
          <w:rStyle w:val="StyleUnderline"/>
        </w:rPr>
        <w:t>allows for a broader range of actors and arenas’ beyond the formal military institution</w:t>
      </w:r>
      <w:r w:rsidRPr="00025C39">
        <w:rPr>
          <w:sz w:val="16"/>
        </w:rPr>
        <w:t xml:space="preserve"> (Bernazzoli &amp; Flint, 2009, p. 450). </w:t>
      </w:r>
      <w:r w:rsidRPr="00402B4B">
        <w:rPr>
          <w:rStyle w:val="StyleUnderline"/>
        </w:rPr>
        <w:t>Securitization decenters the primacy of the military inherent to the term militarization and recognizes the multiple agents, sites, and scales working for the ‘securing of society by guarding both material and discursive borders’</w:t>
      </w:r>
      <w:r w:rsidRPr="00025C39">
        <w:rPr>
          <w:sz w:val="16"/>
        </w:rPr>
        <w:t xml:space="preserve"> (Bernazzoli &amp; Flint, 2009, p. 450). Read in this way, securitization ‘implicates a vast range of institutions as agents’ assembled for the production of violence, including the military, police, churches, federal agencies, corporations, and public schools (Bernazzoli &amp; Flint, 2009, p. 450). </w:t>
      </w:r>
      <w:r w:rsidRPr="00402B4B">
        <w:rPr>
          <w:rStyle w:val="StyleUnderline"/>
        </w:rPr>
        <w:t>The global war on terror, after all, is not only waged by the US military on the formal battlefield, but also by Booz Allen Hamilton systems analysts like Edward Snowden, NSA cybersecurity technicians, and TSA agents who shape everyday mobilities. Securitization accounts for these multiple actors and the vast arenas in which they carry out their work.</w:t>
      </w:r>
      <w:r>
        <w:rPr>
          <w:rStyle w:val="StyleUnderline"/>
        </w:rPr>
        <w:t xml:space="preserve"> </w:t>
      </w:r>
      <w:r w:rsidRPr="00025C39">
        <w:rPr>
          <w:sz w:val="16"/>
        </w:rPr>
        <w:t xml:space="preserve">Alex Means’s (2013) ethnography of Carter High School (CHS), for example, </w:t>
      </w:r>
      <w:r w:rsidRPr="00402B4B">
        <w:rPr>
          <w:rStyle w:val="StyleUnderline"/>
        </w:rPr>
        <w:t>exam- ined the intersections of neoliberal privatization and militarized policing in an urban school serving poor and working class youth of color</w:t>
      </w:r>
      <w:r w:rsidRPr="00025C39">
        <w:rPr>
          <w:sz w:val="16"/>
        </w:rPr>
        <w:t>. Means (2013) argued that ‘</w:t>
      </w:r>
      <w:r w:rsidRPr="00402B4B">
        <w:rPr>
          <w:rStyle w:val="StyleUnderline"/>
        </w:rPr>
        <w:t>security’ operated as both a form of governance used to control student bodies and a material reality anchored in the symbolic and systemic violence students confronted daily in disinvested and policed institutions</w:t>
      </w:r>
      <w:r w:rsidRPr="00025C39">
        <w:rPr>
          <w:sz w:val="16"/>
        </w:rPr>
        <w:t xml:space="preserve">. Through his fieldwork, Means (2013) documented how </w:t>
      </w:r>
      <w:r w:rsidRPr="00402B4B">
        <w:rPr>
          <w:rStyle w:val="StyleUnderline"/>
        </w:rPr>
        <w:t>Chicago Public Schools integrated CHS’s camera network into the Homeland Security Grid, a practice that ‘blurs the material and symbolic lines between militaristic, post-9/11 antiterrorism discourses and school governance’</w:t>
      </w:r>
      <w:r w:rsidRPr="00025C39">
        <w:rPr>
          <w:sz w:val="16"/>
        </w:rPr>
        <w:t xml:space="preserve"> (Means, 2013, p. 96). ‘</w:t>
      </w:r>
      <w:r w:rsidRPr="00402B4B">
        <w:rPr>
          <w:rStyle w:val="StyleUnderline"/>
        </w:rPr>
        <w:t>The grid’</w:t>
      </w:r>
      <w:r w:rsidRPr="00025C39">
        <w:rPr>
          <w:sz w:val="16"/>
        </w:rPr>
        <w:t>, Means (2013) concluded, ‘</w:t>
      </w:r>
      <w:r w:rsidRPr="00402B4B">
        <w:rPr>
          <w:rStyle w:val="StyleUnderline"/>
        </w:rPr>
        <w:t>is used to neutralize external enemies and monitor internal populations who might pose a threat to public order and national security’</w:t>
      </w:r>
      <w:r w:rsidRPr="00025C39">
        <w:rPr>
          <w:sz w:val="16"/>
        </w:rPr>
        <w:t xml:space="preserve"> (p. 96). Harnessing national security technologies, </w:t>
      </w:r>
      <w:r w:rsidRPr="00402B4B">
        <w:rPr>
          <w:rStyle w:val="StyleUnderline"/>
        </w:rPr>
        <w:t>these practices cultivated a ruthless culture of security at CHS, a culture defined by suspicion, militarized disciplinary practices, and criminalization</w:t>
      </w:r>
      <w:r w:rsidRPr="00025C39">
        <w:rPr>
          <w:sz w:val="16"/>
        </w:rPr>
        <w:t xml:space="preserve">. As such, Means (2014) urges education researchers to pivot away from a national security perspective and ‘reframe educational policy within the terms of human security’ as a way to reclaim the democratic purposes of education (p. 2). Tracing the role of national security in young people’s daily lives, Todd Miller (2014) investigated the US Customs and Border Protection (CBP) youth program, Border Patrol Explorers. Aged 14–21, the Explorers ‘learn about borders, citizenship, CBP history, and even a little bit of immigration law’ through hands-on simulations (Miller, 2014, p. 65). In addition, the Explorers respond to ‘intruders’, ‘undocumented aliens’, and other ‘bodies’ who might illicitly cross the border (Miller, 2014, p. 66). </w:t>
      </w:r>
      <w:r w:rsidRPr="00402B4B">
        <w:rPr>
          <w:rStyle w:val="StyleUnderline"/>
        </w:rPr>
        <w:t xml:space="preserve">At an interstate checkpoint in New Mexico used to verify the citizenship status of travelers, the Explorers ‘play[ed] with some of the equipment’ like ‘dogs and surveil- lance equipment’ deployed by CBP </w:t>
      </w:r>
      <w:r w:rsidRPr="00025C39">
        <w:rPr>
          <w:sz w:val="16"/>
        </w:rPr>
        <w:t xml:space="preserve">(Miller, 2014, p. 66). </w:t>
      </w:r>
      <w:r w:rsidRPr="00402B4B">
        <w:rPr>
          <w:rStyle w:val="StyleUnderline"/>
          <w:b/>
        </w:rPr>
        <w:t>In doing so, the Explorers learned to criminalize, detain, and expel ‘intruders’, including their own undocumented family members in the name of national security</w:t>
      </w:r>
      <w:r w:rsidRPr="00025C39">
        <w:rPr>
          <w:sz w:val="16"/>
        </w:rPr>
        <w:t xml:space="preserve"> (see also Gonzalez, 2010). Although militarizing the United States–Mexico border is an important part of US geopolitical strategy, other actors like CBP agents also direct violent policies at undocumented immigrants in the borderlands and throughout the United States (Miller, 2014; Nevins, 2002; Sparke, 2006). </w:t>
      </w:r>
      <w:r w:rsidRPr="00C27F89">
        <w:rPr>
          <w:rStyle w:val="StyleUnderline"/>
        </w:rPr>
        <w:t>As an analytical framework, securitization ‘links’ these ‘global, regional, national, and local actions’ beyond the formal military to analyze the multi- scalar ‘origins, mechanisms, and outcomes of securitization’ across geographic con- texts</w:t>
      </w:r>
      <w:r w:rsidRPr="00025C39">
        <w:rPr>
          <w:sz w:val="16"/>
        </w:rPr>
        <w:t xml:space="preserve"> (Bernazzoli &amp; Flint, 2009, p. 450). </w:t>
      </w:r>
      <w:r w:rsidRPr="00C27F89">
        <w:rPr>
          <w:rStyle w:val="StyleUnderline"/>
          <w:b/>
        </w:rPr>
        <w:t>The case of Milton provides insight into one such ‘arena’ that ‘embeds security-oriented beliefs’ for the securing of society through distant theaters of war and domestic national security operations through partnerships with the military, federal agencies, defense contractors, weapons suppliers, and private security companies</w:t>
      </w:r>
      <w:r w:rsidRPr="00025C39">
        <w:rPr>
          <w:sz w:val="16"/>
        </w:rPr>
        <w:t xml:space="preserve"> (Bernazzoli &amp; Flint, 2009, p. 450). Although </w:t>
      </w:r>
      <w:r w:rsidRPr="00C27F89">
        <w:rPr>
          <w:rStyle w:val="StyleUnderline"/>
        </w:rPr>
        <w:t>this analysis recognizes how the marketization of public schools, citizen- ship, and the military contributes to securitization,</w:t>
      </w:r>
      <w:r w:rsidRPr="00025C39">
        <w:rPr>
          <w:sz w:val="16"/>
        </w:rPr>
        <w:t xml:space="preserve"> it departs from Kenneth Saltman’s (2003) formulation of the ‘securitized student’. For Saltman, </w:t>
      </w:r>
      <w:r w:rsidRPr="00C27F89">
        <w:rPr>
          <w:rStyle w:val="StyleUnderline"/>
        </w:rPr>
        <w:t xml:space="preserve">neoliberal restructuring subjects the ‘securitized student’ to the ‘dismantling of the security of state provisions for kids’, ruthless ‘disciplinary security’ like zero-tolerance policies, commodification, and intensified military training. </w:t>
      </w:r>
      <w:r w:rsidRPr="00025C39">
        <w:rPr>
          <w:sz w:val="16"/>
        </w:rPr>
        <w:t xml:space="preserve">Here, Saltman (2003) </w:t>
      </w:r>
      <w:r w:rsidRPr="00C27F89">
        <w:rPr>
          <w:rStyle w:val="StyleUnderline"/>
        </w:rPr>
        <w:t>centers neoliberal processes and outcomes while my formulation of ‘school securitization’ acknowledges the multiple overlapping social processes used to secure society through the production of violence.</w:t>
      </w:r>
      <w:r w:rsidRPr="00025C39">
        <w:rPr>
          <w:sz w:val="16"/>
        </w:rPr>
        <w:t xml:space="preserve"> </w:t>
      </w:r>
      <w:r w:rsidRPr="00C27F89">
        <w:rPr>
          <w:rStyle w:val="StyleUnderline"/>
        </w:rPr>
        <w:t>This</w:t>
      </w:r>
      <w:r w:rsidRPr="00025C39">
        <w:rPr>
          <w:sz w:val="16"/>
        </w:rPr>
        <w:t xml:space="preserve"> analysis, in other words, recognizes and </w:t>
      </w:r>
      <w:r w:rsidRPr="00C27F89">
        <w:rPr>
          <w:rStyle w:val="StyleUnderline"/>
        </w:rPr>
        <w:t>extends</w:t>
      </w:r>
      <w:r w:rsidRPr="00025C39">
        <w:rPr>
          <w:sz w:val="16"/>
        </w:rPr>
        <w:t xml:space="preserve"> </w:t>
      </w:r>
      <w:r w:rsidRPr="00C27F89">
        <w:rPr>
          <w:rStyle w:val="StyleUnderline"/>
        </w:rPr>
        <w:t>the</w:t>
      </w:r>
      <w:r w:rsidRPr="00025C39">
        <w:rPr>
          <w:sz w:val="16"/>
        </w:rPr>
        <w:t xml:space="preserve"> contributions of Saltman’s (2003) </w:t>
      </w:r>
      <w:r w:rsidRPr="00C27F89">
        <w:rPr>
          <w:rStyle w:val="StyleUnderline"/>
        </w:rPr>
        <w:t>conceptualization of the securitized student and other studies on militarized education. Broadening militarized education to securitized education accounts for the multifarious ways schools assemble for the production of violence beyond, though inclusive of, institutional arrangements with the formal military apparatus.</w:t>
      </w:r>
      <w:r>
        <w:rPr>
          <w:rStyle w:val="StyleUnderline"/>
        </w:rPr>
        <w:t xml:space="preserve"> </w:t>
      </w:r>
    </w:p>
    <w:p w14:paraId="65F882E5" w14:textId="77777777" w:rsidR="00E5741D" w:rsidRDefault="00E5741D" w:rsidP="00E5741D"/>
    <w:p w14:paraId="09C27119" w14:textId="77777777" w:rsidR="00E5741D" w:rsidRDefault="00E5741D" w:rsidP="00E5741D">
      <w:pPr>
        <w:pStyle w:val="Heading4"/>
      </w:pPr>
      <w:r>
        <w:t xml:space="preserve">School militarization has become standard across the nation. Especially in the context of low income students and students of color, there is an incrasing effort to generate a curriculum to conscript these students into the global war on terror. Perhaps the best example of this is Milton High School which installed a specialized homeland security program to improve academic ahchievement by funneling students into the national security industry. </w:t>
      </w:r>
    </w:p>
    <w:p w14:paraId="037980C3" w14:textId="77777777" w:rsidR="00E5741D" w:rsidRPr="00025C39" w:rsidRDefault="00E5741D" w:rsidP="00E5741D">
      <w:r w:rsidRPr="00025C39">
        <w:rPr>
          <w:rStyle w:val="Style13ptBold"/>
        </w:rPr>
        <w:t>Nguyen 17</w:t>
      </w:r>
      <w:r>
        <w:t xml:space="preserve">, |Nicole, “From school militarization to school securitization: national security finds its place in schools”|  </w:t>
      </w:r>
    </w:p>
    <w:p w14:paraId="674D608D" w14:textId="77777777" w:rsidR="00E5741D" w:rsidRDefault="00E5741D" w:rsidP="00E5741D">
      <w:pPr>
        <w:rPr>
          <w:sz w:val="16"/>
        </w:rPr>
      </w:pPr>
      <w:r w:rsidRPr="001613F3">
        <w:rPr>
          <w:rStyle w:val="StyleUnderline"/>
          <w:b/>
        </w:rPr>
        <w:t>This ethnography explores daily life at Milton High School, a US public school with its own specialized Homeland Security program</w:t>
      </w:r>
      <w:r w:rsidRPr="00025C39">
        <w:rPr>
          <w:sz w:val="16"/>
        </w:rPr>
        <w:t>. From ‘</w:t>
      </w:r>
      <w:r w:rsidRPr="001613F3">
        <w:rPr>
          <w:rStyle w:val="StyleUnderline"/>
        </w:rPr>
        <w:t>military grunts’ serving in distant theaters of war to Transportation Security Administration (TSA) agents defend- ing the US borderlands to National Security Administration (NSA) technicians mon- itoring worldwide cyber communications, Milton’s Homeland Security program trained students for the multiple permutations of the global war on terror.</w:t>
      </w:r>
      <w:r w:rsidRPr="00025C39">
        <w:rPr>
          <w:sz w:val="16"/>
        </w:rPr>
        <w:t xml:space="preserve"> Based on my ethnographic fieldwork conducted at Milton, this article offers an analysis of what I call ‘school securitization’. While growing critical education scholarship importantly investigates the intensification of militarized education evident in the rise of military charter schools and harsh disciplinary regimes, </w:t>
      </w:r>
      <w:r w:rsidRPr="001613F3">
        <w:rPr>
          <w:rStyle w:val="StyleUnderline"/>
        </w:rPr>
        <w:t>this ethnography documents how other actors like major defense contractors, security companies, and federal agencies con- tributed to the school’s remaking</w:t>
      </w:r>
      <w:r w:rsidRPr="00025C39">
        <w:rPr>
          <w:sz w:val="16"/>
        </w:rPr>
        <w:t xml:space="preserve">. </w:t>
      </w:r>
      <w:r w:rsidRPr="001613F3">
        <w:rPr>
          <w:rStyle w:val="StyleUnderline"/>
        </w:rPr>
        <w:t>Broadening the analytical framework of school militarization to school securitization accounts for the range of actors, institutions, epistemologies, and security-oriented beliefs beyond the military that shape public education for the production of violence.</w:t>
      </w:r>
      <w:r>
        <w:rPr>
          <w:rStyle w:val="StyleUnderline"/>
        </w:rPr>
        <w:t xml:space="preserve"> </w:t>
      </w:r>
      <w:r w:rsidRPr="00025C39">
        <w:rPr>
          <w:sz w:val="16"/>
        </w:rPr>
        <w:t xml:space="preserve">Keywords: ethnography; militarization; national security; securitization; US public schools Introduction </w:t>
      </w:r>
      <w:r w:rsidRPr="001613F3">
        <w:rPr>
          <w:rStyle w:val="StyleUnderline"/>
          <w:b/>
        </w:rPr>
        <w:t>In 2008, Milton High School installed a specialized Homeland Security program in a concerted effort to improve academic achievement by preparing its poor and working class students of color for vocational national security jobs</w:t>
      </w:r>
      <w:r w:rsidRPr="00025C39">
        <w:rPr>
          <w:sz w:val="16"/>
        </w:rPr>
        <w:t xml:space="preserve">.1 Through strategic partner- ships with the national security industry and formal military institution, Milton developed a program of study that trained students as ‘military grunts’ serving in distant theaters of war, Transportation Security Administration (TSA) agents defending the US borderlands, and National Security Administration (NSA) technicians monitoring worldwide cyber communications. </w:t>
      </w:r>
      <w:r w:rsidRPr="001613F3">
        <w:rPr>
          <w:rStyle w:val="StyleUnderline"/>
        </w:rPr>
        <w:t>Milton’s Homeland Security program, thus, readied students for the multiple permutations of the global war on terror.</w:t>
      </w:r>
      <w:r>
        <w:rPr>
          <w:rStyle w:val="StyleUnderline"/>
        </w:rPr>
        <w:t xml:space="preserve"> </w:t>
      </w:r>
      <w:r w:rsidRPr="00025C39">
        <w:rPr>
          <w:sz w:val="16"/>
        </w:rPr>
        <w:t>To stage an analysis of the racialized and classed intersections of national security and US public schooling, I first provide an ethnographic snapshot of Milton to situate the reader to the inner workings and ideological underpinnings of the school’s Homeland Security program. Next, I locate this ethnographic study in school militarization literature, documenting the contributions and limitations of this scholarship to make sense of the reorganization of Milton in the name of national security. After detailing the methods I used to investigate Milton’s remaking, I describe how school staff and national security</w:t>
      </w:r>
      <w:r w:rsidRPr="00025C39">
        <w:rPr>
          <w:sz w:val="16"/>
        </w:rPr>
        <w:cr/>
        <w:t xml:space="preserve"> experts designed and implemented the Homeland Security program. By examining this multifaceted process, I argue that </w:t>
      </w:r>
      <w:r w:rsidRPr="001613F3">
        <w:rPr>
          <w:rStyle w:val="StyleUnderline"/>
        </w:rPr>
        <w:t>current conceptualizations of school militarization cannot fully account for the range of national security actors, institutions, and epistemol- ogies that contributed to remaking Milton</w:t>
      </w:r>
      <w:r w:rsidRPr="00025C39">
        <w:rPr>
          <w:sz w:val="16"/>
        </w:rPr>
        <w:t xml:space="preserve">. Anchored in both the contributions of school militarization literatures and this ethnographic study, </w:t>
      </w:r>
      <w:r w:rsidRPr="001613F3">
        <w:rPr>
          <w:rStyle w:val="StyleUnderline"/>
        </w:rPr>
        <w:t>I develop a framework of school securitization to make sense of the intensified relationship between the global war on terror and US public schools.</w:t>
      </w:r>
      <w:r>
        <w:rPr>
          <w:rStyle w:val="StyleUnderline"/>
        </w:rPr>
        <w:t xml:space="preserve"> </w:t>
      </w:r>
      <w:r w:rsidRPr="00025C39">
        <w:rPr>
          <w:sz w:val="16"/>
        </w:rPr>
        <w:t xml:space="preserve">An educational pipeline to the national security industry On a snowy February morning in 2013, I arrived at Milton High School ready to observe a meeting between school staff and national security experts who regularly contributed to the school’s curriculum. As I entered Milton’s conference room, </w:t>
      </w:r>
      <w:r w:rsidRPr="001613F3">
        <w:rPr>
          <w:rStyle w:val="StyleUnderline"/>
        </w:rPr>
        <w:t>I nodded hello to two school administrators talking with Deb Murphy, a school support specialist for the local Military Police Command</w:t>
      </w:r>
      <w:r w:rsidRPr="00025C39">
        <w:rPr>
          <w:sz w:val="16"/>
        </w:rPr>
        <w:t xml:space="preserve">. Just a few years earlier, Milton established its own specialized Homeland Security program through strategic partnerships with military organizations like the Military Police Command, major defense contractors like Northrop Grumman, and federal agencies like the NSA.2 Through ongoing collaborations, </w:t>
      </w:r>
      <w:r w:rsidRPr="001613F3">
        <w:rPr>
          <w:rStyle w:val="StyleUnderline"/>
        </w:rPr>
        <w:t xml:space="preserve">Milton sought to improve student achievement and create a ‘pipeline’ of skilled national security workers. </w:t>
      </w:r>
      <w:r w:rsidRPr="00025C39">
        <w:rPr>
          <w:sz w:val="16"/>
        </w:rPr>
        <w:t xml:space="preserve">To do so, </w:t>
      </w:r>
      <w:r w:rsidRPr="001613F3">
        <w:rPr>
          <w:rStyle w:val="StyleUnderline"/>
        </w:rPr>
        <w:t>the public school aligned its curriculum with the knowledges and practices valued by the national security industry.</w:t>
      </w:r>
      <w:r>
        <w:rPr>
          <w:rStyle w:val="StyleUnderline"/>
        </w:rPr>
        <w:t xml:space="preserve"> </w:t>
      </w:r>
      <w:r w:rsidRPr="00025C39">
        <w:rPr>
          <w:sz w:val="16"/>
        </w:rPr>
        <w:t xml:space="preserve">To maintain the Homeland Security program’s ‘rigor and relevance’, Milton school staff regularly met with national security partners like Ms. Murphy to develop curriculum, plan field trips, and invite experts to the school for guest lectures. Milton’s Homeland Security program coordinator Joe Hopkins intended to use the February meeting to craft a white paper that could ‘function as the foundation for how to present the needs and goals of the program to possible donors’. </w:t>
      </w:r>
      <w:r w:rsidRPr="007377CA">
        <w:rPr>
          <w:rStyle w:val="StyleUnderline"/>
        </w:rPr>
        <w:t>District administrators sought to extend Milton’s Homeland Security program into their elementary and middle schools through what they called a ‘kindergarten to career pipeline initiative’</w:t>
      </w:r>
      <w:r w:rsidRPr="00025C39">
        <w:rPr>
          <w:sz w:val="16"/>
        </w:rPr>
        <w:t xml:space="preserve">. </w:t>
      </w:r>
      <w:r w:rsidRPr="007377CA">
        <w:rPr>
          <w:rStyle w:val="StyleUnderline"/>
          <w:b/>
        </w:rPr>
        <w:t>Expanding the Homeland Security program, Mr. Hopkins offered, would ‘engage more students’, ‘improve student reten- tion’, and contribute to ‘preparation for the security industry’</w:t>
      </w:r>
      <w:r w:rsidRPr="00025C39">
        <w:rPr>
          <w:sz w:val="16"/>
        </w:rPr>
        <w:t xml:space="preserve">. To develop this pipeline, the white paper argued that ‘business partners and educators’ needed a platform, a ‘common playing field’, to share Homeland Security curriculum, resources, and informa- tion. The white paper proposed that, if funded, </w:t>
      </w:r>
      <w:r w:rsidRPr="007377CA">
        <w:rPr>
          <w:rStyle w:val="StyleUnderline"/>
        </w:rPr>
        <w:t>the Milton team would build a ‘repository/ database’, a new ‘vehicle that will tie industry and education together’. By connecting national security experts and school staff, the ‘repository/database’ would facilitate the pipeline project at Milton as well as other school districts working to install their own Homeland Security programs.</w:t>
      </w:r>
      <w:r w:rsidRPr="00025C39">
        <w:rPr>
          <w:sz w:val="16"/>
        </w:rPr>
        <w:t xml:space="preserve"> Because an overnight snowstorm throughout the greater-DC area had prevented the arrival of two national security experts, Mr. Hopkins chose to table the white paper discussion to allow the full participation of the school’s industry partners at a later date. National security experts typically organized and led these meetings, but the snowstorm turned power over to Mr. Hopkins. Recognizing the absence of national security experts, Mr. Hopkins decided not to advance any new initiatives and, instead, reported upcoming Homeland Security events, plans to update the program’s curriculum, and recent efforts to establish more partnerships with the national security industry. </w:t>
      </w:r>
      <w:r w:rsidRPr="00576FB2">
        <w:rPr>
          <w:rStyle w:val="StyleUnderline"/>
        </w:rPr>
        <w:t>As the conversation drifted to the imminent adoption of the US Common Core Standards Initiative</w:t>
      </w:r>
      <w:r w:rsidRPr="00025C39">
        <w:rPr>
          <w:sz w:val="16"/>
        </w:rPr>
        <w:t xml:space="preserve">, Mr. Hopkins forcefully pleaded, </w:t>
      </w:r>
      <w:r w:rsidRPr="00576FB2">
        <w:rPr>
          <w:rStyle w:val="StyleUnderline"/>
        </w:rPr>
        <w:t>‘I don’t want this to be an educa- tional meeting! I want it to be industry’!</w:t>
      </w:r>
      <w:r w:rsidRPr="00025C39">
        <w:rPr>
          <w:sz w:val="16"/>
        </w:rPr>
        <w:t xml:space="preserve"> Although Mr. Hopkins was a longtime mathematics teacher, </w:t>
      </w:r>
      <w:r w:rsidRPr="00576FB2">
        <w:rPr>
          <w:rStyle w:val="StyleUnderline"/>
        </w:rPr>
        <w:t>he prioritized the national security industry in these monthly meet- ings</w:t>
      </w:r>
      <w:r w:rsidRPr="00025C39">
        <w:rPr>
          <w:sz w:val="16"/>
        </w:rPr>
        <w:t xml:space="preserve">. As such, </w:t>
      </w:r>
      <w:r w:rsidRPr="00576FB2">
        <w:rPr>
          <w:rStyle w:val="StyleUnderline"/>
        </w:rPr>
        <w:t>Mr. Hopkins wanted to discuss how to incorporate the national security industry into the program’s curriculum and culture.</w:t>
      </w:r>
      <w:r w:rsidRPr="00025C39">
        <w:rPr>
          <w:sz w:val="16"/>
        </w:rPr>
        <w:t xml:space="preserve"> Mr. Hopkins’s comment, and the role of national security experts in these monthly meetings, reflected the importance of the national security industry at the school. Responding to Mr. Hopkins’s plea, Ms. Murphy expressed her frustration with the program: ‘</w:t>
      </w:r>
      <w:r w:rsidRPr="00576FB2">
        <w:rPr>
          <w:rStyle w:val="StyleUnderline"/>
          <w:b/>
        </w:rPr>
        <w:t>I have all these soldiers’, she lamented, ‘but there’s no real way to assign them or get them involved in the program. What do you need from the industry to make this work’?</w:t>
      </w:r>
      <w:r w:rsidRPr="00025C39">
        <w:rPr>
          <w:sz w:val="16"/>
        </w:rPr>
        <w:t xml:space="preserve"> Ms. Murphy sought meaningful ways to deploy her soldiers to Milton in order to contribute to its Homeland Security program. Hearing Ms. Murphy’s concerns, Mr. Hopkins explained, ‘</w:t>
      </w:r>
      <w:r w:rsidRPr="00576FB2">
        <w:rPr>
          <w:rStyle w:val="StyleUnderline"/>
        </w:rPr>
        <w:t>We need the C-word: Curriculum. We need our industry partners to say, “This is our goal. This is what we do.” We need industry professionals who tell us whatever we need to do. They tell us about their experiences, ideas, and stories, and teachers. We see where they can fit it into their curriculum’.</w:t>
      </w:r>
      <w:r w:rsidRPr="00025C39">
        <w:rPr>
          <w:sz w:val="16"/>
        </w:rPr>
        <w:t xml:space="preserve"> By centering the role of the national security industry in designing Milton’s curriculum, </w:t>
      </w:r>
      <w:r w:rsidRPr="00576FB2">
        <w:rPr>
          <w:rStyle w:val="StyleUnderline"/>
        </w:rPr>
        <w:t>Mr. Hopkins squeezed educational discussions through the pores of national security.</w:t>
      </w:r>
      <w:r w:rsidRPr="00025C39">
        <w:rPr>
          <w:sz w:val="16"/>
        </w:rPr>
        <w:t xml:space="preserve"> Milton’s teachers relied on these consultations, and the ‘experiences, ideas, and stories’ of national security experts, to redesign their curriculum. With Ms. Murphy thinking through this response, Mr. Hopkins announced that the ‘number two guy’ at the NSA planned to talk with Homeland Security students about the ‘thousands and thousands of cybersecurity threats’ the United States confronted daily. ‘This guy’, Mr. Hopkins boasted, ‘reports directly to the NSA director and to the president! He’s on the phone with the president’! Mr. Hopkins also reported, ‘We’re trying to get an NIST particle collection and removal technology guy to come in and do hands-on stuff doing particle removal from kids’ shoes’. From Mr. Hopkins’s perspective, </w:t>
      </w:r>
      <w:r w:rsidRPr="003B2519">
        <w:rPr>
          <w:rStyle w:val="StyleUnderline"/>
        </w:rPr>
        <w:t>the Homeland Security program’s specialized classes, field trips, guest speakers, and hands-on learning opportunities all contributed to training of Milton students for voca- tional jobs in the national security industry</w:t>
      </w:r>
      <w:r w:rsidRPr="00025C39">
        <w:rPr>
          <w:sz w:val="16"/>
        </w:rPr>
        <w:t xml:space="preserve">. He celebrated the active participation of national security experts in the school’s Homeland Security program. As Mr. Hopkins spoke, I jotted down ‘NIST’ and ‘particle collection and removal’ in the margins of my field journal. I circled the words, a strategy I often used to remind myself of the national security terms I needed to learn. Mr. Hopkins, however, readily used these vocabularies, which showed his familiarity with the national security industry. These discussions were common practice at Milton: </w:t>
      </w:r>
      <w:r w:rsidRPr="00402B4B">
        <w:rPr>
          <w:rStyle w:val="StyleUnderline"/>
        </w:rPr>
        <w:t xml:space="preserve">teachers and administrators often debated how to maintain the ‘rigor and relevance’ of their Homeland Security program. </w:t>
      </w:r>
      <w:r w:rsidRPr="00025C39">
        <w:rPr>
          <w:sz w:val="16"/>
        </w:rPr>
        <w:t xml:space="preserve">National security partners like Ms. Murphy worked with teachers to incorporate their organizations, workers, and knowledges into Milton’s Homeland Security curriculum. Mr. Hopkins even accepted opportunities to consult with other schools seeking to adopt their own Homeland Security programs, a process indicative of the growing popularity of these programs throughout Maryland, Virginia, Pennsylvania, California, and Georgia. While military personnel like Ms. Murphy contributed to Milton’s remaking in the ongoing service of the global war on terror, defense contractors, security companies, private corporations, and federal agencies also ‘steered the ship’ (to use Mr. Hopkins’s description of the role of the national security industry). </w:t>
      </w:r>
      <w:r w:rsidRPr="00402B4B">
        <w:rPr>
          <w:rStyle w:val="StyleUnderline"/>
        </w:rPr>
        <w:t>Given the role of these many actors, I conducted an ethnographic case study of Milton to better understand the school’s Homeland Security program, those who contributed to its daily operations, and its effects on students</w:t>
      </w:r>
      <w:r w:rsidRPr="00025C39">
        <w:rPr>
          <w:sz w:val="16"/>
        </w:rPr>
        <w:t xml:space="preserve">. By ethnographically investigating Milton, </w:t>
      </w:r>
      <w:r w:rsidRPr="00402B4B">
        <w:rPr>
          <w:rStyle w:val="StyleUnderline"/>
        </w:rPr>
        <w:t>I sought to explore the symbiotic relationship between the global war on terror and US public schooling. Through this ethnography, I examine the intensification of what I call</w:t>
      </w:r>
      <w:r>
        <w:rPr>
          <w:rStyle w:val="StyleUnderline"/>
        </w:rPr>
        <w:t xml:space="preserve"> </w:t>
      </w:r>
      <w:r w:rsidRPr="00402B4B">
        <w:rPr>
          <w:rStyle w:val="StyleUnderline"/>
        </w:rPr>
        <w:t>‘school securitization’ to implicate, and account for, the range of actors and institutional arrangements beyond the military that remade Milton in the ongoing service of the global war on terror</w:t>
      </w:r>
      <w:r w:rsidRPr="00025C39">
        <w:rPr>
          <w:sz w:val="16"/>
        </w:rPr>
        <w:t xml:space="preserve">. </w:t>
      </w:r>
      <w:r w:rsidRPr="00402B4B">
        <w:rPr>
          <w:rStyle w:val="StyleUnderline"/>
        </w:rPr>
        <w:t>By extending current scholarship on the relationship between the military and public education</w:t>
      </w:r>
      <w:r w:rsidRPr="00025C39">
        <w:rPr>
          <w:sz w:val="16"/>
        </w:rPr>
        <w:t xml:space="preserve"> (Bartlett &amp; Lutz, 1998; Giroux, 2008; Johnson, 2014; Lutz, 2002; Meiners &amp; Quinn, 2011; Tannock, 2005; Wall, 2010), </w:t>
      </w:r>
      <w:r w:rsidRPr="00402B4B">
        <w:rPr>
          <w:rStyle w:val="StyleUnderline"/>
        </w:rPr>
        <w:t>militarized disciplinary regimes</w:t>
      </w:r>
      <w:r w:rsidRPr="00025C39">
        <w:rPr>
          <w:sz w:val="16"/>
        </w:rPr>
        <w:t xml:space="preserve"> (Fuentes, 2011; Monahan &amp; Torres, 2010; Nolan, 2011; Reyes, 2006; Robbins, 2008, 2011), </w:t>
      </w:r>
      <w:r w:rsidRPr="00402B4B">
        <w:rPr>
          <w:rStyle w:val="StyleUnderline"/>
        </w:rPr>
        <w:t>surveillance technologies in school space</w:t>
      </w:r>
      <w:r w:rsidRPr="00025C39">
        <w:rPr>
          <w:sz w:val="16"/>
        </w:rPr>
        <w:t xml:space="preserve"> (Casella, 2003, 2006; Simmons, 2010; Taylor, 2012; Weiss, 2010), </w:t>
      </w:r>
      <w:r w:rsidRPr="00402B4B">
        <w:rPr>
          <w:rStyle w:val="StyleUnderline"/>
        </w:rPr>
        <w:t xml:space="preserve">and the enduring relationship between the national security industry and public education </w:t>
      </w:r>
      <w:r w:rsidRPr="00025C39">
        <w:rPr>
          <w:sz w:val="16"/>
        </w:rPr>
        <w:t xml:space="preserve">(Barnes &amp; Farish, 2006; Gonzalez, 2010; Haraway, 1997; Miller, 2014; Pickering, 1995), </w:t>
      </w:r>
      <w:r w:rsidRPr="00402B4B">
        <w:rPr>
          <w:rStyle w:val="StyleUnderline"/>
          <w:b/>
        </w:rPr>
        <w:t>this ethnography of school securitization investigates the amplified push to align public education with, and conscript youth of color into, the global war on terror.</w:t>
      </w:r>
      <w:r w:rsidRPr="00025C39">
        <w:rPr>
          <w:sz w:val="16"/>
        </w:rPr>
        <w:t xml:space="preserve"> As such, I first anchor this analysis in school militarization literatures before offering school securitization as an alternative conceptual framework to account for the range of actors, institutions, and epistemologies that shaped Milton.</w:t>
      </w:r>
    </w:p>
    <w:p w14:paraId="1E7DE567" w14:textId="77777777" w:rsidR="00E5741D" w:rsidRPr="004729EC" w:rsidRDefault="00E5741D" w:rsidP="00E5741D"/>
    <w:p w14:paraId="5C20F1A5" w14:textId="77777777" w:rsidR="00E5741D" w:rsidRDefault="00E5741D" w:rsidP="001924EB"/>
    <w:p w14:paraId="2C4125FB" w14:textId="5F8295E4" w:rsidR="008C3A69" w:rsidRPr="00561399" w:rsidRDefault="008C3A69" w:rsidP="00E92317">
      <w:pPr>
        <w:pStyle w:val="Heading3"/>
      </w:pPr>
      <w:r w:rsidRPr="00561399">
        <w:t>Nanocellular Racism</w:t>
      </w:r>
    </w:p>
    <w:p w14:paraId="5A5ADDE8" w14:textId="1C8ED8F9" w:rsidR="008C3A69" w:rsidRPr="00561399" w:rsidRDefault="008C3A69" w:rsidP="008C3A69">
      <w:pPr>
        <w:pStyle w:val="Heading4"/>
      </w:pPr>
      <w:r w:rsidRPr="00561399">
        <w:t>Cybereugenics impact, nanocellular racism, every impact in the dictionary</w:t>
      </w:r>
      <w:r w:rsidR="00CC4793" w:rsidRPr="00561399">
        <w:t xml:space="preserve"> and some not</w:t>
      </w:r>
    </w:p>
    <w:p w14:paraId="6AFFF14F" w14:textId="77777777" w:rsidR="008C3A69" w:rsidRPr="00561399" w:rsidRDefault="008C3A69" w:rsidP="008C3A69">
      <w:r w:rsidRPr="00561399">
        <w:rPr>
          <w:b/>
        </w:rPr>
        <w:t>Mbembe 3/10/17.</w:t>
      </w:r>
      <w:r w:rsidRPr="00561399">
        <w:t xml:space="preserve"> Achille, Research Professor in History and Politics at Wits University. He is based at the Witwatersrand Institute for Social and Economic Research. He is the author of many books, including On the Postcolony and Critique de la raison negre. His work has been translated into various languages. He is the editor of the online magazine The Johannesburg Salon and the convenor of the Johannesburg Workshop in Theory and Criticism. Translated by Laurent Dubois. “Critique of Black Reason.” Duke University Press, March 10, 2017.</w:t>
      </w:r>
    </w:p>
    <w:p w14:paraId="77D95058" w14:textId="77777777" w:rsidR="008C3A69" w:rsidRPr="00561399" w:rsidRDefault="008C3A69" w:rsidP="008C3A69">
      <w:pPr>
        <w:rPr>
          <w:rStyle w:val="Emphasis"/>
        </w:rPr>
      </w:pPr>
      <w:r w:rsidRPr="00561399">
        <w:t xml:space="preserve">The same is true of the different ways in which living things can be manipulated, including the hybridization of organic, animal, and artificial elements. In fact, </w:t>
      </w:r>
      <w:r w:rsidRPr="00561399">
        <w:rPr>
          <w:rStyle w:val="Emphasis"/>
        </w:rPr>
        <w:t>there is good reason to believe that in a more or less distant future genetic techniques will be used to manage the characteristics of populations to eliminate races judged "undesirable" through the selection of trisomic embryos, or through theriomorphism (hybridization with animal elements) or "cyborgization" (hybridization with artificial elements). Nor is it impossible to believe that we will arrive at a point where the fundamental role of medicine will be not only to bring a sick organism back to health but to use medical techniques of molecular engineering to refashion life itself along lines defined by racial determinism. Race and racism, then, do not only have a past. They also have a future, particularly in a context where the possibility of transforming life and creating mutant species no longer belongs to the realm of fiction.</w:t>
      </w:r>
    </w:p>
    <w:p w14:paraId="66EC287E" w14:textId="77777777" w:rsidR="008C3A69" w:rsidRPr="00561399" w:rsidRDefault="008C3A69" w:rsidP="008C3A69">
      <w:pPr>
        <w:rPr>
          <w:rStyle w:val="Emphasis"/>
        </w:rPr>
      </w:pPr>
      <w:r w:rsidRPr="00561399">
        <w:rPr>
          <w:rStyle w:val="StyleUnderline"/>
        </w:rPr>
        <w:t>Taken on their own, the transformations of the capitalist mode of production during the second half of the twentieth century cannot explain the reappearance and various metamorphoses of the Beast.</w:t>
      </w:r>
      <w:r w:rsidRPr="00561399">
        <w:t xml:space="preserve"> </w:t>
      </w:r>
      <w:r w:rsidRPr="00561399">
        <w:rPr>
          <w:rStyle w:val="StyleUnderline"/>
        </w:rPr>
        <w:t>But they- along with major discoveries in technology, biology, and genetics-do undeniably constitute its background</w:t>
      </w:r>
      <w:r w:rsidRPr="00561399">
        <w:t xml:space="preserve">. 42 </w:t>
      </w:r>
      <w:r w:rsidRPr="00561399">
        <w:rPr>
          <w:rStyle w:val="Emphasis"/>
        </w:rPr>
        <w:t>A new political economy of life is emerging, one irrigated by international flows of knowledge about cells, tissues, organs, pathologies, and therapies as well as about intellectual property</w:t>
      </w:r>
      <w:r w:rsidRPr="00561399">
        <w:t xml:space="preserve">.43 </w:t>
      </w:r>
      <w:r w:rsidRPr="00561399">
        <w:rPr>
          <w:rStyle w:val="Emphasis"/>
        </w:rPr>
        <w:t>The reactivation of the logic of race also goes hand in hand with the increasing power of the ideology of security and the installation of mechanisms aimed at calculating and minimizing risk and turning protection into the currency of citizenship.</w:t>
      </w:r>
    </w:p>
    <w:p w14:paraId="0CDA529A" w14:textId="77777777" w:rsidR="008C3A69" w:rsidRPr="00561399" w:rsidRDefault="008C3A69" w:rsidP="008C3A69">
      <w:pPr>
        <w:rPr>
          <w:rStyle w:val="Emphasis"/>
        </w:rPr>
      </w:pPr>
      <w:r w:rsidRPr="00561399">
        <w:rPr>
          <w:rStyle w:val="StyleUnderline"/>
        </w:rPr>
        <w:t>This is notably the case in regard to the management of migration and mobility in a context in which terrorist threats are believed to increasingly emanate from individuals organized in cells and networks that span the surface of the planet</w:t>
      </w:r>
      <w:r w:rsidRPr="00561399">
        <w:rPr>
          <w:rStyle w:val="Emphasis"/>
        </w:rPr>
        <w:t>. In such conditions the protection and policing of territory becomes a structural condition for securing the population. To be effective, such protection requires that everyone remain at home, that those living and moving within a given national territory be capable of proving their identities at any given moment, that the most exhaustive information possible be gathered on each individual, and that the control of foreigners' mobility be carried out not only along borders but also from a distance, preferably within their countries of departure.</w:t>
      </w:r>
      <w:r w:rsidRPr="00561399">
        <w:t xml:space="preserve"> The </w:t>
      </w:r>
      <w:r w:rsidRPr="00561399">
        <w:rPr>
          <w:rStyle w:val="Emphasis"/>
        </w:rPr>
        <w:t>massive expansion of digitization under way nearly everywhere in the world partly adheres to this logic, with the idea that optimal forms of securitization￼necessarily require the creation of global systems of control over individuals conceived of as biological bodies that are both multiple and in motion.</w:t>
      </w:r>
    </w:p>
    <w:p w14:paraId="2E9F95D8" w14:textId="77777777" w:rsidR="008C3A69" w:rsidRPr="00561399" w:rsidRDefault="008C3A69" w:rsidP="008C3A69">
      <w:pPr>
        <w:rPr>
          <w:rStyle w:val="Emphasis"/>
        </w:rPr>
      </w:pPr>
      <w:r w:rsidRPr="00561399">
        <w:rPr>
          <w:rStyle w:val="Emphasis"/>
        </w:rPr>
        <w:t>Protection itself is no longer based solely on the legal order</w:t>
      </w:r>
      <w:r w:rsidRPr="00561399">
        <w:t xml:space="preserve">. </w:t>
      </w:r>
      <w:r w:rsidRPr="00561399">
        <w:rPr>
          <w:rStyle w:val="StyleUnderline"/>
        </w:rPr>
        <w:t>It has become a question of biopolitics</w:t>
      </w:r>
      <w:r w:rsidRPr="00561399">
        <w:rPr>
          <w:rStyle w:val="Emphasis"/>
        </w:rPr>
        <w:t>. The new systems of security build on various elements of prior regimes (the forms of punishment used within slavery, aspects of the colonial wars of conquest and occupation, legal- juridical techniques used in the creation of states of exception) and incorporate them, on a nanocellular level, into the techniques of the age of genomics and the war on terror. But they also draw on techniques elaborated during the counterinsurgency wars of the period of decolonization and the "dirty wars" of the Cold War (in Algeria, Vietnam, Southern Africa, Burma, and Nicaragua), as well as the experiences of predatory dictatorships put into power throughout the world with the direct encouragement, or at least complicity, of the intelligence agencies of the West.</w:t>
      </w:r>
    </w:p>
    <w:p w14:paraId="3B444647" w14:textId="77777777" w:rsidR="008C3A69" w:rsidRPr="00561399" w:rsidRDefault="008C3A69" w:rsidP="008C3A69">
      <w:pPr>
        <w:rPr>
          <w:rStyle w:val="Emphasis"/>
        </w:rPr>
      </w:pPr>
      <w:r w:rsidRPr="00561399">
        <w:rPr>
          <w:rStyle w:val="StyleUnderline"/>
        </w:rPr>
        <w:t xml:space="preserve">The increasing power of the security state in the contemporary context is, furthermore, accompanied by </w:t>
      </w:r>
      <w:r w:rsidRPr="00561399">
        <w:rPr>
          <w:rStyle w:val="Emphasis"/>
        </w:rPr>
        <w:t>a remodeling of the world through technology and an exacerbation of forms of racial categorization. Facing the transformation of the economy of violence throughout the world, liberal democratic regimes now consider themselves to be in a nearly constant state of war against new enemies who are in flight, both mobile and reticular.</w:t>
      </w:r>
      <w:r w:rsidRPr="00561399">
        <w:rPr>
          <w:rStyle w:val="StyleUnderline"/>
        </w:rPr>
        <w:t xml:space="preserve"> The theater of this new form of war is both external and internal. It requires a "total" conception of defense, along with greater tolerance for legal exceptions and special dispensations.</w:t>
      </w:r>
      <w:r w:rsidRPr="00561399">
        <w:t xml:space="preserve"> </w:t>
      </w:r>
      <w:r w:rsidRPr="00561399">
        <w:rPr>
          <w:rStyle w:val="StyleUnderline"/>
        </w:rPr>
        <w:t>The conduct of this type of war depends on the creation of tight, panoptic systems that enable increasing control of individuals, preferably from a distance, via the traces they leave behind</w:t>
      </w:r>
      <w:r w:rsidRPr="00561399">
        <w:t xml:space="preserve">.46 </w:t>
      </w:r>
      <w:r w:rsidRPr="00561399">
        <w:rPr>
          <w:rStyle w:val="StyleUnderline"/>
        </w:rPr>
        <w:t>In place of the classic paradigm of war, in which opposing sides meet on a well-defined battlefield and the risk of death is reciprocal, the logic is now vertical. There are two protagonists: prey and predator</w:t>
      </w:r>
      <w:r w:rsidRPr="00561399">
        <w:t xml:space="preserve">.47 </w:t>
      </w:r>
      <w:r w:rsidRPr="00561399">
        <w:rPr>
          <w:rStyle w:val="Emphasis"/>
        </w:rPr>
        <w:t>The predator, with nearly complete control of the airspace, selects the targets, locations, times, and nature of the strikes.48 The increasingly vertical character of war and the more frequent use of unpiloted drones means that killing the enemy looks more and more like a video game, an experience of sadism, spectacle, and entertainment</w:t>
      </w:r>
      <w:r w:rsidRPr="00561399">
        <w:t xml:space="preserve">.49 And, even more important, these </w:t>
      </w:r>
      <w:r w:rsidRPr="00561399">
        <w:rPr>
          <w:rStyle w:val="Emphasis"/>
        </w:rPr>
        <w:t>new forms of warfare carried out from a distance require an unprecedented merging of the civil, police, and military spheres with those of surveillance.</w:t>
      </w:r>
    </w:p>
    <w:p w14:paraId="4548DE38" w14:textId="77777777" w:rsidR="008C3A69" w:rsidRPr="00561399" w:rsidRDefault="008C3A69" w:rsidP="008C3A69">
      <w:pPr>
        <w:rPr>
          <w:rStyle w:val="Emphasis"/>
        </w:rPr>
      </w:pPr>
      <w:r w:rsidRPr="00561399">
        <w:rPr>
          <w:rStyle w:val="StyleUnderline"/>
        </w:rPr>
        <w:t>The spheres of surveillance</w:t>
      </w:r>
      <w:r w:rsidRPr="00561399">
        <w:t xml:space="preserve">, meanwhile, </w:t>
      </w:r>
      <w:r w:rsidRPr="00561399">
        <w:rPr>
          <w:rStyle w:val="StyleUnderline"/>
        </w:rPr>
        <w:t>are also being reconfigured. No longer mere state structures, and operating as chains linked in form￼only, they function by cultivating private-sector influence, by expanding into those corporate entities responsible for gathering the data necessary for mass surveillance</w:t>
      </w:r>
      <w:r w:rsidRPr="00561399">
        <w:t xml:space="preserve">. As a result, </w:t>
      </w:r>
      <w:r w:rsidRPr="00561399">
        <w:rPr>
          <w:rStyle w:val="Emphasis"/>
        </w:rPr>
        <w:t>the objects of surveillance become daily life, the space of relationships, communication (notably through electronic technologies), and transactions</w:t>
      </w:r>
      <w:r w:rsidRPr="00561399">
        <w:t xml:space="preserve">. There is not, of course, a total concatenation of the mechanisms of the market and those of the state. But in our contemporary world </w:t>
      </w:r>
      <w:r w:rsidRPr="00561399">
        <w:rPr>
          <w:rStyle w:val="Emphasis"/>
        </w:rPr>
        <w:t>the liberal state is transformed into a war power at a time when, we now realize, capital not only remains fixed in a phase of primitive accumulation but also still leverages racial subsidies in its pursuit of profit.</w:t>
      </w:r>
    </w:p>
    <w:p w14:paraId="1781EEAD" w14:textId="77777777" w:rsidR="008C3A69" w:rsidRPr="00561399" w:rsidRDefault="008C3A69" w:rsidP="008C3A69">
      <w:r w:rsidRPr="00561399">
        <w:t xml:space="preserve">In this context </w:t>
      </w:r>
      <w:r w:rsidRPr="00561399">
        <w:rPr>
          <w:rStyle w:val="StyleUnderline"/>
        </w:rPr>
        <w:t xml:space="preserve">the citizen is redefined as both the subject and the beneficiary of surveillance, which now privileges the transcription of </w:t>
      </w:r>
      <w:r w:rsidRPr="00561399">
        <w:rPr>
          <w:rStyle w:val="Emphasis"/>
        </w:rPr>
        <w:t>biological, genetic, and behavioral characteristics through digital imprints. In a new technetronic regime characterized by miniaturization, dematerialization, and the fluid administration of state violence, imprints (fingerprints, scans of the iris and retina, forms of vocal and facial recognition) make it possible to measure and archive the uniqueness of individuals. The distinguishing parts of the human body become the foundations for new systems of identification, surveillance, and repression.</w:t>
      </w:r>
      <w:r w:rsidRPr="00561399">
        <w:t xml:space="preserve"> </w:t>
      </w:r>
      <w:r w:rsidRPr="00561399">
        <w:rPr>
          <w:rStyle w:val="Emphasis"/>
        </w:rPr>
        <w:t>The security state conceives of identity and the movement of individuals (including its own citizens) as sources of danger and risk</w:t>
      </w:r>
      <w:r w:rsidRPr="00561399">
        <w:t xml:space="preserve">. </w:t>
      </w:r>
      <w:r w:rsidRPr="00561399">
        <w:rPr>
          <w:rStyle w:val="StyleUnderline"/>
        </w:rPr>
        <w:t xml:space="preserve">But the generalized use of biometric data as a source of identification and for the automation of facial recognition constitutes </w:t>
      </w:r>
      <w:r w:rsidRPr="00561399">
        <w:rPr>
          <w:rStyle w:val="Emphasis"/>
        </w:rPr>
        <w:t>a new type of populace, one predisposed</w:t>
      </w:r>
      <w:r w:rsidRPr="00561399">
        <w:rPr>
          <w:rStyle w:val="StyleUnderline"/>
        </w:rPr>
        <w:t xml:space="preserve"> toward distancing and </w:t>
      </w:r>
      <w:r w:rsidRPr="00561399">
        <w:rPr>
          <w:rStyle w:val="Emphasis"/>
        </w:rPr>
        <w:t>imprisonment</w:t>
      </w:r>
      <w:r w:rsidRPr="00561399">
        <w:t xml:space="preserve">. 51 So it is that, </w:t>
      </w:r>
      <w:r w:rsidRPr="00561399">
        <w:rPr>
          <w:rStyle w:val="StyleUnderline"/>
        </w:rPr>
        <w:t>in the context of the anti-immigration push in Europe, entire categories of the population are indexed and subjected to various forms of racial categorization that transform the immigrant (legal or illegal) into an essential category of differen</w:t>
      </w:r>
      <w:r w:rsidRPr="00561399">
        <w:t>ce.52 This difference can be perceived as cultural or religious or linguistic. It is seen as inscribed in the very body of the migrant subject, visible on somatic, physiognomic, and even genetic levels.53</w:t>
      </w:r>
    </w:p>
    <w:p w14:paraId="6EAE1EA3" w14:textId="77777777" w:rsidR="008C3A69" w:rsidRPr="00561399" w:rsidRDefault="008C3A69" w:rsidP="008C3A69">
      <w:r w:rsidRPr="00561399">
        <w:rPr>
          <w:rStyle w:val="Emphasis"/>
        </w:rPr>
        <w:t>War and race have meanwhile become resurgent problems at the heart of the international order. The same is true of torture and the phenomenon of mass incarceration.</w:t>
      </w:r>
      <w:r w:rsidRPr="00561399">
        <w:t xml:space="preserve"> </w:t>
      </w:r>
      <w:r w:rsidRPr="00561399">
        <w:rPr>
          <w:rStyle w:val="Emphasis"/>
        </w:rPr>
        <w:t>It is not only that the line between war and peace has been blurred. War has become a "gigantic process of labor," while the military regime seeks to impose its own model on the "public order of the peace state</w:t>
      </w:r>
      <w:r w:rsidRPr="00561399">
        <w:t xml:space="preserve">."54 </w:t>
      </w:r>
      <w:r w:rsidRPr="00561399">
        <w:rPr>
          <w:rStyle w:val="StyleUnderline"/>
        </w:rPr>
        <w:t>While some citadels have collapsed, other walls have been strengthened.5</w:t>
      </w:r>
      <w:r w:rsidRPr="00561399">
        <w:t xml:space="preserve">5 As has long been the case, the contemporary world is deeply shaped and conditioned by the ancestral forms of religious, legal, and political life built around fences, enclosures, walls, camps, circles,￼and, above all, borders. 56 </w:t>
      </w:r>
      <w:r w:rsidRPr="00561399">
        <w:rPr>
          <w:rStyle w:val="Emphasis"/>
        </w:rPr>
        <w:t>Procedures of differentiation, classification, and hierarchization aimed at exclusion, expulsion, and even eradication have been reinvigorated everywhere</w:t>
      </w:r>
      <w:r w:rsidRPr="00561399">
        <w:t>. New voices have emerged proclaiming, on the one hand, that there is no such thing as a universal human being or, on the other, that the universal is common to some human beings but not to all. Others emphasize the necessity for all to guarantee the safety of their own lives and homes by devoting themselves-and their ancestors and their memories, in one way or another-to the divine, a process that only subtracts them from historical interrogation and secures them completely and permanently within the walls of theology. Like the beginning of the nineteenth century, the beginning of the twenty-first constitutes, from this perspective, a significant moment of division, universal differentiation, and identity seeking.</w:t>
      </w:r>
    </w:p>
    <w:p w14:paraId="67FE4EFF" w14:textId="77777777" w:rsidR="008C3A69" w:rsidRPr="00561399" w:rsidRDefault="008C3A69" w:rsidP="008C3A69"/>
    <w:p w14:paraId="40F0BD03" w14:textId="77777777" w:rsidR="00D71C7F" w:rsidRPr="00561399" w:rsidRDefault="00D71C7F" w:rsidP="00D71C7F">
      <w:pPr>
        <w:pStyle w:val="Heading3"/>
      </w:pPr>
      <w:r>
        <w:t>Only Cybernetic C</w:t>
      </w:r>
      <w:r w:rsidRPr="00561399">
        <w:t>onflict</w:t>
      </w:r>
      <w:r>
        <w:t xml:space="preserve"> / No War</w:t>
      </w:r>
    </w:p>
    <w:p w14:paraId="6E8FE6B8" w14:textId="77777777" w:rsidR="00D71C7F" w:rsidRPr="00561399" w:rsidRDefault="00D71C7F" w:rsidP="00D71C7F">
      <w:pPr>
        <w:pStyle w:val="Heading4"/>
        <w:tabs>
          <w:tab w:val="left" w:pos="1139"/>
        </w:tabs>
      </w:pPr>
      <w:r w:rsidRPr="00561399">
        <w:t>State based conventional war obsolete now—techno war is the future - New war type with china (space) and Russia (cyber) and terror (disruption)</w:t>
      </w:r>
    </w:p>
    <w:p w14:paraId="21930E64" w14:textId="77777777" w:rsidR="00D71C7F" w:rsidRPr="00561399" w:rsidRDefault="00D71C7F" w:rsidP="00D71C7F">
      <w:r w:rsidRPr="00561399">
        <w:rPr>
          <w:b/>
        </w:rPr>
        <w:t>Carr 16.</w:t>
      </w:r>
      <w:r w:rsidRPr="00561399">
        <w:t xml:space="preserve"> Casey, an MA Candidate in International Conflict and Security at the University of Kent in Brussels; background in psychological and information operations with the U.S. Army, including deployments to North Iraq on a Tactical PSYOP Team. Studied at the University of New York in Prague, concentrating on social and psychological aspects of disaster, conflict, and crisis. His research involves individual and collective radicalization processes, where his current work focuses on Islamic political activism and radicalization in Belgium. He writes on hybrid warfare, terrorism, complexity applied to warfare, and sci-fi. “Refitting Military Forces for Future Conflicts: Applying Resiliency Governance in the Field.” July 20, 2016.</w:t>
      </w:r>
    </w:p>
    <w:p w14:paraId="219BDB63" w14:textId="77777777" w:rsidR="00D71C7F" w:rsidRPr="00561399" w:rsidRDefault="00D71C7F" w:rsidP="00D71C7F">
      <w:pPr>
        <w:rPr>
          <w:rStyle w:val="Emphasis"/>
        </w:rPr>
      </w:pPr>
      <w:r w:rsidRPr="00561399">
        <w:rPr>
          <w:sz w:val="16"/>
        </w:rPr>
        <w:t xml:space="preserve">Already in 2012, </w:t>
      </w:r>
      <w:r w:rsidRPr="00561399">
        <w:rPr>
          <w:rStyle w:val="StyleUnderline"/>
        </w:rPr>
        <w:t>following the close of war in Iraq</w:t>
      </w:r>
      <w:r w:rsidRPr="00561399">
        <w:rPr>
          <w:sz w:val="16"/>
        </w:rPr>
        <w:t xml:space="preserve">, President </w:t>
      </w:r>
      <w:r w:rsidRPr="00561399">
        <w:rPr>
          <w:rStyle w:val="StyleUnderline"/>
        </w:rPr>
        <w:t>Obama</w:t>
      </w:r>
      <w:r w:rsidRPr="00561399">
        <w:rPr>
          <w:sz w:val="16"/>
        </w:rPr>
        <w:t xml:space="preserve"> had </w:t>
      </w:r>
      <w:r w:rsidRPr="00561399">
        <w:rPr>
          <w:rStyle w:val="StyleUnderline"/>
        </w:rPr>
        <w:t>announced</w:t>
      </w:r>
      <w:r w:rsidRPr="00561399">
        <w:rPr>
          <w:sz w:val="16"/>
        </w:rPr>
        <w:t xml:space="preserve"> that “</w:t>
      </w:r>
      <w:r w:rsidRPr="00561399">
        <w:rPr>
          <w:rStyle w:val="StyleUnderline"/>
        </w:rPr>
        <w:t>U.S. forces will no longer be sized to conduct large-scale, prolonged stability operations</w:t>
      </w:r>
      <w:r w:rsidRPr="00561399">
        <w:rPr>
          <w:sz w:val="16"/>
        </w:rPr>
        <w:t xml:space="preserve">” (Kilcullen 2012, p. 20)[4] and that </w:t>
      </w:r>
      <w:r w:rsidRPr="00561399">
        <w:rPr>
          <w:rStyle w:val="StyleUnderline"/>
        </w:rPr>
        <w:t>military forces would become “smaller and leaner,</w:t>
      </w:r>
      <w:r w:rsidRPr="00561399">
        <w:rPr>
          <w:sz w:val="16"/>
        </w:rPr>
        <w:t xml:space="preserve"> but will be agile, flexible, ready, and </w:t>
      </w:r>
      <w:r w:rsidRPr="00561399">
        <w:rPr>
          <w:rStyle w:val="StyleUnderline"/>
        </w:rPr>
        <w:t>technologically advanced</w:t>
      </w:r>
      <w:r w:rsidRPr="00561399">
        <w:rPr>
          <w:sz w:val="16"/>
        </w:rPr>
        <w:t xml:space="preserve">” </w:t>
      </w:r>
      <w:r w:rsidRPr="00561399">
        <w:rPr>
          <w:rStyle w:val="StyleUnderline"/>
        </w:rPr>
        <w:t>emphasizing “a technological, joint, and networked advantage”</w:t>
      </w:r>
      <w:r w:rsidRPr="00561399">
        <w:rPr>
          <w:sz w:val="16"/>
        </w:rPr>
        <w:t xml:space="preserve"> (p. 20).[5] In essence, what is openly termed hybrid. However, David Kilcullen challenges the ability of the U.S. to live up to this claim based on the statistical figures that averaged out, the U.S. “has conducted one major peacekeeping, counterinsurgency, or stabilization operation every 25 years, and a small or medium-sized one every five to ten years over the past century and a half” (p. 20). Semantics change every decade, but this unfortunate context can’t be ignored. </w:t>
      </w:r>
      <w:r w:rsidRPr="00561399">
        <w:rPr>
          <w:rStyle w:val="Emphasis"/>
        </w:rPr>
        <w:t xml:space="preserve">Entirely new, unimagined solutions and framework are needed if the U.S. is to live up to such a downsize. </w:t>
      </w:r>
      <w:r w:rsidRPr="00561399">
        <w:rPr>
          <w:sz w:val="16"/>
        </w:rPr>
        <w:t xml:space="preserve">Current Secretary of Defense, Ash Carter, and colleagues wrote a Foreign Policy article in 1998 acknowledging that the “practically unchallengeable </w:t>
      </w:r>
      <w:r w:rsidRPr="00561399">
        <w:rPr>
          <w:rStyle w:val="StyleUnderline"/>
        </w:rPr>
        <w:t>American military superiority on the conventional battlefield pushes this country’s enemies toward the unconventional alternatives</w:t>
      </w:r>
      <w:r w:rsidRPr="00561399">
        <w:rPr>
          <w:sz w:val="16"/>
        </w:rPr>
        <w:t>” (as cited in Aradau &amp; van Munster 2011, p. 15). This paper will address the changing context of warfare and suggests how the U.S. can shift from the 20th to 21st century (or 4th Generation Warfare) as new, emergent conflict manifests. The State as Rigid; War as Convention state[6] - n. \</w:t>
      </w:r>
      <w:r w:rsidRPr="00561399">
        <w:rPr>
          <w:rFonts w:ascii="Times New Roman" w:hAnsi="Times New Roman" w:cs="Times New Roman"/>
          <w:sz w:val="16"/>
        </w:rPr>
        <w:t>ˈ</w:t>
      </w:r>
      <w:r w:rsidRPr="00561399">
        <w:rPr>
          <w:sz w:val="16"/>
        </w:rPr>
        <w:t>st</w:t>
      </w:r>
      <w:r w:rsidRPr="00561399">
        <w:rPr>
          <w:rFonts w:ascii="Times New Roman" w:hAnsi="Times New Roman" w:cs="Times New Roman"/>
          <w:sz w:val="16"/>
        </w:rPr>
        <w:t>ā</w:t>
      </w:r>
      <w:r w:rsidRPr="00561399">
        <w:rPr>
          <w:sz w:val="16"/>
        </w:rPr>
        <w:t xml:space="preserve">t\ mode or condition of being &lt;a state of readiness&gt; a politically organized body of people usually occupying a definite territory; especially : one that is sovereign Why the state is an important element in war is because war is strictly defined in the context of statehood. Succinctly put, the definition of war is “a state of usually open and declared armed hostile conflict between states or nations”[7] and any other conflict that deviates from this definition typically has a degree of some temporality in its purpose, i.e. war on terror. As Air Force veteran, tech-enthusiast, and entrepreneur John Robb argues, even this definition -- </w:t>
      </w:r>
      <w:r w:rsidRPr="00561399">
        <w:rPr>
          <w:rStyle w:val="Emphasis"/>
        </w:rPr>
        <w:t>war as something that exists between or among states -- is becoming obsolete</w:t>
      </w:r>
      <w:r w:rsidRPr="00561399">
        <w:rPr>
          <w:sz w:val="16"/>
        </w:rPr>
        <w:t xml:space="preserve"> (Robb 2007, p. 7). </w:t>
      </w:r>
      <w:r w:rsidRPr="00561399">
        <w:rPr>
          <w:rStyle w:val="Emphasis"/>
        </w:rPr>
        <w:t>States are failing by the decade, and their ability to conduct “war” in the formal and conventional sense is being thrown to the dogs.</w:t>
      </w:r>
      <w:r w:rsidRPr="00561399">
        <w:rPr>
          <w:sz w:val="16"/>
        </w:rPr>
        <w:t xml:space="preserve"> </w:t>
      </w:r>
      <w:r w:rsidRPr="00561399">
        <w:rPr>
          <w:rStyle w:val="StyleUnderline"/>
        </w:rPr>
        <w:t>In the event that full state-versus-state wars occur, the larger threat posed “is that they will create a vacuum within which these non-state groups can thrive”</w:t>
      </w:r>
      <w:r w:rsidRPr="00561399">
        <w:rPr>
          <w:sz w:val="16"/>
        </w:rPr>
        <w:t xml:space="preserve"> (Robb 2007, p. 7), </w:t>
      </w:r>
      <w:r w:rsidRPr="00561399">
        <w:rPr>
          <w:rStyle w:val="StyleUnderline"/>
        </w:rPr>
        <w:t xml:space="preserve">referring to groups like Al Qaeda and the Islamic State. </w:t>
      </w:r>
      <w:r w:rsidRPr="00561399">
        <w:rPr>
          <w:sz w:val="16"/>
        </w:rPr>
        <w:t xml:space="preserve">Robb claims that </w:t>
      </w:r>
      <w:r w:rsidRPr="00561399">
        <w:rPr>
          <w:rStyle w:val="Emphasis"/>
        </w:rPr>
        <w:t>current wars that will be fought over economic, environmental, social, religious, and ethnic reasons, traditionally a state’s affairs, will be fought on a “level below the state</w:t>
      </w:r>
      <w:r w:rsidRPr="00561399">
        <w:rPr>
          <w:sz w:val="16"/>
        </w:rPr>
        <w:t xml:space="preserve">” (p. 8). </w:t>
      </w:r>
      <w:r w:rsidRPr="00561399">
        <w:rPr>
          <w:rStyle w:val="StyleUnderline"/>
        </w:rPr>
        <w:t>Disruption</w:t>
      </w:r>
      <w:r w:rsidRPr="00561399">
        <w:rPr>
          <w:sz w:val="16"/>
        </w:rPr>
        <w:t xml:space="preserve">, as the ICG report (2016) supports, </w:t>
      </w:r>
      <w:r w:rsidRPr="00561399">
        <w:rPr>
          <w:rStyle w:val="StyleUnderline"/>
        </w:rPr>
        <w:t>is ISIL’s strategy</w:t>
      </w:r>
      <w:r w:rsidRPr="00561399">
        <w:rPr>
          <w:sz w:val="16"/>
        </w:rPr>
        <w:t xml:space="preserve"> and, as Robb predicts </w:t>
      </w:r>
      <w:r w:rsidRPr="00561399">
        <w:rPr>
          <w:rStyle w:val="Emphasis"/>
        </w:rPr>
        <w:t>future warfare, is “designed to erode the target state’s legitimacy”</w:t>
      </w:r>
      <w:r w:rsidRPr="00561399">
        <w:rPr>
          <w:sz w:val="16"/>
        </w:rPr>
        <w:t xml:space="preserve"> (p. 5) </w:t>
      </w:r>
      <w:r w:rsidRPr="00561399">
        <w:rPr>
          <w:rStyle w:val="StyleUnderline"/>
        </w:rPr>
        <w:t xml:space="preserve">and incapacitate the very purpose of the state to provide services to its citizens, in short: to </w:t>
      </w:r>
      <w:r w:rsidRPr="00561399">
        <w:rPr>
          <w:rStyle w:val="Emphasis"/>
        </w:rPr>
        <w:t>disrupt</w:t>
      </w:r>
      <w:r w:rsidRPr="00561399">
        <w:rPr>
          <w:rStyle w:val="StyleUnderline"/>
        </w:rPr>
        <w:t xml:space="preserve"> the process of governance. </w:t>
      </w:r>
      <w:r w:rsidRPr="00561399">
        <w:rPr>
          <w:sz w:val="16"/>
        </w:rPr>
        <w:t xml:space="preserve">Robb makes several prophetic claims about the state in its ability to conduct war worth discussing in Brave New World (2007), in light of the emergence of ISIL and its declaration of a caliphate in 2014. The entire Part I: </w:t>
      </w:r>
      <w:r w:rsidRPr="00561399">
        <w:rPr>
          <w:rStyle w:val="Emphasis"/>
        </w:rPr>
        <w:t>The future of war is now</w:t>
      </w:r>
      <w:r w:rsidRPr="00561399">
        <w:rPr>
          <w:rStyle w:val="StyleUnderline"/>
        </w:rPr>
        <w:t>, he recounts the fallacious logic behind military powers mired in guerrilla wars throughout the last two centuries</w:t>
      </w:r>
      <w:r w:rsidRPr="00561399">
        <w:rPr>
          <w:sz w:val="16"/>
        </w:rPr>
        <w:t xml:space="preserve">. </w:t>
      </w:r>
      <w:r w:rsidRPr="00561399">
        <w:rPr>
          <w:rStyle w:val="StyleUnderline"/>
        </w:rPr>
        <w:t>The premise that state powers conducting war build on is the belief they are fighting against a party that seeks “to control the state</w:t>
      </w:r>
      <w:r w:rsidRPr="00561399">
        <w:rPr>
          <w:sz w:val="16"/>
        </w:rPr>
        <w:t xml:space="preserve">” (p. 19), </w:t>
      </w:r>
      <w:r w:rsidRPr="00561399">
        <w:rPr>
          <w:rStyle w:val="StyleUnderline"/>
        </w:rPr>
        <w:t>such as historical, non-state guerrillas like George Washington or Mao</w:t>
      </w:r>
      <w:r w:rsidRPr="00561399">
        <w:rPr>
          <w:sz w:val="16"/>
        </w:rPr>
        <w:t xml:space="preserve"> Tse-tung. </w:t>
      </w:r>
      <w:r w:rsidRPr="00561399">
        <w:rPr>
          <w:rStyle w:val="StyleUnderline"/>
        </w:rPr>
        <w:t>This is no longer the case</w:t>
      </w:r>
      <w:r w:rsidRPr="00561399">
        <w:rPr>
          <w:sz w:val="16"/>
        </w:rPr>
        <w:t xml:space="preserve"> (even though the Islamic State bears the name Islamic State and acts like a state, this is not its main concern). For Robb it was clear that “</w:t>
      </w:r>
      <w:r w:rsidRPr="00561399">
        <w:rPr>
          <w:rStyle w:val="StyleUnderline"/>
        </w:rPr>
        <w:t>Al-Qaeda doesn’t want to govern Iraq” but only “wants to collapse</w:t>
      </w:r>
      <w:r w:rsidRPr="00561399">
        <w:rPr>
          <w:sz w:val="16"/>
        </w:rPr>
        <w:t xml:space="preserve"> them [</w:t>
      </w:r>
      <w:r w:rsidRPr="00561399">
        <w:rPr>
          <w:rStyle w:val="StyleUnderline"/>
        </w:rPr>
        <w:t>states</w:t>
      </w:r>
      <w:r w:rsidRPr="00561399">
        <w:rPr>
          <w:sz w:val="16"/>
        </w:rPr>
        <w:t xml:space="preserve">] and exercise power through feudal relationships in the vacuum created by their failure” (p. 20). It is a far stretch to assume that Al-Qaeda or the Islamic State have the same goal in mind, however, the ICG report covers both within its report on their shared strategy of disruption. Interesting enough, </w:t>
      </w:r>
      <w:r w:rsidRPr="00561399">
        <w:rPr>
          <w:rStyle w:val="Emphasis"/>
        </w:rPr>
        <w:t>disruption was developed as a Western corporate strategy in Silicon Valley</w:t>
      </w:r>
      <w:r w:rsidRPr="00561399">
        <w:rPr>
          <w:sz w:val="16"/>
        </w:rPr>
        <w:t xml:space="preserve">, according to French philosopher Bernard Stiegler during an interview conducted by LeMonde over his upcoming book The Age of Disruption,[8] comparing GAFA[9] to ISIL strategy. Bernard Stiegler’s recent perspective of corporate emergence on the international playing field isn’t far off from Robb’s preconception of the evolution of nation-states into market-states (coined by Philip Bobbitt in The Shield of Achilles: War, Peace, and the Course of History as cited in Robb 2007, p. 165), a reversion to neo-mercantilism. While it’s arguable how intertwined the nation-state is with something like a market-state (Robb never predicted the 2008 market crash and how this has shaped state power), it is true that the traditional “state as a hermetic entity” has evolved to meet the demands of a global, capitalist system in which nation-states have had to compete as contenders in the marketplace (p. 165). Bobbitt and Robb portray states as suffering a loss of legitimacy on the plane of biopolitics, failing to compete with private corporations to provide services and welfare to their populations (p. 165).[10] A number of welfare organisations have sprung up across the Middle East in vacuums or in parallel to state power, i.e. Hezbollah or Muslim Brotherhood. Breaking it further down, Bobbitt presents three categories of protean market-states: entrepreneurial (i.e. U.S.), mercantile (East Asia), and managerial (European Union) (Robb 2007, p. 166). Silicon Valley has mostly followed the entrepreneurial market-state model and supports minimal regulation to have the freedom to operate on companies’ own terms. Robb’s solution to avoid nationalising future market-states is to establish a new governance system of hands-off oversight promoting transparency, two way communication, and openness, unlike the current WTO, which focuses on consolidating national interests over system integrity (pp. 169-173). With such a radical approach to global governance, Robb is suggesting nothing short of the role of a system administrator (sysadmin) to mitigate conflicts between actors, both national and corporate, within the system. How would the hypothetical market-state affect how states wage war though, if the biopolitical monopoly by nation-states becomes obsolete? To provide an example of this paradigm, how often has public opinion focused on the death of a private military contractor (PMC) or Legionaire in contrast to the death of a service member in his or her national army?[11] In 2007, Robb brought up contradictions in how the U.S. waged war against entities like Al Qaeda, who professed a future caliphate. Regarding the concept of the caliphate, now superficially realized in Syria and Iraq, for “most in the West, the caliphate is parsed as an Islamic superstate” whereas this is far from the conceptualisation jihadi groups uphold (p. 18). The global caliphate isn’t an organised confederacy of Islamic states, but a merging and disintegration of state borders into a chaotic “feudal vision of the future” which “boils down to disorder” (p. 18) in a “decentralised system of affiliation and deference” (p. 68). In essence, Al Qaeda has nurtured an ideological and structural platform (i.e. jihad) for ISIL to build from, even if Al Qaeda is taking a back seat of moral high ground in the conflict today. In Robb’s view, states must also embrace building platforms for end-users just as Al Qaeda has, where platforms are “a collection of services and capabilities that are common to a wide variety of activities aggregated in a way that makes them exceedingly easy to access” (p. 171). This applies to technologies of war and welfare alike. Slaying the Chimera: Hybrid Warfare While Robb only whitewashes state security dilemmas with IT terminology, he does expose how closely </w:t>
      </w:r>
      <w:r w:rsidRPr="00561399">
        <w:rPr>
          <w:rStyle w:val="Emphasis"/>
        </w:rPr>
        <w:t>the modern world has mirrored and conceptualised cyber- with security and in turn, cyberwarfare, a new element on the battlefield</w:t>
      </w:r>
      <w:r w:rsidRPr="00561399">
        <w:rPr>
          <w:sz w:val="16"/>
        </w:rPr>
        <w:t xml:space="preserve">. </w:t>
      </w:r>
      <w:r w:rsidRPr="00561399">
        <w:rPr>
          <w:rStyle w:val="StyleUnderline"/>
        </w:rPr>
        <w:t>The best example of this open-source warfare</w:t>
      </w:r>
      <w:r w:rsidRPr="00561399">
        <w:rPr>
          <w:sz w:val="16"/>
        </w:rPr>
        <w:t xml:space="preserve"> (OSW) proposed by Robb (see p. 111), and </w:t>
      </w:r>
      <w:r w:rsidRPr="00561399">
        <w:rPr>
          <w:rStyle w:val="StyleUnderline"/>
        </w:rPr>
        <w:t>efficient application of cyberwarfare tactics as a component on the ground, is referred to as hybrid warfare today.</w:t>
      </w:r>
      <w:r w:rsidRPr="00561399">
        <w:rPr>
          <w:sz w:val="16"/>
        </w:rPr>
        <w:t xml:space="preserve"> Coincidentally, New York writer Peter Pomerantsev published an article by the same name, Brave New War (2015), in the Atlantic on Russian and ISIL strategic use of hybrid warfare or hybrid threats by tracing a genealogy of the use of the term in Washington Defense circles since 2006. Several articles in Small Wars Journal have been preparing young military officers for hybrid warfare since then.[12] To disentangle the complexity of warfare today, </w:t>
      </w:r>
      <w:r w:rsidRPr="00561399">
        <w:rPr>
          <w:rStyle w:val="StyleUnderline"/>
        </w:rPr>
        <w:t>hybrid warfare was described as a “mix of psychological, media, economic, cyber, and military operations</w:t>
      </w:r>
      <w:r w:rsidRPr="00561399">
        <w:rPr>
          <w:sz w:val="16"/>
        </w:rPr>
        <w:t xml:space="preserve">” (Pomerantsev 2015) </w:t>
      </w:r>
      <w:r w:rsidRPr="00561399">
        <w:rPr>
          <w:rStyle w:val="StyleUnderline"/>
        </w:rPr>
        <w:t>conducted without a formal declaration of war.</w:t>
      </w:r>
      <w:r w:rsidRPr="00561399">
        <w:rPr>
          <w:sz w:val="16"/>
        </w:rPr>
        <w:t xml:space="preserve"> </w:t>
      </w:r>
      <w:r w:rsidRPr="00561399">
        <w:rPr>
          <w:rStyle w:val="StyleUnderline"/>
        </w:rPr>
        <w:t>Pomerantsev provides an adequate summary of the evolution of hybrid warfare in today’s era of a rising China, menacing Russia, and mutant-jihadi groups like ISIL.</w:t>
      </w:r>
      <w:r w:rsidRPr="00561399">
        <w:rPr>
          <w:sz w:val="16"/>
        </w:rPr>
        <w:t xml:space="preserve"> </w:t>
      </w:r>
      <w:r w:rsidRPr="00561399">
        <w:rPr>
          <w:rStyle w:val="StyleUnderline"/>
        </w:rPr>
        <w:t>The three main factors were outlined in Chinese military doctrine as being 1) legal, 2) psychological, and 3) media warfare beyond the physical restraints of territory and military strength</w:t>
      </w:r>
      <w:r w:rsidRPr="00561399">
        <w:rPr>
          <w:sz w:val="16"/>
        </w:rPr>
        <w:t xml:space="preserve"> (See Halper 2013, China: the Three Warfares, as cited in Pomerantsev 2015). It may seem that </w:t>
      </w:r>
      <w:r w:rsidRPr="00561399">
        <w:rPr>
          <w:rStyle w:val="Emphasis"/>
        </w:rPr>
        <w:t xml:space="preserve">the Global War on Terror (GWOT) has initiated a deep, introspective ontological quest for the meaning of war itself, especially in Chinese defense communities. </w:t>
      </w:r>
      <w:r w:rsidRPr="00561399">
        <w:rPr>
          <w:sz w:val="16"/>
        </w:rPr>
        <w:t xml:space="preserve">David Kilcullen also refers to Chinese military doctrine on irregular warfare published in 1998, called Unrestricted Warfare by Qiao Liang and Wang Xiangsui (Kilcullen 2012, p. 31). </w:t>
      </w:r>
      <w:r w:rsidRPr="00561399">
        <w:rPr>
          <w:rStyle w:val="Emphasis"/>
        </w:rPr>
        <w:t>A huge component for modern conflict as seen by Russia and China is information operations with the advent of social media platforms such as Twitter and Facebook.</w:t>
      </w:r>
      <w:r w:rsidRPr="00561399">
        <w:rPr>
          <w:sz w:val="16"/>
        </w:rPr>
        <w:t xml:space="preserve"> Pomerantsev highlights </w:t>
      </w:r>
      <w:r w:rsidRPr="00561399">
        <w:rPr>
          <w:rStyle w:val="StyleUnderline"/>
        </w:rPr>
        <w:t>the two emerging key elements in hybrid conflicts as firstly, the power of civil society[13], which has been the target of hacking collective Anonymous in the struggle against ISIL and Ukrainian watchdogs exposing open-sourced disinformation from Russia.</w:t>
      </w:r>
      <w:r w:rsidRPr="00561399">
        <w:rPr>
          <w:sz w:val="16"/>
        </w:rPr>
        <w:t xml:space="preserve"> Secondly, </w:t>
      </w:r>
      <w:r w:rsidRPr="00561399">
        <w:rPr>
          <w:rStyle w:val="StyleUnderline"/>
        </w:rPr>
        <w:t xml:space="preserve">hybrid warfare builds on the previous asymmetric approach, unbalanced unconventional warfare. </w:t>
      </w:r>
      <w:r w:rsidRPr="00561399">
        <w:rPr>
          <w:sz w:val="16"/>
        </w:rPr>
        <w:t xml:space="preserve">Frighteningly, </w:t>
      </w:r>
      <w:r w:rsidRPr="00561399">
        <w:rPr>
          <w:rStyle w:val="StyleUnderline"/>
        </w:rPr>
        <w:t xml:space="preserve">Pomerantsev even cites </w:t>
      </w:r>
      <w:r w:rsidRPr="00561399">
        <w:rPr>
          <w:rStyle w:val="Emphasis"/>
        </w:rPr>
        <w:t>Chinese military doctrine as seeing outer space “as a natural extension of other forms of territorial control,</w:t>
      </w:r>
      <w:r w:rsidRPr="00561399">
        <w:rPr>
          <w:sz w:val="16"/>
        </w:rPr>
        <w:t xml:space="preserve">”[14] </w:t>
      </w:r>
      <w:r w:rsidRPr="00561399">
        <w:rPr>
          <w:rStyle w:val="StyleUnderline"/>
        </w:rPr>
        <w:t xml:space="preserve">despite the probability that destroyed satellite debris in perpetual orbit would be a mutually assured destruction for all future communications technologies, as well as </w:t>
      </w:r>
      <w:r w:rsidRPr="00561399">
        <w:rPr>
          <w:rStyle w:val="Emphasis"/>
        </w:rPr>
        <w:t>Russian doctrine moving from “war in the physical environment to a war in the human consciousness and in cyberspace.” War over the psychosphere is real</w:t>
      </w:r>
      <w:r w:rsidRPr="00561399">
        <w:rPr>
          <w:sz w:val="16"/>
        </w:rPr>
        <w:t xml:space="preserve">, as an investigation last June was conducted by </w:t>
      </w:r>
      <w:r w:rsidRPr="00561399">
        <w:rPr>
          <w:rStyle w:val="StyleUnderline"/>
        </w:rPr>
        <w:t>the New York Times, uncovering Russian-based “troll-farms” that manipulated Twitter posts and Wikipedia entries to distort facts on “Ebola outbreaks and police shootings in Atlanta”</w:t>
      </w:r>
      <w:r w:rsidRPr="00561399">
        <w:rPr>
          <w:sz w:val="16"/>
        </w:rPr>
        <w:t xml:space="preserve"> (Pomerantsev 2016).[15]  Whether hybrid warfare is the correct term or not, </w:t>
      </w:r>
      <w:r w:rsidRPr="00561399">
        <w:rPr>
          <w:rStyle w:val="Emphasis"/>
        </w:rPr>
        <w:t>this new form of “contactless war” has become infinitely more complex.</w:t>
      </w:r>
    </w:p>
    <w:p w14:paraId="027AED5D" w14:textId="77777777" w:rsidR="00D71C7F" w:rsidRDefault="00D71C7F" w:rsidP="00D71C7F"/>
    <w:p w14:paraId="01A0596E" w14:textId="3EC2985D" w:rsidR="009C3E8C" w:rsidRPr="00561399" w:rsidRDefault="009C3E8C" w:rsidP="009C3E8C">
      <w:pPr>
        <w:pStyle w:val="Heading3"/>
      </w:pPr>
      <w:r w:rsidRPr="00561399">
        <w:t>Standing Reserve</w:t>
      </w:r>
    </w:p>
    <w:p w14:paraId="7F937A9E" w14:textId="77777777" w:rsidR="009C3E8C" w:rsidRPr="00561399" w:rsidRDefault="009C3E8C" w:rsidP="009C3E8C">
      <w:pPr>
        <w:pStyle w:val="Heading4"/>
      </w:pPr>
      <w:r w:rsidRPr="00561399">
        <w:t>This system banalizes life via programmign the envionemnt and eradicates vtl via (standing reserve and enframing stuff)</w:t>
      </w:r>
    </w:p>
    <w:p w14:paraId="57D3FF4D" w14:textId="77777777" w:rsidR="009C3E8C" w:rsidRPr="00561399" w:rsidRDefault="009C3E8C" w:rsidP="009C3E8C">
      <w:r w:rsidRPr="00561399">
        <w:rPr>
          <w:b/>
        </w:rPr>
        <w:t>Featherstone 15</w:t>
      </w:r>
      <w:r w:rsidRPr="00561399">
        <w:t xml:space="preserve"> [Mark Featherstone is Senior Lecturer in Sociology at Keele University, UK, his areas of specialism are social and political thought and psychoanalysis, THEORY BEYOND THE CODES, “Einstein's Nightmare, On Bernard Stiegler's Techno-Dystopia,” </w:t>
      </w:r>
      <w:r w:rsidRPr="00561399">
        <w:rPr>
          <w:i/>
        </w:rPr>
        <w:t>Ctheory</w:t>
      </w:r>
      <w:r w:rsidRPr="00561399">
        <w:t>, 2015.</w:t>
      </w:r>
    </w:p>
    <w:p w14:paraId="7AF614BF" w14:textId="77777777" w:rsidR="009C3E8C" w:rsidRPr="00561399" w:rsidRDefault="009C3E8C" w:rsidP="009C3E8C">
      <w:pPr>
        <w:rPr>
          <w:rStyle w:val="StyleUnderline"/>
        </w:rPr>
      </w:pPr>
      <w:r w:rsidRPr="00561399">
        <w:t xml:space="preserve">What we can see, then, is that in Stiegler's work </w:t>
      </w:r>
      <w:r w:rsidRPr="00561399">
        <w:rPr>
          <w:rStyle w:val="Emphasis"/>
        </w:rPr>
        <w:t>technology is never simply concerned with technical objects -- cogs, gears, wires, and circuits --</w:t>
      </w:r>
      <w:r w:rsidRPr="00561399">
        <w:t xml:space="preserve"> </w:t>
      </w:r>
      <w:r w:rsidRPr="00561399">
        <w:rPr>
          <w:rStyle w:val="Emphasis"/>
        </w:rPr>
        <w:t>but rather the human-built environment that makes us who we are in the most basic sense</w:t>
      </w:r>
      <w:r w:rsidRPr="00561399">
        <w:t xml:space="preserve">. In order to capture this idea of technics, he says that </w:t>
      </w:r>
      <w:r w:rsidRPr="00561399">
        <w:rPr>
          <w:rStyle w:val="Emphasis"/>
        </w:rPr>
        <w:t>technology programs the environment and makes it liveable for humans.</w:t>
      </w:r>
      <w:r w:rsidRPr="00561399">
        <w:t xml:space="preserve"> Employing the work of his teacher Derrida, he explains that </w:t>
      </w:r>
      <w:r w:rsidRPr="00561399">
        <w:rPr>
          <w:rStyle w:val="Emphasis"/>
        </w:rPr>
        <w:t>technology grammatises the earth to create a world based in symbolisation.</w:t>
      </w:r>
      <w:r w:rsidRPr="00561399">
        <w:t xml:space="preserve"> </w:t>
      </w:r>
      <w:r w:rsidRPr="00561399">
        <w:rPr>
          <w:rStyle w:val="StyleUnderline"/>
        </w:rPr>
        <w:t>The human world is thus made in writing and in his account this is the origin of the city or polis</w:t>
      </w:r>
      <w:r w:rsidRPr="00561399">
        <w:t xml:space="preserve">. Throughout Technics and Time, Stiegler explains that what he calls "the who" and "the what" are coexistent and evolve together. </w:t>
      </w:r>
      <w:r w:rsidRPr="00561399">
        <w:rPr>
          <w:rStyle w:val="Emphasis"/>
        </w:rPr>
        <w:t>Humanity invents itself by inventing technology.</w:t>
      </w:r>
      <w:r w:rsidRPr="00561399">
        <w:t xml:space="preserve"> Here, </w:t>
      </w:r>
      <w:r w:rsidRPr="00561399">
        <w:rPr>
          <w:rStyle w:val="StyleUnderline"/>
        </w:rPr>
        <w:t>the human is nowhere until the invention of technology, which is the invention of time and space</w:t>
      </w:r>
      <w:r w:rsidRPr="00561399">
        <w:t xml:space="preserve">. At this point Stiegler tells us that </w:t>
      </w:r>
      <w:r w:rsidRPr="00561399">
        <w:rPr>
          <w:rStyle w:val="StyleUnderline"/>
        </w:rPr>
        <w:t>we fall into technical time, which is also a thanatology, a being-towards-death, where the end has meaning, rather than being a blank moment where we simply start to cease to exist.</w:t>
      </w:r>
      <w:r w:rsidRPr="00561399">
        <w:t xml:space="preserve"> But before this moment of meaningful finality, Stiegler explains that </w:t>
      </w:r>
      <w:r w:rsidRPr="00561399">
        <w:rPr>
          <w:rStyle w:val="Emphasis"/>
        </w:rPr>
        <w:t>humanity lives through the spirit of technology</w:t>
      </w:r>
      <w:r w:rsidRPr="00561399">
        <w:t xml:space="preserve">, which is </w:t>
      </w:r>
      <w:r w:rsidRPr="00561399">
        <w:rPr>
          <w:rStyle w:val="Emphasis"/>
        </w:rPr>
        <w:t>characterised by anticipation, the future, and the attempt to resolve the problem of the originary default through the repetition of Prometheus's rebellious coup against the Gods who represent the authoritarianism of necessity</w:t>
      </w:r>
      <w:r w:rsidRPr="00561399">
        <w:t xml:space="preserve">. In this way, I think Technics and Time starts out with a utopian vision of technology and technics. In this account, </w:t>
      </w:r>
      <w:r w:rsidRPr="00561399">
        <w:rPr>
          <w:rStyle w:val="Emphasis"/>
        </w:rPr>
        <w:t>technical prosthesis is understood in terms of pros-thesis. It is always in front, ahead of humanity, leading us into the future in ways that oppose blind necessity, determinism, and simple repetition</w:t>
      </w:r>
      <w:r w:rsidRPr="00561399">
        <w:t xml:space="preserve">. However, and here is where I think Stiegler makes a leap to a dystopian concept of technology, The Fault of Epimetheus also shows that </w:t>
      </w:r>
      <w:r w:rsidRPr="00561399">
        <w:rPr>
          <w:rStyle w:val="StyleUnderline"/>
        </w:rPr>
        <w:t>this technological becoming is endless and represents a kind of globalising force that relentlessly uproots embedded cultural formations in the pursuit of the limit, the default of humanity which it seeks to resolve.</w:t>
      </w:r>
      <w:r w:rsidRPr="00561399">
        <w:rPr>
          <w:u w:val="single"/>
        </w:rPr>
        <w:t xml:space="preserve"> </w:t>
      </w:r>
      <w:r w:rsidRPr="00561399">
        <w:rPr>
          <w:rStyle w:val="Emphasis"/>
        </w:rPr>
        <w:t>The only aims of the technological complex are order, organisation, rationalisation, and humanisation.</w:t>
      </w:r>
      <w:r w:rsidRPr="00561399">
        <w:t xml:space="preserve"> [37] </w:t>
      </w:r>
      <w:r w:rsidRPr="00561399">
        <w:rPr>
          <w:rStyle w:val="StyleUnderline"/>
        </w:rPr>
        <w:t>It is geared towards the production of human safety and security</w:t>
      </w:r>
      <w:r w:rsidRPr="00561399">
        <w:t xml:space="preserve">. Unfortunately, we know from Weber and Heidegger that </w:t>
      </w:r>
      <w:r w:rsidRPr="00561399">
        <w:rPr>
          <w:rStyle w:val="StyleUnderline"/>
        </w:rPr>
        <w:t xml:space="preserve">the problem of rationality and technology </w:t>
      </w:r>
      <w:r w:rsidRPr="00561399">
        <w:t>is</w:t>
      </w:r>
      <w:r w:rsidRPr="00561399">
        <w:rPr>
          <w:rStyle w:val="StyleUnderline"/>
        </w:rPr>
        <w:t xml:space="preserve"> that both have a tendency towards totalitarianism and posthumanism</w:t>
      </w:r>
      <w:r w:rsidRPr="00561399">
        <w:t xml:space="preserve">. </w:t>
      </w:r>
      <w:r w:rsidRPr="00561399">
        <w:rPr>
          <w:rStyle w:val="Emphasis"/>
        </w:rPr>
        <w:t xml:space="preserve">The same is true of </w:t>
      </w:r>
      <w:r w:rsidRPr="00561399">
        <w:t xml:space="preserve">Stiegler's idea of </w:t>
      </w:r>
      <w:r w:rsidRPr="00561399">
        <w:rPr>
          <w:rStyle w:val="Emphasis"/>
        </w:rPr>
        <w:t>the globalising technical system. [38] Driven by its tendency towards perfection, technology becomes law and its pure instrumentalism can no longer tolerate the thrownness of the human who is never at home.</w:t>
      </w:r>
      <w:r w:rsidRPr="00561399">
        <w:t xml:space="preserve"> Under these conditions, </w:t>
      </w:r>
      <w:r w:rsidRPr="00561399">
        <w:rPr>
          <w:rStyle w:val="StyleUnderline"/>
        </w:rPr>
        <w:t xml:space="preserve">the human becomes a new limit. </w:t>
      </w:r>
      <w:r w:rsidRPr="00561399">
        <w:rPr>
          <w:rStyle w:val="Emphasis"/>
        </w:rPr>
        <w:t xml:space="preserve">The objective here is no longer to simply drive out the default in the environment, but rather to abolish the error in the human itself, with the result that we are subject to </w:t>
      </w:r>
      <w:r w:rsidRPr="00561399">
        <w:t xml:space="preserve">what Virilio calls </w:t>
      </w:r>
      <w:r w:rsidRPr="00561399">
        <w:rPr>
          <w:rStyle w:val="Emphasis"/>
        </w:rPr>
        <w:t>endo-colonisation -- the colonisation of the human by technological power</w:t>
      </w:r>
      <w:r w:rsidRPr="00561399">
        <w:t xml:space="preserve"> [39] in the form of what Foucault called </w:t>
      </w:r>
      <w:r w:rsidRPr="00561399">
        <w:rPr>
          <w:rStyle w:val="Emphasis"/>
        </w:rPr>
        <w:t>biopolitical and</w:t>
      </w:r>
      <w:r w:rsidRPr="00561399">
        <w:t xml:space="preserve"> Stiegler calls </w:t>
      </w:r>
      <w:r w:rsidRPr="00561399">
        <w:rPr>
          <w:rStyle w:val="Emphasis"/>
        </w:rPr>
        <w:t>psychopolitical control</w:t>
      </w:r>
      <w:r w:rsidRPr="00561399">
        <w:t xml:space="preserve">. [40] If we return to Weber's theory of the shift from value rationality to instrumental rationality, </w:t>
      </w:r>
      <w:r w:rsidRPr="00561399">
        <w:rPr>
          <w:rStyle w:val="StyleUnderline"/>
        </w:rPr>
        <w:t xml:space="preserve">the additional problem here is that </w:t>
      </w:r>
      <w:r w:rsidRPr="00561399">
        <w:rPr>
          <w:rStyle w:val="Emphasis"/>
        </w:rPr>
        <w:t>the human loses the potential for development,</w:t>
      </w:r>
      <w:r w:rsidRPr="00561399">
        <w:t xml:space="preserve"> which in Stiegler's work is always organised around a process of co-individuation</w:t>
      </w:r>
      <w:r w:rsidRPr="00561399">
        <w:rPr>
          <w:rStyle w:val="Emphasis"/>
        </w:rPr>
        <w:t>, because it is absolutely determined by means-ends rationalism that refuses value and the spiritual connection to durable objects that can make life worth living.</w:t>
      </w:r>
      <w:r w:rsidRPr="00561399">
        <w:t xml:space="preserve"> In the Heideggerian frame, of course, </w:t>
      </w:r>
      <w:r w:rsidRPr="00561399">
        <w:rPr>
          <w:rStyle w:val="StyleUnderline"/>
        </w:rPr>
        <w:t>this shift from value rationality to instrumental rationality is expressed in terms of the development from ancient to modern technology.</w:t>
      </w:r>
      <w:r w:rsidRPr="00561399">
        <w:t xml:space="preserve"> While </w:t>
      </w:r>
      <w:r w:rsidRPr="00561399">
        <w:rPr>
          <w:rStyle w:val="StyleUnderline"/>
        </w:rPr>
        <w:t>the former mode of technology is concerned with working with the environment, carpentry associated with cutting with the grain, and the careful revelation of potential,</w:t>
      </w:r>
      <w:r w:rsidRPr="00561399">
        <w:t xml:space="preserve"> </w:t>
      </w:r>
      <w:r w:rsidRPr="00561399">
        <w:rPr>
          <w:rStyle w:val="Emphasis"/>
        </w:rPr>
        <w:t>the latter, more mechanical, abstract form of technology is absolutely craftless and artless and has no sympathy for the object which is treated with contempt.</w:t>
      </w:r>
      <w:r w:rsidRPr="00561399">
        <w:rPr>
          <w:b/>
          <w:iCs/>
          <w:u w:val="single"/>
        </w:rPr>
        <w:t xml:space="preserve"> </w:t>
      </w:r>
      <w:r w:rsidRPr="00561399">
        <w:t xml:space="preserve">In "The Question Concerning Technology," Heidegger explains modern technology in terms of what he calls "challenging forth," which refers to the way in which </w:t>
      </w:r>
      <w:r w:rsidRPr="00561399">
        <w:rPr>
          <w:rStyle w:val="Emphasis"/>
        </w:rPr>
        <w:t>the environment is brutalised in processes of extraction</w:t>
      </w:r>
      <w:r w:rsidRPr="00561399">
        <w:t xml:space="preserve">. [41] </w:t>
      </w:r>
      <w:r w:rsidRPr="00561399">
        <w:rPr>
          <w:rStyle w:val="StyleUnderline"/>
        </w:rPr>
        <w:t>This process, which is much more violent and destructive than anything resembling art and craft concerned with the revelation of implicit potential, revolves around a hylomorphic understanding of the relation between matter and form.</w:t>
      </w:r>
      <w:r w:rsidRPr="00561399">
        <w:t xml:space="preserve"> In this case, </w:t>
      </w:r>
      <w:r w:rsidRPr="00561399">
        <w:rPr>
          <w:rStyle w:val="Emphasis"/>
        </w:rPr>
        <w:t>matter is base. It must be hammered, battered, and smashed into the alien form imposed upon it by technological instruments directed by a designer or creator who abstracts himself from his materials</w:t>
      </w:r>
      <w:r w:rsidRPr="00561399">
        <w:t xml:space="preserve">. </w:t>
      </w:r>
      <w:r w:rsidRPr="00561399">
        <w:rPr>
          <w:rStyle w:val="StyleUnderline"/>
        </w:rPr>
        <w:t>Heidegger</w:t>
      </w:r>
      <w:r w:rsidRPr="00561399">
        <w:t xml:space="preserve"> famously </w:t>
      </w:r>
      <w:r w:rsidRPr="00561399">
        <w:rPr>
          <w:rStyle w:val="StyleUnderline"/>
        </w:rPr>
        <w:t>summarises this approach to understanding the link between modern technology and the environment through the term "enframing," which refers to processes of ordering and the imposition of organisation upon base matter.</w:t>
      </w:r>
      <w:r w:rsidRPr="00561399">
        <w:t xml:space="preserve"> Of course, humanity plays a part in this process, and it would be a mistake to exempt people from responsibility in the advance of modern technology, but Heidegger's point is that </w:t>
      </w:r>
      <w:r w:rsidRPr="00561399">
        <w:rPr>
          <w:rStyle w:val="StyleUnderline"/>
        </w:rPr>
        <w:t>humanity itself becomes part of the "standing reserve" of nature or being that is hammered into shape in the name of instrumental rationality</w:t>
      </w:r>
      <w:r w:rsidRPr="00561399">
        <w:t xml:space="preserve">. </w:t>
      </w:r>
      <w:r w:rsidRPr="00561399">
        <w:rPr>
          <w:rStyle w:val="StyleUnderline"/>
        </w:rPr>
        <w:t>In much the same way that the human makes itself through the invention of technology</w:t>
      </w:r>
      <w:r w:rsidRPr="00561399">
        <w:t xml:space="preserve">, Heidegger's point is that </w:t>
      </w:r>
      <w:r w:rsidRPr="00561399">
        <w:rPr>
          <w:rStyle w:val="Emphasis"/>
        </w:rPr>
        <w:t>we destroy ourselves through the turn to hyper-rational technics, which produces the "injurious neglect of the thing" through its contemptuous attitude to being</w:t>
      </w:r>
      <w:r w:rsidRPr="00561399">
        <w:t xml:space="preserve">. [42] </w:t>
      </w:r>
      <w:r w:rsidRPr="00561399">
        <w:rPr>
          <w:rStyle w:val="Emphasis"/>
        </w:rPr>
        <w:t>Modern technology thus represents humanity's destruction of itself, the height of idiocy, and the rise of the death drive to a principle of psychosocial regulation</w:t>
      </w:r>
      <w:r w:rsidRPr="00561399">
        <w:t xml:space="preserve">. It is here that Stiegler makes use of Heidegger's work. Given the lack of value or spirit inside this </w:t>
      </w:r>
      <w:r w:rsidRPr="00561399">
        <w:rPr>
          <w:rStyle w:val="Emphasis"/>
        </w:rPr>
        <w:t>modern technological system</w:t>
      </w:r>
      <w:r w:rsidRPr="00561399">
        <w:t xml:space="preserve">, Stiegler's idea is that it </w:t>
      </w:r>
      <w:r w:rsidRPr="00561399">
        <w:rPr>
          <w:rStyle w:val="Emphasis"/>
        </w:rPr>
        <w:t>produces a desperate mode of life -- a nihilistic, futureless, landscape without real purpose, meaning, or hope.</w:t>
      </w:r>
      <w:r w:rsidRPr="00561399">
        <w:t xml:space="preserve"> In his later works, which I propose to turn to in the following section of the article, </w:t>
      </w:r>
      <w:r w:rsidRPr="00561399">
        <w:rPr>
          <w:rStyle w:val="StyleUnderline"/>
        </w:rPr>
        <w:t xml:space="preserve">he explains this hopeless situation in terms of the decadent society of the blank generation -- the techno-dystopia of late, postmodern, neoliberal capitalism. </w:t>
      </w:r>
      <w:r w:rsidRPr="00561399">
        <w:t>III. The Techno-Dystopia and the Suicidal Society In his later works on the decadent society, which include The Decadence of Industrial Democracies, Uncontrollable Societies of Disaffected Individuals, Taking Care of Youth and the Generations, and What Makes Life Worth Living, Stiegler takes off from Weber's point that capitalism is made possible by rationality, technology, and symbolic systems, such as accounting practices, which make instrumentalism possible. Building upon Weber's work in The Protestant Ethic and the Spirit of Capitalism and Economy and Society, his view is that the worldview of Benjamin Franklin, where everything must be worth something, has hit its limit in contemporary capitalism. In Stiegler's work, and particularly the Disbelief and Discredit volumes</w:t>
      </w:r>
      <w:r w:rsidRPr="00561399">
        <w:rPr>
          <w:rStyle w:val="StyleUnderline"/>
        </w:rPr>
        <w:t>, late capitalism is "late" because it is burnt out, obsolete, and in the process of destroying humanity</w:t>
      </w:r>
      <w:r w:rsidRPr="00561399">
        <w:t xml:space="preserve">. </w:t>
      </w:r>
      <w:r w:rsidRPr="00561399">
        <w:rPr>
          <w:rStyle w:val="StyleUnderline"/>
        </w:rPr>
        <w:t>Although this may seem clear from looming eco-catastrophe or the crash of 2008 (the subsequent fall out which is still unfolding today in the form of endless recession and crisis</w:t>
      </w:r>
      <w:r w:rsidRPr="00561399">
        <w:t xml:space="preserve">) -- and others, such as </w:t>
      </w:r>
      <w:r w:rsidRPr="00561399">
        <w:rPr>
          <w:rFonts w:ascii="Times New Roman" w:hAnsi="Times New Roman" w:cs="Times New Roman"/>
        </w:rPr>
        <w:t>Ž</w:t>
      </w:r>
      <w:r w:rsidRPr="00561399">
        <w:t>i</w:t>
      </w:r>
      <w:r w:rsidRPr="00561399">
        <w:rPr>
          <w:rFonts w:ascii="Times New Roman" w:hAnsi="Times New Roman" w:cs="Times New Roman"/>
        </w:rPr>
        <w:t>ž</w:t>
      </w:r>
      <w:r w:rsidRPr="00561399">
        <w:t xml:space="preserve">ek [43] and Badiou [44], argue for this case in various works -- in Stiegler's theory the lateness of contemporary capitalism is also illustrated by the problem of money in hyper-rational society. [45] While American money proclaims "In God We Trust," Stiegler's view is that </w:t>
      </w:r>
      <w:r w:rsidRPr="00561399">
        <w:rPr>
          <w:rStyle w:val="StyleUnderline"/>
        </w:rPr>
        <w:t>there is, and can be, no trust in capitalism understood through the lens of instrumental rationality,</w:t>
      </w:r>
      <w:r w:rsidRPr="00561399">
        <w:t xml:space="preserve"> precisely because trust assumes faith in the future. Since faith is beyond calculation, Stiegler suggests that the capitalist form of Ben Franklin is finished, [46] and we need some new kind of economy that opposes what he calls spiritual and symbolic misery. </w:t>
      </w:r>
      <w:r w:rsidRPr="00561399">
        <w:rPr>
          <w:rStyle w:val="Emphasis"/>
        </w:rPr>
        <w:t>We inhabit a society of spiritual misery because the instrumental rationality of neoliberal capitalism means that we can no longer believe in anything: belief requires faith which makes no sense in a world where calculation is everything; ours is a society of symbolic misery because the ground of instrumental rationality, calculation, is organised on the basis of binary code, where everything is worth either more or less.</w:t>
      </w:r>
      <w:r w:rsidRPr="00561399">
        <w:t xml:space="preserve"> This is the horror of the final pages of Weber's Protestant Ethic and the Spirit of Capitalism that touch upon the idea of the iron cage [47] and this is also the horror that Stiegler extends into a psycho-socio-political theory of late capitalism which is absolutely directed against a society without belief, where </w:t>
      </w:r>
      <w:r w:rsidRPr="00561399">
        <w:rPr>
          <w:rStyle w:val="StyleUnderline"/>
        </w:rPr>
        <w:t>significance is reduced to the base level of economic calculation</w:t>
      </w:r>
      <w:r w:rsidRPr="00561399">
        <w:t xml:space="preserve">. Here, </w:t>
      </w:r>
      <w:r w:rsidRPr="00561399">
        <w:rPr>
          <w:rStyle w:val="Emphasis"/>
        </w:rPr>
        <w:t>the only judgment one can make about the value of a person or a thing is whether it is above or below, worth more or worth less than some other person or thing that it can be compared against without any reference to quality.</w:t>
      </w:r>
      <w:r w:rsidRPr="00561399">
        <w:rPr>
          <w:b/>
          <w:iCs/>
          <w:u w:val="single"/>
        </w:rPr>
        <w:t xml:space="preserve"> </w:t>
      </w:r>
      <w:r w:rsidRPr="00561399">
        <w:t xml:space="preserve">Again, relating back to Weber's work and particularly the Calvinists' desire to ensure that they could prove their place among God's elect, Stiegler shows that </w:t>
      </w:r>
      <w:r w:rsidRPr="00561399">
        <w:rPr>
          <w:rStyle w:val="StyleUnderline"/>
        </w:rPr>
        <w:t>the only principle, or ethic, that makes any sense in this kind of society, where one is either above or below the other, is survivalism.</w:t>
      </w:r>
      <w:r w:rsidRPr="00561399">
        <w:t xml:space="preserve"> [48] In other words, </w:t>
      </w:r>
      <w:r w:rsidRPr="00561399">
        <w:rPr>
          <w:rStyle w:val="Emphasis"/>
        </w:rPr>
        <w:t>late capitalism represents a regression back towards a kind of basic Hobbesian society, a minimal civilization where the only law is the law of self-preservation</w:t>
      </w:r>
      <w:r w:rsidRPr="00561399">
        <w:t xml:space="preserve">. Beyond this rule -- </w:t>
      </w:r>
      <w:r w:rsidRPr="00561399">
        <w:rPr>
          <w:rStyle w:val="Emphasis"/>
        </w:rPr>
        <w:t>to stay alive at all costs, which must entail a commitment to sadism and violence because if I am to survive it makes sense that the other must die -- there is absolutely no meaning and no significance. Survival is enough</w:t>
      </w:r>
      <w:r w:rsidRPr="00561399">
        <w:t xml:space="preserve">. It is all we can hope for in late capitalism because </w:t>
      </w:r>
      <w:r w:rsidRPr="00561399">
        <w:rPr>
          <w:rStyle w:val="StyleUnderline"/>
        </w:rPr>
        <w:t>the object</w:t>
      </w:r>
      <w:r w:rsidRPr="00561399">
        <w:t xml:space="preserve">, which Stiegler reads through Klein, Winnicott, and object relations theory, </w:t>
      </w:r>
      <w:r w:rsidRPr="00561399">
        <w:rPr>
          <w:rStyle w:val="StyleUnderline"/>
        </w:rPr>
        <w:t>is absolutely worthless beyond its base economic value.</w:t>
      </w:r>
      <w:r w:rsidRPr="00561399">
        <w:t xml:space="preserve"> In other words, </w:t>
      </w:r>
      <w:r w:rsidRPr="00561399">
        <w:rPr>
          <w:rStyle w:val="StyleUnderline"/>
        </w:rPr>
        <w:t>it has no aura, means nothing, and is for this reason devoid of durability. It will not last or hold my attention because it is beyond investment</w:t>
      </w:r>
      <w:r w:rsidRPr="00561399">
        <w:t xml:space="preserve">. Indeed, </w:t>
      </w:r>
      <w:r w:rsidRPr="00561399">
        <w:rPr>
          <w:rStyle w:val="StyleUnderline"/>
        </w:rPr>
        <w:t>this most profane of objects only possesses value when I do not own it. As soon as I own it, and overcome it, to use the language of the sadist, it has no meaning for me, and I must immediately move on to the next thing. As we know, there is always "one more thing,"</w:t>
      </w:r>
      <w:r w:rsidRPr="00561399">
        <w:t xml:space="preserve"> to refer to Steve Jobs's catch phrase for the novelty value of the hyper-capitalist object, and I am driven to adopt this approach premised on infidelity because the object is itself short-term. The stakes are absolutely clear here -- </w:t>
      </w:r>
      <w:r w:rsidRPr="00561399">
        <w:rPr>
          <w:rStyle w:val="StyleUnderline"/>
        </w:rPr>
        <w:t>I know the object will always move on and become worthless in a world where hyper-functionality is the only game in town, so there is no point making any kind of investment. This is all the more so because my reason for seeking out the object is not the creation of</w:t>
      </w:r>
      <w:r w:rsidRPr="00561399">
        <w:t xml:space="preserve"> what Winnicott calls </w:t>
      </w:r>
      <w:r w:rsidRPr="00561399">
        <w:rPr>
          <w:rStyle w:val="StyleUnderline"/>
        </w:rPr>
        <w:t>a space of potential where I can be creative and make things happen</w:t>
      </w:r>
      <w:r w:rsidRPr="00561399">
        <w:t xml:space="preserve">, [49] </w:t>
      </w:r>
      <w:r w:rsidRPr="00561399">
        <w:rPr>
          <w:rStyle w:val="StyleUnderline"/>
        </w:rPr>
        <w:t>but rather the deferral of anxiety about my lack and default in the face of a technical system that transforms me into a nobody and a worthless object.</w:t>
      </w:r>
    </w:p>
    <w:p w14:paraId="6C1B78FC" w14:textId="77777777" w:rsidR="00684703" w:rsidRDefault="00684703" w:rsidP="00684703">
      <w:pPr>
        <w:pStyle w:val="Heading3"/>
      </w:pPr>
      <w:r>
        <w:t>Transparency</w:t>
      </w:r>
    </w:p>
    <w:p w14:paraId="74FD577A" w14:textId="77777777" w:rsidR="00684703" w:rsidRDefault="00684703" w:rsidP="00684703">
      <w:pPr>
        <w:pStyle w:val="Heading4"/>
      </w:pPr>
      <w:r>
        <w:t xml:space="preserve">The will to transparency has penetrated the mystical in such as way so as to  uncover reality completely and to replicate the real. </w:t>
      </w:r>
    </w:p>
    <w:p w14:paraId="3611CDF2" w14:textId="77777777" w:rsidR="00684703" w:rsidRPr="007012D6" w:rsidRDefault="00684703" w:rsidP="00684703">
      <w:pPr>
        <w:spacing w:after="0" w:line="240" w:lineRule="auto"/>
        <w:rPr>
          <w:rFonts w:eastAsia="Times New Roman" w:cs="Times New Roman"/>
          <w:b/>
          <w:sz w:val="24"/>
        </w:rPr>
      </w:pPr>
      <w:r w:rsidRPr="004669A7">
        <w:rPr>
          <w:rStyle w:val="Style13ptBold"/>
        </w:rPr>
        <w:t xml:space="preserve">Pasco 16 </w:t>
      </w:r>
      <w:r w:rsidRPr="007012D6">
        <w:rPr>
          <w:rStyle w:val="Style13ptBold"/>
          <w:b w:val="0"/>
        </w:rPr>
        <w:t xml:space="preserve">(Marc Oliver Pasco, January 2016, </w:t>
      </w:r>
      <w:r w:rsidRPr="007012D6">
        <w:rPr>
          <w:rStyle w:val="Style13ptBold"/>
        </w:rPr>
        <w:t>“</w:t>
      </w:r>
      <w:r w:rsidRPr="007012D6">
        <w:rPr>
          <w:rFonts w:eastAsia="Times New Roman" w:cs="Arial"/>
          <w:bCs/>
          <w:color w:val="000000"/>
          <w:sz w:val="24"/>
        </w:rPr>
        <w:t>From Objects to Being and Beyond: Situating the Crisis of Reason Within the Bounds of a Hyperreal Interpretation of Contemporary Media Society”, http:</w:t>
      </w:r>
      <w:r>
        <w:rPr>
          <w:rFonts w:eastAsia="Times New Roman" w:cs="Arial"/>
          <w:bCs/>
          <w:color w:val="000000"/>
          <w:sz w:val="24"/>
        </w:rPr>
        <w:t xml:space="preserve"> </w:t>
      </w:r>
      <w:r w:rsidRPr="007012D6">
        <w:rPr>
          <w:rFonts w:eastAsia="Times New Roman" w:cs="Arial"/>
          <w:bCs/>
          <w:color w:val="000000"/>
          <w:sz w:val="24"/>
        </w:rPr>
        <w:t>www2.ubishops.ca/baudrillardstudies/vol-13_1/v13-1-pasco.html)</w:t>
      </w:r>
    </w:p>
    <w:p w14:paraId="641682AC" w14:textId="77777777" w:rsidR="00684703" w:rsidRPr="004669A7" w:rsidRDefault="00684703" w:rsidP="00684703">
      <w:pPr>
        <w:rPr>
          <w:rStyle w:val="Style13ptBold"/>
        </w:rPr>
      </w:pPr>
    </w:p>
    <w:p w14:paraId="4E9FDE72" w14:textId="77777777" w:rsidR="00684703" w:rsidRPr="004669A7" w:rsidRDefault="00684703" w:rsidP="00684703">
      <w:pPr>
        <w:rPr>
          <w:rStyle w:val="StyleUnderline"/>
        </w:rPr>
      </w:pPr>
      <w:r w:rsidRPr="004669A7">
        <w:rPr>
          <w:rStyle w:val="StyleUnderline"/>
        </w:rPr>
        <w:t>It would be a glaring understatement if one were to claim that ours is an age defined and fueled by the spirit of the scientific enterprise. The primary directives inscribed within the dynamisms of historical progress of most if not all lifeworlds in our age are charged with the ever-renewable passion for conquering the unknown and domesticating its facets for the sake of securing humanity’s survival in virtually all scientifically foreseeable circumstance.</w:t>
      </w:r>
      <w:r w:rsidRPr="004669A7">
        <w:rPr>
          <w:sz w:val="16"/>
        </w:rPr>
        <w:t xml:space="preserve"> Historically, the Age of Enlightenment and the Industrial Revolution have secured for man a future where he is able to gladly rejoice in the burden of his own ignorance of the great unknown by way of a counter-weight—a learned ignorance equipped with the proper tools to dispel the gnawing insecurity he experiences with respect to that which is</w:t>
      </w:r>
      <w:r>
        <w:rPr>
          <w:sz w:val="16"/>
        </w:rPr>
        <w:t xml:space="preserve"> </w:t>
      </w:r>
      <w:r w:rsidRPr="004669A7">
        <w:rPr>
          <w:i/>
          <w:iCs/>
          <w:sz w:val="16"/>
        </w:rPr>
        <w:t>not yet</w:t>
      </w:r>
      <w:r>
        <w:rPr>
          <w:i/>
          <w:iCs/>
          <w:sz w:val="16"/>
        </w:rPr>
        <w:t xml:space="preserve"> </w:t>
      </w:r>
      <w:r w:rsidRPr="004669A7">
        <w:rPr>
          <w:sz w:val="16"/>
        </w:rPr>
        <w:t xml:space="preserve">under his control. Wakened from his “dogmatic slumber” and spiritual malaise, modern man had since “lived dangerously,” daring to “put nature on the rack,” testing the limits of his patience against nature’s hardened shell. </w:t>
      </w:r>
      <w:r w:rsidRPr="004669A7">
        <w:rPr>
          <w:rStyle w:val="StyleUnderline"/>
        </w:rPr>
        <w:t>Through the resolute advance of science and technology, man has been able to split particles of a size beyond sight, mine the earth to energize various forms of industry and even step on worlds that were once but dots at the end of a looking glass.</w:t>
      </w:r>
      <w:r>
        <w:rPr>
          <w:rStyle w:val="StyleUnderline"/>
        </w:rPr>
        <w:t xml:space="preserve"> </w:t>
      </w:r>
      <w:r w:rsidRPr="004669A7">
        <w:rPr>
          <w:sz w:val="16"/>
        </w:rPr>
        <w:t xml:space="preserve">In fact, it may even be argued that we are but approaching the natal stages of our powers. Year after year, we encounter the world and our image in ever changing and novel ways. </w:t>
      </w:r>
      <w:r w:rsidRPr="004669A7">
        <w:rPr>
          <w:rStyle w:val="StyleUnderline"/>
        </w:rPr>
        <w:t>Through the mediation of the technlogical and the virtual, we are multiplying our identities, re-opening and re-problematizing classical scientific conundrums for possible utility, exploring once alien territories while simultaneously inventing more platforms to stage all of these undertakings in more accessible and “user-friendly” modes.</w:t>
      </w:r>
      <w:r>
        <w:rPr>
          <w:rStyle w:val="StyleUnderline"/>
        </w:rPr>
        <w:t xml:space="preserve"> </w:t>
      </w:r>
      <w:r w:rsidRPr="004669A7">
        <w:rPr>
          <w:rStyle w:val="StyleUnderline"/>
        </w:rPr>
        <w:t>Today, the internet</w:t>
      </w:r>
      <w:r w:rsidRPr="004669A7">
        <w:rPr>
          <w:sz w:val="16"/>
        </w:rPr>
        <w:t>, specifically through social networking, c</w:t>
      </w:r>
      <w:r w:rsidRPr="004669A7">
        <w:rPr>
          <w:rStyle w:val="StyleUnderline"/>
        </w:rPr>
        <w:t xml:space="preserve">ontinually revolutionizes ways of life and connects them with one another, facilitating a smooth, digital economy of signs where information passes from one platform to another with ease. In these digital exchanges, information is exposed unfiltered, uncensored and to a certain extent, unwittingly unrecognized due to its sheer density. </w:t>
      </w:r>
      <w:r w:rsidRPr="004669A7">
        <w:rPr>
          <w:rStyle w:val="Emphasis"/>
        </w:rPr>
        <w:t>Everything is now seen, heard, absorbed, processed, edited and translated in real-time, nullifying the once sacred character of knowledge as it relates to the temporal and historical nature of the unknown;</w:t>
      </w:r>
      <w:r>
        <w:rPr>
          <w:rStyle w:val="Emphasis"/>
        </w:rPr>
        <w:t xml:space="preserve"> </w:t>
      </w:r>
      <w:r w:rsidRPr="004669A7">
        <w:rPr>
          <w:rStyle w:val="Emphasis"/>
        </w:rPr>
        <w:t>relegating it to the status of commodity—current, banal and unexciting.</w:t>
      </w:r>
      <w:r w:rsidRPr="004669A7">
        <w:rPr>
          <w:sz w:val="16"/>
        </w:rPr>
        <w:t xml:space="preserve"> Within the parameters of such a context, contemporary man, it may be argued, exposes himself to the challenges posed by the opaque appearance of nature (risking life, limb and neurons) by exploring his capacities in view of establishing a symmetrical, if not a dominating relationship with reality. Armed with uncompromising grit and</w:t>
      </w:r>
      <w:r>
        <w:rPr>
          <w:sz w:val="16"/>
        </w:rPr>
        <w:t xml:space="preserve"> </w:t>
      </w:r>
      <w:r w:rsidRPr="004669A7">
        <w:rPr>
          <w:sz w:val="16"/>
        </w:rPr>
        <w:t xml:space="preserve">dedication (and a number of geniuses along the way), the last 400 years of human civilization has experienced change and progress in terms of accumulating objective and calculated knowledge about the world and himself that is unparalleled in human history. </w:t>
      </w:r>
      <w:r w:rsidRPr="004669A7">
        <w:rPr>
          <w:rStyle w:val="StyleUnderline"/>
        </w:rPr>
        <w:t>It may even be said that we are starting to run out of things to discover and</w:t>
      </w:r>
      <w:r>
        <w:rPr>
          <w:rStyle w:val="StyleUnderline"/>
        </w:rPr>
        <w:t xml:space="preserve"> </w:t>
      </w:r>
      <w:r w:rsidRPr="004669A7">
        <w:rPr>
          <w:rStyle w:val="StyleUnderline"/>
        </w:rPr>
        <w:t>matter</w:t>
      </w:r>
      <w:r>
        <w:rPr>
          <w:rStyle w:val="StyleUnderline"/>
        </w:rPr>
        <w:t xml:space="preserve"> </w:t>
      </w:r>
      <w:r w:rsidRPr="004669A7">
        <w:rPr>
          <w:rStyle w:val="StyleUnderline"/>
        </w:rPr>
        <w:t xml:space="preserve">itself is beginning to not matter anymore. </w:t>
      </w:r>
      <w:r w:rsidRPr="004669A7">
        <w:rPr>
          <w:sz w:val="16"/>
        </w:rPr>
        <w:t>In the realm of physics, for instance, physicists are looking to be on their way to answering the age-old philosophical question, “What was there before the beginning?”</w:t>
      </w:r>
      <w:r>
        <w:rPr>
          <w:sz w:val="16"/>
        </w:rPr>
        <w:t xml:space="preserve"> </w:t>
      </w:r>
      <w:r w:rsidRPr="004669A7">
        <w:rPr>
          <w:sz w:val="16"/>
        </w:rPr>
        <w:t>It is this peculiarly human passion for</w:t>
      </w:r>
      <w:r>
        <w:rPr>
          <w:sz w:val="16"/>
        </w:rPr>
        <w:t xml:space="preserve"> </w:t>
      </w:r>
      <w:r w:rsidRPr="004669A7">
        <w:rPr>
          <w:i/>
          <w:iCs/>
          <w:sz w:val="16"/>
        </w:rPr>
        <w:t>exposure</w:t>
      </w:r>
      <w:r>
        <w:rPr>
          <w:sz w:val="16"/>
        </w:rPr>
        <w:t xml:space="preserve"> </w:t>
      </w:r>
      <w:r w:rsidRPr="004669A7">
        <w:rPr>
          <w:sz w:val="16"/>
        </w:rPr>
        <w:t xml:space="preserve">that this paper aims to elucidate on. </w:t>
      </w:r>
      <w:r w:rsidRPr="004669A7">
        <w:rPr>
          <w:rStyle w:val="StyleUnderline"/>
        </w:rPr>
        <w:t>It may be argued that the contemporary milieu is one that is primordially defined by the scientific and technological drive to see more of everything in everything and more of man in everything, a revived and reconfigured form of idolatry focused not just on uncovering the factual and measurable condition for the possibility of reality to subvert its once supernatural ground, but on a more primal urge—the enthusiasm for replicating the real and its appearances in a quest</w:t>
      </w:r>
      <w:r>
        <w:rPr>
          <w:rStyle w:val="StyleUnderline"/>
        </w:rPr>
        <w:t xml:space="preserve"> </w:t>
      </w:r>
      <w:r w:rsidRPr="004669A7">
        <w:rPr>
          <w:rStyle w:val="StyleUnderline"/>
        </w:rPr>
        <w:t>not just to see more of everything but to obliterate all mirrors until reality itself implodes in its utter visibility.</w:t>
      </w:r>
      <w:r>
        <w:rPr>
          <w:rStyle w:val="StyleUnderline"/>
        </w:rPr>
        <w:t xml:space="preserve"> </w:t>
      </w:r>
    </w:p>
    <w:p w14:paraId="5F8C7C93" w14:textId="079DE15C" w:rsidR="001E729D" w:rsidRPr="00561399" w:rsidRDefault="001E729D" w:rsidP="001E729D">
      <w:pPr>
        <w:pStyle w:val="Heading3"/>
      </w:pPr>
      <w:r>
        <w:t>U</w:t>
      </w:r>
      <w:r w:rsidRPr="00561399">
        <w:t>nsustainability</w:t>
      </w:r>
    </w:p>
    <w:p w14:paraId="2B93F410" w14:textId="77777777" w:rsidR="001E729D" w:rsidRPr="00561399" w:rsidRDefault="001E729D" w:rsidP="001E729D">
      <w:pPr>
        <w:pStyle w:val="Heading4"/>
      </w:pPr>
      <w:r w:rsidRPr="00561399">
        <w:t>The technological society only culiminates in suicidal extinction</w:t>
      </w:r>
    </w:p>
    <w:p w14:paraId="6606C96D" w14:textId="77777777" w:rsidR="001E729D" w:rsidRPr="00561399" w:rsidRDefault="001E729D" w:rsidP="001E729D">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2D6A3C9B" w14:textId="77777777" w:rsidR="001E729D" w:rsidRPr="00561399" w:rsidRDefault="001E729D" w:rsidP="001E729D">
      <w:r w:rsidRPr="00561399">
        <w:rPr>
          <w:rStyle w:val="StyleUnderline"/>
        </w:rPr>
        <w:t>Technologies of substitution: clones, avatars, androids, zombies as possible successor species</w:t>
      </w:r>
      <w:r w:rsidRPr="00561399">
        <w:t xml:space="preserve"> </w:t>
      </w:r>
      <w:r w:rsidRPr="00561399">
        <w:rPr>
          <w:rStyle w:val="Emphasis"/>
        </w:rPr>
        <w:t>The long-term endurance of technological society depends on a daring mythological gamble: that the human species, increasingly comprised of humiliated subjectivity and fully envious of the purely virtual existence of its digital successor, would will its own extinction.</w:t>
      </w:r>
      <w:r w:rsidRPr="00561399">
        <w:t xml:space="preserve"> </w:t>
      </w:r>
      <w:r w:rsidRPr="00561399">
        <w:rPr>
          <w:rStyle w:val="StyleUnderline"/>
        </w:rPr>
        <w:t>In its strictly capitalist determination, the world</w:t>
      </w:r>
      <w:r w:rsidRPr="00561399">
        <w:t xml:space="preserve"> hypothesis of digital reality </w:t>
      </w:r>
      <w:r w:rsidRPr="00561399">
        <w:rPr>
          <w:rStyle w:val="Emphasis"/>
        </w:rPr>
        <w:t xml:space="preserve">brings together delirious, transcendental visions of the technological sublime with the sophisticated algorithms of advanced finance capitalism to produce a dazzling array of substitute realities, from the phantasmagorical imagery of the media and high-frequency trading to the virtual modeling of the political arena. </w:t>
      </w:r>
      <w:r w:rsidRPr="00561399">
        <w:rPr>
          <w:rStyle w:val="StyleUnderline"/>
        </w:rPr>
        <w:t>Signs of slow cultural suicide are prevalent, including</w:t>
      </w:r>
      <w:r w:rsidRPr="00561399">
        <w:t xml:space="preserve"> popular enthusiasm with life on the lip of the net, individual technological autobiographies that blur boundaries between digital devices and human affect, and </w:t>
      </w:r>
      <w:r w:rsidRPr="00561399">
        <w:rPr>
          <w:rStyle w:val="Emphasis"/>
        </w:rPr>
        <w:t>the pirating of important dimensions of public institutions by the predatory models of technologically augmented capitalism</w:t>
      </w:r>
      <w:r w:rsidRPr="00561399">
        <w:t xml:space="preserve">. To this point, </w:t>
      </w:r>
      <w:r w:rsidRPr="00561399">
        <w:rPr>
          <w:rStyle w:val="StyleUnderline"/>
        </w:rPr>
        <w:t xml:space="preserve">the results have been as tragic as they are predictable: complex economies placed under the control of high-velocity virtual algorithms suddenly spinning out of control; </w:t>
      </w:r>
      <w:r w:rsidRPr="00561399">
        <w:rPr>
          <w:rStyle w:val="Emphasis"/>
        </w:rPr>
        <w:t>political campaigns in which otherwise seasoned politicians actually begin to confuse abstract, ideologically skewed models of “likely” voting behavior with the real world of individuated political interests; the death of media as a result of its increasing signification as a closed semiurgical system of meaning,</w:t>
      </w:r>
      <w:r w:rsidRPr="00561399">
        <w:t xml:space="preserve"> moving only to its own internal rhetorical rhythms, all the while, </w:t>
      </w:r>
      <w:r w:rsidRPr="00561399">
        <w:rPr>
          <w:rStyle w:val="Emphasis"/>
        </w:rPr>
        <w:t>radically disconnected from the fractured, bifurcated world of human discourse</w:t>
      </w:r>
      <w:r w:rsidRPr="00561399">
        <w:t xml:space="preserve">; and, finally, </w:t>
      </w:r>
      <w:r w:rsidRPr="00561399">
        <w:rPr>
          <w:rStyle w:val="Emphasis"/>
        </w:rPr>
        <w:t>the increasing casualties of</w:t>
      </w:r>
      <w:r w:rsidRPr="00561399">
        <w:t xml:space="preserve"> Virilio’s “</w:t>
      </w:r>
      <w:r w:rsidRPr="00561399">
        <w:rPr>
          <w:rStyle w:val="Emphasis"/>
        </w:rPr>
        <w:t>accident of technology</w:t>
      </w:r>
      <w:r w:rsidRPr="00561399">
        <w:t xml:space="preserve">.” </w:t>
      </w:r>
      <w:r w:rsidRPr="00561399">
        <w:rPr>
          <w:rStyle w:val="Emphasis"/>
        </w:rPr>
        <w:t>The list of casualties is fully indeterminate</w:t>
      </w:r>
      <w:r w:rsidRPr="00561399">
        <w:t xml:space="preserve">, involving as it does both public life and private autobiography: </w:t>
      </w:r>
      <w:r w:rsidRPr="00561399">
        <w:rPr>
          <w:rStyle w:val="StyleUnderline"/>
        </w:rPr>
        <w:t>the unemployed accidented by outsourcing; the powerless accidented by the democratic deficit; the poor accidented by the global consolidation of wealth; human vision accidented by the “sight machine”; the human nervous system accidented by</w:t>
      </w:r>
      <w:r w:rsidRPr="00561399">
        <w:t xml:space="preserve"> McLuhan’s </w:t>
      </w:r>
      <w:r w:rsidRPr="00561399">
        <w:rPr>
          <w:rStyle w:val="StyleUnderline"/>
        </w:rPr>
        <w:t xml:space="preserve">technological exteriorization of consciousness; laboring activity accidented by the increasing automation of work; and individuals and families suddenly accidented by death from the air in the form of drone attacks. </w:t>
      </w:r>
      <w:r w:rsidRPr="00561399">
        <w:rPr>
          <w:rStyle w:val="Emphasis"/>
        </w:rPr>
        <w:t>When the computationally driven virtual models of politics, economy</w:t>
      </w:r>
      <w:r w:rsidRPr="00561399">
        <w:t xml:space="preserve">, media, and </w:t>
      </w:r>
      <w:r w:rsidRPr="00561399">
        <w:rPr>
          <w:rStyle w:val="Emphasis"/>
        </w:rPr>
        <w:t>biology crash into the always messy realities of material historical experience, the result is crash culture, with social debris flying by seemingly everywhere</w:t>
      </w:r>
      <w:r w:rsidRPr="00561399">
        <w:t xml:space="preserve">, the human sensorium digitally outsourced, </w:t>
      </w:r>
      <w:r w:rsidRPr="00561399">
        <w:rPr>
          <w:rStyle w:val="Emphasis"/>
        </w:rPr>
        <w:t>economic crises increasingly visible, palpable traces of anxiety embedded in the deepest levels of subjectivity, generalized feelings of boredom mixed with random acts of terror, and panic attempts by public leaders to put back together what can never really be reassembled – the technologically shattered remains of lives, economies, politics, and policies in the aftermath of the digital blast</w:t>
      </w:r>
      <w:r w:rsidRPr="00561399">
        <w:t xml:space="preserve">. In its strictly capitalist determination, a </w:t>
      </w:r>
      <w:r w:rsidRPr="00561399">
        <w:rPr>
          <w:rStyle w:val="Emphasis"/>
        </w:rPr>
        <w:t>future</w:t>
      </w:r>
      <w:r w:rsidRPr="00561399">
        <w:t xml:space="preserve"> digital culture, then, </w:t>
      </w:r>
      <w:r w:rsidRPr="00561399">
        <w:rPr>
          <w:rStyle w:val="Emphasis"/>
        </w:rPr>
        <w:t>is characterized by primitive capitalism in terms of labor practices, a perpetual austerity politics with respect to the administration of political discipline, mass phantasmatic identification with media spectacles, and hypermarketing as the emblematic sign of a consumption society. In the end, the real seduction of the will to technology may have to do with</w:t>
      </w:r>
      <w:r w:rsidRPr="00561399">
        <w:t xml:space="preserve"> what Nietzsche first noted when he said </w:t>
      </w:r>
      <w:r w:rsidRPr="00561399">
        <w:rPr>
          <w:rStyle w:val="Emphasis"/>
        </w:rPr>
        <w:t>that power always turns into itself in furious bouts of self-destruction and self-abnegation – the pleasure of the ruins within</w:t>
      </w:r>
      <w:r w:rsidRPr="00561399">
        <w:t xml:space="preserve">. If </w:t>
      </w:r>
      <w:r w:rsidRPr="00561399">
        <w:rPr>
          <w:rStyle w:val="Emphasis"/>
        </w:rPr>
        <w:t>Freud discussed the “death instinct</w:t>
      </w:r>
      <w:r w:rsidRPr="00561399">
        <w:t xml:space="preserve">” as the primordial sign of modern culture and Hannah Arendt reflected on the emergence of “negative being” </w:t>
      </w:r>
      <w:r w:rsidRPr="00561399">
        <w:rPr>
          <w:rStyle w:val="Emphasis"/>
        </w:rPr>
        <w:t xml:space="preserve">as the key psycho-ontology of </w:t>
      </w:r>
      <w:r w:rsidRPr="00561399">
        <w:t>contemporary</w:t>
      </w:r>
      <w:r w:rsidRPr="00561399">
        <w:rPr>
          <w:rStyle w:val="Emphasis"/>
        </w:rPr>
        <w:t xml:space="preserve"> history, this</w:t>
      </w:r>
      <w:r w:rsidRPr="00561399">
        <w:t xml:space="preserve"> is only to report as we experience the second decade of the twenty-first century that the history, the posthuman history, about to be realized will make of the insights of Nietzsche, Freud, and Arendt posthumous thought, that is, thought that </w:t>
      </w:r>
      <w:r w:rsidRPr="00561399">
        <w:rPr>
          <w:rStyle w:val="Emphasis"/>
        </w:rPr>
        <w:t>may have been articulated in the nineteenth and twentieth centuries but which will only really be actualized in its full ferocity in the future of the fully accomplished technological society.</w:t>
      </w:r>
    </w:p>
    <w:p w14:paraId="5FA3D043" w14:textId="77777777" w:rsidR="001E729D" w:rsidRPr="00561399" w:rsidRDefault="001E729D" w:rsidP="001E729D">
      <w:pPr>
        <w:rPr>
          <w:rStyle w:val="StyleUnderline"/>
        </w:rPr>
      </w:pPr>
    </w:p>
    <w:p w14:paraId="2A797EE5" w14:textId="77777777" w:rsidR="001E729D" w:rsidRPr="00561399" w:rsidRDefault="001E729D" w:rsidP="001E729D"/>
    <w:p w14:paraId="31A344A0" w14:textId="77777777" w:rsidR="001E729D" w:rsidRDefault="001E729D" w:rsidP="001E729D"/>
    <w:p w14:paraId="0CF17297" w14:textId="77777777" w:rsidR="001E729D" w:rsidRPr="00561399" w:rsidRDefault="001E729D" w:rsidP="00916D48">
      <w:pPr>
        <w:pStyle w:val="Heading3"/>
      </w:pPr>
      <w:r>
        <w:t>VTL</w:t>
      </w:r>
    </w:p>
    <w:p w14:paraId="25C5B5A4" w14:textId="77777777" w:rsidR="001E729D" w:rsidRPr="00561399" w:rsidRDefault="001E729D" w:rsidP="00916D48">
      <w:pPr>
        <w:pStyle w:val="Heading4"/>
      </w:pPr>
      <w:r w:rsidRPr="00561399">
        <w:t xml:space="preserve">They reduce marginalized peoples to victims and objects of management, utterly depoliticized in their relation to change other than how they subjected to violence </w:t>
      </w:r>
    </w:p>
    <w:p w14:paraId="2CD6238E" w14:textId="77777777" w:rsidR="001E729D" w:rsidRPr="00561399" w:rsidRDefault="001E729D" w:rsidP="00916D48">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2E1EC34C" w14:textId="77777777" w:rsidR="001E729D" w:rsidRPr="00561399" w:rsidRDefault="001E729D" w:rsidP="00916D48">
      <w:pPr>
        <w:rPr>
          <w:rStyle w:val="StyleUnderline"/>
        </w:rPr>
      </w:pPr>
      <w:r w:rsidRPr="00561399">
        <w:t xml:space="preserve">Technologies of disappearance: media as amputations of the senses, not “extensions” In an important reflection on the relationship of Heidegger’s concept of “abuse value” to contemporary society, Michael A. Weinstein, an American political theorist, appealed for a form of critical reflection that had about it “the strength to remember.” While Weinstein’s appeal was focused specifically on the subject of “thinking the death camps with Martin Heidegger,”3 his cautionary note was prophetic – that only Thinking the Future 189 a form of “resolute remembrance” could in the future prevent genocidal behaviors based on the administration of a “double death” to politically selected scapegoats, whether chosen on the basis of race, religion, ethnicity, or security. Following the pathway of thought first charted in all its bleakness by Heidegger, Weinstein argued that </w:t>
      </w:r>
      <w:r w:rsidRPr="00561399">
        <w:rPr>
          <w:rStyle w:val="StyleUnderline"/>
        </w:rPr>
        <w:t>the characteristic sign of state-administered sacrificial violence is that the death of the individual is always doubled, representing not only the physical liquidation of the body but also the erasure of the being of the victims of mass violence.</w:t>
      </w:r>
      <w:r w:rsidRPr="00561399">
        <w:t xml:space="preserve"> Here, the victims of holocaust were assaulted by </w:t>
      </w:r>
      <w:r w:rsidRPr="00561399">
        <w:rPr>
          <w:rStyle w:val="StyleUnderline"/>
        </w:rPr>
        <w:t>a form of power that precipitated a new level of violence,</w:t>
      </w:r>
      <w:r w:rsidRPr="00561399">
        <w:t xml:space="preserve"> one </w:t>
      </w:r>
      <w:r w:rsidRPr="00561399">
        <w:rPr>
          <w:rStyle w:val="Emphasis"/>
        </w:rPr>
        <w:t>aimed at terminating the life of the body as well as eliminating the ability of individuals to die their own death authentically</w:t>
      </w:r>
      <w:r w:rsidRPr="00561399">
        <w:t xml:space="preserve">. When </w:t>
      </w:r>
      <w:r w:rsidRPr="00561399">
        <w:rPr>
          <w:rStyle w:val="Emphasis"/>
        </w:rPr>
        <w:t>power aspires to alienate the meaning of both life and death</w:t>
      </w:r>
      <w:r w:rsidRPr="00561399">
        <w:t xml:space="preserve">, </w:t>
      </w:r>
      <w:r w:rsidRPr="00561399">
        <w:rPr>
          <w:rStyle w:val="StyleUnderline"/>
        </w:rPr>
        <w:t>making of itself a violent process through which individual lives must pass</w:t>
      </w:r>
      <w:r w:rsidRPr="00561399">
        <w:t xml:space="preserve">, whether as a matter of life or death, then, at that point, </w:t>
      </w:r>
      <w:r w:rsidRPr="00561399">
        <w:rPr>
          <w:rStyle w:val="StyleUnderline"/>
        </w:rPr>
        <w:t>power would achieve its long-sought status as a totalizing world hypothesis</w:t>
      </w:r>
      <w:r w:rsidRPr="00561399">
        <w:t>. For</w:t>
      </w:r>
      <w:r w:rsidRPr="00561399">
        <w:rPr>
          <w:rStyle w:val="Emphasis"/>
        </w:rPr>
        <w:t xml:space="preserve"> those targeted in advance for reduction to a state of nonbeing, stripped of the means to life and the authenticity of death</w:t>
      </w:r>
      <w:r w:rsidRPr="00561399">
        <w:t xml:space="preserve">, only “resolute remembrance” can, in the first instance, act as a necessary moral antidote. This eloquent appeal for the “strength to remember” can be so proximate to contemporary events because the “double death” first identified by Heidegger and thought so deeply by Weinstein has, I believe, escaped the particular genealogy of its origins in twentieth-century experience to become a disturbing potential trend in the contemporary digital axiomatic. With regard to life, what drives the digital axiomatic forward is precisely </w:t>
      </w:r>
      <w:r w:rsidRPr="00561399">
        <w:rPr>
          <w:rStyle w:val="Emphasis"/>
        </w:rPr>
        <w:t>the transcendent technological belief</w:t>
      </w:r>
      <w:r w:rsidRPr="00561399">
        <w:rPr>
          <w:rStyle w:val="StyleUnderline"/>
        </w:rPr>
        <w:t xml:space="preserve"> that the regime of computation is itself an advanced form of a living, sentient species-being, indeed a likely successor to an exhausted humanity</w:t>
      </w:r>
      <w:r w:rsidRPr="00561399">
        <w:t xml:space="preserve">. Whether </w:t>
      </w:r>
      <w:r w:rsidRPr="00561399">
        <w:rPr>
          <w:rStyle w:val="StyleUnderline"/>
        </w:rPr>
        <w:t>expressed in the</w:t>
      </w:r>
      <w:r w:rsidRPr="00561399">
        <w:t xml:space="preserve"> language of robotics (Hans Moravec’s Mind Children), the scientific vision of biogenetics (Richard Dawkins’s The Selfish Gene), </w:t>
      </w:r>
      <w:r w:rsidRPr="00561399">
        <w:rPr>
          <w:rStyle w:val="Emphasis"/>
        </w:rPr>
        <w:t>the codes of technology</w:t>
      </w:r>
      <w:r w:rsidRPr="00561399">
        <w:t xml:space="preserve"> (Kevin Kelly’s What Technology Wants), or in the mytho-poetic vision of singularity theory (Ray Kurzweil’s The Singularity is Near), the conclusion is the same: that w</w:t>
      </w:r>
      <w:r w:rsidRPr="00561399">
        <w:rPr>
          <w:rStyle w:val="StyleUnderline"/>
        </w:rPr>
        <w:t>hat is being disappeared today is the history of a human species – a form of species-being perceived to be at the end of its evolutionary life cycle</w:t>
      </w:r>
      <w:r w:rsidRPr="00561399">
        <w:t xml:space="preserve">. With regard to death, the outlook for the digital future is strictly algorithmic. </w:t>
      </w:r>
      <w:r w:rsidRPr="00561399">
        <w:rPr>
          <w:rStyle w:val="StyleUnderline"/>
        </w:rPr>
        <w:t xml:space="preserve">Visibly authoritarian in its initial economic expression, </w:t>
      </w:r>
      <w:r w:rsidRPr="00561399">
        <w:t xml:space="preserve">the digital axiomatic provides for the consolidation of advanced capitalism on a high level of abstraction and generalization. </w:t>
      </w:r>
      <w:r w:rsidRPr="00561399">
        <w:rPr>
          <w:rStyle w:val="StyleUnderline"/>
        </w:rPr>
        <w:t>Accommodating the politics of contemporary liberal-democratic states</w:t>
      </w:r>
      <w:r w:rsidRPr="00561399">
        <w:t xml:space="preserve"> as well as socialist societies, </w:t>
      </w:r>
      <w:r w:rsidRPr="00561399">
        <w:rPr>
          <w:rStyle w:val="StyleUnderline"/>
        </w:rPr>
        <w:t>the</w:t>
      </w:r>
      <w:r w:rsidRPr="00561399">
        <w:t xml:space="preserve"> digital </w:t>
      </w:r>
      <w:r w:rsidRPr="00561399">
        <w:rPr>
          <w:rStyle w:val="StyleUnderline"/>
        </w:rPr>
        <w:t>axiomatic imposes a new life-form on the global political economy: its ontology – the triumph of the regime of</w:t>
      </w:r>
      <w:r w:rsidRPr="00561399">
        <w:t xml:space="preserve"> 190 Crash computation; its epistemology – the universalization of the digital commodity-form; its axiology – the social practices of the ascendant digital class; and its aesthetic – </w:t>
      </w:r>
      <w:r w:rsidRPr="00561399">
        <w:rPr>
          <w:rStyle w:val="StyleUnderline"/>
        </w:rPr>
        <w:t>an eschatological struggle between the new security state and drift culture</w:t>
      </w:r>
      <w:r w:rsidRPr="00561399">
        <w:t xml:space="preserve">. On the basis of </w:t>
      </w:r>
      <w:r w:rsidRPr="00561399">
        <w:rPr>
          <w:rStyle w:val="Emphasis"/>
        </w:rPr>
        <w:t>this operating logic,</w:t>
      </w:r>
      <w:r w:rsidRPr="00561399">
        <w:t xml:space="preserve"> the digital axiomatic </w:t>
      </w:r>
      <w:r w:rsidRPr="00561399">
        <w:rPr>
          <w:rStyle w:val="Emphasis"/>
        </w:rPr>
        <w:t>requires</w:t>
      </w:r>
      <w:r w:rsidRPr="00561399">
        <w:t xml:space="preserve"> for its self-preservation technologies of disappearance – certainly, the disappearance of challenges to the regime of computation as much as the </w:t>
      </w:r>
      <w:r w:rsidRPr="00561399">
        <w:rPr>
          <w:rStyle w:val="StyleUnderline"/>
        </w:rPr>
        <w:t>suppression of politics in the streets</w:t>
      </w:r>
      <w:r w:rsidRPr="00561399">
        <w:t xml:space="preserve">, but </w:t>
      </w:r>
      <w:r w:rsidRPr="00561399">
        <w:rPr>
          <w:rStyle w:val="Emphasis"/>
        </w:rPr>
        <w:t>also the disavowal of those bodies identified as superfluous to the organic growth</w:t>
      </w:r>
      <w:r w:rsidRPr="00561399">
        <w:t xml:space="preserve"> of the digital life-form. Manifestly, </w:t>
      </w:r>
      <w:r w:rsidRPr="00561399">
        <w:rPr>
          <w:rStyle w:val="StyleUnderline"/>
        </w:rPr>
        <w:t>the form of power</w:t>
      </w:r>
      <w:r w:rsidRPr="00561399">
        <w:t xml:space="preserve"> used to accomplish this disappearance of the surplus class </w:t>
      </w:r>
      <w:r w:rsidRPr="00561399">
        <w:rPr>
          <w:rStyle w:val="StyleUnderline"/>
        </w:rPr>
        <w:t>is characterized</w:t>
      </w:r>
      <w:r w:rsidRPr="00561399">
        <w:t xml:space="preserve">, once again, </w:t>
      </w:r>
      <w:r w:rsidRPr="00561399">
        <w:rPr>
          <w:rStyle w:val="StyleUnderline"/>
        </w:rPr>
        <w:t>by a double death, focused</w:t>
      </w:r>
      <w:r w:rsidRPr="00561399">
        <w:t xml:space="preserve"> not only </w:t>
      </w:r>
      <w:r w:rsidRPr="00561399">
        <w:rPr>
          <w:rStyle w:val="StyleUnderline"/>
        </w:rPr>
        <w:t>on</w:t>
      </w:r>
      <w:r w:rsidRPr="00561399">
        <w:t xml:space="preserve"> increasingly arbitrage-like questions concerning </w:t>
      </w:r>
      <w:r w:rsidRPr="00561399">
        <w:rPr>
          <w:rStyle w:val="StyleUnderline"/>
        </w:rPr>
        <w:t>who lives and dies</w:t>
      </w:r>
      <w:r w:rsidRPr="00561399">
        <w:t xml:space="preserve"> in the world’s population today, </w:t>
      </w:r>
      <w:r w:rsidRPr="00561399">
        <w:rPr>
          <w:rStyle w:val="Emphasis"/>
        </w:rPr>
        <w:t>but also on a</w:t>
      </w:r>
      <w:r w:rsidRPr="00561399">
        <w:t xml:space="preserve"> strict </w:t>
      </w:r>
      <w:r w:rsidRPr="00561399">
        <w:rPr>
          <w:rStyle w:val="Emphasis"/>
        </w:rPr>
        <w:t>reduction of those bodies denied recognition as human beings worthy of basic rights to the status of nonbeings</w:t>
      </w:r>
      <w:r w:rsidRPr="00561399">
        <w:t xml:space="preserve">. In effect, </w:t>
      </w:r>
      <w:r w:rsidRPr="00561399">
        <w:rPr>
          <w:rStyle w:val="Emphasis"/>
        </w:rPr>
        <w:t>to fall outside</w:t>
      </w:r>
      <w:r w:rsidRPr="00561399">
        <w:t xml:space="preserve"> the moral axiomatic of the digital life-form by being signified with the status of nonbeing </w:t>
      </w:r>
      <w:r w:rsidRPr="00561399">
        <w:rPr>
          <w:rStyle w:val="Emphasis"/>
        </w:rPr>
        <w:t>is to immediately become</w:t>
      </w:r>
      <w:r w:rsidRPr="00561399">
        <w:t xml:space="preserve"> what Heidegger denoted as the form of subjectivity that would dominate the future culture of fully accomplished nihilism, a “</w:t>
      </w:r>
      <w:r w:rsidRPr="00561399">
        <w:rPr>
          <w:rStyle w:val="Emphasis"/>
        </w:rPr>
        <w:t>reserve-object,” subjected to capricious spasms of abuse value, rendered invisible by ethical indifference</w:t>
      </w:r>
      <w:r w:rsidRPr="00561399">
        <w:t xml:space="preserve">, always living on the dark side of being itself. When technology becomes a sentient life-form, then drift culture is also about living at the edge of what is allowed to rise into morally prescribed visibility and what is targeted to be ethically disappeared into nonbeing. In this case, “resolute remembrance” of other bodies, other sensibilities, </w:t>
      </w:r>
      <w:r w:rsidRPr="00561399">
        <w:rPr>
          <w:rStyle w:val="StyleUnderline"/>
        </w:rPr>
        <w:t>other modes of being is also a way of counteracting a form of technological power that would invest itself with lifelike qualities as a replacement species for a putatively outmoded humanity.</w:t>
      </w:r>
    </w:p>
    <w:p w14:paraId="6D3703BD" w14:textId="77777777" w:rsidR="001E729D" w:rsidRPr="00561399" w:rsidRDefault="001E729D" w:rsidP="00916D48"/>
    <w:p w14:paraId="72974E49" w14:textId="77777777" w:rsidR="001E729D" w:rsidRDefault="001E729D" w:rsidP="001E729D"/>
    <w:p w14:paraId="74269466" w14:textId="2A59FB60" w:rsidR="00897961" w:rsidRPr="00561399" w:rsidRDefault="00897961" w:rsidP="00897961">
      <w:pPr>
        <w:pStyle w:val="Heading3"/>
      </w:pPr>
      <w:r>
        <w:t>Will to W</w:t>
      </w:r>
      <w:r w:rsidRPr="00561399">
        <w:t>ill</w:t>
      </w:r>
    </w:p>
    <w:p w14:paraId="07180C96" w14:textId="77777777" w:rsidR="00897961" w:rsidRPr="00561399" w:rsidRDefault="00897961" w:rsidP="00897961">
      <w:pPr>
        <w:keepNext/>
        <w:keepLines/>
        <w:spacing w:before="40" w:after="0"/>
        <w:outlineLvl w:val="3"/>
        <w:rPr>
          <w:rFonts w:eastAsiaTheme="majorEastAsia" w:cstheme="majorBidi"/>
          <w:b/>
          <w:iCs/>
          <w:sz w:val="26"/>
        </w:rPr>
      </w:pPr>
      <w:r w:rsidRPr="00561399">
        <w:rPr>
          <w:rFonts w:eastAsiaTheme="majorEastAsia" w:cstheme="majorBidi"/>
          <w:b/>
          <w:iCs/>
          <w:sz w:val="26"/>
        </w:rPr>
        <w:t>Their investment in algorithmic flows instills a passion of abolition that makes extinction and globalized suffering inevitable</w:t>
      </w:r>
    </w:p>
    <w:p w14:paraId="40A78FF6" w14:textId="77777777" w:rsidR="00897961" w:rsidRPr="00561399" w:rsidRDefault="00897961" w:rsidP="00897961">
      <w:pPr>
        <w:rPr>
          <w:b/>
          <w:sz w:val="26"/>
        </w:rPr>
      </w:pPr>
      <w:r w:rsidRPr="00561399">
        <w:rPr>
          <w:b/>
          <w:sz w:val="26"/>
        </w:rPr>
        <w:t xml:space="preserve">Wiltgen 5. </w:t>
      </w:r>
      <w:r w:rsidRPr="00561399">
        <w:t>James Wiltgen 2005 (Professor of History and Critical Theory at CalArts, "Sado-Moneatrism or Saint Fond – Saint Ford", in Consumption in the Age of Information, ed. Cohen and Rutsky, BERG, New York, p. 107-110)</w:t>
      </w:r>
    </w:p>
    <w:p w14:paraId="774AB66B" w14:textId="77777777" w:rsidR="00897961" w:rsidRPr="00561399" w:rsidRDefault="00897961" w:rsidP="00897961">
      <w:pPr>
        <w:spacing w:after="0"/>
        <w:rPr>
          <w:bCs/>
          <w:sz w:val="16"/>
          <w:szCs w:val="16"/>
        </w:rPr>
      </w:pPr>
    </w:p>
    <w:p w14:paraId="08450FD9" w14:textId="77777777" w:rsidR="00897961" w:rsidRPr="00561399" w:rsidRDefault="00897961" w:rsidP="00897961">
      <w:pPr>
        <w:rPr>
          <w:sz w:val="16"/>
        </w:rPr>
      </w:pPr>
      <w:r w:rsidRPr="00561399">
        <w:rPr>
          <w:sz w:val="16"/>
        </w:rPr>
        <w:t xml:space="preserve">How does digital capitalism intertwine with the concept of uncertainty? What key changes have taken place in the structuring of the world, via the digital and the biotechnological, what forces have emerged or coalesced, and ﬁnally, how do they affect the realm of subjectivity and consumption? Here, Arthur </w:t>
      </w:r>
      <w:r w:rsidRPr="00561399">
        <w:rPr>
          <w:u w:val="single"/>
        </w:rPr>
        <w:t xml:space="preserve">Kroker </w:t>
      </w:r>
      <w:r w:rsidRPr="00561399">
        <w:rPr>
          <w:sz w:val="16"/>
        </w:rPr>
        <w:t xml:space="preserve">has transposed McLuhan into the twenty-ﬁrst century, </w:t>
      </w:r>
      <w:r w:rsidRPr="00561399">
        <w:rPr>
          <w:u w:val="single"/>
        </w:rPr>
        <w:t>performing an interrogation</w:t>
      </w:r>
      <w:r w:rsidRPr="00561399">
        <w:rPr>
          <w:sz w:val="16"/>
        </w:rPr>
        <w:t xml:space="preserve"> </w:t>
      </w:r>
      <w:r w:rsidRPr="00561399">
        <w:rPr>
          <w:u w:val="single"/>
        </w:rPr>
        <w:t xml:space="preserve">of </w:t>
      </w:r>
      <w:r w:rsidRPr="00561399">
        <w:rPr>
          <w:sz w:val="16"/>
        </w:rPr>
        <w:t xml:space="preserve">what he calls the “digital nerve,” basically </w:t>
      </w:r>
      <w:r w:rsidRPr="00561399">
        <w:rPr>
          <w:u w:val="single"/>
        </w:rPr>
        <w:t>the exteriorization of the human sensorium into the digital circuitry of contemporary capitalism</w:t>
      </w:r>
      <w:r w:rsidRPr="00561399">
        <w:rPr>
          <w:sz w:val="16"/>
        </w:rPr>
        <w:t xml:space="preserve"> (Kroker, 2004: 81). </w:t>
      </w:r>
      <w:r w:rsidRPr="00561399">
        <w:rPr>
          <w:u w:val="single"/>
        </w:rPr>
        <w:t xml:space="preserve">This (in)formation, “streamed capitalism,” rests </w:t>
      </w:r>
      <w:r w:rsidRPr="00561399">
        <w:rPr>
          <w:b/>
          <w:iCs/>
          <w:u w:val="single"/>
        </w:rPr>
        <w:t>not exclusively</w:t>
      </w:r>
      <w:r w:rsidRPr="00561399">
        <w:rPr>
          <w:u w:val="single"/>
        </w:rPr>
        <w:t xml:space="preserve"> on exchange value, nor </w:t>
      </w:r>
      <w:r w:rsidRPr="00561399">
        <w:rPr>
          <w:b/>
          <w:iCs/>
          <w:u w:val="single"/>
        </w:rPr>
        <w:t>material goods</w:t>
      </w:r>
      <w:r w:rsidRPr="00561399">
        <w:rPr>
          <w:u w:val="single"/>
        </w:rPr>
        <w:t xml:space="preserve">, but something much more immaterial, – a </w:t>
      </w:r>
      <w:r w:rsidRPr="00561399">
        <w:rPr>
          <w:b/>
          <w:iCs/>
          <w:u w:val="single"/>
        </w:rPr>
        <w:t>post market</w:t>
      </w:r>
      <w:r w:rsidRPr="00561399">
        <w:rPr>
          <w:u w:val="single"/>
        </w:rPr>
        <w:t xml:space="preserve">, </w:t>
      </w:r>
      <w:r w:rsidRPr="00561399">
        <w:rPr>
          <w:b/>
          <w:iCs/>
          <w:u w:val="single"/>
        </w:rPr>
        <w:t>post biological</w:t>
      </w:r>
      <w:r w:rsidRPr="00561399">
        <w:rPr>
          <w:u w:val="single"/>
        </w:rPr>
        <w:t xml:space="preserve">, </w:t>
      </w:r>
      <w:r w:rsidRPr="00561399">
        <w:rPr>
          <w:b/>
          <w:iCs/>
          <w:u w:val="single"/>
        </w:rPr>
        <w:t>post image</w:t>
      </w:r>
      <w:r w:rsidRPr="00561399">
        <w:rPr>
          <w:u w:val="single"/>
        </w:rPr>
        <w:t xml:space="preserve"> society where the driving force, the “</w:t>
      </w:r>
      <w:r w:rsidRPr="00561399">
        <w:rPr>
          <w:b/>
          <w:iCs/>
          <w:u w:val="single"/>
        </w:rPr>
        <w:t>will to will</w:t>
      </w:r>
      <w:r w:rsidRPr="00561399">
        <w:rPr>
          <w:u w:val="single"/>
        </w:rPr>
        <w:t xml:space="preserve">,” has ushered in a world measured by probability. In other words, this variant of capitalism seeks to bind chaos by ever-increasing strictures, utilizing an axiomatic based on capture and control, with vast circuits of circulation as the primary digital architecture. </w:t>
      </w:r>
      <w:r w:rsidRPr="00561399">
        <w:rPr>
          <w:sz w:val="16"/>
        </w:rPr>
        <w:t xml:space="preserve">This system runs on a densely articulated composition, similar to the earlier addressed concept of sado-monetarism, </w:t>
      </w:r>
      <w:r w:rsidRPr="00561399">
        <w:rPr>
          <w:u w:val="single"/>
        </w:rPr>
        <w:t xml:space="preserve">based upon extensive </w:t>
      </w:r>
      <w:r w:rsidRPr="00561399">
        <w:rPr>
          <w:b/>
          <w:iCs/>
          <w:u w:val="single"/>
        </w:rPr>
        <w:t>feedback loops</w:t>
      </w:r>
      <w:r w:rsidRPr="00561399">
        <w:rPr>
          <w:u w:val="single"/>
        </w:rPr>
        <w:t xml:space="preserve"> running between </w:t>
      </w:r>
      <w:r w:rsidRPr="00561399">
        <w:rPr>
          <w:b/>
          <w:iCs/>
          <w:u w:val="single"/>
        </w:rPr>
        <w:t>exchange value</w:t>
      </w:r>
      <w:r w:rsidRPr="00561399">
        <w:rPr>
          <w:u w:val="single"/>
        </w:rPr>
        <w:t xml:space="preserve"> and </w:t>
      </w:r>
      <w:r w:rsidRPr="00561399">
        <w:rPr>
          <w:b/>
          <w:iCs/>
          <w:u w:val="single"/>
        </w:rPr>
        <w:t>abuse value</w:t>
      </w:r>
      <w:r w:rsidRPr="00561399">
        <w:rPr>
          <w:u w:val="single"/>
        </w:rPr>
        <w:t>. This assemblage</w:t>
      </w:r>
      <w:r w:rsidRPr="00561399">
        <w:rPr>
          <w:sz w:val="16"/>
        </w:rPr>
        <w:t xml:space="preserve">, however, has multiple levels, and not all are connected to the grid at the same speeds; a number of different times exist within this formation, including digital time, urban time, quotidian time, transversal time, etc. </w:t>
      </w:r>
      <w:r w:rsidRPr="00561399">
        <w:rPr>
          <w:u w:val="single"/>
        </w:rPr>
        <w:t>Spatially</w:t>
      </w:r>
      <w:r w:rsidRPr="00561399">
        <w:rPr>
          <w:sz w:val="16"/>
        </w:rPr>
        <w:t xml:space="preserve">, the structure </w:t>
      </w:r>
      <w:r w:rsidRPr="00561399">
        <w:rPr>
          <w:u w:val="single"/>
        </w:rPr>
        <w:t xml:space="preserve">relies not on </w:t>
      </w:r>
      <w:r w:rsidRPr="00561399">
        <w:rPr>
          <w:b/>
          <w:iCs/>
          <w:u w:val="single"/>
        </w:rPr>
        <w:t>geography</w:t>
      </w:r>
      <w:r w:rsidRPr="00561399">
        <w:rPr>
          <w:u w:val="single"/>
        </w:rPr>
        <w:t xml:space="preserve"> but “</w:t>
      </w:r>
      <w:r w:rsidRPr="00561399">
        <w:rPr>
          <w:b/>
          <w:iCs/>
          <w:u w:val="single"/>
        </w:rPr>
        <w:t>strategic digital nodes</w:t>
      </w:r>
      <w:r w:rsidRPr="00561399">
        <w:rPr>
          <w:u w:val="single"/>
        </w:rPr>
        <w:t xml:space="preserve">” for the </w:t>
      </w:r>
      <w:r w:rsidRPr="00561399">
        <w:rPr>
          <w:b/>
          <w:iCs/>
          <w:u w:val="single"/>
        </w:rPr>
        <w:t>core</w:t>
      </w:r>
      <w:r w:rsidRPr="00561399">
        <w:rPr>
          <w:u w:val="single"/>
        </w:rPr>
        <w:t xml:space="preserve"> of the system, and connectivity radiates out from these nodal points</w:t>
      </w:r>
      <w:r w:rsidRPr="00561399">
        <w:rPr>
          <w:sz w:val="16"/>
        </w:rPr>
        <w:t xml:space="preserve"> (Kroker, 2004: 125). For example, a key site for these points would be the Net corporation, deﬁned as “as a self-regulating, self- reﬂexive platform of software intelligence providing a privileged portal into the digital universe” (Kroker, 2004: 140). Indeed, </w:t>
      </w:r>
      <w:r w:rsidRPr="00561399">
        <w:rPr>
          <w:u w:val="single"/>
        </w:rPr>
        <w:t xml:space="preserve">his mapping of digital capitalism has clear parallels with the shifts Katherine Hayles analyzes, in particular the underlying, driving mechanism whereby information severs itself from embodiment. </w:t>
      </w:r>
      <w:r w:rsidRPr="00561399">
        <w:rPr>
          <w:b/>
          <w:iCs/>
          <w:u w:val="single"/>
        </w:rPr>
        <w:t>Boredom</w:t>
      </w:r>
      <w:r w:rsidRPr="00561399">
        <w:rPr>
          <w:u w:val="single"/>
        </w:rPr>
        <w:t xml:space="preserve"> and </w:t>
      </w:r>
      <w:r w:rsidRPr="00561399">
        <w:rPr>
          <w:b/>
          <w:iCs/>
          <w:u w:val="single"/>
        </w:rPr>
        <w:t>acquisitiveness</w:t>
      </w:r>
      <w:r w:rsidRPr="00561399">
        <w:rPr>
          <w:u w:val="single"/>
        </w:rPr>
        <w:t xml:space="preserve"> become the principle markers of this </w:t>
      </w:r>
      <w:r w:rsidRPr="00561399">
        <w:rPr>
          <w:b/>
          <w:iCs/>
          <w:u w:val="single"/>
        </w:rPr>
        <w:t>new</w:t>
      </w:r>
      <w:r w:rsidRPr="00561399">
        <w:rPr>
          <w:u w:val="single"/>
        </w:rPr>
        <w:t xml:space="preserve"> form of </w:t>
      </w:r>
      <w:r w:rsidRPr="00561399">
        <w:rPr>
          <w:b/>
          <w:iCs/>
          <w:u w:val="single"/>
        </w:rPr>
        <w:t>capitalism</w:t>
      </w:r>
      <w:r w:rsidRPr="00561399">
        <w:rPr>
          <w:u w:val="single"/>
        </w:rPr>
        <w:t xml:space="preserve">, which provides a rationale, or a new value set for the perpetual oscillation between the two poles, producing an </w:t>
      </w:r>
      <w:r w:rsidRPr="00561399">
        <w:rPr>
          <w:b/>
          <w:iCs/>
          <w:u w:val="single"/>
        </w:rPr>
        <w:t>insatiable desire</w:t>
      </w:r>
      <w:r w:rsidRPr="00561399">
        <w:rPr>
          <w:u w:val="single"/>
        </w:rPr>
        <w:t xml:space="preserve"> for both objects and a continuing stream of </w:t>
      </w:r>
      <w:r w:rsidRPr="00561399">
        <w:rPr>
          <w:b/>
          <w:iCs/>
          <w:u w:val="single"/>
        </w:rPr>
        <w:t>fresh</w:t>
      </w:r>
      <w:r w:rsidRPr="00561399">
        <w:rPr>
          <w:u w:val="single"/>
        </w:rPr>
        <w:t xml:space="preserve"> and </w:t>
      </w:r>
      <w:r w:rsidRPr="00561399">
        <w:rPr>
          <w:b/>
          <w:iCs/>
          <w:u w:val="single"/>
        </w:rPr>
        <w:t>intense</w:t>
      </w:r>
      <w:r w:rsidRPr="00561399">
        <w:rPr>
          <w:u w:val="single"/>
        </w:rPr>
        <w:t xml:space="preserve"> experience</w:t>
      </w:r>
      <w:r w:rsidRPr="00561399">
        <w:rPr>
          <w:sz w:val="16"/>
        </w:rPr>
        <w:t xml:space="preserve">. Perhaps the most densely argued assessment of capitalism, whose obvious parallel would be Marx’s Capital, is the two volumes by Deleuze and Guattari, Anti-Oedipus and A Thousand Plateaus. With all the concern over the theoretical concepts developed in these books, it remains extremely important to understand the analysis as possessing a fundamental focus on the question of political economy. </w:t>
      </w:r>
      <w:r w:rsidRPr="00561399">
        <w:rPr>
          <w:u w:val="single"/>
        </w:rPr>
        <w:t xml:space="preserve">Capitalism forms, via its </w:t>
      </w:r>
      <w:r w:rsidRPr="00561399">
        <w:rPr>
          <w:b/>
          <w:iCs/>
          <w:u w:val="single"/>
        </w:rPr>
        <w:t>structural</w:t>
      </w:r>
      <w:r w:rsidRPr="00561399">
        <w:rPr>
          <w:u w:val="single"/>
        </w:rPr>
        <w:t xml:space="preserve"> and </w:t>
      </w:r>
      <w:r w:rsidRPr="00561399">
        <w:rPr>
          <w:b/>
          <w:iCs/>
          <w:u w:val="single"/>
        </w:rPr>
        <w:t>affective matrix</w:t>
      </w:r>
      <w:r w:rsidRPr="00561399">
        <w:rPr>
          <w:u w:val="single"/>
        </w:rPr>
        <w:t xml:space="preserve">, a system capable of </w:t>
      </w:r>
      <w:r w:rsidRPr="00561399">
        <w:rPr>
          <w:b/>
          <w:iCs/>
          <w:u w:val="single"/>
        </w:rPr>
        <w:t>unparalleled cruelty</w:t>
      </w:r>
      <w:r w:rsidRPr="00561399">
        <w:rPr>
          <w:u w:val="single"/>
        </w:rPr>
        <w:t xml:space="preserve"> and </w:t>
      </w:r>
      <w:r w:rsidRPr="00561399">
        <w:rPr>
          <w:b/>
          <w:iCs/>
          <w:u w:val="single"/>
        </w:rPr>
        <w:t>terror</w:t>
      </w:r>
      <w:r w:rsidRPr="00561399">
        <w:rPr>
          <w:u w:val="single"/>
        </w:rPr>
        <w:t xml:space="preserve">, and even </w:t>
      </w:r>
      <w:r w:rsidRPr="00561399">
        <w:rPr>
          <w:b/>
          <w:iCs/>
          <w:u w:val="single"/>
        </w:rPr>
        <w:t>though certain indices of well being have increased, “exploitation grows constantly harsher, (and) lack is arranged in the most scientiﬁc ways</w:t>
      </w:r>
      <w:r w:rsidRPr="00561399">
        <w:rPr>
          <w:u w:val="single"/>
        </w:rPr>
        <w:t>”</w:t>
      </w:r>
      <w:r w:rsidRPr="00561399">
        <w:rPr>
          <w:sz w:val="16"/>
        </w:rPr>
        <w:t xml:space="preserve"> (Deleuze &amp; Guattari, 1983: 373). Their framework for analysis targets the global, where the deepest law of capitalism sets limits and then repels those limits, a process well known as the concept of deterrorialization. </w:t>
      </w:r>
      <w:r w:rsidRPr="00561399">
        <w:rPr>
          <w:u w:val="single"/>
        </w:rPr>
        <w:t>Capitalism functions</w:t>
      </w:r>
      <w:r w:rsidRPr="00561399">
        <w:rPr>
          <w:sz w:val="16"/>
        </w:rPr>
        <w:t xml:space="preserve">, then, </w:t>
      </w:r>
      <w:r w:rsidRPr="00561399">
        <w:rPr>
          <w:u w:val="single"/>
        </w:rPr>
        <w:t xml:space="preserve">by incessantly increasing the portion of constant capital, a deceptively concise formulation that has tremendous resonance for the organization of the planet – resources continually pour into the </w:t>
      </w:r>
      <w:r w:rsidRPr="00561399">
        <w:rPr>
          <w:b/>
          <w:iCs/>
          <w:u w:val="single"/>
        </w:rPr>
        <w:t>technological</w:t>
      </w:r>
      <w:r w:rsidRPr="00561399">
        <w:rPr>
          <w:u w:val="single"/>
        </w:rPr>
        <w:t xml:space="preserve"> and </w:t>
      </w:r>
      <w:r w:rsidRPr="00561399">
        <w:rPr>
          <w:b/>
          <w:iCs/>
          <w:u w:val="single"/>
        </w:rPr>
        <w:t>machinic apparatus of capture and control</w:t>
      </w:r>
      <w:r w:rsidRPr="00561399">
        <w:rPr>
          <w:u w:val="single"/>
        </w:rPr>
        <w:t xml:space="preserve">, to the </w:t>
      </w:r>
      <w:r w:rsidRPr="00561399">
        <w:rPr>
          <w:b/>
          <w:iCs/>
          <w:u w:val="single"/>
        </w:rPr>
        <w:t>increased exclusion</w:t>
      </w:r>
      <w:r w:rsidRPr="00561399">
        <w:rPr>
          <w:u w:val="single"/>
        </w:rPr>
        <w:t xml:space="preserve"> of the human component</w:t>
      </w:r>
      <w:r w:rsidRPr="00561399">
        <w:rPr>
          <w:sz w:val="16"/>
        </w:rPr>
        <w:t xml:space="preserve"> (Deleuze &amp; Guattari, 1987: 466–7). In other words, </w:t>
      </w:r>
      <w:r w:rsidRPr="00561399">
        <w:rPr>
          <w:u w:val="single"/>
        </w:rPr>
        <w:t xml:space="preserve">it not only </w:t>
      </w:r>
      <w:r w:rsidRPr="00561399">
        <w:rPr>
          <w:b/>
          <w:iCs/>
          <w:u w:val="single"/>
        </w:rPr>
        <w:t>thrives on crisis</w:t>
      </w:r>
      <w:r w:rsidRPr="00561399">
        <w:rPr>
          <w:u w:val="single"/>
        </w:rPr>
        <w:t xml:space="preserve"> but one of the principle deﬁnitions of capitalism would be to </w:t>
      </w:r>
      <w:r w:rsidRPr="00561399">
        <w:rPr>
          <w:b/>
          <w:iCs/>
          <w:u w:val="single"/>
        </w:rPr>
        <w:t>continually induce crisis</w:t>
      </w:r>
      <w:r w:rsidRPr="00561399">
        <w:rPr>
          <w:u w:val="single"/>
        </w:rPr>
        <w:t xml:space="preserve">; nostalgia for a “lost  Sado-Monetarism or Saint Fond-Saint Ford 109 time” only </w:t>
      </w:r>
      <w:r w:rsidRPr="00561399">
        <w:rPr>
          <w:b/>
          <w:iCs/>
          <w:u w:val="single"/>
        </w:rPr>
        <w:t>drives these processes</w:t>
      </w:r>
      <w:r w:rsidRPr="00561399">
        <w:rPr>
          <w:u w:val="single"/>
        </w:rPr>
        <w:t xml:space="preserve">. The planet confronts the fourth danger, the </w:t>
      </w:r>
      <w:r w:rsidRPr="00561399">
        <w:rPr>
          <w:b/>
          <w:iCs/>
          <w:u w:val="single"/>
        </w:rPr>
        <w:t>most violent</w:t>
      </w:r>
      <w:r w:rsidRPr="00561399">
        <w:rPr>
          <w:u w:val="single"/>
        </w:rPr>
        <w:t xml:space="preserve"> and </w:t>
      </w:r>
      <w:r w:rsidRPr="00561399">
        <w:rPr>
          <w:b/>
          <w:iCs/>
          <w:u w:val="single"/>
        </w:rPr>
        <w:t>destructive of tendencies</w:t>
      </w:r>
      <w:r w:rsidRPr="00561399">
        <w:rPr>
          <w:u w:val="single"/>
        </w:rPr>
        <w:t xml:space="preserve">, characterized as a turning to destruction, abolition pure and simple, </w:t>
      </w:r>
      <w:r w:rsidRPr="00561399">
        <w:rPr>
          <w:b/>
          <w:iCs/>
          <w:sz w:val="26"/>
          <w:u w:val="single"/>
        </w:rPr>
        <w:t>the passion of abolition</w:t>
      </w:r>
      <w:r w:rsidRPr="00561399">
        <w:rPr>
          <w:sz w:val="16"/>
        </w:rPr>
        <w:t xml:space="preserve"> (Deleuze &amp; Guattari, 1987: 229). Deleuze and Guattari make clear this fourth danger does not translate as a death drive, because for them desire is “always assembled,” a creation and a composition; here the task of thinking becomes to address the processes of composition.</w:t>
      </w:r>
      <w:r w:rsidRPr="00561399">
        <w:rPr>
          <w:u w:val="single"/>
        </w:rPr>
        <w:t xml:space="preserve"> </w:t>
      </w:r>
      <w:r w:rsidRPr="00561399">
        <w:rPr>
          <w:sz w:val="16"/>
        </w:rPr>
        <w:t xml:space="preserve">The current assemblage, then, has mutated from its original organization of total war, which has been surpassed “toward a form of peace more terrifying still,” the “peace of Terror or Survival” (Deleuze &amp; Guattari, 1987: 433). Accordingly, </w:t>
      </w:r>
      <w:r w:rsidRPr="00561399">
        <w:rPr>
          <w:u w:val="single"/>
        </w:rPr>
        <w:t xml:space="preserve">the worldwide war machine has entered a post fascist phase, where Clausewitz has been dislocated, and this war machine now targets the entire world, its peoples and economies. An </w:t>
      </w:r>
      <w:r w:rsidRPr="00561399">
        <w:rPr>
          <w:b/>
          <w:iCs/>
          <w:u w:val="single"/>
        </w:rPr>
        <w:t>“unspeciﬁed enemy”</w:t>
      </w:r>
      <w:r w:rsidRPr="00561399">
        <w:rPr>
          <w:u w:val="single"/>
        </w:rPr>
        <w:t xml:space="preserve"> becomes the continual feedback loop for this war machine, which had been originally constituted by states, but which has now shifted into a </w:t>
      </w:r>
      <w:r w:rsidRPr="00561399">
        <w:rPr>
          <w:b/>
          <w:iCs/>
          <w:u w:val="single"/>
        </w:rPr>
        <w:t>planetary</w:t>
      </w:r>
      <w:r w:rsidRPr="00561399">
        <w:rPr>
          <w:u w:val="single"/>
        </w:rPr>
        <w:t xml:space="preserve">, and perhaps interstellar </w:t>
      </w:r>
      <w:r w:rsidRPr="00561399">
        <w:rPr>
          <w:b/>
          <w:iCs/>
          <w:u w:val="single"/>
        </w:rPr>
        <w:t>mode</w:t>
      </w:r>
      <w:r w:rsidRPr="00561399">
        <w:rPr>
          <w:u w:val="single"/>
        </w:rPr>
        <w:t xml:space="preserve">, with a seemingly </w:t>
      </w:r>
      <w:r w:rsidRPr="00561399">
        <w:rPr>
          <w:b/>
          <w:iCs/>
          <w:u w:val="single"/>
        </w:rPr>
        <w:t>insatiable drive</w:t>
      </w:r>
      <w:r w:rsidRPr="00561399">
        <w:rPr>
          <w:u w:val="single"/>
        </w:rPr>
        <w:t xml:space="preserve"> to </w:t>
      </w:r>
      <w:r w:rsidRPr="00561399">
        <w:rPr>
          <w:b/>
          <w:iCs/>
          <w:u w:val="single"/>
        </w:rPr>
        <w:t>organize insecurity</w:t>
      </w:r>
      <w:r w:rsidRPr="00561399">
        <w:rPr>
          <w:u w:val="single"/>
        </w:rPr>
        <w:t xml:space="preserve">, </w:t>
      </w:r>
      <w:r w:rsidRPr="00561399">
        <w:rPr>
          <w:b/>
          <w:iCs/>
          <w:u w:val="single"/>
        </w:rPr>
        <w:t>increase machinic enslavement</w:t>
      </w:r>
      <w:r w:rsidRPr="00561399">
        <w:rPr>
          <w:u w:val="single"/>
        </w:rPr>
        <w:t>, and produce a “</w:t>
      </w:r>
      <w:r w:rsidRPr="00561399">
        <w:rPr>
          <w:b/>
          <w:iCs/>
          <w:u w:val="single"/>
        </w:rPr>
        <w:t>peace that technologically frees the unlimited material process of total war”</w:t>
      </w:r>
      <w:r w:rsidRPr="00561399">
        <w:rPr>
          <w:sz w:val="16"/>
        </w:rPr>
        <w:t xml:space="preserve"> (Deleuze &amp; Guattari, 1987: 467).7 </w:t>
      </w:r>
      <w:r w:rsidRPr="00561399">
        <w:rPr>
          <w:u w:val="single"/>
        </w:rPr>
        <w:t>Deleuze has analyzed</w:t>
      </w:r>
      <w:r w:rsidRPr="00561399">
        <w:rPr>
          <w:sz w:val="16"/>
        </w:rPr>
        <w:t xml:space="preserve"> these tendencies extensively in his own work, in particular with his dissection of active and reactive forces in his book on Nietzsche but also in his work on </w:t>
      </w:r>
      <w:r w:rsidRPr="00561399">
        <w:rPr>
          <w:u w:val="single"/>
        </w:rPr>
        <w:t xml:space="preserve">Sade and Masoch, where he points to a type of sadism that seems capable of attempting a “perpetually effective crime,” to not only destroy (pro)creation but to prevent it from ever happening again, a </w:t>
      </w:r>
      <w:r w:rsidRPr="00561399">
        <w:rPr>
          <w:b/>
          <w:iCs/>
          <w:u w:val="single"/>
        </w:rPr>
        <w:t>total and perpetual destruction</w:t>
      </w:r>
      <w:r w:rsidRPr="00561399">
        <w:rPr>
          <w:u w:val="single"/>
        </w:rPr>
        <w:t xml:space="preserve">, one produced by a pervasive odium fati, a hatred of fate that seeks </w:t>
      </w:r>
      <w:r w:rsidRPr="00561399">
        <w:rPr>
          <w:b/>
          <w:iCs/>
          <w:u w:val="single"/>
        </w:rPr>
        <w:t>absolute revenge</w:t>
      </w:r>
      <w:r w:rsidRPr="00561399">
        <w:rPr>
          <w:u w:val="single"/>
        </w:rPr>
        <w:t xml:space="preserve"> in </w:t>
      </w:r>
      <w:r w:rsidRPr="00561399">
        <w:rPr>
          <w:b/>
          <w:iCs/>
          <w:u w:val="single"/>
        </w:rPr>
        <w:t>destroying life</w:t>
      </w:r>
      <w:r w:rsidRPr="00561399">
        <w:rPr>
          <w:u w:val="single"/>
        </w:rPr>
        <w:t xml:space="preserve"> and </w:t>
      </w:r>
      <w:r w:rsidRPr="00561399">
        <w:rPr>
          <w:b/>
          <w:iCs/>
          <w:u w:val="single"/>
        </w:rPr>
        <w:t>any possible recurrence</w:t>
      </w:r>
      <w:r w:rsidRPr="00561399">
        <w:rPr>
          <w:sz w:val="16"/>
        </w:rPr>
        <w:t>. (Deleuze, 1989: 37). This tendency far outstrips what Robert Jay Lifton has described as the “Armageddonists,” in their more commonly analyzed religious variant and in what he calls the secular type, both of which see the possibility of a “world cleansing,” preparing the way for a new world order, be it religious or otherwise (Lifton, 1987: 5–9</w:t>
      </w:r>
      <w:r w:rsidRPr="00561399">
        <w:rPr>
          <w:u w:val="single"/>
        </w:rPr>
        <w:t xml:space="preserve">). Embedded within the immanence of capitalism, then, one can ﬁnd forces which would make fascism seem like “child precursors,” and Hitler’s infamous </w:t>
      </w:r>
      <w:r w:rsidRPr="00561399">
        <w:rPr>
          <w:b/>
          <w:iCs/>
          <w:u w:val="single"/>
        </w:rPr>
        <w:t xml:space="preserve">Telegram 71 </w:t>
      </w:r>
      <w:r w:rsidRPr="00561399">
        <w:rPr>
          <w:u w:val="single"/>
        </w:rPr>
        <w:t xml:space="preserve">would be </w:t>
      </w:r>
      <w:r w:rsidRPr="00561399">
        <w:rPr>
          <w:b/>
          <w:iCs/>
          <w:u w:val="single"/>
        </w:rPr>
        <w:t>applied to all of existence, perpetually</w:t>
      </w:r>
      <w:r w:rsidRPr="00561399">
        <w:rPr>
          <w:u w:val="single"/>
        </w:rPr>
        <w:t>.</w:t>
      </w:r>
      <w:r w:rsidRPr="00561399">
        <w:rPr>
          <w:sz w:val="16"/>
        </w:rPr>
        <w:t xml:space="preserve"> (Deleuze &amp; Guattari, 1987: 467). One ﬁnal complication in terms of currently emerging subjectivities, the well-known analysis in Anti-Oedipus where capitalism, as basically driven by a certain fundamental insanity, oscillates between “two poles of delirium, one as the molecular schizophrenic line of escape, and the other as paranoiac molar investment” (Deleuze &amp; Guattari, 1983: 315).8 These two markers offer dramatically different possibilities for the issues of subjectivities and agency, and questions of consumption and the political can be posed within their dense and complex oscillations.</w:t>
      </w:r>
    </w:p>
    <w:p w14:paraId="5C7DBDBD" w14:textId="77777777" w:rsidR="00897961" w:rsidRPr="00561399" w:rsidRDefault="00897961" w:rsidP="00897961">
      <w:pPr>
        <w:pStyle w:val="Heading4"/>
      </w:pPr>
      <w:r w:rsidRPr="00561399">
        <w:t xml:space="preserve">The affirmative’s metaphysical management of all beings and entities as objects turns inward and produces a nihilistic drive for the infinite expansion of our own power. </w:t>
      </w:r>
    </w:p>
    <w:p w14:paraId="5EE4E78E" w14:textId="77777777" w:rsidR="00897961" w:rsidRPr="00561399" w:rsidRDefault="00897961" w:rsidP="00897961">
      <w:r w:rsidRPr="00561399">
        <w:rPr>
          <w:rStyle w:val="Style13ptBold"/>
        </w:rPr>
        <w:t>Zimmerman 16.</w:t>
      </w:r>
      <w:r w:rsidRPr="00561399">
        <w:t xml:space="preserve"> ME, Professor of Philosophy at Tulane University from 1975 to 2005, and Director of the Institute for Humanities and the Arts at Tulane. “Heidegger on Techno-Posthumanism” - Perfecting Human Futures, 2016.</w:t>
      </w:r>
    </w:p>
    <w:p w14:paraId="0E942202" w14:textId="77777777" w:rsidR="00897961" w:rsidRPr="00561399" w:rsidRDefault="00897961" w:rsidP="00897961">
      <w:pPr>
        <w:rPr>
          <w:rStyle w:val="StyleUnderline"/>
        </w:rPr>
      </w:pPr>
    </w:p>
    <w:p w14:paraId="63E95E06" w14:textId="77777777" w:rsidR="00897961" w:rsidRPr="00561399" w:rsidRDefault="00897961" w:rsidP="00897961">
      <w:r w:rsidRPr="00561399">
        <w:t xml:space="preserve">Here and in Kurzweil’s bestselling books, such as The Singularity Is Near (2006), he envisions for </w:t>
      </w:r>
      <w:r w:rsidRPr="00561399">
        <w:rPr>
          <w:rStyle w:val="Emphasis"/>
        </w:rPr>
        <w:t>humankind and its artificial progeny powers and possibilities</w:t>
      </w:r>
      <w:r w:rsidRPr="00561399">
        <w:t xml:space="preserve"> that </w:t>
      </w:r>
      <w:r w:rsidRPr="00561399">
        <w:rPr>
          <w:rStyle w:val="Emphasis"/>
        </w:rPr>
        <w:t>were traditionally accorded only to a deity: virtual immortality, omniscience, mastery over nature, capacity to infuse everything with profoundly interconnected intelligence, and even the power to bring the dead back to life</w:t>
      </w:r>
      <w:r w:rsidRPr="00561399">
        <w:t xml:space="preserve">.2 Kurzweil’s controversial views have become influential in part because he is such a brilliant inventor, targeting his products for that point in the future when they will not only be wanted and needed but also supported by the technological infrastructure. According to Kurzweil, </w:t>
      </w:r>
      <w:r w:rsidRPr="00561399">
        <w:rPr>
          <w:rStyle w:val="StyleUnderline"/>
        </w:rPr>
        <w:t>science and technology are turning out findings—especially in the areas of artificial intelligence (AI), robotics, nanotechnology, and robotics—at an exponential rate,</w:t>
      </w:r>
      <w:r w:rsidRPr="00561399">
        <w:t xml:space="preserve"> which he calls “the law of accelerating returns” (Kurzweil, 2006, p. 3). If his projections are right, and his track record is impressive, </w:t>
      </w:r>
      <w:r w:rsidRPr="00561399">
        <w:rPr>
          <w:rStyle w:val="StyleUnderline"/>
        </w:rPr>
        <w:t>these discoveries and their applications will dramatically transform humankind and human culture</w:t>
      </w:r>
      <w:r w:rsidRPr="00561399">
        <w:t xml:space="preserve">. In coming decades, </w:t>
      </w:r>
      <w:r w:rsidRPr="00561399">
        <w:rPr>
          <w:rStyle w:val="Emphasis"/>
        </w:rPr>
        <w:t>humans will become ever more proficient cyborgs, retrofitting and redesigning themselves with a cascade of scientific, medical, and technological breakthroughs.</w:t>
      </w:r>
      <w:r w:rsidRPr="00561399">
        <w:t xml:space="preserve"> </w:t>
      </w:r>
      <w:r w:rsidRPr="00561399">
        <w:rPr>
          <w:sz w:val="12"/>
          <w:szCs w:val="12"/>
        </w:rPr>
        <w:t>In December 2012, Kurzweil became a director of engineering at Google, which has the computing power needed to advance his major ambition: to create AI, which will help to make human immortality possible. Enhancing the human is the central goal of transhumanism or transitional humanism. In the not-too-distant future, so we are told,</w:t>
      </w:r>
      <w:r w:rsidRPr="00561399">
        <w:t xml:space="preserve"> </w:t>
      </w:r>
      <w:r w:rsidRPr="00561399">
        <w:rPr>
          <w:rStyle w:val="StyleUnderline"/>
        </w:rPr>
        <w:t>transhumans will merge with super AI, which may evoke from ordinary humans the awe formerly associated with encountering the gods.</w:t>
      </w:r>
      <w:r w:rsidRPr="00561399">
        <w:t xml:space="preserve"> </w:t>
      </w:r>
      <w:r w:rsidRPr="00561399">
        <w:rPr>
          <w:sz w:val="12"/>
          <w:szCs w:val="12"/>
        </w:rPr>
        <w:t>Developing super AI is the goal of techno-posthumanism, which is promoted by Kurzweil and a growing number of others. This form of posthumanism points to something very different from the philosophical-literary posthumanism developed by thinkers such as Jacques Derrida and Michel Foucault.3 In recent years, I have regularly taught a course focused on philosophy and science fiction to explore some of the issues taken up in this essay. Many contemporary philosophers have engaged in discussing films such as The Matrix, not only because such films push to the limit issues about subjectivity, morality, and the status of “reality” but also because they make visible a range of possible future worlds, both utopian and dystopian.</w:t>
      </w:r>
      <w:r w:rsidRPr="00561399">
        <w:t xml:space="preserve"> </w:t>
      </w:r>
      <w:r w:rsidRPr="00561399">
        <w:rPr>
          <w:rStyle w:val="StyleUnderline"/>
        </w:rPr>
        <w:t>Technoscience is an exceptionally powerful way of comprehending and deploying the forces of nature</w:t>
      </w:r>
      <w:r w:rsidRPr="00561399">
        <w:rPr>
          <w:rStyle w:val="StyleUnderline"/>
          <w:sz w:val="10"/>
          <w:szCs w:val="10"/>
        </w:rPr>
        <w:t xml:space="preserve">. </w:t>
      </w:r>
      <w:r w:rsidRPr="00561399">
        <w:rPr>
          <w:sz w:val="10"/>
          <w:szCs w:val="10"/>
        </w:rPr>
        <w:t xml:space="preserve">While science fiction has been influenced by philosophical disputes about different genealogies of modernity and about different meanings of the “posthuman,” science fiction also invites contemporary philosophers, scientists, and engineers to engage far more seriously than before the issues raised by a dizzying variety of futures, for the posthuman as well as for the human (see Geraci, 2010). Critics dismiss transhumanism as merely offering a technologically transformed and positive version of the eugenics employed by Nazi Germany, whereas a number of engineers and scientists sympathetically engage transhumanism’s vision of the coming posthuman age.4 Despite legitimate concerns, the creation of advanced cyborgs and super AI may be inevitable. Surely, then, it is in our interest not only to locate, analyze, and evaluate the transformative ideas that dream such beings into existence but also to inform ourselves about the possible behavior and intentions of such beings. </w:t>
      </w:r>
      <w:r w:rsidRPr="00561399">
        <w:rPr>
          <w:rStyle w:val="Emphasis"/>
        </w:rPr>
        <w:t>The possibility that super AI poses an existential risk to humanity’s future can no longer be consigned to the realm of science fiction, but instead must now be taken seriously5</w:t>
      </w:r>
      <w:r w:rsidRPr="00561399">
        <w:t xml:space="preserve"> (see Hawking et al., 2014, April 19). Kurzweil claims that </w:t>
      </w:r>
      <w:r w:rsidRPr="00561399">
        <w:rPr>
          <w:rStyle w:val="Emphasis"/>
        </w:rPr>
        <w:t>super AI will emerge in the year 2045</w:t>
      </w:r>
      <w:r w:rsidRPr="00561399">
        <w:t xml:space="preserve">. </w:t>
      </w:r>
      <w:r w:rsidRPr="00561399">
        <w:rPr>
          <w:rStyle w:val="StyleUnderline"/>
        </w:rPr>
        <w:t>Even if that deadline is not met, rapid technical progress will continue unless the global economy melts down or unless humankind is annihilated by a cosmic accident, including a collision with a large-enough meteor</w:t>
      </w:r>
      <w:r w:rsidRPr="00561399">
        <w:t xml:space="preserve">. In the meantime, techno-posthumanists plan to invent super AI that will escape from planet Earth altogether and seek its destiny in the stars. In this manner, self-conscious beings—which may be rare even in our vast universe—will survive the possible destruction of the biosphere. </w:t>
      </w:r>
      <w:r w:rsidRPr="00561399">
        <w:rPr>
          <w:rStyle w:val="StyleUnderline"/>
        </w:rPr>
        <w:t>Humans will become or create the masters and possessors of nature,</w:t>
      </w:r>
      <w:r w:rsidRPr="00561399">
        <w:t xml:space="preserve"> so techno-posthumanists aver, </w:t>
      </w:r>
      <w:r w:rsidRPr="00561399">
        <w:rPr>
          <w:rStyle w:val="StyleUnderline"/>
        </w:rPr>
        <w:t xml:space="preserve">even though the attempt to do so may pose significant risks for humankind. </w:t>
      </w:r>
      <w:r w:rsidRPr="00561399">
        <w:rPr>
          <w:rStyle w:val="Emphasis"/>
        </w:rPr>
        <w:t>A central motivation for transhumanism and techno-posthumanism is to avoid death</w:t>
      </w:r>
      <w:r w:rsidRPr="00561399">
        <w:t xml:space="preserve">. </w:t>
      </w:r>
      <w:r w:rsidRPr="00561399">
        <w:rPr>
          <w:sz w:val="10"/>
          <w:szCs w:val="10"/>
        </w:rPr>
        <w:t xml:space="preserve">While the ancients sought the mythical tree of life, early modern alchemists hoped to attain the elixir of life by transmutation of the elements and corresponding transformation of the soul. Many transhumanists, including Kurzweil and Aubrey de Grey, believe that this dream can finally be realized, given rapid technoscientific innovation (De Grey, 2008). As we drill down to the very substructures of matter, energy, and life, the prospect grows that humans can (a) construct life, (b) extend life, perhaps indefinitely; and (c) create a new, noncarbon-based form of life, endowed with AI that will bring about the Singularity. This term names that rupture in human and terrestrial history that would occur when and if AI becomes self-conscious and autonomous. At that moment, so we hear, AI will begin to redesign itself so such that, within a relatively short time, AI will be billions of times more intelligent than human beings. Something of the human will somehow be included in such AI, but ultimately it will leave us far behind. At least, so goes the optimistic story of many techno-posthumanists (Kurzweil, 2006). The prospect of realizing such visions motivates many high-tech gurus. Some of the profits from our slick digital gadgets finance various aspects of research on AI. In 2012, Google named as a director of engineering Kurzweil, who has always regarded creating AI as his highest ambition. Other high-tech leaders, such as virtual-reality pioneer Jaron Lanier, explore the possible motives for creating new forms of autonomous and highly intelligent life. In a New York Times op-ed (2010) Lanier wrote, [C]omputer scientists are human, and are as terrified by the human condition as anyone else. We, the technical elite, seek some way of thinking that gives us an answer to death, for instance. This helps explain the allure of a place like the Singularity University. The influential Silicon Valley institution preaches a story that goes like this: one day in the not-so-distant future, the Internet will suddenly coalesce into a super-intelligent A.I., infinitely smarter than any of us individually and all of us combined; it will become alive in the blink of an eye, and take over the world before humans even realize what’s happening. …. Yes, this sounds like many different science fiction movies. Yes, it sounds nutty when stated so bluntly. But these are ideas with tremendous currency in Silicon Valley; these are guiding principles, not just amusements, for many of the most influential technologists. (Lanier, 2010, my emphasis) Heidegger on Techno-Posthumanism How can Heidegger’s thought shed light on the astonishing vision proposed by techno-posthumanism? </w:t>
      </w:r>
      <w:r w:rsidRPr="00561399">
        <w:t xml:space="preserve">Insofar as </w:t>
      </w:r>
      <w:r w:rsidRPr="00561399">
        <w:rPr>
          <w:rStyle w:val="StyleUnderline"/>
        </w:rPr>
        <w:t>humankind is increasingly understood from the vantage point of technoscience</w:t>
      </w:r>
      <w:r w:rsidRPr="00561399">
        <w:t xml:space="preserve">—that is, </w:t>
      </w:r>
      <w:r w:rsidRPr="00561399">
        <w:rPr>
          <w:rStyle w:val="StyleUnderline"/>
        </w:rPr>
        <w:t>as highly complex matter-energy that can at first be emulated and then dramatically enhanced</w:t>
      </w:r>
      <w:r w:rsidRPr="00561399">
        <w:t xml:space="preserve">—Heidegger would say that techno-posthumanism is the latest and perhaps most dangerous phase </w:t>
      </w:r>
      <w:r w:rsidRPr="00561399">
        <w:rPr>
          <w:rStyle w:val="Emphasis"/>
        </w:rPr>
        <w:t>in the era of techno-industrial nihilism</w:t>
      </w:r>
      <w:r w:rsidRPr="00561399">
        <w:t xml:space="preserve">. In this era, </w:t>
      </w:r>
      <w:r w:rsidRPr="00561399">
        <w:rPr>
          <w:rStyle w:val="Emphasis"/>
        </w:rPr>
        <w:t>all beings—including human beings—reveal themselves primarily as raw material for the purpose of enhancing power for its own sake, not for the sake of some identifiable human end.</w:t>
      </w:r>
      <w:r w:rsidRPr="00561399">
        <w:t xml:space="preserve"> Although techno-posthumanists would disagree with Heidegger’s view of </w:t>
      </w:r>
      <w:r w:rsidRPr="00561399">
        <w:rPr>
          <w:rStyle w:val="StyleUnderline"/>
        </w:rPr>
        <w:t>modern technology</w:t>
      </w:r>
      <w:r w:rsidRPr="00561399">
        <w:t xml:space="preserve"> (Technik) </w:t>
      </w:r>
      <w:r w:rsidRPr="00561399">
        <w:rPr>
          <w:rStyle w:val="StyleUnderline"/>
        </w:rPr>
        <w:t>as the culmination of Western nihilism</w:t>
      </w:r>
      <w:r w:rsidRPr="00561399">
        <w:t xml:space="preserve">, they would agree with his supposition that super AI would continually enhance itself, becoming ever-more powerful, perhaps as an end in itself. </w:t>
      </w:r>
      <w:r w:rsidRPr="00561399">
        <w:rPr>
          <w:rStyle w:val="Emphasis"/>
        </w:rPr>
        <w:t xml:space="preserve">Super AI would be, in effect, the ultimate ontical embodiment of </w:t>
      </w:r>
      <w:r w:rsidRPr="00561399">
        <w:t xml:space="preserve">what Heidegger—drawing on Nietzsche—calls </w:t>
      </w:r>
      <w:r w:rsidRPr="00561399">
        <w:rPr>
          <w:rStyle w:val="Emphasis"/>
        </w:rPr>
        <w:t>the Will to Will</w:t>
      </w:r>
      <w:r w:rsidRPr="00561399">
        <w:t xml:space="preserve">.6 From Heidegger’s viewpoint, </w:t>
      </w:r>
      <w:r w:rsidRPr="00561399">
        <w:rPr>
          <w:rStyle w:val="Emphasis"/>
        </w:rPr>
        <w:t>techno-posthumanism is a new chapter in modernity’s revolt against finitude, its concomitant desire to become God-like, and its effort to make the rationality of the “rational animal” the very ground of beings</w:t>
      </w:r>
      <w:r w:rsidRPr="00561399">
        <w:t xml:space="preserve">. Heidegger maintains, however, that </w:t>
      </w:r>
      <w:r w:rsidRPr="00561399">
        <w:rPr>
          <w:rStyle w:val="StyleUnderline"/>
        </w:rPr>
        <w:t>what is essential to humankind is not rationality but rather “the clearing” (die Lichtung) that allows beings to manifest themselves—and thus “to be”—in their intelligibility</w:t>
      </w:r>
      <w:r w:rsidRPr="00561399">
        <w:t xml:space="preserve">. </w:t>
      </w:r>
      <w:r w:rsidRPr="00561399">
        <w:rPr>
          <w:sz w:val="10"/>
          <w:szCs w:val="10"/>
        </w:rPr>
        <w:t>Arguably, the clearing is Heidegger’s main philosophical topic (Sheehan, 2014). Synonyms for the “clearing” include “the world” (die Welt), “the nothing” (das Nichts), and “the appropriation” (das Ereignis). Although nowhere offering an account of how this clearing occurred in the first place—indeed, it would seem impossible to do so—Heidegger’s attitude toward it is one of profound reverence and appreciation. When he talks about</w:t>
      </w:r>
      <w:r w:rsidRPr="00561399">
        <w:t xml:space="preserve"> </w:t>
      </w:r>
      <w:r w:rsidRPr="00561399">
        <w:rPr>
          <w:rStyle w:val="StyleUnderline"/>
        </w:rPr>
        <w:t xml:space="preserve">techno-industrial nihilism </w:t>
      </w:r>
      <w:r w:rsidRPr="00561399">
        <w:t>that</w:t>
      </w:r>
      <w:r w:rsidRPr="00561399">
        <w:rPr>
          <w:rStyle w:val="StyleUnderline"/>
        </w:rPr>
        <w:t xml:space="preserve"> culminates the history of metaphysics,</w:t>
      </w:r>
      <w:r w:rsidRPr="00561399">
        <w:t xml:space="preserve"> he means that </w:t>
      </w:r>
      <w:r w:rsidRPr="00561399">
        <w:rPr>
          <w:rStyle w:val="StyleUnderline"/>
        </w:rPr>
        <w:t>modern humankind is oblivious to the nothing,</w:t>
      </w:r>
      <w:r w:rsidRPr="00561399">
        <w:t xml:space="preserve"> das Nichts, or </w:t>
      </w:r>
      <w:r w:rsidRPr="00561399">
        <w:rPr>
          <w:rStyle w:val="StyleUnderline"/>
        </w:rPr>
        <w:t>the clearing</w:t>
      </w:r>
      <w:r w:rsidRPr="00561399">
        <w:t xml:space="preserve">. Thus oblivious, </w:t>
      </w:r>
      <w:r w:rsidRPr="00561399">
        <w:rPr>
          <w:rStyle w:val="StyleUnderline"/>
        </w:rPr>
        <w:t xml:space="preserve">humankind fails to appreciate its radical dependence on the clearing, which allows access to the Being of beings and, thus, to our own mode of Being. </w:t>
      </w:r>
      <w:r w:rsidRPr="00561399">
        <w:t xml:space="preserve">According to Heidegger, </w:t>
      </w:r>
      <w:r w:rsidRPr="00561399">
        <w:rPr>
          <w:rStyle w:val="StyleUnderline"/>
        </w:rPr>
        <w:t>humankind is “thrown” into this clearing, appropriated by it, as the site needed for humans to encounter beings as beings, that is, as things that are.</w:t>
      </w:r>
      <w:r w:rsidRPr="00561399">
        <w:t xml:space="preserve"> </w:t>
      </w:r>
      <w:r w:rsidRPr="00561399">
        <w:rPr>
          <w:rStyle w:val="StyleUnderline"/>
          <w:sz w:val="10"/>
          <w:szCs w:val="10"/>
        </w:rPr>
        <w:t xml:space="preserve">The clearing is not a possession of humankind; instead, humankind exists in its service. </w:t>
      </w:r>
      <w:r w:rsidRPr="00561399">
        <w:rPr>
          <w:sz w:val="10"/>
          <w:szCs w:val="10"/>
        </w:rPr>
        <w:t>In his famous “Letter on Humanism,” published shortly after the end of World War II, Heidegger contrasted his view with humanism, which has evolved to the point that humans regard themselves as potential masters over the whole of beings: The essence of man, however, consists in his being more than merely human, if this is represented his “being a rational creature.” More must not be understood here additively, as if the traditional definition of man were indeed to remain basic, only elaborated…. The “more” means: more originally and therefore more essentially in terms of his essence. But here something enigmatic manifests itself: man is in thrownness. This means that man, as the ek-sisting counter-throw of Being, is more than animal rationale precisely to the extent that he is less bound up with man conceived from subjectivity.</w:t>
      </w:r>
      <w:r w:rsidRPr="00561399">
        <w:t xml:space="preserve"> </w:t>
      </w:r>
      <w:r w:rsidRPr="00561399">
        <w:rPr>
          <w:rStyle w:val="StyleUnderline"/>
        </w:rPr>
        <w:t>Man is not the lord of beings. Man is the shepherd of Being</w:t>
      </w:r>
      <w:r w:rsidRPr="00561399">
        <w:t xml:space="preserve">.… Man is the neighbor of Being. (Heidegger, 1977a, 221 [Heidegger, 1967b, 172]) </w:t>
      </w:r>
      <w:r w:rsidRPr="00561399">
        <w:rPr>
          <w:rStyle w:val="Emphasis"/>
        </w:rPr>
        <w:t>The clearing makes possible human finitude, mortality, and receptivity, thereby allowing us to be affected in ways that lets things matter to us</w:t>
      </w:r>
      <w:r w:rsidRPr="00561399">
        <w:t xml:space="preserve">. </w:t>
      </w:r>
      <w:r w:rsidRPr="00561399">
        <w:rPr>
          <w:rStyle w:val="StyleUnderline"/>
        </w:rPr>
        <w:t>The human mode of Being is care (Sorge), without which sheer rationality is without meaning and purpose.</w:t>
      </w:r>
      <w:r w:rsidRPr="00561399">
        <w:t xml:space="preserve"> In Heidegger’s view, </w:t>
      </w:r>
      <w:r w:rsidRPr="00561399">
        <w:rPr>
          <w:rStyle w:val="Emphasis"/>
        </w:rPr>
        <w:t>power-seeking and death-denying modernity threatens to close off the clearing, which has already become so constricted that today beings—including human beings—can show up primarily as flexible raw material</w:t>
      </w:r>
      <w:r w:rsidRPr="00561399">
        <w:t xml:space="preserve">. Like anything else, </w:t>
      </w:r>
      <w:r w:rsidRPr="00561399">
        <w:rPr>
          <w:rStyle w:val="StyleUnderline"/>
        </w:rPr>
        <w:t>humans can now be ordered and exploited by cybernetics, which seems to be late-Heidegger’s operational term for “enframing</w:t>
      </w:r>
      <w:r w:rsidRPr="00561399">
        <w:t xml:space="preserve">” (Gestell), a key term for his view of modern technology (see Heidegger, 1977b [Heidegger, 1954a]). Human </w:t>
      </w:r>
      <w:r w:rsidRPr="00561399">
        <w:rPr>
          <w:rStyle w:val="StyleUnderline"/>
        </w:rPr>
        <w:t>Dasein</w:t>
      </w:r>
      <w:r w:rsidRPr="00561399">
        <w:t>, according to Heidegger</w:t>
      </w:r>
      <w:r w:rsidRPr="00561399">
        <w:rPr>
          <w:rStyle w:val="StyleUnderline"/>
        </w:rPr>
        <w:t xml:space="preserve">, is doubly finite. Not only are we dependent on beings (food, clothing, shelter) for survival, but also we are dependent for our very mode of being on the clearing that owns us. </w:t>
      </w:r>
      <w:r w:rsidRPr="00561399">
        <w:t xml:space="preserve">Human Dasein exists as—or perhaps better—within the temporal-historical clearing needed for the self-showing, that is, the Being of beings (Sein des Seienden) to occur. (In what follows, I capitalize “Being” to distinguish it from “beings.”) </w:t>
      </w:r>
      <w:r w:rsidRPr="00561399">
        <w:rPr>
          <w:rStyle w:val="Emphasis"/>
        </w:rPr>
        <w:t>The clearing, instantiated through humankind, allows us to encounter beings—through perception, understanding, and utilization—in a host of different ways.</w:t>
      </w:r>
      <w:r w:rsidRPr="00561399">
        <w:t xml:space="preserve"> </w:t>
      </w:r>
      <w:r w:rsidRPr="00561399">
        <w:rPr>
          <w:rStyle w:val="StyleUnderline"/>
        </w:rPr>
        <w:t>Human praxis plays a crucial role in disclosing things, but such disclosive activity always takes place within the clearing into which (and as which) humans have always already been thrown, and thus over which they exercise no control.</w:t>
      </w:r>
      <w:r w:rsidRPr="00561399">
        <w:t xml:space="preserve"> </w:t>
      </w:r>
      <w:r w:rsidRPr="00561399">
        <w:rPr>
          <w:rStyle w:val="StyleUnderline"/>
        </w:rPr>
        <w:t>Beings depend on the humanized clearing as the site in which to reveal themselves and also to be revealed or brought out of concealment by human language and techne</w:t>
      </w:r>
      <w:r w:rsidRPr="00561399">
        <w:t xml:space="preserve"> (technical know-how). No subjective idealist, Heidegger insisted that </w:t>
      </w:r>
      <w:r w:rsidRPr="00561399">
        <w:rPr>
          <w:rStyle w:val="StyleUnderline"/>
        </w:rPr>
        <w:t>natural beings manifest themselves as always already there, prior to our encountering, perceiving, and interpreting them. We do not create the natural phenomena that encounter us but depend on them for our continued existence</w:t>
      </w:r>
      <w:r w:rsidRPr="00561399">
        <w:t xml:space="preserve">. What Heidegger might have called </w:t>
      </w:r>
      <w:r w:rsidRPr="00561399">
        <w:rPr>
          <w:rStyle w:val="StyleUnderline"/>
        </w:rPr>
        <w:t>the ontological Singularity refers to the astonishing fact that beings appear as beings, that there is something rather than nothing, and that this something manifests within the clearing constituting human existence.</w:t>
      </w:r>
      <w:r w:rsidRPr="00561399">
        <w:t xml:space="preserve"> </w:t>
      </w:r>
      <w:r w:rsidRPr="00561399">
        <w:rPr>
          <w:rStyle w:val="Emphasis"/>
        </w:rPr>
        <w:t>The thinker and the poet may notice this extraordinary event, but most people never do</w:t>
      </w:r>
      <w:r w:rsidRPr="00561399">
        <w:t>.</w:t>
      </w:r>
    </w:p>
    <w:p w14:paraId="5406675A" w14:textId="77777777" w:rsidR="005A6278" w:rsidRPr="00561399" w:rsidRDefault="005A6278" w:rsidP="004C5943">
      <w:pPr>
        <w:pStyle w:val="Heading2"/>
      </w:pPr>
    </w:p>
    <w:p w14:paraId="7E069E3D" w14:textId="20F789B5" w:rsidR="00E37B1A" w:rsidRPr="00561399" w:rsidRDefault="004C5943" w:rsidP="004C5943">
      <w:pPr>
        <w:pStyle w:val="Heading2"/>
      </w:pPr>
      <w:r w:rsidRPr="00561399">
        <w:t>ALT</w:t>
      </w:r>
    </w:p>
    <w:p w14:paraId="126D1197" w14:textId="5D8F6778" w:rsidR="00746ACC" w:rsidRPr="00561399" w:rsidRDefault="00746ACC" w:rsidP="00961566">
      <w:pPr>
        <w:pStyle w:val="Heading3"/>
      </w:pPr>
      <w:r>
        <w:t>A</w:t>
      </w:r>
      <w:r w:rsidRPr="00561399">
        <w:t xml:space="preserve">rt </w:t>
      </w:r>
      <w:r>
        <w:t>Solvency</w:t>
      </w:r>
    </w:p>
    <w:p w14:paraId="7D4896AF" w14:textId="77777777" w:rsidR="00746ACC" w:rsidRPr="00561399" w:rsidRDefault="00746ACC" w:rsidP="00961566">
      <w:pPr>
        <w:pStyle w:val="Heading4"/>
      </w:pPr>
      <w:r w:rsidRPr="00561399">
        <w:t>Fiat k and art alt</w:t>
      </w:r>
    </w:p>
    <w:p w14:paraId="64C9A6B1" w14:textId="77777777" w:rsidR="00746ACC" w:rsidRPr="00561399" w:rsidRDefault="00746ACC" w:rsidP="00961566">
      <w:r w:rsidRPr="00561399">
        <w:rPr>
          <w:b/>
        </w:rPr>
        <w:t>Miles 16.</w:t>
      </w:r>
      <w:r w:rsidRPr="00561399">
        <w:t xml:space="preserve"> Malcolm, professor of Cultural Theory in the School of Architecture, Design &amp; Environment, University of Plymouth. Eco-aesthetic dimensions: Herbert Marcuse, ecology and art. 2/26/16. VISUAL &amp; PERFORMING ARTS | RESEARCH ARTICLE</w:t>
      </w:r>
    </w:p>
    <w:p w14:paraId="270CBC87" w14:textId="77777777" w:rsidR="00746ACC" w:rsidRPr="00561399" w:rsidRDefault="00746ACC" w:rsidP="00961566">
      <w:r w:rsidRPr="00561399">
        <w:t xml:space="preserve">3. Aesthetics and ecology Marcuse argues that the </w:t>
      </w:r>
      <w:r w:rsidRPr="00561399">
        <w:rPr>
          <w:rStyle w:val="Emphasis"/>
        </w:rPr>
        <w:t>ecological revolt is a refusal not only of consumerism but also of the war machine.</w:t>
      </w:r>
      <w:r w:rsidRPr="00561399">
        <w:t xml:space="preserve"> </w:t>
      </w:r>
      <w:r w:rsidRPr="00561399">
        <w:rPr>
          <w:rStyle w:val="StyleUnderline"/>
        </w:rPr>
        <w:t>To that machine, he attributes the sentiment, “It is no longer enough to do away with people living now; life must also be denied to those who aren’t even born yet by burning and poisoning the Earth, defoliating the forests, blowing up the dikes</w:t>
      </w:r>
      <w:r w:rsidRPr="00561399">
        <w:t xml:space="preserve">.” (Marcuse, 2005, p. 173) </w:t>
      </w:r>
      <w:r w:rsidRPr="00561399">
        <w:rPr>
          <w:rStyle w:val="StyleUnderline"/>
        </w:rPr>
        <w:t xml:space="preserve">The psyche of consumerism is a counter-revolution, but the revolution which can be foreseen is an aesthetic revolution: a reminder of bliss which realigns consciousness. </w:t>
      </w:r>
      <w:r w:rsidRPr="00561399">
        <w:rPr>
          <w:rStyle w:val="Emphasis"/>
        </w:rPr>
        <w:t>Art is a vehicle for this content which inflects the conditions in which consciousness is shaped, obliquely reshaping how experience is perceived</w:t>
      </w:r>
      <w:r w:rsidRPr="00561399">
        <w:t xml:space="preserve">. In 1972, extending the ideas of his 1945 essay on French literature (cited above), Marcuse says, […] </w:t>
      </w:r>
      <w:r w:rsidRPr="00561399">
        <w:rPr>
          <w:rStyle w:val="Emphasis"/>
        </w:rPr>
        <w:t>the struggle for an expansion of the world of beauty, nonviolence and serenity is a political struggle</w:t>
      </w:r>
      <w:r w:rsidRPr="00561399">
        <w:t xml:space="preserve">. </w:t>
      </w:r>
      <w:r w:rsidRPr="00561399">
        <w:rPr>
          <w:rStyle w:val="StyleUnderline"/>
        </w:rPr>
        <w:t>The emphasis on these values […] is not just a romantic, aesthetic, poetic idea which is a matter of concern only to the privileged; today, it is a question of survival. People must learn for themselves that it is essential to change the model of production and consumption, to abandon the industry of war, waste and gadgets, replacing it with the production of those goods and services which are necessary to a life of reduced labour, of creative labour, of enjoyment</w:t>
      </w:r>
      <w:r w:rsidRPr="00561399">
        <w:t xml:space="preserve">. (Marcuse, 1979/2011, p. 175) The aesthetic image is the world of beauty glimpsed by Baudelaire in L’Invitation au voyage: Là, tout n’est qu’order et beauté, Luxe, calme et volupté Far away, only order and beauty, luxury, harmony and sensuousness. (Baudelaire, 1856/1958, p. 54, author’s translation) For Baudelaire, according to literary critic Marcel Raymond, </w:t>
      </w:r>
      <w:r w:rsidRPr="00561399">
        <w:rPr>
          <w:rStyle w:val="StyleUnderline"/>
        </w:rPr>
        <w:t>external nature is, “an immense reservoir of analogies” in which images of sensory perception correspond to ideas</w:t>
      </w:r>
      <w:r w:rsidRPr="00561399">
        <w:t xml:space="preserve"> (1970, pp. 10–11). </w:t>
      </w:r>
      <w:r w:rsidRPr="00561399">
        <w:rPr>
          <w:rStyle w:val="StyleUnderline"/>
        </w:rPr>
        <w:t>Nature is seen in appearances which evoke or correspond to the writer’s or reader’s state of psyche, making a utopian aesthetic distinct from actual alienation or oppression</w:t>
      </w:r>
      <w:r w:rsidRPr="00561399">
        <w:t xml:space="preserve">. But utopia seems unattainable and the place to which L’Invitation au voyage invites readers is precisely là: there, not here; and it is the interior of the Paris apartment in which the poem was written, evoking other-worldliness as </w:t>
      </w:r>
      <w:r w:rsidRPr="00561399">
        <w:rPr>
          <w:rStyle w:val="Emphasis"/>
        </w:rPr>
        <w:t>aesthetic reality permeates everyday life</w:t>
      </w:r>
      <w:r w:rsidRPr="00561399">
        <w:t>. Marcuse writes, “</w:t>
      </w:r>
      <w:r w:rsidRPr="00561399">
        <w:rPr>
          <w:rStyle w:val="Emphasis"/>
        </w:rPr>
        <w:t>Sensuality as style, as artistic a priori, expresses the individual protest against the law and order of repression.”</w:t>
      </w:r>
      <w:r w:rsidRPr="00561399">
        <w:t xml:space="preserve"> (1945/1998, p. 204</w:t>
      </w:r>
      <w:r w:rsidRPr="00561399">
        <w:rPr>
          <w:rStyle w:val="Emphasis"/>
        </w:rPr>
        <w:t>); if sensuality is unpolitical, nonetheless, it, “preserves the goal of political action: liberation.”</w:t>
      </w:r>
      <w:r w:rsidRPr="00561399">
        <w:t xml:space="preserve"> (ibid) The play on reality and imagination permeates Marcuse’s aesthetics and Baudelaire’s poetry. Citing Paul Eluard (whose love for poetry was dropped by parachute into occupied France in miniature editions in 1943—see Miles, 2011, pp. 65–85), Marcuse says, To these political poets [Baudelaire and Eluard] and active communists (Eluard and Louis Aragon] </w:t>
      </w:r>
      <w:r w:rsidRPr="00561399">
        <w:rPr>
          <w:rStyle w:val="Emphasis"/>
        </w:rPr>
        <w:t>love appears as the artistic a priori which shapes all individual content, first and foremost the political content: the artistic counterblow against the annexation of all political contents by monopolistic society.</w:t>
      </w:r>
      <w:r w:rsidRPr="00561399">
        <w:t xml:space="preserve"> </w:t>
      </w:r>
      <w:r w:rsidRPr="00561399">
        <w:rPr>
          <w:rStyle w:val="Emphasis"/>
        </w:rPr>
        <w:t>The artist counteracts by transposing these contents … to a different sphere of existence, thereby negating their monopolistic form and rescuing their revolutionary form.</w:t>
      </w:r>
      <w:r w:rsidRPr="00561399">
        <w:t xml:space="preserve"> (1945/1998, p. 205) I suggest, then, that Marcuse’s earlier literary critique informs his later aesthetic theory, so that </w:t>
      </w:r>
      <w:r w:rsidRPr="00561399">
        <w:rPr>
          <w:rStyle w:val="StyleUnderline"/>
        </w:rPr>
        <w:t>the radical otherness of the promise of happiness becomes, indirectly, art’s autonomy in a play of the real and the unreal: “The autonomy of art reflects the unfreedom of individuals in the unfree society. If people were free, then art would be the form and expression of their freedom. Art remains marked by unfreedom; in contradicting it, art achieves its autonomy</w:t>
      </w:r>
      <w:r w:rsidRPr="00561399">
        <w:t xml:space="preserve">” (1978, pp. 72–73). </w:t>
      </w:r>
      <w:r w:rsidRPr="00561399">
        <w:rPr>
          <w:rStyle w:val="Emphasis"/>
        </w:rPr>
        <w:t>Autonomy is claimed for modern art and literature</w:t>
      </w:r>
      <w:r w:rsidRPr="00561399">
        <w:t>, seeming to deny political agency (as the white-walled modern art museum refuses recognition of the world of the street outside), yet—Marcuse argues and I agree—</w:t>
      </w:r>
      <w:r w:rsidRPr="00561399">
        <w:rPr>
          <w:rStyle w:val="Emphasis"/>
        </w:rPr>
        <w:t>becoming an indirect means to imagine a radically other world</w:t>
      </w:r>
      <w:r w:rsidRPr="00561399">
        <w:t xml:space="preserve">. 4. Radical aesthetics In the 1970s, after the failure of revolt in 1968, Marcuse argues that </w:t>
      </w:r>
      <w:r w:rsidRPr="00561399">
        <w:rPr>
          <w:rStyle w:val="Emphasis"/>
        </w:rPr>
        <w:t>aesthetics is justified by the absence of a prospect for real political change.</w:t>
      </w:r>
      <w:r w:rsidRPr="00561399">
        <w:t xml:space="preserve"> In The Aesthetic Dimension, he begins, “</w:t>
      </w:r>
      <w:r w:rsidRPr="00561399">
        <w:rPr>
          <w:rStyle w:val="Emphasis"/>
        </w:rPr>
        <w:t>In a situation where the miserable reality can be changed only through radical political praxis,” a concern with aesthetics is justified (as said above) by despair: conditions are changed only in the imagination, but, “art as art expresses a truth” which is revolutionary.</w:t>
      </w:r>
      <w:r w:rsidRPr="00561399">
        <w:t xml:space="preserve"> (Marcuse, 1978, p. 1) </w:t>
      </w:r>
      <w:r w:rsidRPr="00561399">
        <w:rPr>
          <w:rStyle w:val="StyleUnderline"/>
        </w:rPr>
        <w:t>Art interrupts the codes and structures of perception which affirm the social order, while beauty fractures its surfaces: […] the work of art is beautiful to the degree to which it opposes its own order to that of reality—its non-repressive order … in the brief moments of fulfilment</w:t>
      </w:r>
      <w:r w:rsidRPr="00561399">
        <w:t xml:space="preserve"> […] </w:t>
      </w:r>
      <w:r w:rsidRPr="00561399">
        <w:rPr>
          <w:rStyle w:val="StyleUnderline"/>
        </w:rPr>
        <w:t>which arrest the incessant dynamic and disorder, the constant need to do all that which has to be done in order to continue living.</w:t>
      </w:r>
      <w:r w:rsidRPr="00561399">
        <w:t xml:space="preserve"> (Marcuse, 1978, pp. 64–65 </w:t>
      </w:r>
      <w:r w:rsidRPr="00561399">
        <w:rPr>
          <w:rStyle w:val="StyleUnderline"/>
        </w:rPr>
        <w:t>Art juxtaposes different realities. The resulting jarring encourages new perceptions and can transpose the dominant reality into art, whence that reality appears unreal or absurd.</w:t>
      </w:r>
      <w:r w:rsidRPr="00561399">
        <w:t xml:space="preserve"> This is partly informed by Marcuse’s view that the actually existing socialism claimed by the East bloc during the cold war did not actually exist. Rudolf Bahro argues similarly within </w:t>
      </w:r>
      <w:r w:rsidRPr="00561399">
        <w:rPr>
          <w:rStyle w:val="StyleUnderline"/>
        </w:rPr>
        <w:t>the East bloc that the Communist Parties are sub-functions of the industrialization which shaped the West, and unlikely to deal with environmental destruction</w:t>
      </w:r>
      <w:r w:rsidRPr="00561399">
        <w:t xml:space="preserve"> (Bahro, 1986, p. 23). Marcuse knew Bahro’s work, and wrote letters seeking Bahro’s freedom when he was prosecuted for his views. Both </w:t>
      </w:r>
      <w:r w:rsidRPr="00561399">
        <w:rPr>
          <w:rStyle w:val="Emphasis"/>
        </w:rPr>
        <w:t xml:space="preserve">Marcuse and Bahro look to a green alternative </w:t>
      </w:r>
      <w:r w:rsidRPr="00561399">
        <w:t xml:space="preserve">within socialism, nonetheless, </w:t>
      </w:r>
      <w:r w:rsidRPr="00561399">
        <w:rPr>
          <w:rStyle w:val="Emphasis"/>
        </w:rPr>
        <w:t>but</w:t>
      </w:r>
      <w:r w:rsidRPr="00561399">
        <w:t xml:space="preserve"> a socialism </w:t>
      </w:r>
      <w:r w:rsidRPr="00561399">
        <w:rPr>
          <w:rStyle w:val="Emphasis"/>
        </w:rPr>
        <w:t>of a more fundamental kind</w:t>
      </w:r>
      <w:r w:rsidRPr="00561399">
        <w:t xml:space="preserve">. </w:t>
      </w:r>
      <w:r w:rsidRPr="00561399">
        <w:rPr>
          <w:rStyle w:val="Emphasis"/>
        </w:rPr>
        <w:t>Marcuse sees a contrast between capitalism’s quantitative excesses</w:t>
      </w:r>
      <w:r w:rsidRPr="00561399">
        <w:t xml:space="preserve"> (which are to an extent replicated in the East bloc) </w:t>
      </w:r>
      <w:r w:rsidRPr="00561399">
        <w:rPr>
          <w:rStyle w:val="Emphasis"/>
        </w:rPr>
        <w:t>and a qualitative change: “quantitative progress militates against qualitative change even if the institutional barriers against radical education and action are surmounted.</w:t>
      </w:r>
      <w:r w:rsidRPr="00561399">
        <w:t xml:space="preserve">” (Marcuse, 1969, p. 27) </w:t>
      </w:r>
      <w:r w:rsidRPr="00561399">
        <w:rPr>
          <w:rStyle w:val="Emphasis"/>
        </w:rPr>
        <w:t>Capitalism uses nature for its productive ends, but qualitative change means a reorientation of attitudes to the environment and, by implication, an emancipatory recoding of perception</w:t>
      </w:r>
      <w:r w:rsidRPr="00561399">
        <w:t xml:space="preserve">. </w:t>
      </w:r>
      <w:r w:rsidRPr="00561399">
        <w:rPr>
          <w:rStyle w:val="StyleUnderline"/>
        </w:rPr>
        <w:t xml:space="preserve">If a concern for aesthetics is justified by the unchanging political reality, the relation between art as aesthetic experience and political change rests on a reconstitution of individuals’ states of psyche at a social scale: </w:t>
      </w:r>
      <w:r w:rsidRPr="00561399">
        <w:t>“</w:t>
      </w:r>
      <w:r w:rsidRPr="00561399">
        <w:rPr>
          <w:rStyle w:val="Emphasis"/>
        </w:rPr>
        <w:t>Art cannot change the world, but it can contribute to changing the consciousness … of the men and women who could change the world.”</w:t>
      </w:r>
      <w:r w:rsidRPr="00561399">
        <w:t xml:space="preserve"> (Marcuse, 1978, p. 33). </w:t>
      </w:r>
      <w:r w:rsidRPr="00561399">
        <w:rPr>
          <w:rStyle w:val="StyleUnderline"/>
        </w:rPr>
        <w:t>Art is socially produced, a product of its time, but equally a means of standing back to speak against a society’s institutions: “This contradiction is preserved and resolved in the aesthetic form which gives the familiar content and the familiar experience the power of estrangement” leading to the emergence of a new consciousness as well as new perceptions</w:t>
      </w:r>
      <w:r w:rsidRPr="00561399">
        <w:t xml:space="preserve">. (Marcuse, 1978, p. 41) </w:t>
      </w:r>
      <w:r w:rsidRPr="00561399">
        <w:rPr>
          <w:rStyle w:val="StyleUnderline"/>
        </w:rPr>
        <w:t>Art offers beautiful illusions, but, “Art’s unique truth breaks with both everyday and holiday reality</w:t>
      </w:r>
      <w:r w:rsidRPr="00561399">
        <w:t xml:space="preserve">.” (49) The following passage sums up the theory: </w:t>
      </w:r>
      <w:r w:rsidRPr="00561399">
        <w:rPr>
          <w:rStyle w:val="StyleUnderline"/>
        </w:rPr>
        <w:t>The world intended in art is never and nowhere merely the given world of everyday reality, but neither is it a world of mere fantasy, illusion, and so on. It contains nothing that does not also exist in the given reality, the actions, thoughts, feelings, and dreams of men and women, their potentialities and those of nature. Nevertheless the world of a work of art is “unreal” in the ordinary sense of this word: it is a fictitious reality. But it is “unreal” not because it is less, but because it is more as well as qualitatively “other” than the established reality</w:t>
      </w:r>
      <w:r w:rsidRPr="00561399">
        <w:t xml:space="preserve"> […] </w:t>
      </w:r>
      <w:r w:rsidRPr="00561399">
        <w:rPr>
          <w:rStyle w:val="StyleUnderline"/>
        </w:rPr>
        <w:t>Only in the “illusory world” do things appear as what they are and what they can be.</w:t>
      </w:r>
      <w:r w:rsidRPr="00561399">
        <w:t xml:space="preserve"> By virtue of this truth (which art alone can express in sensuous representation) </w:t>
      </w:r>
      <w:r w:rsidRPr="00561399">
        <w:rPr>
          <w:rStyle w:val="Emphasis"/>
        </w:rPr>
        <w:t>the world is inverted—it is the given reality, the ordinary world which now appears as untrue, as false, as deceptive reality</w:t>
      </w:r>
      <w:r w:rsidRPr="00561399">
        <w:t xml:space="preserve">. (Marcuse, 1978, p. 54) Fredric </w:t>
      </w:r>
      <w:r w:rsidRPr="00561399">
        <w:rPr>
          <w:rStyle w:val="Emphasis"/>
        </w:rPr>
        <w:t>Jameson’s reading of hermeneutics as, “a political discipline” retaining contact with “the very sources of revolutionary energy during a stagnant time” while “preserving the concept of freedom itself […] during geological ages of repression.”</w:t>
      </w:r>
      <w:r w:rsidRPr="00561399">
        <w:t xml:space="preserve"> (Jameson, 1971/1974, p. 84) </w:t>
      </w:r>
      <w:r w:rsidRPr="00561399">
        <w:rPr>
          <w:rStyle w:val="Emphasis"/>
        </w:rPr>
        <w:t>seems to be a more recent formulation of the idea.</w:t>
      </w:r>
      <w:r w:rsidRPr="00561399">
        <w:t xml:space="preserve"> Marcuse’s concern for aesthetics is informed by Friedrich Schiller’s Letters on the Aesthetic Education of Man from the 1790s, and Jameson also cites Schiller as one of the first thinkers to consider “cultural revolution” and the relation between a revolutionary consciousness and action: “</w:t>
      </w:r>
      <w:r w:rsidRPr="00561399">
        <w:rPr>
          <w:rStyle w:val="Emphasis"/>
        </w:rPr>
        <w:t>only after revolutionary change can the […] the post-acquisitive human nature, come into being</w:t>
      </w:r>
      <w:r w:rsidRPr="00561399">
        <w:t xml:space="preserve">” while </w:t>
      </w:r>
      <w:r w:rsidRPr="00561399">
        <w:rPr>
          <w:rStyle w:val="StyleUnderline"/>
        </w:rPr>
        <w:t>the Terror in the French Revolution “stands as a warning that purges cannot complete a process” for which objective social conditions have not matured</w:t>
      </w:r>
      <w:r w:rsidRPr="00561399">
        <w:t xml:space="preserve">. (91) This is the problem of socio-economic (objective) and individual (subjective) conditions which Schiller sidesteps in a way which pre-empts Marcuse, reading art as offering glimpses of freedom during dark times. Marcuse writes: Classical German aesthetics comprehended the relation between beauty and truth in the idea of an aesthetic education of the human species. Schiller says that </w:t>
      </w:r>
      <w:r w:rsidRPr="00561399">
        <w:rPr>
          <w:rStyle w:val="Emphasis"/>
        </w:rPr>
        <w:t>the “political problem” of a better organization of society “must take the path through the aesthetic realm, because it is through beauty that one arrives at freedom</w:t>
      </w:r>
      <w:r w:rsidRPr="00561399">
        <w:t xml:space="preserve">.” (Marcuse, 1968, p. 117, citing Schiller, 2nd letter, Letters on the Aesthetic Education of Humanity). </w:t>
      </w:r>
      <w:r w:rsidRPr="00561399">
        <w:rPr>
          <w:rStyle w:val="Emphasis"/>
        </w:rPr>
        <w:t>Marcuse</w:t>
      </w:r>
      <w:r w:rsidRPr="00561399">
        <w:t xml:space="preserve">, following Schiller (Lund, 1985, p. 186), </w:t>
      </w:r>
      <w:r w:rsidRPr="00561399">
        <w:rPr>
          <w:rStyle w:val="Emphasis"/>
        </w:rPr>
        <w:t>characterizes art as a vehicle of freedom via reality’s inversion, making the normalized reality appear false</w:t>
      </w:r>
      <w:r w:rsidRPr="00561399">
        <w:t xml:space="preserve">. In 2015, as I write, Marcuse’s writing reminds me of a more optimistic past—my time as an art student in London in the late 1960s—yet, I think his theory that art renders dominant realities unreal remains helpful. First, </w:t>
      </w:r>
      <w:r w:rsidRPr="00561399">
        <w:rPr>
          <w:rStyle w:val="Emphasis"/>
        </w:rPr>
        <w:t>the absence of political change in face of climate change is another form of the impasse which Marcuse identified in the 1970s in terms of environmental destruction and war, both by-products of capitalism. Second, moments of beauty are revolutionary in subverting the dominant reality. There are, despite power’s iterations to the contrary, always alternatives to the way things are</w:t>
      </w:r>
      <w:r w:rsidRPr="00561399">
        <w:t xml:space="preserve">. I move now to the </w:t>
      </w:r>
      <w:r w:rsidRPr="00561399">
        <w:rPr>
          <w:rStyle w:val="StyleUnderline"/>
        </w:rPr>
        <w:t>two art projects, The Jetty Project and Fracking Futures</w:t>
      </w:r>
      <w:r w:rsidRPr="00561399">
        <w:t>.</w:t>
      </w:r>
    </w:p>
    <w:p w14:paraId="2EA953EC" w14:textId="77777777" w:rsidR="00746ACC" w:rsidRPr="00561399" w:rsidRDefault="00746ACC" w:rsidP="00961566"/>
    <w:p w14:paraId="08E36F43" w14:textId="61814620" w:rsidR="00D824BC" w:rsidRPr="00561399" w:rsidRDefault="00D824BC" w:rsidP="00961566">
      <w:pPr>
        <w:pStyle w:val="Heading3"/>
      </w:pPr>
      <w:r w:rsidRPr="00561399">
        <w:t>Care</w:t>
      </w:r>
    </w:p>
    <w:p w14:paraId="792BF7F1" w14:textId="77777777" w:rsidR="00D824BC" w:rsidRPr="00561399" w:rsidRDefault="00D824BC" w:rsidP="00D824BC">
      <w:pPr>
        <w:pStyle w:val="Heading4"/>
      </w:pPr>
      <w:r w:rsidRPr="00561399">
        <w:t>This debate represents a choice—re-inscribing decision-making with care is a prerequisite to challenging the drive to consume and trend toward individuation that is preventing the Left from challenging mis-growth, generating the possibility of extinction</w:t>
      </w:r>
    </w:p>
    <w:p w14:paraId="26D3D383" w14:textId="77777777" w:rsidR="00D824BC" w:rsidRPr="00561399" w:rsidRDefault="00D824BC" w:rsidP="00D824BC">
      <w:r w:rsidRPr="00561399">
        <w:rPr>
          <w:rStyle w:val="Style13ptBold"/>
        </w:rPr>
        <w:t>Pettman 11.</w:t>
      </w:r>
      <w:r w:rsidRPr="00561399">
        <w:t xml:space="preserve"> Dominic Pettman, professor of culture and media at The New School, Human Error: Species-Being and Media Machines, University of Minnesota Press, 2011, 174-177</w:t>
      </w:r>
    </w:p>
    <w:p w14:paraId="2765FEEA" w14:textId="77777777" w:rsidR="00D824BC" w:rsidRPr="00561399" w:rsidRDefault="00D824BC" w:rsidP="00D824BC"/>
    <w:p w14:paraId="0EF124F0" w14:textId="77777777" w:rsidR="00D824BC" w:rsidRPr="00561399" w:rsidRDefault="00D824BC" w:rsidP="00D824BC">
      <w:r w:rsidRPr="00561399">
        <w:t xml:space="preserve">The issue is an urgent one because </w:t>
      </w:r>
      <w:r w:rsidRPr="00561399">
        <w:rPr>
          <w:rStyle w:val="Emphasis"/>
        </w:rPr>
        <w:t>any solution with a whiff of the Luddite is not going to work</w:t>
      </w:r>
      <w:r w:rsidRPr="00561399">
        <w:t xml:space="preserve">. </w:t>
      </w:r>
      <w:r w:rsidRPr="00561399">
        <w:rPr>
          <w:rStyle w:val="StyleUnderline"/>
        </w:rPr>
        <w:t xml:space="preserve">Diatribes against the Internet may tap some retrohumanist reflex in the media for a week or two but then will </w:t>
      </w:r>
      <w:r w:rsidRPr="00561399">
        <w:rPr>
          <w:rStyle w:val="Emphasis"/>
        </w:rPr>
        <w:t>sink like a stone</w:t>
      </w:r>
      <w:r w:rsidRPr="00561399">
        <w:rPr>
          <w:rStyle w:val="StyleUnderline"/>
        </w:rPr>
        <w:t>, along with almost everything else</w:t>
      </w:r>
      <w:r w:rsidRPr="00561399">
        <w:t xml:space="preserve">. </w:t>
      </w:r>
      <w:r w:rsidRPr="00561399">
        <w:rPr>
          <w:rStyle w:val="Emphasis"/>
        </w:rPr>
        <w:t>Stiegler</w:t>
      </w:r>
      <w:r w:rsidRPr="00561399">
        <w:t xml:space="preserve"> (2009, 72), </w:t>
      </w:r>
      <w:r w:rsidRPr="00561399">
        <w:rPr>
          <w:rStyle w:val="StyleUnderline"/>
        </w:rPr>
        <w:t>as Heidegger before him</w:t>
      </w:r>
      <w:r w:rsidRPr="00561399">
        <w:t xml:space="preserve">, </w:t>
      </w:r>
      <w:r w:rsidRPr="00561399">
        <w:rPr>
          <w:rStyle w:val="Emphasis"/>
        </w:rPr>
        <w:t>knew that the answer was not to reject or resist but instead to recalibrate</w:t>
      </w:r>
      <w:r w:rsidRPr="00561399">
        <w:t>—</w:t>
      </w:r>
      <w:r w:rsidRPr="00561399">
        <w:rPr>
          <w:rStyle w:val="Emphasis"/>
        </w:rPr>
        <w:t>to frame things differently, according to less “toxicomaniacal” priorities</w:t>
      </w:r>
      <w:r w:rsidRPr="00561399">
        <w:t>.“</w:t>
      </w:r>
      <w:r w:rsidRPr="00561399">
        <w:rPr>
          <w:rStyle w:val="Emphasis"/>
        </w:rPr>
        <w:t>It is a matter neither of adapting nor resisting: it is a matter of inventing</w:t>
      </w:r>
      <w:r w:rsidRPr="00561399">
        <w:t xml:space="preserve">.” As such, </w:t>
      </w:r>
      <w:r w:rsidRPr="00561399">
        <w:rPr>
          <w:rStyle w:val="Emphasis"/>
        </w:rPr>
        <w:t>the environmental crisis brings with it something of a silver lining: an absolute material limit that serves to highlight the formerly invisible spiritual one</w:t>
      </w:r>
      <w:r w:rsidRPr="00561399">
        <w:t xml:space="preserve">. </w:t>
      </w:r>
      <w:r w:rsidRPr="00561399">
        <w:rPr>
          <w:rStyle w:val="Emphasis"/>
        </w:rPr>
        <w:t>The fragility of the world’s ecosystem reminds us of the fragility of the financial system</w:t>
      </w:r>
      <w:r w:rsidRPr="00561399">
        <w:t xml:space="preserve">, </w:t>
      </w:r>
      <w:r w:rsidRPr="00561399">
        <w:rPr>
          <w:rStyle w:val="StyleUnderline"/>
        </w:rPr>
        <w:t>as well as</w:t>
      </w:r>
      <w:r w:rsidRPr="00561399">
        <w:t xml:space="preserve"> that of </w:t>
      </w:r>
      <w:r w:rsidRPr="00561399">
        <w:rPr>
          <w:rStyle w:val="Emphasis"/>
        </w:rPr>
        <w:t>society itself</w:t>
      </w:r>
      <w:r w:rsidRPr="00561399">
        <w:t xml:space="preserve">, </w:t>
      </w:r>
      <w:r w:rsidRPr="00561399">
        <w:rPr>
          <w:rStyle w:val="StyleUnderline"/>
        </w:rPr>
        <w:t>as a contract between sublimating selves</w:t>
      </w:r>
      <w:r w:rsidRPr="00561399">
        <w:t xml:space="preserve">, </w:t>
      </w:r>
      <w:r w:rsidRPr="00561399">
        <w:rPr>
          <w:rStyle w:val="StyleUnderline"/>
        </w:rPr>
        <w:t>hence the need to “reelaborate a politics of investment</w:t>
      </w:r>
      <w:r w:rsidRPr="00561399">
        <w:t xml:space="preserve">” in all three overlapping spheres. Thus, </w:t>
      </w:r>
      <w:r w:rsidRPr="00561399">
        <w:rPr>
          <w:rStyle w:val="StyleUnderline"/>
        </w:rPr>
        <w:t xml:space="preserve">it is necessary to combat </w:t>
      </w:r>
      <w:r w:rsidRPr="00561399">
        <w:rPr>
          <w:rStyle w:val="Emphasis"/>
        </w:rPr>
        <w:t>the real problem</w:t>
      </w:r>
      <w:r w:rsidRPr="00561399">
        <w:t xml:space="preserve">, namely, </w:t>
      </w:r>
      <w:r w:rsidRPr="00561399">
        <w:rPr>
          <w:rStyle w:val="Emphasis"/>
        </w:rPr>
        <w:t>the ecological disorder of the spirit in the epoch of cultural and cognitive technologies</w:t>
      </w:r>
      <w:r w:rsidRPr="00561399">
        <w:t xml:space="preserve">, </w:t>
      </w:r>
      <w:r w:rsidRPr="00561399">
        <w:rPr>
          <w:rStyle w:val="StyleUnderline"/>
        </w:rPr>
        <w:t>monopolized by industrial populism</w:t>
      </w:r>
      <w:r w:rsidRPr="00561399">
        <w:t xml:space="preserve">, </w:t>
      </w:r>
      <w:r w:rsidRPr="00561399">
        <w:rPr>
          <w:rStyle w:val="Emphasis"/>
        </w:rPr>
        <w:t>to which it would be necessary to oppose an industrial and political economy of the spirit, which is innovative, and capable of bearing a future, of inaugurating a new age of psychic and collective individuation</w:t>
      </w:r>
      <w:r w:rsidRPr="00561399">
        <w:t xml:space="preserve">. </w:t>
      </w:r>
      <w:r w:rsidRPr="00561399">
        <w:rPr>
          <w:sz w:val="16"/>
          <w:szCs w:val="16"/>
        </w:rPr>
        <w:t>(DI; emphasis added) Libidinal economy is thus revealed to be “a matter of an ecology of the milieus of the spirit” (Stiegler 2009, 75).108 It is revealing to step back briefly to Marcuse again here, for despite his inability to integrate environmental crisis into his system, he did comprehend the importance of libidinal ecology. Indeed, one of his key gures for this complex is—unsurprisingly perhaps, given the preceding—Narcissus. Again, sounding uncannily like Stiegler, Marcuse writes: The striking paradox that narcissism, usually understood as egotistic withdrawal from reality . . . is connected with oneness with the universe, reveals the new depth of the conception: beyond all immature autoeroticism,</w:t>
      </w:r>
      <w:r w:rsidRPr="00561399">
        <w:t xml:space="preserve"> </w:t>
      </w:r>
      <w:r w:rsidRPr="00561399">
        <w:rPr>
          <w:rStyle w:val="StyleUnderline"/>
        </w:rPr>
        <w:t>narcissism denotes a fundamental relatedness to reality which may generate a comprehensive existential order</w:t>
      </w:r>
      <w:r w:rsidRPr="00561399">
        <w:t xml:space="preserve">. </w:t>
      </w:r>
      <w:r w:rsidRPr="00561399">
        <w:rPr>
          <w:rStyle w:val="StyleUnderline"/>
        </w:rPr>
        <w:t>In other words, narcissism may contain the germ of a different reality principle: the libidinal cathexis of the ego (one’s own body) may become the source and reservoir for a new libidinal cathexis of the objective world—</w:t>
      </w:r>
      <w:r w:rsidRPr="00561399">
        <w:rPr>
          <w:rStyle w:val="Emphasis"/>
        </w:rPr>
        <w:t>transforming this world into a new mode of being</w:t>
      </w:r>
      <w:r w:rsidRPr="00561399">
        <w:t>. (169) That is to say, “</w:t>
      </w:r>
      <w:r w:rsidRPr="00561399">
        <w:rPr>
          <w:rStyle w:val="Emphasis"/>
        </w:rPr>
        <w:t>primary narcissism is more than autoeroticism; it engulfs the ‘environment,’ integrating the narcissistic ego with the objective world</w:t>
      </w:r>
      <w:r w:rsidRPr="00561399">
        <w:t xml:space="preserve">” (166). </w:t>
      </w:r>
      <w:r w:rsidRPr="00561399">
        <w:rPr>
          <w:sz w:val="16"/>
          <w:szCs w:val="16"/>
        </w:rPr>
        <w:t>Marcuse adds another mythological gure to the mix, that of</w:t>
      </w:r>
      <w:r w:rsidRPr="00561399">
        <w:t xml:space="preserve"> </w:t>
      </w:r>
      <w:r w:rsidRPr="00561399">
        <w:rPr>
          <w:rStyle w:val="StyleUnderline"/>
        </w:rPr>
        <w:t xml:space="preserve">Orpheus, whose lyre is a catalytic technology, seducing nature in a very literal sense so that it does not merely follow genetic paths but </w:t>
      </w:r>
      <w:r w:rsidRPr="00561399">
        <w:rPr>
          <w:rStyle w:val="Emphasis"/>
        </w:rPr>
        <w:t>bends into more compassionate patterns</w:t>
      </w:r>
      <w:r w:rsidRPr="00561399">
        <w:t>: “</w:t>
      </w:r>
      <w:r w:rsidRPr="00561399">
        <w:rPr>
          <w:rStyle w:val="Emphasis"/>
        </w:rPr>
        <w:t>The world of nature is a world of oppression, cruelty, and pain, as is the human world</w:t>
      </w:r>
      <w:r w:rsidRPr="00561399">
        <w:t xml:space="preserve">; </w:t>
      </w:r>
      <w:r w:rsidRPr="00561399">
        <w:rPr>
          <w:rStyle w:val="Emphasis"/>
        </w:rPr>
        <w:t>like the latter, it awaits its liberation</w:t>
      </w:r>
      <w:r w:rsidRPr="00561399">
        <w:t xml:space="preserve">. </w:t>
      </w:r>
      <w:r w:rsidRPr="00561399">
        <w:rPr>
          <w:sz w:val="16"/>
          <w:szCs w:val="16"/>
        </w:rPr>
        <w:t>This liberation is the work of Eros.</w:t>
      </w:r>
      <w:r w:rsidRPr="00561399">
        <w:t xml:space="preserve"> </w:t>
      </w:r>
      <w:r w:rsidRPr="00561399">
        <w:rPr>
          <w:rStyle w:val="StyleUnderline"/>
        </w:rPr>
        <w:t>The song of Orpheus breaks the petrification, moves the forests and the rocks—but moves them to partake in joy</w:t>
      </w:r>
      <w:r w:rsidRPr="00561399">
        <w:t xml:space="preserve">” </w:t>
      </w:r>
      <w:r w:rsidRPr="00561399">
        <w:rPr>
          <w:sz w:val="16"/>
          <w:szCs w:val="16"/>
        </w:rPr>
        <w:t xml:space="preserve">(166). Further still, “trees and animals respond to Orpheus’ language; the spring and the forest respond to Narcissus’ desire. The Orphic and Narcissistic Eros awakens and liberates potentialities that are real in things animate and inanimate, in organic and inorganic nature—real but in the un-erotic reality suppressed” (165).109 But isn’t this merely the kind of anthropocentric projection we have been examining in detail throughout this book? Even if the “speculative realists” see a hint of their radically ahuman reading of the universe in such deference to the inanimate and inorganic, it cannot be denied that it is the human that considers itself the privileged element, triggering potential energy into the kinetic. Can a rock really enjoy? And let us say, for argument’s sake, that it can; would it need a human to show it a good time? For Marcuse, “reality” is stark and unerotic without an Orpheus or Narcissus to bestow an objective frisson on it. Marcuse is in concert with Adorno and Horkheimer here, who baldly state that “nature does not know real pleasure but only satisfaction of want. All pleasure is societal—in the unsublimated no less than in the sublimated impulses. Pleasure originates in alienation” (quoted in Marcuse 1974, 227).110 But this is a blatant case of explosive hubris and humanist self-inflation. That such a distinction sounds sensible to our ears attests to the ideological stranglehold anthropocentrism still has on our thoughts. </w:t>
      </w:r>
      <w:r w:rsidRPr="00561399">
        <w:rPr>
          <w:rStyle w:val="Emphasis"/>
        </w:rPr>
        <w:t>Were the profit motive and the performance principle removed from the libidinal equation</w:t>
      </w:r>
      <w:r w:rsidRPr="00561399">
        <w:t xml:space="preserve">, </w:t>
      </w:r>
      <w:r w:rsidRPr="00561399">
        <w:rPr>
          <w:rStyle w:val="Emphasis"/>
        </w:rPr>
        <w:t>then</w:t>
      </w:r>
      <w:r w:rsidRPr="00561399">
        <w:t>—in a crude foreshadowing of Morton—</w:t>
      </w:r>
      <w:r w:rsidRPr="00561399">
        <w:rPr>
          <w:rStyle w:val="Emphasis"/>
        </w:rPr>
        <w:t>the environment would no longer be quarantined, laminated, sentimentalized, and fetishized as the ultimate other but rather integrated in a cosmic economy that respects the similarities, as much as the differences, between humans, animals, and machines</w:t>
      </w:r>
      <w:r w:rsidRPr="00561399">
        <w:t xml:space="preserve">. </w:t>
      </w:r>
      <w:r w:rsidRPr="00561399">
        <w:rPr>
          <w:rStyle w:val="StyleUnderline"/>
        </w:rPr>
        <w:t>This is what Stiegler</w:t>
      </w:r>
      <w:r w:rsidRPr="00561399">
        <w:t xml:space="preserve"> (2009, 75) </w:t>
      </w:r>
      <w:r w:rsidRPr="00561399">
        <w:rPr>
          <w:rStyle w:val="StyleUnderline"/>
        </w:rPr>
        <w:t>meant</w:t>
      </w:r>
      <w:r w:rsidRPr="00561399">
        <w:t xml:space="preserve"> earlier </w:t>
      </w:r>
      <w:r w:rsidRPr="00561399">
        <w:rPr>
          <w:rStyle w:val="StyleUnderline"/>
        </w:rPr>
        <w:t>when he stated</w:t>
      </w:r>
      <w:r w:rsidRPr="00561399">
        <w:t xml:space="preserve"> that, henceforth, </w:t>
      </w:r>
      <w:r w:rsidRPr="00561399">
        <w:rPr>
          <w:rStyle w:val="Emphasis"/>
        </w:rPr>
        <w:t>all economy is also “a matter of an ecology of the milieus of the spirit</w:t>
      </w:r>
      <w:r w:rsidRPr="00561399">
        <w:t>.” That is to say, what Marcuse calls “</w:t>
      </w:r>
      <w:r w:rsidRPr="00561399">
        <w:rPr>
          <w:rStyle w:val="Emphasis"/>
        </w:rPr>
        <w:t>the shaping of the environment, the transformation of nature”</w:t>
      </w:r>
      <w:r w:rsidRPr="00561399">
        <w:t xml:space="preserve"> (xix) </w:t>
      </w:r>
      <w:r w:rsidRPr="00561399">
        <w:rPr>
          <w:rStyle w:val="Emphasis"/>
        </w:rPr>
        <w:t>is inseparable from the libidinal policies of any political dispositif</w:t>
      </w:r>
      <w:r w:rsidRPr="00561399">
        <w:t xml:space="preserve">.111 To be clear, </w:t>
      </w:r>
      <w:r w:rsidRPr="00561399">
        <w:rPr>
          <w:rStyle w:val="Emphasis"/>
        </w:rPr>
        <w:t>where Marcuse had a pronounced red streak</w:t>
      </w:r>
      <w:r w:rsidRPr="00561399">
        <w:t xml:space="preserve"> </w:t>
      </w:r>
      <w:r w:rsidRPr="00561399">
        <w:rPr>
          <w:sz w:val="16"/>
          <w:szCs w:val="16"/>
        </w:rPr>
        <w:t>(even if largely hidden under his linguistic vestments),</w:t>
      </w:r>
      <w:r w:rsidRPr="00561399">
        <w:t xml:space="preserve"> </w:t>
      </w:r>
      <w:r w:rsidRPr="00561399">
        <w:rPr>
          <w:rStyle w:val="Emphasis"/>
        </w:rPr>
        <w:t>Stiegler</w:t>
      </w:r>
      <w:r w:rsidRPr="00561399">
        <w:rPr>
          <w:sz w:val="16"/>
          <w:szCs w:val="16"/>
        </w:rPr>
        <w:t>—despite having a great sympathy for Marx’s writings—</w:t>
      </w:r>
      <w:r w:rsidRPr="00561399">
        <w:rPr>
          <w:rStyle w:val="Emphasis"/>
        </w:rPr>
        <w:t>is no communist</w:t>
      </w:r>
      <w:r w:rsidRPr="00561399">
        <w:t xml:space="preserve">. </w:t>
      </w:r>
      <w:r w:rsidRPr="00561399">
        <w:rPr>
          <w:rStyle w:val="Emphasis"/>
        </w:rPr>
        <w:t>He does not think capitalism is intrinsically evil but that its original “spirit” has been hijacked and redirected into dangerous territories</w:t>
      </w:r>
      <w:r w:rsidRPr="00561399">
        <w:t xml:space="preserve">. </w:t>
      </w:r>
      <w:r w:rsidRPr="00561399">
        <w:rPr>
          <w:rStyle w:val="Emphasis"/>
          <w:sz w:val="28"/>
          <w:szCs w:val="28"/>
        </w:rPr>
        <w:t>Under the guidance of heedless greed, capitalism is shooting itself in the foot</w:t>
      </w:r>
      <w:r w:rsidRPr="00561399">
        <w:t xml:space="preserve">. </w:t>
      </w:r>
      <w:r w:rsidRPr="00561399">
        <w:rPr>
          <w:rStyle w:val="Emphasis"/>
        </w:rPr>
        <w:t xml:space="preserve">Where the Protestant spirit relied on the standing reserve of human sublimation, this potential power is now being annihilated by homogenizing marketing techniques, as if the passenger, during a seemingly endless road trip, is siphoning off gasoline from the driver but still expecting a smooth ride. </w:t>
      </w:r>
      <w:r w:rsidRPr="00561399">
        <w:rPr>
          <w:rStyle w:val="Emphasis"/>
          <w:sz w:val="28"/>
          <w:szCs w:val="28"/>
        </w:rPr>
        <w:t>The alternative</w:t>
      </w:r>
      <w:r w:rsidRPr="00561399">
        <w:rPr>
          <w:sz w:val="28"/>
          <w:szCs w:val="28"/>
        </w:rPr>
        <w:t>, for Stiegler</w:t>
      </w:r>
      <w:r w:rsidRPr="00561399">
        <w:rPr>
          <w:rStyle w:val="Emphasis"/>
          <w:sz w:val="28"/>
          <w:szCs w:val="28"/>
        </w:rPr>
        <w:t>, is a “new global capitalism,”</w:t>
      </w:r>
      <w:r w:rsidRPr="00561399">
        <w:rPr>
          <w:sz w:val="28"/>
          <w:szCs w:val="28"/>
        </w:rPr>
        <w:t xml:space="preserve"> </w:t>
      </w:r>
      <w:r w:rsidRPr="00561399">
        <w:rPr>
          <w:rStyle w:val="Emphasis"/>
          <w:sz w:val="28"/>
          <w:szCs w:val="28"/>
        </w:rPr>
        <w:t>which “will not be able to renew its energies without inventing a new logic and new objects of investment</w:t>
      </w:r>
      <w:r w:rsidRPr="00561399">
        <w:rPr>
          <w:sz w:val="28"/>
          <w:szCs w:val="28"/>
        </w:rPr>
        <w:t xml:space="preserve">—and here </w:t>
      </w:r>
      <w:r w:rsidRPr="00561399">
        <w:rPr>
          <w:rStyle w:val="Emphasis"/>
          <w:sz w:val="28"/>
          <w:szCs w:val="28"/>
        </w:rPr>
        <w:t>the word investment must be taken literally and in all its senses</w:t>
      </w:r>
      <w:r w:rsidRPr="00561399">
        <w:rPr>
          <w:sz w:val="28"/>
          <w:szCs w:val="28"/>
        </w:rPr>
        <w:t xml:space="preserve">: </w:t>
      </w:r>
      <w:r w:rsidRPr="00561399">
        <w:rPr>
          <w:rStyle w:val="Emphasis"/>
          <w:sz w:val="28"/>
          <w:szCs w:val="28"/>
        </w:rPr>
        <w:t>both the sense it has in industrial economy and its sense within libidinal economy</w:t>
      </w:r>
      <w:r w:rsidRPr="00561399">
        <w:t xml:space="preserve">” (WLC). </w:t>
      </w:r>
      <w:r w:rsidRPr="00561399">
        <w:rPr>
          <w:rStyle w:val="StyleUnderline"/>
        </w:rPr>
        <w:t>For “libidinal energy is essentially sustainable, except when it decomposes into drive-driven energy, which is on the contrary destructive of its objects</w:t>
      </w:r>
      <w:r w:rsidRPr="00561399">
        <w:t xml:space="preserve">” (WLC; emphasis added). Through his own writings, lectures, and Web site, </w:t>
      </w:r>
      <w:r w:rsidRPr="00561399">
        <w:rPr>
          <w:rStyle w:val="Emphasis"/>
        </w:rPr>
        <w:t>Stiegler seeks to foster</w:t>
      </w:r>
      <w:r w:rsidRPr="00561399">
        <w:t xml:space="preserve"> an ars industrialis, “</w:t>
      </w:r>
      <w:r w:rsidRPr="00561399">
        <w:rPr>
          <w:rStyle w:val="Emphasis"/>
        </w:rPr>
        <w:t>an industrial politics of the technologies of spirit</w:t>
      </w:r>
      <w:r w:rsidRPr="00561399">
        <w:t xml:space="preserve">—that is, </w:t>
      </w:r>
      <w:r w:rsidRPr="00561399">
        <w:rPr>
          <w:rStyle w:val="StyleUnderline"/>
        </w:rPr>
        <w:t>of sublimation</w:t>
      </w:r>
      <w:r w:rsidRPr="00561399">
        <w:t>—</w:t>
      </w:r>
      <w:r w:rsidRPr="00561399">
        <w:rPr>
          <w:rStyle w:val="Emphasis"/>
        </w:rPr>
        <w:t>as the only sustainable libidinal economy</w:t>
      </w:r>
      <w:r w:rsidRPr="00561399">
        <w:t xml:space="preserve">” </w:t>
      </w:r>
      <w:r w:rsidRPr="00561399">
        <w:rPr>
          <w:sz w:val="16"/>
          <w:szCs w:val="16"/>
        </w:rPr>
        <w:t>(WLC). Stoekl would no doubt shudder at such a concept, horri ed that libidinal economists can be “conservative” too</w:t>
      </w:r>
      <w:r w:rsidRPr="00561399">
        <w:t xml:space="preserve">. </w:t>
      </w:r>
      <w:r w:rsidRPr="00561399">
        <w:rPr>
          <w:rStyle w:val="StyleUnderline"/>
        </w:rPr>
        <w:t xml:space="preserve">But Stiegler’s keep-it-in-your-pants program for social renewal is not necessarily prudish but rather a way of </w:t>
      </w:r>
      <w:r w:rsidRPr="00561399">
        <w:rPr>
          <w:rStyle w:val="Emphasis"/>
        </w:rPr>
        <w:t>protecting the libido from extinction</w:t>
      </w:r>
      <w:r w:rsidRPr="00561399">
        <w:rPr>
          <w:rStyle w:val="StyleUnderline"/>
        </w:rPr>
        <w:t>, a way of placing it on the endangered species list so that it may thrive under the right conditions in the future</w:t>
      </w:r>
      <w:r w:rsidRPr="00561399">
        <w:t xml:space="preserve">. </w:t>
      </w:r>
      <w:r w:rsidRPr="00561399">
        <w:rPr>
          <w:sz w:val="16"/>
          <w:szCs w:val="16"/>
        </w:rPr>
        <w:t>No doubt Stoekl’s counter to this strategy or argument is that tomorrow never comes and the libido can only survive by seizing the day—today.112 Nevertheless,</w:t>
      </w:r>
      <w:r w:rsidRPr="00561399">
        <w:t xml:space="preserve"> </w:t>
      </w:r>
      <w:r w:rsidRPr="00561399">
        <w:rPr>
          <w:rStyle w:val="StyleUnderline"/>
        </w:rPr>
        <w:t>Stiegler has stockpiled enough of his own libido to desire “</w:t>
      </w:r>
      <w:r w:rsidRPr="00561399">
        <w:rPr>
          <w:rStyle w:val="Emphasis"/>
        </w:rPr>
        <w:t>a new politics of existence: a noopolitics susceptible of reversing and overcoming the deadly logic of psychopower</w:t>
      </w:r>
      <w:r w:rsidRPr="00561399">
        <w:t xml:space="preserve">” (WLC). And </w:t>
      </w:r>
      <w:r w:rsidRPr="00561399">
        <w:rPr>
          <w:rStyle w:val="StyleUnderline"/>
        </w:rPr>
        <w:t xml:space="preserve">herein lies </w:t>
      </w:r>
      <w:r w:rsidRPr="00561399">
        <w:rPr>
          <w:rStyle w:val="Emphasis"/>
        </w:rPr>
        <w:t>the stimulus package</w:t>
      </w:r>
      <w:r w:rsidRPr="00561399">
        <w:rPr>
          <w:rStyle w:val="StyleUnderline"/>
        </w:rPr>
        <w:t xml:space="preserve"> alluded to throughout this chapter—a </w:t>
      </w:r>
      <w:r w:rsidRPr="00561399">
        <w:rPr>
          <w:rStyle w:val="Emphasis"/>
        </w:rPr>
        <w:t>nurturing of “techniques of life</w:t>
      </w:r>
      <w:r w:rsidRPr="00561399">
        <w:rPr>
          <w:rStyle w:val="StyleUnderline"/>
        </w:rPr>
        <w:t xml:space="preserve">, what one could call </w:t>
      </w:r>
      <w:r w:rsidRPr="00561399">
        <w:rPr>
          <w:rStyle w:val="Emphasis"/>
        </w:rPr>
        <w:t>the arts of living</w:t>
      </w:r>
      <w:r w:rsidRPr="00561399">
        <w:t>” (TC) (</w:t>
      </w:r>
      <w:r w:rsidRPr="00561399">
        <w:rPr>
          <w:rStyle w:val="Emphasis"/>
        </w:rPr>
        <w:t>as opposed to the technologization of life</w:t>
      </w:r>
      <w:r w:rsidRPr="00561399">
        <w:t>—“</w:t>
      </w:r>
      <w:r w:rsidRPr="00561399">
        <w:rPr>
          <w:rStyle w:val="StyleUnderline"/>
        </w:rPr>
        <w:t>bio-politics</w:t>
      </w:r>
      <w:r w:rsidRPr="00561399">
        <w:t xml:space="preserve"> conceived </w:t>
      </w:r>
      <w:r w:rsidRPr="00561399">
        <w:rPr>
          <w:rStyle w:val="StyleUnderline"/>
        </w:rPr>
        <w:t>at the level of the biosphere</w:t>
      </w:r>
      <w:r w:rsidRPr="00561399">
        <w:t xml:space="preserve">” [WLC]). And yet </w:t>
      </w:r>
      <w:r w:rsidRPr="00561399">
        <w:rPr>
          <w:rStyle w:val="Emphasis"/>
        </w:rPr>
        <w:t>the catalytic object—the equivalent of the six-hundred-dollar check for taxpayers—remains very vague</w:t>
      </w:r>
      <w:r w:rsidRPr="00561399">
        <w:t xml:space="preserve">. </w:t>
      </w:r>
      <w:r w:rsidRPr="00561399">
        <w:rPr>
          <w:rStyle w:val="Emphasis"/>
        </w:rPr>
        <w:t>Certainly priority one is “the relinquishment of a drive-driven economy and the reconstitution of a libidinal economy</w:t>
      </w:r>
      <w:r w:rsidRPr="00561399">
        <w:t xml:space="preserve">” (WLC), </w:t>
      </w:r>
      <w:r w:rsidRPr="00561399">
        <w:rPr>
          <w:rStyle w:val="Emphasis"/>
        </w:rPr>
        <w:t>something even more urgent than kicking the addiction to fossil fuels</w:t>
      </w:r>
      <w:r w:rsidRPr="00561399">
        <w:t xml:space="preserve">. As we have seen, </w:t>
      </w:r>
      <w:r w:rsidRPr="00561399">
        <w:rPr>
          <w:rStyle w:val="Emphasis"/>
        </w:rPr>
        <w:t>Stiegler believes that “organisation based on consumption, and constituted by its opposition to production, is dangerous not only because it produces excess quantities of carbon dioxide, but because it destroys minds</w:t>
      </w:r>
      <w:r w:rsidRPr="00561399">
        <w:t xml:space="preserve">” (WLC). So </w:t>
      </w:r>
      <w:r w:rsidRPr="00561399">
        <w:rPr>
          <w:rStyle w:val="Emphasis"/>
        </w:rPr>
        <w:t>though he acknowledges the reality of environmental crisis, and is willing to use it as evidence in a multilayered indictment against our misguided ways, he maintains that the primary addiction is on the scale of the human rather than the planet</w:t>
      </w:r>
      <w:r w:rsidRPr="00561399">
        <w:t>. “</w:t>
      </w:r>
      <w:r w:rsidRPr="00561399">
        <w:rPr>
          <w:rStyle w:val="StyleUnderline"/>
        </w:rPr>
        <w:t>If there were no limit to this consumption</w:t>
      </w:r>
      <w:r w:rsidRPr="00561399">
        <w:t>,” Stiegler writes, “</w:t>
      </w:r>
      <w:r w:rsidRPr="00561399">
        <w:rPr>
          <w:rStyle w:val="StyleUnderline"/>
        </w:rPr>
        <w:t>and if fossil fuel were inexhaustible, the catastrophe would perhaps be even greater that [sic] the one resulting from the deplenishment of fossil fuels</w:t>
      </w:r>
      <w:r w:rsidRPr="00561399">
        <w:t xml:space="preserve">. </w:t>
      </w:r>
      <w:r w:rsidRPr="00561399">
        <w:rPr>
          <w:rStyle w:val="Emphasis"/>
        </w:rPr>
        <w:t>Perhaps this deplenishment is finally a kind of stroke of luck: the opportunity to understand</w:t>
      </w:r>
      <w:r w:rsidRPr="00561399">
        <w:t xml:space="preserve"> . . . </w:t>
      </w:r>
      <w:r w:rsidRPr="00561399">
        <w:rPr>
          <w:rStyle w:val="Emphasis"/>
        </w:rPr>
        <w:t>the true question of energy</w:t>
      </w:r>
      <w:r w:rsidRPr="00561399">
        <w:t xml:space="preserve">” (WLC). And yet </w:t>
      </w:r>
      <w:r w:rsidRPr="00561399">
        <w:rPr>
          <w:rStyle w:val="Emphasis"/>
        </w:rPr>
        <w:t>he does not believe that the crucial factor is the energy of subsistence but rather “an energy of existence.”</w:t>
      </w:r>
      <w:r w:rsidRPr="00561399">
        <w:t xml:space="preserve"> Ultimately, </w:t>
      </w:r>
      <w:r w:rsidRPr="00561399">
        <w:rPr>
          <w:rStyle w:val="Emphasis"/>
        </w:rPr>
        <w:t>the libido, for Stiegler, is closer to water than oil</w:t>
      </w:r>
      <w:r w:rsidRPr="00561399">
        <w:t xml:space="preserve">. </w:t>
      </w:r>
      <w:r w:rsidRPr="00561399">
        <w:rPr>
          <w:rStyle w:val="StyleUnderline"/>
        </w:rPr>
        <w:t>It is a life source that encourages intimacy in the mode of the public well rather than the private derrick</w:t>
      </w:r>
      <w:r w:rsidRPr="00561399">
        <w:t xml:space="preserve">. </w:t>
      </w:r>
    </w:p>
    <w:p w14:paraId="1830159D" w14:textId="77777777" w:rsidR="00D824BC" w:rsidRPr="00561399" w:rsidRDefault="00D824BC" w:rsidP="00D824BC"/>
    <w:p w14:paraId="41DB2E19" w14:textId="78439C5B" w:rsidR="00AA4A1A" w:rsidRDefault="00316876" w:rsidP="00AA4A1A">
      <w:pPr>
        <w:pStyle w:val="Heading3"/>
      </w:pPr>
      <w:r>
        <w:t>Cooperative P</w:t>
      </w:r>
      <w:r w:rsidR="00AA4A1A">
        <w:t>olitics</w:t>
      </w:r>
    </w:p>
    <w:p w14:paraId="108453B8" w14:textId="77777777" w:rsidR="00AA4A1A" w:rsidRDefault="00AA4A1A" w:rsidP="00AA4A1A">
      <w:pPr>
        <w:pStyle w:val="Heading4"/>
      </w:pPr>
      <w:r>
        <w:t xml:space="preserve">Our alternative is a form of co-operative politics amongst radical academics to create a more sustainable form of education that can escape the market demands of neoliberalism. </w:t>
      </w:r>
    </w:p>
    <w:p w14:paraId="3F8C7D21" w14:textId="77777777" w:rsidR="00AA4A1A" w:rsidRDefault="00AA4A1A" w:rsidP="00AA4A1A">
      <w:r w:rsidRPr="00A56AC6">
        <w:rPr>
          <w:rStyle w:val="Style13ptBold"/>
        </w:rPr>
        <w:t>Hall 16</w:t>
      </w:r>
      <w:r>
        <w:t xml:space="preserve">, |Richard, “Technology-enhanced learning and co-operative practice against the neoliberal university|  </w:t>
      </w:r>
    </w:p>
    <w:p w14:paraId="0BA9392D" w14:textId="77777777" w:rsidR="00AA4A1A" w:rsidRPr="00623004" w:rsidRDefault="00AA4A1A" w:rsidP="00AA4A1A">
      <w:pPr>
        <w:rPr>
          <w:sz w:val="16"/>
        </w:rPr>
      </w:pPr>
      <w:r w:rsidRPr="00CD68E4">
        <w:rPr>
          <w:rStyle w:val="StyleUnderline"/>
        </w:rPr>
        <w:t xml:space="preserve">However, revealing the forms of cybernetic control can enable alternatives rooted in self-organis- ation and a societal complexity based on variety, improbability, and adaptability to emerge. </w:t>
      </w:r>
      <w:r w:rsidRPr="00623004">
        <w:rPr>
          <w:sz w:val="16"/>
        </w:rPr>
        <w:t xml:space="preserve">For Tiqqun (2001), this demands a return to what it means to be human. A critical role for educationalists using technology inside-and-against the Cybernetic Hypothesis has been to develop educational opportunities that highlight the development of counter-narratives of Commons, co-operation, sharing, and openness, and against the separation and alienation of money, price, quality, and com- petition (Dyer-Witheford, 2010; Neary &amp; Winn, 2012). As Tronti (1973, p. 105) argued, </w:t>
      </w:r>
      <w:r w:rsidRPr="00F31892">
        <w:rPr>
          <w:rStyle w:val="StyleUnderline"/>
        </w:rPr>
        <w:t>at issue is the extent to which the forms of control that pervade all of human existence can be revealed and alterna- tives critiqued so that “capital itself [] becomes uncovered, at a certain level of its development, as a social power.”</w:t>
      </w:r>
      <w:r w:rsidRPr="00623004">
        <w:rPr>
          <w:sz w:val="16"/>
        </w:rPr>
        <w:t xml:space="preserve"> For Cleaver (1993), the possibility for alternatives amplifies the reality of a secular crisis of capital- ism, in which it is increasingly difficult for stable forms of accumulation to be reasserted, and through which class struggle is intensified. [</w:t>
      </w:r>
      <w:r w:rsidRPr="00F31892">
        <w:rPr>
          <w:rStyle w:val="StyleUnderline"/>
        </w:rPr>
        <w:t>T]he problem that capital faces in managing the antagonism of the working class is that of managing not only a shared</w:t>
      </w:r>
      <w:r w:rsidRPr="00623004">
        <w:rPr>
          <w:sz w:val="16"/>
        </w:rPr>
        <w:t xml:space="preserve"> (though not necessarily allied or even complementary) </w:t>
      </w:r>
      <w:r w:rsidRPr="00F31892">
        <w:rPr>
          <w:rStyle w:val="StyleUnderline"/>
        </w:rPr>
        <w:t>resistance but also diverse processes of self-con- stitution repeatedly escaping its rules and precipitating crisis. Capital accumulation requires that capitalist command (thesis) internalize the hostile self-activities of the working class (antithesis) and convert them into con- tradictions (synthesis) capable of providing dynamism to what is basically a lifeless set of rules/constraints.</w:t>
      </w:r>
      <w:r>
        <w:rPr>
          <w:rStyle w:val="StyleUnderline"/>
        </w:rPr>
        <w:t xml:space="preserve"> </w:t>
      </w:r>
      <w:r w:rsidRPr="00F31892">
        <w:rPr>
          <w:rStyle w:val="StyleUnderline"/>
        </w:rPr>
        <w:t>At issue for educators is defining a purpose for pedagogies that are increasingly framed inside cyber- netics.</w:t>
      </w:r>
      <w:r w:rsidRPr="00623004">
        <w:rPr>
          <w:sz w:val="16"/>
        </w:rPr>
        <w:t xml:space="preserve"> </w:t>
      </w:r>
      <w:r w:rsidRPr="00F31892">
        <w:rPr>
          <w:rStyle w:val="StyleUnderline"/>
        </w:rPr>
        <w:t>Is it possible to define the implementation of TEL that is against-and-beyond neoliberal forms of control?</w:t>
      </w:r>
      <w:r w:rsidRPr="00623004">
        <w:rPr>
          <w:sz w:val="16"/>
        </w:rPr>
        <w:t xml:space="preserve"> </w:t>
      </w:r>
      <w:r w:rsidRPr="00F31892">
        <w:rPr>
          <w:rStyle w:val="Emphasis"/>
        </w:rPr>
        <w:t>Asking this question refocuses pedagogy on the tensions between the academic and the student as abstracted, entrepreneurial individuals who are only capable of self-regulation inside a market.</w:t>
      </w:r>
      <w:r w:rsidRPr="00623004">
        <w:rPr>
          <w:sz w:val="16"/>
        </w:rPr>
        <w:t xml:space="preserve"> </w:t>
      </w:r>
      <w:r w:rsidRPr="00F31892">
        <w:rPr>
          <w:rStyle w:val="StyleUnderline"/>
        </w:rPr>
        <w:t>This market demands the production of commodities, for instance: data or learning analytics about performance; knowledge transfer or patents; and peer-reviewed outputs and forms of intellec- tual capital.</w:t>
      </w:r>
      <w:r w:rsidRPr="00623004">
        <w:rPr>
          <w:sz w:val="16"/>
        </w:rPr>
        <w:t xml:space="preserve"> A question is then, is it possible to use pedagogic innovation to liberate time and socia- bility from Capital? If so, can this be enacted co-operatively? Moreover, what is the role of techniques and technologies in rehabilitating academic labour’s collective, social power? For a co-operative pedagogy of struggle </w:t>
      </w:r>
      <w:r w:rsidRPr="00F31892">
        <w:rPr>
          <w:rStyle w:val="StyleUnderline"/>
        </w:rPr>
        <w:t>The process of liberation demands really existing autonomy and struggle</w:t>
      </w:r>
      <w:r w:rsidRPr="00623004">
        <w:rPr>
          <w:sz w:val="16"/>
        </w:rPr>
        <w:t xml:space="preserve"> (Thorburn, 2012). “Autonomy” means that we make the worlds that we are grow. </w:t>
      </w:r>
      <w:r w:rsidRPr="00F31892">
        <w:rPr>
          <w:rStyle w:val="StyleUnderline"/>
        </w:rPr>
        <w:t>The Empire, armed with cybernetics, insists on autonomy for it alone, as the unitary system of the totality: it is thus forced to annihilate all autonomy whenever</w:t>
      </w:r>
      <w:r>
        <w:rPr>
          <w:rStyle w:val="StyleUnderline"/>
        </w:rPr>
        <w:t xml:space="preserve"> </w:t>
      </w:r>
      <w:r w:rsidRPr="00F31892">
        <w:rPr>
          <w:rStyle w:val="StyleUnderline"/>
        </w:rPr>
        <w:t>it is heterogeneous.</w:t>
      </w:r>
      <w:r w:rsidRPr="00623004">
        <w:rPr>
          <w:sz w:val="16"/>
        </w:rPr>
        <w:t xml:space="preserve"> </w:t>
      </w:r>
      <w:r w:rsidRPr="00F31892">
        <w:rPr>
          <w:rStyle w:val="StyleUnderline"/>
        </w:rPr>
        <w:t>We say that autonomy is for everyone and that the fight for autonomy has to be amplified.</w:t>
      </w:r>
      <w:r>
        <w:rPr>
          <w:rStyle w:val="StyleUnderline"/>
        </w:rPr>
        <w:t xml:space="preserve"> </w:t>
      </w:r>
      <w:r w:rsidRPr="00623004">
        <w:rPr>
          <w:sz w:val="16"/>
        </w:rPr>
        <w:t xml:space="preserve">(Tiqqun, 2001, p. 51) </w:t>
      </w:r>
      <w:r w:rsidRPr="00F31892">
        <w:rPr>
          <w:rStyle w:val="StyleUnderline"/>
        </w:rPr>
        <w:t xml:space="preserve">Critical in this fight for autonomy is uncovering the way in which technologies are used to reinforce power, and revealing how those same technologies might be used for alternative purposes. </w:t>
      </w:r>
      <w:r w:rsidRPr="00623004">
        <w:rPr>
          <w:sz w:val="16"/>
        </w:rPr>
        <w:t xml:space="preserve">At issue are the organising principles through which technologies are deployed. Thus, Miller Medina (2005, p. 22), attempting to recover the governing principles in President Allende’s Chile from 1964 to 1973, argued that “This history, therefore, is not just a technological history but a history of the chan- ging social networks that connected these technologies to the function of the state and its manage- ment.” Moreover, </w:t>
      </w:r>
      <w:r w:rsidRPr="00F31892">
        <w:rPr>
          <w:rStyle w:val="StyleUnderline"/>
        </w:rPr>
        <w:t>the deployment of technologies</w:t>
      </w:r>
      <w:r w:rsidRPr="00623004">
        <w:rPr>
          <w:sz w:val="16"/>
        </w:rPr>
        <w:t xml:space="preserve"> throughout Chilean institutions “</w:t>
      </w:r>
      <w:r w:rsidRPr="00F31892">
        <w:rPr>
          <w:rStyle w:val="StyleUnderline"/>
        </w:rPr>
        <w:t>helped solidify a particular articulation of the state that was supported by new claims to legitimate power”</w:t>
      </w:r>
      <w:r w:rsidRPr="00623004">
        <w:rPr>
          <w:sz w:val="16"/>
        </w:rPr>
        <w:t xml:space="preserve"> (Miller Medina, 2005, p. 96). These new claims were not the co-option of institutions, technologies, and tech- niques for Capital, but were “revolutionary because we are making a deliberate effort to hand to the people the power that science commands, in a form in which the people can themselves use it” (Allende, quoted in Miller Medina, 2005, p. 252). The possibility of using technology through a co-operative, pedagogic project is also central to The Republic of Ecuador’s (2009) National plan for good living 2009–2013: Building a plurinational and intercultural state. The Ecuadorian Government argues for five interconnected revolutions: democratic; ethical; economic; social; and Latin American dignity; in order to build a fraternal and co-operative coexistence. In part, this is based on </w:t>
      </w:r>
      <w:r w:rsidRPr="00623004">
        <w:rPr>
          <w:rStyle w:val="StyleUnderline"/>
        </w:rPr>
        <w:t>“The transformation of higher education and the transfer of knowledge in science, technology and innovation,” because</w:t>
      </w:r>
      <w:r>
        <w:rPr>
          <w:rStyle w:val="StyleUnderline"/>
        </w:rPr>
        <w:t xml:space="preserve"> </w:t>
      </w:r>
      <w:r w:rsidRPr="00623004">
        <w:rPr>
          <w:rStyle w:val="StyleUnderline"/>
        </w:rPr>
        <w:t>The combination of ancestral forms of knowledge with state-of-the-art technology can reverse the current devel- opment model and contribute to the transition towards a model of accumulation based on bio-knowledge.</w:t>
      </w:r>
      <w:r>
        <w:rPr>
          <w:rStyle w:val="StyleUnderline"/>
        </w:rPr>
        <w:t xml:space="preserve"> </w:t>
      </w:r>
      <w:r w:rsidRPr="00623004">
        <w:rPr>
          <w:rStyle w:val="StyleUnderline"/>
        </w:rPr>
        <w:t>This aim of linking environmental to historical and cultural knowledge through a democratic agenda based on equality,</w:t>
      </w:r>
      <w:r w:rsidRPr="00623004">
        <w:rPr>
          <w:sz w:val="16"/>
        </w:rPr>
        <w:t xml:space="preserve"> is further realised in Ecuador’s announcement that Michael Bauwens of the Peer- to-Peer Foundation will join a major strategic research project to “fundamentally re-imagine Ecuador” based on the principles of open net- works, peer production and commoning ... The project seeks to “remake the roots of Ecuador’s economy, setting off a transition into a society of free and open knowledge” (Bollier, 2013). </w:t>
      </w:r>
      <w:r w:rsidRPr="00F31892">
        <w:rPr>
          <w:rStyle w:val="StyleUnderline"/>
        </w:rPr>
        <w:t>These re-imaginings, based on principles of association and mutualism, and connecting technol- ogies and techniques to ethical and ancestral knowledge production, provide a rich-vein of alterna- tive stories</w:t>
      </w:r>
      <w:r w:rsidRPr="00623004">
        <w:rPr>
          <w:sz w:val="16"/>
        </w:rPr>
        <w:t xml:space="preserve">. As Lebowitz (2005) notes, for Venezuela </w:t>
      </w:r>
      <w:r w:rsidRPr="00F31892">
        <w:rPr>
          <w:rStyle w:val="StyleUnderline"/>
        </w:rPr>
        <w:t>there are new possibilities where such stories are predicated upon the interests of a whole society and not those in power. In creating these narratives, educators might find pedagogies that enable critiques of private property, the exploitation of labour, and of production solely for profit.</w:t>
      </w:r>
      <w:r w:rsidRPr="00623004">
        <w:rPr>
          <w:sz w:val="16"/>
        </w:rPr>
        <w:t xml:space="preserve"> Part of this pedagogic renewal demands a focus on social prop- erty, on forms of social production organised by workers, and of production for the needs of commu- nities. This might usefully be transferred into institutional pedagogic practices and innovations related to TEL, in terms of co-management of both the University itself and the curriculum. Pace Lebowitz (2005), one might argue Co-management implies a particular kind of partnership – a partnership between the workers of an enterprise [University] and society. Thus, it stresses that enterprises [universities] do not belong to the workers alone – they are meant to be operated in the interest of the whole society. In other words, co-management is not intended only to remove the self-interested capitalist [administrator], leaving in place self-interested workers [aca- demics]; rather, it is also meant to change the purpose of productive activity. It means the effort to find ways both to allow for the development of the full potential of workers [academics and students] and also for every member of society, all working people, to be the beneficiaries of co-management. </w:t>
      </w:r>
      <w:r w:rsidRPr="00F31892">
        <w:rPr>
          <w:rStyle w:val="StyleUnderline"/>
        </w:rPr>
        <w:t>Thus, in the face of the neoliberal refrain of markets, enterprise, and mobility, communities need new ways to exit the drive to compete with transnationally mobile capital, and instead to define new methods of academic work and life. This includes critiques of the role of the University in supporting those communities and societies that wish to widen their own field of opportunity and inscribe</w:t>
      </w:r>
      <w:r>
        <w:rPr>
          <w:rStyle w:val="StyleUnderline"/>
        </w:rPr>
        <w:t xml:space="preserve"> </w:t>
      </w:r>
      <w:r w:rsidRPr="00F31892">
        <w:rPr>
          <w:rStyle w:val="StyleUnderline"/>
        </w:rPr>
        <w:t>sustainable alternatives.</w:t>
      </w:r>
      <w:r w:rsidRPr="00623004">
        <w:rPr>
          <w:sz w:val="16"/>
        </w:rPr>
        <w:t xml:space="preserve"> Moreover it also includes the deployment of TEL for social and co-operative ends. For de Peuter and Dyer Witheford (2010) this means that we might refocus the core institutions of everyday life around </w:t>
      </w:r>
      <w:r w:rsidRPr="00F31892">
        <w:rPr>
          <w:rStyle w:val="StyleUnderline"/>
        </w:rPr>
        <w:t xml:space="preserve">“an organizational commons, [where] the labour performed is a commoning prac- tice, and the surplus generated, a commonwealth.” </w:t>
      </w:r>
      <w:r w:rsidRPr="00623004">
        <w:rPr>
          <w:sz w:val="16"/>
        </w:rPr>
        <w:t xml:space="preserve">They argue for “an acknowledgement of the con- tribution to collective productivity of every life” and forms of “self-organised associated labour” that can enable a circulation of the commons and the value of commoning. </w:t>
      </w:r>
      <w:r w:rsidRPr="00F31892">
        <w:rPr>
          <w:rStyle w:val="StyleUnderline"/>
        </w:rPr>
        <w:t>Outing the dynamics of indi- viduated competition and restating the possibilities of association, solidarity and alliance are key to the definition of a co-operative, technology-rich University that is inside-against-and-beyond the competitive ethos that drives the neoliberal, entrepreneurial University</w:t>
      </w:r>
      <w:r w:rsidRPr="00623004">
        <w:rPr>
          <w:sz w:val="16"/>
        </w:rPr>
        <w:t xml:space="preserve">. As Cleaver (1993) notes: </w:t>
      </w:r>
      <w:r w:rsidRPr="00F31892">
        <w:rPr>
          <w:rStyle w:val="StyleUnderline"/>
        </w:rPr>
        <w:t>“Competition</w:t>
      </w:r>
      <w:r w:rsidRPr="00623004">
        <w:rPr>
          <w:sz w:val="16"/>
        </w:rPr>
        <w:t xml:space="preserve">” has become a prominent slogan of domination in this period of international capitalist restructur- ing — one </w:t>
      </w:r>
      <w:r w:rsidRPr="00F31892">
        <w:rPr>
          <w:rStyle w:val="StyleUnderline"/>
        </w:rPr>
        <w:t>used to pit workers against workers. We need to defetishize its meaning by showing how it is merely a particular way of organizing the class struggle.</w:t>
      </w:r>
      <w:r w:rsidRPr="00623004">
        <w:rPr>
          <w:sz w:val="16"/>
        </w:rPr>
        <w:t xml:space="preserve"> Within the context of Marxist crisis theory we need to do the same and relocate competition within the class struggle rather than outside it ... </w:t>
      </w:r>
      <w:r w:rsidRPr="00F31892">
        <w:rPr>
          <w:rStyle w:val="StyleUnderline"/>
        </w:rPr>
        <w:t>we should substitute the politics of alliance for the replacement of capitalism by a diversity of social projects. A politics of alliance against capital to be conducted not only to accelerate the circulation of struggle from sector to sector of the class, but to do so in such a manner as to build a post-capitalist politics of difference without antagonism.</w:t>
      </w:r>
      <w:r>
        <w:rPr>
          <w:rStyle w:val="StyleUnderline"/>
        </w:rPr>
        <w:t xml:space="preserve"> </w:t>
      </w:r>
      <w:r w:rsidRPr="00623004">
        <w:rPr>
          <w:rStyle w:val="StyleUnderline"/>
        </w:rPr>
        <w:t>The purpose of the co-operative University, structured around associational democracy, is to create and liberate forms of space-time</w:t>
      </w:r>
      <w:r w:rsidRPr="00623004">
        <w:rPr>
          <w:sz w:val="16"/>
        </w:rPr>
        <w:t xml:space="preserve"> (commons, co-operatives, clubs, social centres, communes) </w:t>
      </w:r>
      <w:r w:rsidRPr="00623004">
        <w:rPr>
          <w:rStyle w:val="StyleUnderline"/>
          <w:b/>
        </w:rPr>
        <w:t>that enable human beings to distinguish between the techniques employed by Capital for valorisa- tion, and to direct their attacks, not against these material instruments of production, but against the mode in which they are used</w:t>
      </w:r>
      <w:r w:rsidRPr="00623004">
        <w:rPr>
          <w:sz w:val="16"/>
        </w:rPr>
        <w:t xml:space="preserve"> (cf. Marx, 2004, p. 554). </w:t>
      </w:r>
      <w:r w:rsidRPr="00623004">
        <w:rPr>
          <w:rStyle w:val="StyleUnderline"/>
        </w:rPr>
        <w:t>Moreover, the associational and democratic organising principles of such a co-operative University need to be predicated on alliance and solidar- ity with other educational and non-educational forms of resistance.</w:t>
      </w:r>
      <w:r w:rsidRPr="00623004">
        <w:rPr>
          <w:sz w:val="16"/>
        </w:rPr>
        <w:t xml:space="preserve"> Thus, technology and TEL is central to this pedagogic project, by enabling the social and technological forces of academic pro- duction to be reconstituted co-operatively. As Clarke (1994) argues, revolutionary change is predi- cated on the self-organisation of the direct producers and their ability to abolish the production of commodities based on capitalist social relationships. </w:t>
      </w:r>
      <w:r w:rsidRPr="00623004">
        <w:rPr>
          <w:rStyle w:val="StyleUnderline"/>
          <w:b/>
        </w:rPr>
        <w:t>Defining the associational and democratic organising principles of such a co-operative University forms the task of refusing and pushing-back against neoliberal enclosure of the realities of University life</w:t>
      </w:r>
      <w:r w:rsidRPr="00623004">
        <w:rPr>
          <w:sz w:val="16"/>
        </w:rPr>
        <w:t xml:space="preserve">. This is not to recuperate an ideal of the University against the historical realities of capitalism. </w:t>
      </w:r>
      <w:r w:rsidRPr="00623004">
        <w:rPr>
          <w:rStyle w:val="StyleUnderline"/>
        </w:rPr>
        <w:t xml:space="preserve">It is </w:t>
      </w:r>
      <w:r w:rsidRPr="00623004">
        <w:rPr>
          <w:rStyle w:val="StyleUnderline"/>
          <w:b/>
        </w:rPr>
        <w:t>to recuperate the ideas of association, solidarity, and alliance, in order to liberate spaces and times for social co-operation and co-operating</w:t>
      </w:r>
      <w:r w:rsidRPr="00623004">
        <w:rPr>
          <w:rStyle w:val="StyleUnderline"/>
        </w:rPr>
        <w:t>.</w:t>
      </w:r>
      <w:r w:rsidRPr="00623004">
        <w:rPr>
          <w:sz w:val="16"/>
        </w:rPr>
        <w:t xml:space="preserve"> </w:t>
      </w:r>
      <w:r w:rsidRPr="00623004">
        <w:rPr>
          <w:rStyle w:val="StyleUnderline"/>
        </w:rPr>
        <w:t>One of the questions for radical academics is how to utilise technologies, in order to bring alive the co-operative, participatory histories, and traditions that have existed, and to define possible alternatives. These examples might include critiques of the following.</w:t>
      </w:r>
      <w:r>
        <w:rPr>
          <w:rStyle w:val="StyleUnderline"/>
        </w:rPr>
        <w:t xml:space="preserve"> </w:t>
      </w:r>
      <w:r w:rsidRPr="00623004">
        <w:rPr>
          <w:sz w:val="16"/>
        </w:rPr>
        <w:t xml:space="preserve">The governance principles that underpin the responses of the Co-operative movement to the crisis, not in order to re-establish business-as-usual, but to demonstrate actually existing co-oper- ative, social production. </w:t>
      </w:r>
      <w:r w:rsidRPr="00623004">
        <w:rPr>
          <w:rStyle w:val="StyleUnderline"/>
        </w:rPr>
        <w:t>This production is technologically mediated and rooted in education at the level of society</w:t>
      </w:r>
      <w:r w:rsidRPr="00623004">
        <w:rPr>
          <w:sz w:val="16"/>
        </w:rPr>
        <w:t xml:space="preserve"> (European Parliament, 2013). The transnational nature of the co-operatives movement, and the importance of associational democracy in educational production and consumption. How might these associational networks enable organic intellectuals to emerge from groups of educators and students, and new ideas to take root against hegemony? (La Fédération Nationale, 2013). The situated, local importance of community co-operative learning trusts as networks of mutual support, like The Burton Co-operative Learning Trust (2013) or the Cornwall schools co-operative (The Schools Co-operative Society, 2013). </w:t>
      </w:r>
      <w:r w:rsidRPr="00623004">
        <w:rPr>
          <w:rStyle w:val="StyleUnderline"/>
        </w:rPr>
        <w:t>Is it possible to use such co-operatives to challenge, occupy, and reinvent ideas of impact, observation, performance management, gifted-and- talented, school improvement etc.? How might extended partnerships of young people, providers,</w:t>
      </w:r>
      <w:r>
        <w:rPr>
          <w:rStyle w:val="StyleUnderline"/>
        </w:rPr>
        <w:t xml:space="preserve"> </w:t>
      </w:r>
      <w:r w:rsidRPr="00623004">
        <w:rPr>
          <w:rStyle w:val="StyleUnderline"/>
        </w:rPr>
        <w:t>educators, academics, businesses, parents, work in peer-support groups and wider networks to refuse to be subject to competition</w:t>
      </w:r>
      <w:r w:rsidRPr="00623004">
        <w:rPr>
          <w:sz w:val="16"/>
        </w:rPr>
        <w:t xml:space="preserve">? Developing such critical positions </w:t>
      </w:r>
      <w:r w:rsidRPr="00623004">
        <w:rPr>
          <w:rStyle w:val="StyleUnderline"/>
        </w:rPr>
        <w:t>enables a reflection on the key arguments outlined above about the interrelationships between technology and academic practices inside the University. These relationships can usefully be analysed with reference to critical political economy, and especially the use of technology for valorisation, including:</w:t>
      </w:r>
      <w:r>
        <w:rPr>
          <w:rStyle w:val="StyleUnderline"/>
        </w:rPr>
        <w:t xml:space="preserve"> </w:t>
      </w:r>
      <w:r w:rsidRPr="00623004">
        <w:rPr>
          <w:rStyle w:val="StyleUnderline"/>
        </w:rPr>
        <w:t>. innovation and organisational development as a function of competitive advantage;</w:t>
      </w:r>
      <w:r>
        <w:rPr>
          <w:rStyle w:val="StyleUnderline"/>
        </w:rPr>
        <w:t xml:space="preserve"> </w:t>
      </w:r>
      <w:r w:rsidRPr="00623004">
        <w:rPr>
          <w:rStyle w:val="StyleUnderline"/>
        </w:rPr>
        <w:t>. the disciplining of academic labour through techniques for productivity and efficiency;</w:t>
      </w:r>
      <w:r>
        <w:rPr>
          <w:rStyle w:val="StyleUnderline"/>
        </w:rPr>
        <w:t xml:space="preserve"> </w:t>
      </w:r>
      <w:r w:rsidRPr="00623004">
        <w:rPr>
          <w:rStyle w:val="StyleUnderline"/>
        </w:rPr>
        <w:t>. the transnational demand to open-up higher education through financialisation and marketisa-</w:t>
      </w:r>
      <w:r>
        <w:rPr>
          <w:rStyle w:val="StyleUnderline"/>
        </w:rPr>
        <w:t xml:space="preserve"> </w:t>
      </w:r>
      <w:r w:rsidRPr="00623004">
        <w:rPr>
          <w:rStyle w:val="StyleUnderline"/>
        </w:rPr>
        <w:t>tion; and</w:t>
      </w:r>
      <w:r>
        <w:rPr>
          <w:rStyle w:val="StyleUnderline"/>
        </w:rPr>
        <w:t xml:space="preserve"> </w:t>
      </w:r>
      <w:r w:rsidRPr="00623004">
        <w:rPr>
          <w:rStyle w:val="StyleUnderline"/>
        </w:rPr>
        <w:t>. the data-driven privatisation of components of the curriculum and the student experience.</w:t>
      </w:r>
      <w:r>
        <w:rPr>
          <w:rStyle w:val="StyleUnderline"/>
        </w:rPr>
        <w:t xml:space="preserve"> </w:t>
      </w:r>
      <w:r w:rsidRPr="00623004">
        <w:rPr>
          <w:rStyle w:val="StyleUnderline"/>
          <w:b/>
        </w:rPr>
        <w:t>The enclosure of the University under neoliberalism by transnational activist networks is one criti- cal form of dispossession. This has tended to overwhelm academic autonomy, in order to facilitate the accumulation of value</w:t>
      </w:r>
      <w:r w:rsidRPr="00675031">
        <w:rPr>
          <w:rStyle w:val="StyleUnderline"/>
        </w:rPr>
        <w:t>.</w:t>
      </w:r>
      <w:r w:rsidRPr="00623004">
        <w:rPr>
          <w:sz w:val="16"/>
        </w:rPr>
        <w:t xml:space="preserve"> The argument herewith has been that such forms of dispossession might be analysed historically and materially through critical theory, and that such an analysis enables technological innovations to be situated politically against class struggles for autonomy. </w:t>
      </w:r>
      <w:r w:rsidRPr="00623004">
        <w:rPr>
          <w:rStyle w:val="StyleUnderline"/>
        </w:rPr>
        <w:t xml:space="preserve">This is important in the current phase of neoliberal roll-out, precisely because the co-option of the labour of academics and students is increasingly visible. </w:t>
      </w:r>
      <w:r w:rsidRPr="00623004">
        <w:rPr>
          <w:sz w:val="16"/>
        </w:rPr>
        <w:t xml:space="preserve">It is important to note that at the same time, </w:t>
      </w:r>
      <w:r w:rsidRPr="00623004">
        <w:rPr>
          <w:rStyle w:val="StyleUnderline"/>
        </w:rPr>
        <w:t>the ruptures caused by academic struggle inside and outside formal higher education have also become visible.</w:t>
      </w:r>
      <w:r>
        <w:rPr>
          <w:rStyle w:val="StyleUnderline"/>
        </w:rPr>
        <w:t xml:space="preserve"> </w:t>
      </w:r>
      <w:r w:rsidRPr="00623004">
        <w:rPr>
          <w:sz w:val="16"/>
        </w:rPr>
        <w:t xml:space="preserve">As has been argued above, </w:t>
      </w:r>
      <w:r w:rsidRPr="00623004">
        <w:rPr>
          <w:rStyle w:val="StyleUnderline"/>
          <w:b/>
        </w:rPr>
        <w:t>central to this process of struggle is the recognition that co-operative organising principles, both for the University and for the curriculum, might offer a set of alternatives to the prevailing political economy of higher education.</w:t>
      </w:r>
      <w:r w:rsidRPr="00623004">
        <w:rPr>
          <w:sz w:val="16"/>
        </w:rPr>
        <w:t xml:space="preserve"> In particular co-operative re-imaginings connect to the idea of social relationships that are forged across a global commons. </w:t>
      </w:r>
      <w:r w:rsidRPr="00623004">
        <w:rPr>
          <w:rStyle w:val="StyleUnderline"/>
        </w:rPr>
        <w:t>This idea pushes back against artificially imposed, immaterial scarcity, and instead offers a space to reconsider social relationships that are rooted in an abundance of humane values.</w:t>
      </w:r>
      <w:r>
        <w:rPr>
          <w:rStyle w:val="StyleUnderline"/>
        </w:rPr>
        <w:t xml:space="preserve"> </w:t>
      </w:r>
      <w:r w:rsidRPr="00623004">
        <w:rPr>
          <w:rStyle w:val="StyleUnderline"/>
        </w:rPr>
        <w:t>At issue in developing these co-operative spaces and their narratives is whether interconnected actions, which demonstrate the solidarity of liberation, can form a meaningful pedagogic project</w:t>
      </w:r>
      <w:r w:rsidRPr="00623004">
        <w:rPr>
          <w:sz w:val="16"/>
        </w:rPr>
        <w:t xml:space="preserve">. In turn, can such a project form a lived social critique of capitalism that offers an alternative vision for society? In educational terms this then questions whether there are other co-operative governing principles for universities or for higher education at the level of society. A secondary question is how TEL is used to reinforce or push-back against alienating social norms. This demands that we ask what education is, before we ask what it is for, and that TEL forms a process of becoming that refuses mar- ketisation, abstraction, and control. Conclusion </w:t>
      </w:r>
      <w:r w:rsidRPr="00623004">
        <w:rPr>
          <w:rStyle w:val="StyleUnderline"/>
        </w:rPr>
        <w:t xml:space="preserve">One part of this approach to liberation is to think about mechanisms that disrupt the circuits and pro- duction of Capital as a social system. </w:t>
      </w:r>
      <w:r w:rsidRPr="00623004">
        <w:rPr>
          <w:sz w:val="16"/>
        </w:rPr>
        <w:t xml:space="preserve">These may include renewing Ball’s (2012) neoliberal factors co- operatively, and in relation to TEL. . How can educational technologies be used to reinforce the sociability of everyday life, in order to realise new opportunities for pedagogic co-operation and against value? . Can technologies and TEL be used to reconfigure educational and curriculum governance through an appeal to the co-operating Self, with the public and the mutual at its heart? . Can educational co-operatives use technologies and techniques like cybernetics to act transna- tionally in association and mutuality, and to define alternative value-forms that are against the logic of the market? . Can educators activate waves of co-operation that are: proto (revealing the intellectual project of the socio-cultural histories of co-operatives); roll-back (of neoliberalism); and roll-out (of new co- operative forms, modes of governance and regulation)? . Can educators and students create mutual and associational structures that are polymorphic and isomorphic? </w:t>
      </w:r>
      <w:r w:rsidRPr="00623004">
        <w:rPr>
          <w:rStyle w:val="StyleUnderline"/>
        </w:rPr>
        <w:t>In this process educators might reduce their abstraction through TEL, and witness new forms of technologically mediated sociability based upon co-operating, rather than co-option</w:t>
      </w:r>
      <w:r w:rsidRPr="00623004">
        <w:rPr>
          <w:sz w:val="16"/>
        </w:rPr>
        <w:t xml:space="preserve">. A different way of connecting TEL beyond the market may enable a refusal of the neoliberal pedagogic project of abstraction and individuation. </w:t>
      </w:r>
      <w:r w:rsidRPr="00623004">
        <w:rPr>
          <w:rStyle w:val="StyleUnderline"/>
        </w:rPr>
        <w:t>In critiquing the relationships between the individual and the State-market duality, Foucault argued that,</w:t>
      </w:r>
      <w:r>
        <w:rPr>
          <w:rStyle w:val="StyleUnderline"/>
        </w:rPr>
        <w:t xml:space="preserve"> </w:t>
      </w:r>
      <w:r w:rsidRPr="00623004">
        <w:rPr>
          <w:rStyle w:val="StyleUnderline"/>
        </w:rPr>
        <w:t>[social] relationships take the form of a multiplicity of often minor processes, of different origin and scattered location across and beyond the state.</w:t>
      </w:r>
      <w:r w:rsidRPr="00623004">
        <w:rPr>
          <w:sz w:val="16"/>
        </w:rPr>
        <w:t xml:space="preserve"> These overlap, repeat, or imitate one another according to their domain of application, they converge and gradually produce the blueprint of a general method. The question is whether co-operatively defined TEL might enable spaces and times (or space-times) for life to be lived as an associational, mutual, transitional process, rather than as an outcomes-based blueprint (Foucault, 1975, p. 138). </w:t>
      </w:r>
      <w:r w:rsidRPr="00623004">
        <w:rPr>
          <w:rStyle w:val="StyleUnderline"/>
          <w:b/>
        </w:rPr>
        <w:t>Here the governance of the University as a form of self-organising associated labour is critical. Aca- demic labour needs to create sustainable forms of opposition and alternatives, both in the face of the politics of austerity and dispossession, and more long term, in the face of the crisis of accumulation.</w:t>
      </w:r>
      <w:r w:rsidRPr="00623004">
        <w:rPr>
          <w:sz w:val="16"/>
        </w:rPr>
        <w:t xml:space="preserve"> </w:t>
      </w:r>
      <w:r w:rsidRPr="00623004">
        <w:rPr>
          <w:rStyle w:val="StyleUnderline"/>
        </w:rPr>
        <w:t>Alternative possibilities exist that are framed historically and culturally, for the description of both the University and TEL as a public good that helps to legitimise and reterritorialise communal forms of social production.</w:t>
      </w:r>
      <w:r w:rsidRPr="00623004">
        <w:rPr>
          <w:sz w:val="16"/>
        </w:rPr>
        <w:t xml:space="preserve"> The question for educators and students is on what basis might the University utilise TEL as co-operative endeavour help to liberate those communities from the corporate power-over them?</w:t>
      </w:r>
    </w:p>
    <w:p w14:paraId="7603332F" w14:textId="77777777" w:rsidR="00AA4A1A" w:rsidRPr="00F71167" w:rsidRDefault="00AA4A1A" w:rsidP="00AA4A1A"/>
    <w:p w14:paraId="798D6EA8" w14:textId="77777777" w:rsidR="00AA4A1A" w:rsidRDefault="00AA4A1A" w:rsidP="00AA4A1A"/>
    <w:p w14:paraId="1399663B" w14:textId="77777777" w:rsidR="00AB248C" w:rsidRDefault="00AB248C" w:rsidP="00AB248C">
      <w:pPr>
        <w:pStyle w:val="Heading3"/>
      </w:pPr>
      <w:r>
        <w:t>Counter Cybernetics</w:t>
      </w:r>
    </w:p>
    <w:p w14:paraId="7EF3AC50" w14:textId="77777777" w:rsidR="00AB248C" w:rsidRDefault="00AB248C" w:rsidP="00AB248C">
      <w:pPr>
        <w:pStyle w:val="Heading4"/>
      </w:pPr>
      <w:r>
        <w:t xml:space="preserve">The only possible emancipatory politics would involve a process of counter-cybernetics. We say that we should build our own technological platforms and oppose the platforms wielded in the name of profit. </w:t>
      </w:r>
    </w:p>
    <w:p w14:paraId="652672D2" w14:textId="77777777" w:rsidR="00AB248C" w:rsidRPr="001F3A9E" w:rsidRDefault="00AB248C" w:rsidP="00AB248C">
      <w:pPr>
        <w:rPr>
          <w:szCs w:val="22"/>
        </w:rPr>
      </w:pPr>
      <w:r w:rsidRPr="00853439">
        <w:rPr>
          <w:rStyle w:val="Style13ptBold"/>
        </w:rPr>
        <w:t>Williams 15</w:t>
      </w:r>
      <w:r>
        <w:rPr>
          <w:rStyle w:val="Style13ptBold"/>
          <w:b w:val="0"/>
          <w:sz w:val="22"/>
          <w:szCs w:val="22"/>
        </w:rPr>
        <w:t>, |Alex, “</w:t>
      </w:r>
      <w:r w:rsidRPr="00853439">
        <w:rPr>
          <w:rStyle w:val="Style13ptBold"/>
          <w:b w:val="0"/>
          <w:sz w:val="22"/>
          <w:szCs w:val="22"/>
        </w:rPr>
        <w:t>Control Societies and Platform Logic</w:t>
      </w:r>
      <w:r>
        <w:rPr>
          <w:rStyle w:val="Style13ptBold"/>
          <w:b w:val="0"/>
          <w:sz w:val="22"/>
          <w:szCs w:val="22"/>
        </w:rPr>
        <w:t xml:space="preserve">”|  </w:t>
      </w:r>
    </w:p>
    <w:p w14:paraId="0F0FC293" w14:textId="77777777" w:rsidR="00AB248C" w:rsidRPr="00543375" w:rsidRDefault="00AB248C" w:rsidP="00AB248C">
      <w:pPr>
        <w:rPr>
          <w:rStyle w:val="StyleUnderline"/>
        </w:rPr>
      </w:pPr>
      <w:r w:rsidRPr="00603799">
        <w:rPr>
          <w:rStyle w:val="StyleUnderline"/>
        </w:rPr>
        <w:t>If we were to take control in the cybernetic sense as our basic understanding of the technology of power today, we would be left groping for essentially resistant political practices</w:t>
      </w:r>
      <w:r w:rsidRPr="001F3A9E">
        <w:rPr>
          <w:sz w:val="16"/>
        </w:rPr>
        <w:t xml:space="preserve">. </w:t>
      </w:r>
      <w:r w:rsidRPr="00603799">
        <w:rPr>
          <w:rStyle w:val="StyleUnderline"/>
        </w:rPr>
        <w:t>Hacking, the spreading of viruses, the disruption of logistical infrastructures, the creation of temporary autonomous zones: all these would be central to our thinking. Though subversive, the marginality of such practices effectively cedes the ground of power to neoliberal capitalism in advance.</w:t>
      </w:r>
      <w:r w:rsidRPr="001F3A9E">
        <w:rPr>
          <w:sz w:val="16"/>
        </w:rPr>
        <w:t xml:space="preserve">51 This is, however, a somewhat one sided picture of contemporary techno-social power. If we supplement our understanding of cybernetic control with the figuration of the platform, it is possible to identify the basic mechanisms by which the present technologies of power propagate themselves: their ability not simply to repress, but also to construct, with their self-perpetuation directly related to their ability to enable. Aligned with this, we might observe the similarities between platform design and Steven Lukes’s ‘three dimensional power’ (the ability to decide what is decided) - and, especially, Gramsci’s idea of hegemonic power.52 To take up the Gramscian flavour of the platform would also be to employ Gramsci’s double-faceted understanding of hegemony: as a theory of power both as it exists in the hands of capitalist states, and as it might be held by the forces which oppose them. In this sense, </w:t>
      </w:r>
      <w:r w:rsidRPr="00543375">
        <w:rPr>
          <w:rStyle w:val="StyleUnderline"/>
        </w:rPr>
        <w:t>the task of an emancipatory politics today would be to build its own platforms, and to oppose those wielded in the name of profit. Such a constructive politics would begin on the basis of understanding the most sophisticated forms of contemporary power within the control society, the platform, and proceed by understanding how its underlying principles might be translated into the repertoires of left politics</w:t>
      </w:r>
      <w:r w:rsidRPr="001F3A9E">
        <w:rPr>
          <w:sz w:val="16"/>
        </w:rPr>
        <w:t xml:space="preserve">. </w:t>
      </w:r>
      <w:r w:rsidRPr="00543375">
        <w:rPr>
          <w:rStyle w:val="StyleUnderline"/>
        </w:rPr>
        <w:t>This might include such potentially valuable avenues as the question of organisation</w:t>
      </w:r>
      <w:r w:rsidRPr="001F3A9E">
        <w:rPr>
          <w:sz w:val="16"/>
        </w:rPr>
        <w:t xml:space="preserve"> - how do we move from parties and unions structured around outdated principles of structural unity towards designing platforms for political action capable of hosting an unknowable range of contingent political actions? </w:t>
      </w:r>
      <w:r w:rsidRPr="00543375">
        <w:rPr>
          <w:rStyle w:val="StyleUnderline"/>
        </w:rPr>
        <w:t>It might touch upon the problems of planning in the critique of socialist calculation</w:t>
      </w:r>
      <w:r w:rsidRPr="001F3A9E">
        <w:rPr>
          <w:sz w:val="16"/>
        </w:rPr>
        <w:t xml:space="preserve"> - how could an understanding of the platform enable a transition from thinking in terms of economic plans which exhaustively determine action in advance towards relatively open- ended platforms able to respond flexibly to changes within the economy? </w:t>
      </w:r>
      <w:r w:rsidRPr="00543375">
        <w:rPr>
          <w:rStyle w:val="StyleUnderline"/>
        </w:rPr>
        <w:t>Finally, we might consider modern states and markets as platforms, and the particular ways in which they are generatively entrenched within the broader social milieus which they help organise.</w:t>
      </w:r>
    </w:p>
    <w:p w14:paraId="3C012947" w14:textId="77777777" w:rsidR="00AB248C" w:rsidRDefault="00AB248C" w:rsidP="00AB248C"/>
    <w:p w14:paraId="483BB91F" w14:textId="376C2A2B" w:rsidR="00800E25" w:rsidRPr="00561399" w:rsidRDefault="00800E25" w:rsidP="00961566">
      <w:pPr>
        <w:pStyle w:val="Heading3"/>
      </w:pPr>
      <w:r w:rsidRPr="00561399">
        <w:t>Counter-media</w:t>
      </w:r>
    </w:p>
    <w:p w14:paraId="5DBCF6B8" w14:textId="5B620556" w:rsidR="00800E25" w:rsidRPr="00561399" w:rsidRDefault="00800E25" w:rsidP="00800E25">
      <w:pPr>
        <w:pStyle w:val="Heading4"/>
      </w:pPr>
      <w:r w:rsidRPr="00561399">
        <w:t>We are not lacking for virtual schemes. What we are in dire need of is techniques of counter-media production and ways of evading management and control. The 1ac colludes with ongoing forms of infowar, only voting neg confronts the will to technology on the plane of the virtual, fighting fire with fire (examples!)</w:t>
      </w:r>
    </w:p>
    <w:p w14:paraId="3551CB95" w14:textId="77777777" w:rsidR="00800E25" w:rsidRPr="00561399" w:rsidRDefault="00800E25" w:rsidP="00800E25">
      <w:r w:rsidRPr="00561399">
        <w:rPr>
          <w:b/>
        </w:rPr>
        <w:t>Der Derian and Guillaume 10.</w:t>
      </w:r>
      <w:r w:rsidRPr="00561399">
        <w:t xml:space="preserve"> James Der Derian, Michael Hintze Chair of International Security Studies and Director of the Centre for International Security Studies at the University of Sidney, and Laura Guillaume, PhD in International Politics from Aberystwyth University (UK), “Revolutionizing Virtual War: An Interview with James Der Derian,” Theory &amp; Event 13:3, muse</w:t>
      </w:r>
    </w:p>
    <w:p w14:paraId="1DFBEBB2" w14:textId="77777777" w:rsidR="00800E25" w:rsidRPr="00561399" w:rsidRDefault="00800E25" w:rsidP="00800E25">
      <w:pPr>
        <w:rPr>
          <w:rStyle w:val="Emphasis"/>
        </w:rPr>
      </w:pPr>
      <w:r w:rsidRPr="00561399">
        <w:rPr>
          <w:rStyle w:val="StyleUnderline"/>
        </w:rPr>
        <w:t>This all comes with a hard-earned caveat. We need to recognize that such open-ended attitudes often produce defensive actions in others and even inactivity in oneself; or as William Connolly once told me, ‘a little vertigo is a good thing but a lot can turn you into a zombie.’ Back to the undead!</w:t>
      </w:r>
      <w:r w:rsidRPr="00561399">
        <w:t xml:space="preserve"> </w:t>
      </w:r>
      <w:r w:rsidRPr="00561399">
        <w:rPr>
          <w:rStyle w:val="StyleUnderline"/>
        </w:rPr>
        <w:t xml:space="preserve">The social sciences—more so than the latest theories in the physical sciences—are least comfortable with these </w:t>
      </w:r>
      <w:r w:rsidRPr="00561399">
        <w:rPr>
          <w:rStyle w:val="Emphasis"/>
        </w:rPr>
        <w:t>free-floating ideas of spatio-temporal rifts where simulacra reverses causality</w:t>
      </w:r>
      <w:r w:rsidRPr="00561399">
        <w:rPr>
          <w:rStyle w:val="StyleUnderline"/>
        </w:rPr>
        <w:t xml:space="preserve">, being is simultaneously </w:t>
      </w:r>
      <w:r w:rsidRPr="00561399">
        <w:rPr>
          <w:rStyle w:val="Emphasis"/>
        </w:rPr>
        <w:t>here and there</w:t>
      </w:r>
      <w:r w:rsidRPr="00561399">
        <w:rPr>
          <w:rStyle w:val="StyleUnderline"/>
        </w:rPr>
        <w:t xml:space="preserve">, and identity is </w:t>
      </w:r>
      <w:r w:rsidRPr="00561399">
        <w:rPr>
          <w:rStyle w:val="Emphasis"/>
        </w:rPr>
        <w:t>deterritorialised</w:t>
      </w:r>
      <w:r w:rsidRPr="00561399">
        <w:rPr>
          <w:rStyle w:val="StyleUnderline"/>
        </w:rPr>
        <w:t xml:space="preserve"> by </w:t>
      </w:r>
      <w:r w:rsidRPr="00561399">
        <w:rPr>
          <w:rStyle w:val="Emphasis"/>
        </w:rPr>
        <w:t>interconnectivity</w:t>
      </w:r>
      <w:r w:rsidRPr="00561399">
        <w:t xml:space="preserve">. </w:t>
      </w:r>
      <w:r w:rsidRPr="00561399">
        <w:rPr>
          <w:rStyle w:val="StyleUnderline"/>
        </w:rPr>
        <w:t>It’s easy to theorize but how to live in this interzone, where critical ethical interventions routinely precede the retrieval of facts (empirical or social) and technical media constitute new virtual states of meaning and being</w:t>
      </w:r>
      <w:r w:rsidRPr="00561399">
        <w:t xml:space="preserve">? Obviously, both war and peace still need approaches that study what actually happened (realism) and what needs to be changed (idealism). But </w:t>
      </w:r>
      <w:r w:rsidRPr="00561399">
        <w:rPr>
          <w:rStyle w:val="StyleUnderline"/>
        </w:rPr>
        <w:t xml:space="preserve">what Deleuze teaches us is how </w:t>
      </w:r>
      <w:r w:rsidRPr="00561399">
        <w:rPr>
          <w:rStyle w:val="Emphasis"/>
        </w:rPr>
        <w:t>world politics is also in need of virtual approaches</w:t>
      </w:r>
      <w:r w:rsidRPr="00561399">
        <w:rPr>
          <w:rStyle w:val="StyleUnderline"/>
        </w:rPr>
        <w:t xml:space="preserve"> that </w:t>
      </w:r>
      <w:r w:rsidRPr="00561399">
        <w:rPr>
          <w:rStyle w:val="Emphasis"/>
        </w:rPr>
        <w:t>explore how reality is seen, framed, read, and generated</w:t>
      </w:r>
      <w:r w:rsidRPr="00561399">
        <w:rPr>
          <w:rStyle w:val="StyleUnderline"/>
        </w:rPr>
        <w:t xml:space="preserve"> in the </w:t>
      </w:r>
      <w:r w:rsidRPr="00561399">
        <w:rPr>
          <w:rStyle w:val="Emphasis"/>
        </w:rPr>
        <w:t>conceptualisation</w:t>
      </w:r>
      <w:r w:rsidRPr="00561399">
        <w:rPr>
          <w:rStyle w:val="StyleUnderline"/>
        </w:rPr>
        <w:t xml:space="preserve"> and </w:t>
      </w:r>
      <w:r w:rsidRPr="00561399">
        <w:rPr>
          <w:rStyle w:val="Emphasis"/>
        </w:rPr>
        <w:t>actualisation of the global event</w:t>
      </w:r>
      <w:r w:rsidRPr="00561399">
        <w:t xml:space="preserve">. I understand why </w:t>
      </w:r>
      <w:r w:rsidRPr="00561399">
        <w:rPr>
          <w:rStyle w:val="StyleUnderline"/>
        </w:rPr>
        <w:t>this kind of talk makes many traditional scholars of international politics nervous</w:t>
      </w:r>
      <w:r w:rsidRPr="00561399">
        <w:t xml:space="preserve">. </w:t>
      </w:r>
      <w:r w:rsidRPr="00561399">
        <w:rPr>
          <w:rStyle w:val="StyleUnderline"/>
        </w:rPr>
        <w:t xml:space="preserve">I have witnessed firsthand the </w:t>
      </w:r>
      <w:r w:rsidRPr="00561399">
        <w:rPr>
          <w:rStyle w:val="Emphasis"/>
        </w:rPr>
        <w:t>displacement of global contingency</w:t>
      </w:r>
      <w:r w:rsidRPr="00561399">
        <w:rPr>
          <w:rStyle w:val="StyleUnderline"/>
        </w:rPr>
        <w:t xml:space="preserve"> as an unease or even anger toward the messenger rather than the mess itself. Identifying conditions of relativism and nihilism is not the same as advocating them; but that does not stop critics of Deleuze et al from disparaging them as ‘cultural relativists’ or ‘nihilists</w:t>
      </w:r>
      <w:r w:rsidRPr="00561399">
        <w:t xml:space="preserve">.’ I’ve taken a few licks like this, and not matter how often you repudiate the shoddy thinking behind it, you know there will always be more to come. </w:t>
      </w:r>
      <w:r w:rsidRPr="00561399">
        <w:rPr>
          <w:rStyle w:val="StyleUnderline"/>
        </w:rPr>
        <w:t xml:space="preserve">I have also witnessed how </w:t>
      </w:r>
      <w:r w:rsidRPr="00561399">
        <w:rPr>
          <w:rStyle w:val="Emphasis"/>
        </w:rPr>
        <w:t>the narcissism of petty differences</w:t>
      </w:r>
      <w:r w:rsidRPr="00561399">
        <w:rPr>
          <w:rStyle w:val="StyleUnderline"/>
        </w:rPr>
        <w:t xml:space="preserve"> among social critics can lead to radically impossible prescriptions</w:t>
      </w:r>
      <w:r w:rsidRPr="00561399">
        <w:t xml:space="preserve">. This makes me reluctant to offer any of my own as universally applicable across differing historical epochs and political circumstances. </w:t>
      </w:r>
      <w:r w:rsidRPr="00561399">
        <w:rPr>
          <w:sz w:val="16"/>
          <w:szCs w:val="16"/>
        </w:rPr>
        <w:t xml:space="preserve">Guillaume I suppose what I am asking is: what is the status of the idea of newness as applied to twenty first century war and politics? And, what are the tensions contained within the idea of being Critical itself, taking into account everything Deleuze has to say about flight and breakthrough. In deploying Deleuze to diagnose and critique contemporary machinations of power, are we actually missing what is most potentially productive in his thinking? Der Derian </w:t>
      </w:r>
      <w:r w:rsidRPr="00561399">
        <w:rPr>
          <w:rStyle w:val="StyleUnderline"/>
        </w:rPr>
        <w:t xml:space="preserve">I think the answer lies less in Deleuze’s philosophy per se and more in what he—along with Benjamin, Heidegger, Barthes, Virilio, Baudrillard and others—chose to philosophize about: </w:t>
      </w:r>
      <w:r w:rsidRPr="00561399">
        <w:rPr>
          <w:rStyle w:val="Emphasis"/>
        </w:rPr>
        <w:t>the newest technologies of reproduction that were changing how we frame the world</w:t>
      </w:r>
      <w:r w:rsidRPr="00561399">
        <w:t xml:space="preserve">. That means </w:t>
      </w:r>
      <w:r w:rsidRPr="00561399">
        <w:rPr>
          <w:rStyle w:val="Emphasis"/>
        </w:rPr>
        <w:t>we need to not just study and critique but to create media as ubiquitous, diffuse, and appealing as what the infosphere currently has on offer</w:t>
      </w:r>
      <w:r w:rsidRPr="00561399">
        <w:t xml:space="preserve">. </w:t>
      </w:r>
      <w:r w:rsidRPr="00561399">
        <w:rPr>
          <w:rStyle w:val="StyleUnderline"/>
        </w:rPr>
        <w:t xml:space="preserve">Contrary to what uber-pundit Thomas Friedman said recently—and perhaps prematurely—about the role of Facebook, blogs, and Twitter in the fraudulent elections in Iran, </w:t>
      </w:r>
      <w:r w:rsidRPr="00561399">
        <w:rPr>
          <w:rStyle w:val="Emphasis"/>
        </w:rPr>
        <w:t>sometimes tweet-tweet can beat bang-bang</w:t>
      </w:r>
      <w:r w:rsidRPr="00561399">
        <w:t xml:space="preserve">. </w:t>
      </w:r>
      <w:r w:rsidRPr="00561399">
        <w:rPr>
          <w:rStyle w:val="StyleUnderline"/>
        </w:rPr>
        <w:t xml:space="preserve">We have seen how global media has become </w:t>
      </w:r>
      <w:r w:rsidRPr="00561399">
        <w:rPr>
          <w:rStyle w:val="Emphasis"/>
        </w:rPr>
        <w:t>essential for the global circulation of power</w:t>
      </w:r>
      <w:r w:rsidRPr="00561399">
        <w:rPr>
          <w:rStyle w:val="StyleUnderline"/>
        </w:rPr>
        <w:t xml:space="preserve">, the </w:t>
      </w:r>
      <w:r w:rsidRPr="00561399">
        <w:rPr>
          <w:rStyle w:val="Emphasis"/>
        </w:rPr>
        <w:t>waging of war</w:t>
      </w:r>
      <w:r w:rsidRPr="00561399">
        <w:rPr>
          <w:rStyle w:val="StyleUnderline"/>
        </w:rPr>
        <w:t xml:space="preserve">, and the </w:t>
      </w:r>
      <w:r w:rsidRPr="00561399">
        <w:rPr>
          <w:rStyle w:val="Emphasis"/>
        </w:rPr>
        <w:t>imagining of peace</w:t>
      </w:r>
      <w:r w:rsidRPr="00561399">
        <w:t xml:space="preserve">. </w:t>
      </w:r>
      <w:r w:rsidRPr="00561399">
        <w:rPr>
          <w:rStyle w:val="Emphasis"/>
        </w:rPr>
        <w:t>It is now an unparalleled force in the organisation, execution, justification, and representation of global violence, as witnessed in the first Gulf War, the Kosovo campaign, 9/11, the Iraq War, and what has followed</w:t>
      </w:r>
      <w:r w:rsidRPr="00561399">
        <w:t xml:space="preserve">. </w:t>
      </w:r>
      <w:r w:rsidRPr="00561399">
        <w:rPr>
          <w:rStyle w:val="StyleUnderline"/>
        </w:rPr>
        <w:t xml:space="preserve">Global media continues, in spite of concentrated efforts by a variety of countries and technical fixes, to </w:t>
      </w:r>
      <w:r w:rsidRPr="00561399">
        <w:rPr>
          <w:rStyle w:val="Emphasis"/>
        </w:rPr>
        <w:t>evade national management and control</w:t>
      </w:r>
      <w:r w:rsidRPr="00561399">
        <w:t xml:space="preserve">. Networked terror, network-centric warfare, and network attacks will continue to have an intense if intermittent transnational impact. </w:t>
      </w:r>
      <w:r w:rsidRPr="00561399">
        <w:rPr>
          <w:rStyle w:val="StyleUnderline"/>
        </w:rPr>
        <w:t xml:space="preserve">We need to respond with new strategies, concepts, and policies. But how? </w:t>
      </w:r>
      <w:r w:rsidRPr="00561399">
        <w:rPr>
          <w:rStyle w:val="Emphasis"/>
        </w:rPr>
        <w:t>Fighting fire with fire, media with media, and infowar with infopeace</w:t>
      </w:r>
      <w:r w:rsidRPr="00561399">
        <w:t xml:space="preserve">. </w:t>
      </w:r>
      <w:r w:rsidRPr="00561399">
        <w:rPr>
          <w:rStyle w:val="StyleUnderline"/>
        </w:rPr>
        <w:t xml:space="preserve">That means </w:t>
      </w:r>
      <w:r w:rsidRPr="00561399">
        <w:rPr>
          <w:rStyle w:val="Emphasis"/>
        </w:rPr>
        <w:t>dispensing with the conceit</w:t>
      </w:r>
      <w:r w:rsidRPr="00561399">
        <w:rPr>
          <w:rStyle w:val="StyleUnderline"/>
        </w:rPr>
        <w:t xml:space="preserve">, stretching from </w:t>
      </w:r>
      <w:r w:rsidRPr="00561399">
        <w:rPr>
          <w:rStyle w:val="Emphasis"/>
        </w:rPr>
        <w:t>Descartes through Marx to Chomsky</w:t>
      </w:r>
      <w:r w:rsidRPr="00561399">
        <w:rPr>
          <w:rStyle w:val="StyleUnderline"/>
        </w:rPr>
        <w:t xml:space="preserve">, that there </w:t>
      </w:r>
      <w:r w:rsidRPr="00561399">
        <w:rPr>
          <w:rStyle w:val="Emphasis"/>
        </w:rPr>
        <w:t>exists a universal truth waiting to be discovered</w:t>
      </w:r>
      <w:r w:rsidRPr="00561399">
        <w:rPr>
          <w:rStyle w:val="StyleUnderline"/>
        </w:rPr>
        <w:t xml:space="preserve"> once </w:t>
      </w:r>
      <w:r w:rsidRPr="00561399">
        <w:rPr>
          <w:rStyle w:val="Emphasis"/>
        </w:rPr>
        <w:t>the veil of superstition</w:t>
      </w:r>
      <w:r w:rsidRPr="00561399">
        <w:rPr>
          <w:rStyle w:val="StyleUnderline"/>
        </w:rPr>
        <w:t xml:space="preserve">, </w:t>
      </w:r>
      <w:r w:rsidRPr="00561399">
        <w:rPr>
          <w:rStyle w:val="Emphasis"/>
        </w:rPr>
        <w:t>religion</w:t>
      </w:r>
      <w:r w:rsidRPr="00561399">
        <w:rPr>
          <w:rStyle w:val="StyleUnderline"/>
        </w:rPr>
        <w:t xml:space="preserve">, </w:t>
      </w:r>
      <w:r w:rsidRPr="00561399">
        <w:rPr>
          <w:rStyle w:val="Emphasis"/>
        </w:rPr>
        <w:t>media</w:t>
      </w:r>
      <w:r w:rsidRPr="00561399">
        <w:rPr>
          <w:rStyle w:val="StyleUnderline"/>
        </w:rPr>
        <w:t xml:space="preserve">, or </w:t>
      </w:r>
      <w:r w:rsidRPr="00561399">
        <w:rPr>
          <w:rStyle w:val="Emphasis"/>
        </w:rPr>
        <w:t>false consciousness</w:t>
      </w:r>
      <w:r w:rsidRPr="00561399">
        <w:rPr>
          <w:rStyle w:val="StyleUnderline"/>
        </w:rPr>
        <w:t xml:space="preserve"> of one sort or another is </w:t>
      </w:r>
      <w:r w:rsidRPr="00561399">
        <w:rPr>
          <w:rStyle w:val="Emphasis"/>
        </w:rPr>
        <w:t>lifted by the right technology of knowledge</w:t>
      </w:r>
      <w:r w:rsidRPr="00561399">
        <w:t xml:space="preserve">. It might once have been true but in our current multicultural, multimedia, heteropolar world; it is one more truth competing among a host of others. </w:t>
      </w:r>
      <w:r w:rsidRPr="00561399">
        <w:rPr>
          <w:rStyle w:val="StyleUnderline"/>
        </w:rPr>
        <w:t xml:space="preserve">To counter the ubiquitous surveillance, information overload, and fundamentalist thinking that has transformed global media into weapons of mass distraction, deception, and destruction, </w:t>
      </w:r>
      <w:r w:rsidRPr="00561399">
        <w:rPr>
          <w:rStyle w:val="Emphasis"/>
        </w:rPr>
        <w:t>we need to not just consume but produce counter-media now</w:t>
      </w:r>
      <w:r w:rsidRPr="00561399">
        <w:t>. </w:t>
      </w:r>
      <w:r w:rsidRPr="00561399">
        <w:rPr>
          <w:rStyle w:val="StyleUnderline"/>
        </w:rPr>
        <w:t xml:space="preserve">It will not happen by primetime broadcast or even on public television: whatever independence they once enjoyed has been hijacked by corporate interests, partisan politics, and the need to meet the lowest common denominator of public culture. I think </w:t>
      </w:r>
      <w:r w:rsidRPr="00561399">
        <w:rPr>
          <w:rStyle w:val="Emphasis"/>
        </w:rPr>
        <w:t>it falls upon universities and non-governmental organizations</w:t>
      </w:r>
      <w:r w:rsidRPr="00561399">
        <w:rPr>
          <w:rStyle w:val="StyleUnderline"/>
        </w:rPr>
        <w:t xml:space="preserve">, as the last quasi-independent institutions, to </w:t>
      </w:r>
      <w:r w:rsidRPr="00561399">
        <w:rPr>
          <w:rStyle w:val="Emphasis"/>
        </w:rPr>
        <w:t>develop the content as well as techniques for counter-media.</w:t>
      </w:r>
    </w:p>
    <w:p w14:paraId="0F4E6F3A" w14:textId="77777777" w:rsidR="00800E25" w:rsidRPr="00561399" w:rsidRDefault="00800E25" w:rsidP="00800E25"/>
    <w:p w14:paraId="740D04FC" w14:textId="77777777" w:rsidR="002A082E" w:rsidRPr="00561399" w:rsidRDefault="002A082E" w:rsidP="004C5943">
      <w:pPr>
        <w:pStyle w:val="Heading3"/>
      </w:pPr>
      <w:r w:rsidRPr="00561399">
        <w:t xml:space="preserve">Digital </w:t>
      </w:r>
      <w:r>
        <w:t>Artistry</w:t>
      </w:r>
    </w:p>
    <w:p w14:paraId="3285234B" w14:textId="77777777" w:rsidR="002A082E" w:rsidRPr="00561399" w:rsidRDefault="002A082E" w:rsidP="00243C8A">
      <w:pPr>
        <w:pStyle w:val="Heading4"/>
      </w:pPr>
      <w:r w:rsidRPr="00561399">
        <w:t>The 1nc is itself a form of counter-media. Theory is artistic practice and a form of imagination that directs effects the algorithmization of thought. In times of techno-drift, we need to mobilize protean forms of technopoesis in reisstance: artists, muscians, gamers, graffiti artists, code rebels and more. The way to combat the terror of the code is the change the architetchture of the virtual through artistically and aesthetically rebuilding digital life</w:t>
      </w:r>
    </w:p>
    <w:p w14:paraId="38A7D5E1" w14:textId="77777777" w:rsidR="002A082E" w:rsidRPr="00561399" w:rsidRDefault="002A082E" w:rsidP="004C5943">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19C4E637" w14:textId="77777777" w:rsidR="002A082E" w:rsidRPr="00561399" w:rsidRDefault="002A082E" w:rsidP="004C5943">
      <w:pPr>
        <w:rPr>
          <w:rStyle w:val="StyleUnderline"/>
        </w:rPr>
      </w:pPr>
      <w:r w:rsidRPr="00561399">
        <w:t>Figural aesthetics Any interpretation comes along and hollows out its object from the inside, comes along and substitutes what the object is supposed to hide from what it’s assumed to manifest. Thus, interpretation feeds on nihilism, and feeds nihilism. Jean-Francois Lyotard, Duchamp’s TRANS/formers1 What</w:t>
      </w:r>
      <w:r w:rsidRPr="00561399">
        <w:rPr>
          <w:rStyle w:val="Emphasis"/>
        </w:rPr>
        <w:t xml:space="preserve"> if we were to think</w:t>
      </w:r>
      <w:r w:rsidRPr="00561399">
        <w:t xml:space="preserve"> media </w:t>
      </w:r>
      <w:r w:rsidRPr="00561399">
        <w:rPr>
          <w:rStyle w:val="Emphasis"/>
        </w:rPr>
        <w:t>theory as itself an artistic practice</w:t>
      </w:r>
      <w:r w:rsidRPr="00561399">
        <w:t xml:space="preserve">, that is, as </w:t>
      </w:r>
      <w:r w:rsidRPr="00561399">
        <w:rPr>
          <w:rStyle w:val="Emphasis"/>
        </w:rPr>
        <w:t>a form of aesthetic imagination that seeks to directly enter the world of data nerves, network skin, and increasingly algorithmic minds with the intention of capturing the dominant mood of these posthuman times</w:t>
      </w:r>
      <w:r w:rsidRPr="00561399">
        <w:t xml:space="preserve"> – drift culture – </w:t>
      </w:r>
      <w:r w:rsidRPr="00561399">
        <w:rPr>
          <w:rStyle w:val="StyleUnderline"/>
        </w:rPr>
        <w:t>in a form of thought that dwells in complicated intersections and complex borderlands</w:t>
      </w:r>
      <w:r w:rsidRPr="00561399">
        <w:t xml:space="preserve">? In its essence, </w:t>
      </w:r>
      <w:r w:rsidRPr="00561399">
        <w:rPr>
          <w:rStyle w:val="Emphasis"/>
        </w:rPr>
        <w:t>thinking with and against the larger technopoesis of accelerate, drift, and crash that holds us in its sway requires a form of media reflection that is itself an exit to the posthuman future</w:t>
      </w:r>
      <w:r w:rsidRPr="00561399">
        <w:t xml:space="preserve">. Here, </w:t>
      </w:r>
      <w:r w:rsidRPr="00561399">
        <w:rPr>
          <w:rStyle w:val="StyleUnderline"/>
        </w:rPr>
        <w:t>refusing to stand outside its immediate historical circumstances and always seeking to capture in its rhythms the mood of accelerate, drift, and crash, media theory of this order allies itself with a form of emergent consciousness that is pervasive in the digital world, namely figural aesthetics</w:t>
      </w:r>
      <w:r w:rsidRPr="00561399">
        <w:rPr>
          <w:rStyle w:val="Emphasis"/>
        </w:rPr>
        <w:t>.</w:t>
      </w:r>
      <w:r w:rsidRPr="00561399">
        <w:t xml:space="preserve"> </w:t>
      </w:r>
      <w:r w:rsidRPr="00561399">
        <w:rPr>
          <w:rStyle w:val="Emphasis"/>
        </w:rPr>
        <w:t>With its global gathering of new media artists, remix musicians, pirate gamers, AI graffiti artists, anonymous witnesses, and code rebels, the emerging order of figural aesthetics reveals a new order, a brilliantly hallucinatory order, based on an art of impossible questions and a perceptual language as precise as it is evocative</w:t>
      </w:r>
      <w:r w:rsidRPr="00561399">
        <w:t xml:space="preserve">. Here, </w:t>
      </w:r>
      <w:r w:rsidRPr="00561399">
        <w:rPr>
          <w:rStyle w:val="StyleUnderline"/>
        </w:rPr>
        <w:t>the aesthetic imagination dwells solely on questions of incommensurability:</w:t>
      </w:r>
      <w:r w:rsidRPr="00561399">
        <w:t xml:space="preserve"> What is the vision of the clone? </w:t>
      </w:r>
      <w:r w:rsidRPr="00561399">
        <w:rPr>
          <w:rStyle w:val="StyleUnderline"/>
        </w:rPr>
        <w:t>What is the affect of the code?</w:t>
      </w:r>
      <w:r w:rsidRPr="00561399">
        <w:t xml:space="preserve"> What is the hauntology of the avatar? </w:t>
      </w:r>
      <w:r w:rsidRPr="00561399">
        <w:rPr>
          <w:rStyle w:val="StyleUnderline"/>
        </w:rPr>
        <w:t>What is most excluded, prohibited, by the android?</w:t>
      </w:r>
      <w:r w:rsidRPr="00561399">
        <w:t xml:space="preserve"> What is the perception of the drone? What are the aesthetics of the fold? </w:t>
      </w:r>
      <w:r w:rsidRPr="00561399">
        <w:rPr>
          <w:rStyle w:val="Emphasis"/>
        </w:rPr>
        <w:t>What, in short, is the meaning of aesthetics in the age of drift culture</w:t>
      </w:r>
      <w:r w:rsidRPr="00561399">
        <w:t xml:space="preserve">? In this case, </w:t>
      </w:r>
      <w:r w:rsidRPr="00561399">
        <w:rPr>
          <w:rStyle w:val="Emphasis"/>
        </w:rPr>
        <w:t>understood as an aesthetic order of (new media) art that seeks to enter directly into the circulatory regime of the code, literally in the process becoming itself symptomatically energized by the vortices of data flows and algorithmic coding, figural aesthetics is always multiple in its artistic expressions,</w:t>
      </w:r>
      <w:r w:rsidRPr="00561399">
        <w:t xml:space="preserve"> certainly humanizing, but also tragic, neutral, and sometimes cynical. </w:t>
      </w:r>
      <w:r w:rsidRPr="00561399">
        <w:rPr>
          <w:rStyle w:val="Emphasis"/>
        </w:rPr>
        <w:t>No longer an art of expression or representation, but art that literally catches the drift of its times by entering directly into the violent perturbations of the code-stream – a form of art that is figural precisely because it registers simultaneously all the fatal speed and tragic intimations of deprival implicit in an increasingly technical reality</w:t>
      </w:r>
      <w:r w:rsidRPr="00561399">
        <w:t xml:space="preserve">. </w:t>
      </w:r>
      <w:r w:rsidRPr="00561399">
        <w:rPr>
          <w:rStyle w:val="StyleUnderline"/>
        </w:rPr>
        <w:t>Not necessarily, then, a multimedia art that evokes the contagious energy of the code, although that too, but a form of art that stands poised at the fracture (</w:t>
      </w:r>
      <w:r w:rsidRPr="00561399">
        <w:rPr>
          <w:rStyle w:val="Emphasis"/>
        </w:rPr>
        <w:t>Duchamp’s “hinge</w:t>
      </w:r>
      <w:r w:rsidRPr="00561399">
        <w:rPr>
          <w:rStyle w:val="StyleUnderline"/>
        </w:rPr>
        <w:t>”)2 of presence and absence, drawing into itself all the contradictions and complexity and folds of digital reality itself</w:t>
      </w:r>
      <w:r w:rsidRPr="00561399">
        <w:t xml:space="preserve">. Driven by a speed of (aesthetic) perception that easily exceeds the speed of the code, </w:t>
      </w:r>
      <w:r w:rsidRPr="00561399">
        <w:rPr>
          <w:rStyle w:val="StyleUnderline"/>
        </w:rPr>
        <w:t>mobilized by a new way of seeing that is balanced between in-depth participation in the</w:t>
      </w:r>
      <w:r w:rsidRPr="00561399">
        <w:t xml:space="preserve"> (digital) obj</w:t>
      </w:r>
      <w:r w:rsidRPr="00561399">
        <w:rPr>
          <w:rStyle w:val="StyleUnderline"/>
        </w:rPr>
        <w:t>ect of its study and an incommensurable drawing away from ruling narratives that would capture it, and attentive to the fact every artifact of technological posthumanism</w:t>
      </w:r>
      <w:r w:rsidRPr="00561399">
        <w:t xml:space="preserve">, from digital devices to private autobiography, is a possible object of artistic interest, </w:t>
      </w:r>
      <w:r w:rsidRPr="00561399">
        <w:rPr>
          <w:rStyle w:val="Emphasis"/>
        </w:rPr>
        <w:t>figural aesthetics floats in the drifts of codes, history, video, and media as their intersecting point of evocation and undermining</w:t>
      </w:r>
      <w:r w:rsidRPr="00561399">
        <w:t xml:space="preserve">. Sensitive to fundamental changes in the order of sense perception, </w:t>
      </w:r>
      <w:r w:rsidRPr="00561399">
        <w:rPr>
          <w:rStyle w:val="Emphasis"/>
        </w:rPr>
        <w:t>the artistic imagination has always functioned as a navigator, simultaneously intimate with and at a critical distance from the digital recoding of the human sensorium</w:t>
      </w:r>
      <w:r w:rsidRPr="00561399">
        <w:t xml:space="preserve">. Consequently, it comes as no surprise that </w:t>
      </w:r>
      <w:r w:rsidRPr="00561399">
        <w:rPr>
          <w:rStyle w:val="Emphasis"/>
        </w:rPr>
        <w:t>the first response to the emerging complexities of technological posthumanism is most definitely aesthetic in form.</w:t>
      </w:r>
      <w:r w:rsidRPr="00561399">
        <w:t xml:space="preserve"> </w:t>
      </w:r>
      <w:r w:rsidRPr="00561399">
        <w:rPr>
          <w:rStyle w:val="StyleUnderline"/>
        </w:rPr>
        <w:t>Not a mode of aesthetics that remains at one (safe) remove from the technological transitioning of the question of the human species-form, but the swift emergence now of a style of aesthetics – figural aesthetics – that enters directly into the complexities of drift culture</w:t>
      </w:r>
      <w:r w:rsidRPr="00561399">
        <w:t>. Some</w:t>
      </w:r>
      <w:r w:rsidRPr="00561399">
        <w:rPr>
          <w:rStyle w:val="StyleUnderline"/>
        </w:rPr>
        <w:t>times, figural aesthetics adopts the language of design. It becomes a rider of the data storm, negotiating new pathways through the radical uncertainty of the digital futur</w:t>
      </w:r>
      <w:r w:rsidRPr="00561399">
        <w:t xml:space="preserve">e. At other points, figural aesthetics offers profound meditations on the accident of technology by invoking in the language of art the ancient tradition of lament. </w:t>
      </w:r>
      <w:r w:rsidRPr="00561399">
        <w:rPr>
          <w:rStyle w:val="Emphasis"/>
        </w:rPr>
        <w:t xml:space="preserve">Deliberately challenging officially prescribed frameworks of understanding, figural art of this order </w:t>
      </w:r>
      <w:r w:rsidRPr="00561399">
        <w:t>quickly calls down upon itself the most severe form of policing. Literally, the framework of power involved in securing contemporary norms of political intelligibility is suspicious of thought, particularly of those artistic articulations of remembrance and lament that work to undermine otherwise invisible frameworks of official interpretation. Of course, when data slams into the human condition</w:t>
      </w:r>
      <w:r w:rsidRPr="00561399">
        <w:rPr>
          <w:rStyle w:val="StyleUnderline"/>
        </w:rPr>
        <w:t xml:space="preserve">, </w:t>
      </w:r>
      <w:r w:rsidRPr="00561399">
        <w:rPr>
          <w:rStyle w:val="Emphasis"/>
        </w:rPr>
        <w:t>the result is not only the swift eradication of familiar landmarks in understanding the here, there, and everywhere of social intelligibility, but the rapid rise to prominence of new forms of figural art – mobile, augmented, remix, scanner – that in both form and content reflect the shape of the unfolding future and, in that fatal reflection, render that future uncertain and truly enigmatic</w:t>
      </w:r>
      <w:r w:rsidRPr="00561399">
        <w:t xml:space="preserve">. And how could it be otherwise when the earliest signs of the coming of the posthuman allude to the surfacing of body futures that are multiple: </w:t>
      </w:r>
      <w:r w:rsidRPr="00561399">
        <w:rPr>
          <w:rStyle w:val="Emphasis"/>
        </w:rPr>
        <w:t>sometimes enhanced data bodies, but also bodies that have gone off-grid, bodies colonized by mono-data, bodies circulating in the digital debris of spam, spyware, viruses and contagions, and even twisted bodies caught in the opposing energy flows of the seduction of connectivity and the negation of relentless digital overexposure. Figural aesthetics is the spectral eye of the posthuman, that point where art enters the order of digital being with such perceptual intensity that it makes of itself a mutating sign of the collision of the code, the human, the android, the metallic, and perhaps even of the digital zombie</w:t>
      </w:r>
      <w:r w:rsidRPr="00561399">
        <w:t xml:space="preserve">. </w:t>
      </w:r>
      <w:r w:rsidRPr="00561399">
        <w:rPr>
          <w:rStyle w:val="Emphasis"/>
        </w:rPr>
        <w:t>Art of this</w:t>
      </w:r>
      <w:r w:rsidRPr="00561399">
        <w:t xml:space="preserve"> (posthuman) </w:t>
      </w:r>
      <w:r w:rsidRPr="00561399">
        <w:rPr>
          <w:rStyle w:val="Emphasis"/>
        </w:rPr>
        <w:t>order recodes</w:t>
      </w:r>
      <w:r w:rsidRPr="00561399">
        <w:t xml:space="preserve"> the question of aesthetics </w:t>
      </w:r>
      <w:r w:rsidRPr="00561399">
        <w:rPr>
          <w:rStyle w:val="Emphasis"/>
        </w:rPr>
        <w:t>by the creation of a mode of perception that fully opens to the discontinuous, the fragmentary, the uncertain, the reversal</w:t>
      </w:r>
      <w:r w:rsidRPr="00561399">
        <w:t xml:space="preserve">. </w:t>
      </w:r>
      <w:r w:rsidRPr="00561399">
        <w:rPr>
          <w:rStyle w:val="StyleUnderline"/>
        </w:rPr>
        <w:t>What results is a form of figural art – posthuman art – that has no necessary medium of expression precisely because it is always an art of the intersection, the incommensurable, the bifurcation, the broken code, the glitch that reveals the darkness within, the static that reflects the passage of pure speed.</w:t>
      </w:r>
      <w:r w:rsidRPr="00561399">
        <w:t xml:space="preserve"> Art of this order is a haunting talisman of the posthuman, neither its advent nor termination, but a form of posthuman aesthetics that can never express anything external to itself because </w:t>
      </w:r>
      <w:r w:rsidRPr="00561399">
        <w:rPr>
          <w:rStyle w:val="StyleUnderline"/>
        </w:rPr>
        <w:t>figural art constitutes in its essence the uncanny meaning of the posthuman moment – fluid, mobile, folded, combinatorial, transitional</w:t>
      </w:r>
      <w:r w:rsidRPr="00561399">
        <w:t>. Consequently, figural aesthetics is an art of motion but also an art of inertia – speed and slowness, noise and silence. With its strange juxtapositions, unexpected folds, fluid intersections, fig</w:t>
      </w:r>
      <w:r w:rsidRPr="00561399">
        <w:rPr>
          <w:rStyle w:val="Emphasis"/>
        </w:rPr>
        <w:t>ural art</w:t>
      </w:r>
      <w:r w:rsidRPr="00561399">
        <w:t xml:space="preserve"> can be so strangely familiar to us, the earliest inhabitants of the technological posthuman, because it </w:t>
      </w:r>
      <w:r w:rsidRPr="00561399">
        <w:rPr>
          <w:rStyle w:val="Emphasis"/>
        </w:rPr>
        <w:t>is an advance outrider of a new form of perception that is already practiced on a daily basis but nowhere fully culturally acknowledged</w:t>
      </w:r>
      <w:r w:rsidRPr="00561399">
        <w:t xml:space="preserve">. While most certainly </w:t>
      </w:r>
      <w:r w:rsidRPr="00561399">
        <w:rPr>
          <w:rStyle w:val="StyleUnderline"/>
        </w:rPr>
        <w:t>this new aesthetic language seeks to describe what has happened to the body, consciousness, labor, culture itself when folded within the cyclotron of computation,</w:t>
      </w:r>
      <w:r w:rsidRPr="00561399">
        <w:t xml:space="preserve"> </w:t>
      </w:r>
      <w:r w:rsidRPr="00561399">
        <w:rPr>
          <w:rStyle w:val="Emphasis"/>
        </w:rPr>
        <w:t>it</w:t>
      </w:r>
      <w:r w:rsidRPr="00561399">
        <w:t xml:space="preserve"> also </w:t>
      </w:r>
      <w:r w:rsidRPr="00561399">
        <w:rPr>
          <w:rStyle w:val="Emphasis"/>
        </w:rPr>
        <w:t>brings to the surface the deeper ethical concerns of society: the terrorism of the code, the revenge-taking of the failing master narratives, the injured sensibility of subject-narratives in rapid decline, the growing ressentiment of the human at its eclipse by the technological posthuman, the cynical relief of the abject human at being unburdened of its eschatological responsibility for being a coherent species-being – the fatal embodiment of the will to technology</w:t>
      </w:r>
      <w:r w:rsidRPr="00561399">
        <w:t>. Lyotard’s Driftworks announced the opening themes of figural art: “</w:t>
      </w:r>
      <w:r w:rsidRPr="00561399">
        <w:rPr>
          <w:rStyle w:val="Emphasis"/>
        </w:rPr>
        <w:t>Here is a course of action</w:t>
      </w:r>
      <w:r w:rsidRPr="00561399">
        <w:t xml:space="preserve">: harden, worsen, accelerate decadence. </w:t>
      </w:r>
      <w:r w:rsidRPr="00561399">
        <w:rPr>
          <w:rStyle w:val="Emphasis"/>
        </w:rPr>
        <w:t>Adopt the perspective of active nihilism, exceed the mere recognition – be it depressive or admiring – of the destruction of all values. Become more and more incredulous. Push decadence further still and accept, for instance, to destroy the belief in truth under all its forms.”</w:t>
      </w:r>
      <w:r w:rsidRPr="00561399">
        <w:t xml:space="preserve"> Now that </w:t>
      </w:r>
      <w:r w:rsidRPr="00561399">
        <w:rPr>
          <w:rStyle w:val="Emphasis"/>
        </w:rPr>
        <w:t>the posthuman condition has revealed decadence – incredulous, excessive decadence – as the basic ontology of late capitalism</w:t>
      </w:r>
      <w:r w:rsidRPr="00561399">
        <w:t xml:space="preserve">, the point of a </w:t>
      </w:r>
      <w:r w:rsidRPr="00561399">
        <w:rPr>
          <w:rStyle w:val="Emphasis"/>
        </w:rPr>
        <w:t>figural ar</w:t>
      </w:r>
      <w:r w:rsidRPr="00561399">
        <w:t xml:space="preserve">t that would “harden, worsen, accelerate decadence” would be precisely the reverse, that is to say, it </w:t>
      </w:r>
      <w:r w:rsidRPr="00561399">
        <w:rPr>
          <w:rStyle w:val="Emphasis"/>
        </w:rPr>
        <w:t>would draw into a greater visibility</w:t>
      </w:r>
      <w:r w:rsidRPr="00561399">
        <w:t xml:space="preserve"> those intangible, but </w:t>
      </w:r>
      <w:r w:rsidRPr="00561399">
        <w:rPr>
          <w:rStyle w:val="Emphasis"/>
        </w:rPr>
        <w:t>very real, impulses to social solidarity and ethical probity that haunt the order of the real.</w:t>
      </w:r>
      <w:r w:rsidRPr="00561399">
        <w:t xml:space="preserve"> So, then, </w:t>
      </w:r>
      <w:r w:rsidRPr="00561399">
        <w:rPr>
          <w:rStyle w:val="Emphasis"/>
        </w:rPr>
        <w:t>figural art is always a navigator of uncertainty because it remains, above all, an explorer, a hinge, a fracture, in the midst of the data storm.</w:t>
      </w:r>
    </w:p>
    <w:p w14:paraId="020CE294" w14:textId="281CD735" w:rsidR="00AB248C" w:rsidRDefault="00316876" w:rsidP="00AB248C">
      <w:pPr>
        <w:pStyle w:val="Heading3"/>
      </w:pPr>
      <w:r>
        <w:t>Digital D</w:t>
      </w:r>
      <w:r w:rsidR="00AB248C">
        <w:t>eschooling</w:t>
      </w:r>
    </w:p>
    <w:p w14:paraId="435CFFAA" w14:textId="77777777" w:rsidR="00AB248C" w:rsidRDefault="00AB248C" w:rsidP="00AB248C">
      <w:pPr>
        <w:pStyle w:val="Heading4"/>
      </w:pPr>
      <w:r>
        <w:t xml:space="preserve">We propose a nomadic form of digital-deschooling. Our method of grass-roots re-education serves as a means to challenge dominant capitalist education regimes. </w:t>
      </w:r>
    </w:p>
    <w:p w14:paraId="61C8E391" w14:textId="77777777" w:rsidR="00AB248C" w:rsidRPr="004F1479" w:rsidRDefault="00AB248C" w:rsidP="00AB248C">
      <w:pPr>
        <w:rPr>
          <w:szCs w:val="22"/>
        </w:rPr>
      </w:pPr>
      <w:r>
        <w:rPr>
          <w:rStyle w:val="Style13ptBold"/>
        </w:rPr>
        <w:t>Selwyn 15</w:t>
      </w:r>
      <w:r>
        <w:rPr>
          <w:rStyle w:val="Style13ptBold"/>
          <w:b w:val="0"/>
        </w:rPr>
        <w:t xml:space="preserve">, </w:t>
      </w:r>
      <w:r>
        <w:rPr>
          <w:rStyle w:val="Style13ptBold"/>
          <w:b w:val="0"/>
          <w:sz w:val="22"/>
          <w:szCs w:val="22"/>
        </w:rPr>
        <w:t>|Neil, “‘</w:t>
      </w:r>
      <w:r w:rsidRPr="004E4A50">
        <w:rPr>
          <w:rStyle w:val="Style13ptBold"/>
          <w:b w:val="0"/>
          <w:sz w:val="22"/>
          <w:szCs w:val="22"/>
        </w:rPr>
        <w:t>The discursive construction of education in the digital age</w:t>
      </w:r>
      <w:r>
        <w:rPr>
          <w:rStyle w:val="Style13ptBold"/>
          <w:b w:val="0"/>
          <w:sz w:val="22"/>
          <w:szCs w:val="22"/>
        </w:rPr>
        <w:t xml:space="preserve">’ in ‘Discourses and Digital Practices’”|  </w:t>
      </w:r>
    </w:p>
    <w:p w14:paraId="72CF151A" w14:textId="77777777" w:rsidR="00AB248C" w:rsidRDefault="00AB248C" w:rsidP="00AB248C">
      <w:pPr>
        <w:rPr>
          <w:rStyle w:val="Emphasis"/>
        </w:rPr>
      </w:pPr>
      <w:r w:rsidRPr="004F1479">
        <w:rPr>
          <w:sz w:val="16"/>
        </w:rPr>
        <w:t xml:space="preserve">These discourses of digital re-schooling focus on the continuation of educational institutions – concerned primarily with ‘remixing’ the major structures and process of formal education while retaining the physical and spatial confines of educational institutions. Another increasingly popular set of discourses, however, is those concerned with more </w:t>
      </w:r>
      <w:r w:rsidRPr="00003655">
        <w:rPr>
          <w:rStyle w:val="StyleUnderline"/>
        </w:rPr>
        <w:t>radical forms of de-institutionalisation</w:t>
      </w:r>
      <w:r w:rsidRPr="004F1479">
        <w:rPr>
          <w:sz w:val="16"/>
        </w:rPr>
        <w:t xml:space="preserve"> – </w:t>
      </w:r>
      <w:r w:rsidRPr="00003655">
        <w:rPr>
          <w:rStyle w:val="StyleUnderline"/>
        </w:rPr>
        <w:t>what</w:t>
      </w:r>
      <w:r w:rsidRPr="004F1479">
        <w:rPr>
          <w:sz w:val="16"/>
        </w:rPr>
        <w:t xml:space="preserve"> contrastingly </w:t>
      </w:r>
      <w:r w:rsidRPr="00003655">
        <w:rPr>
          <w:rStyle w:val="StyleUnderline"/>
        </w:rPr>
        <w:t>can be termed ‘digital de- schooling’.</w:t>
      </w:r>
      <w:r w:rsidRPr="004F1479">
        <w:rPr>
          <w:sz w:val="16"/>
        </w:rPr>
        <w:t xml:space="preserve"> From this perspective, </w:t>
      </w:r>
      <w:r w:rsidRPr="00003655">
        <w:rPr>
          <w:rStyle w:val="StyleUnderline"/>
        </w:rPr>
        <w:t>digital technology is seen to completely usurp the educational institution. Key concepts here include self- determination, self-organisation, self-regulation, learner autonomy and con- trol</w:t>
      </w:r>
      <w:r w:rsidRPr="004F1479">
        <w:rPr>
          <w:sz w:val="16"/>
        </w:rPr>
        <w:t xml:space="preserve">, and (in a neat twist on the notion of ‘DIY’) the idea of ‘do-it-ourselves’. As with other aspects of digital activity, education is therefore imagined as something that is now open to reprogramming, modification and ‘hacking’ to better suit one’s individual needs. As Dale Stephens (2013: 9) reasons: </w:t>
      </w:r>
      <w:r w:rsidRPr="00003655">
        <w:rPr>
          <w:rStyle w:val="StyleUnderline"/>
        </w:rPr>
        <w:t>The systems and institutions that we see around us–of schools, college and work–are being systematically dismantled . . . If you want to learn the skills required to navigate the world</w:t>
      </w:r>
      <w:r w:rsidRPr="004F1479">
        <w:rPr>
          <w:sz w:val="16"/>
        </w:rPr>
        <w:t>–the hustle, networking and creativity–</w:t>
      </w:r>
      <w:r w:rsidRPr="00003655">
        <w:rPr>
          <w:rStyle w:val="StyleUnderline"/>
        </w:rPr>
        <w:t>you’re going to have to hack your own education.</w:t>
      </w:r>
      <w:r>
        <w:rPr>
          <w:rStyle w:val="StyleUnderline"/>
        </w:rPr>
        <w:t xml:space="preserve"> </w:t>
      </w:r>
      <w:r w:rsidRPr="004F1479">
        <w:rPr>
          <w:sz w:val="16"/>
        </w:rPr>
        <w:t xml:space="preserve">In these terms, </w:t>
      </w:r>
      <w:r w:rsidRPr="00EA3C7A">
        <w:rPr>
          <w:rStyle w:val="StyleUnderline"/>
        </w:rPr>
        <w:t>digital technology is aligned readily with arguments for the encouragement of ‘unlearning’</w:t>
      </w:r>
      <w:r w:rsidRPr="004F1479">
        <w:rPr>
          <w:sz w:val="16"/>
        </w:rPr>
        <w:t xml:space="preserve"> – that is </w:t>
      </w:r>
      <w:r w:rsidRPr="00EA3C7A">
        <w:rPr>
          <w:rStyle w:val="StyleUnderline"/>
        </w:rPr>
        <w:t xml:space="preserve">‘learning how to learn indepen- dently’ </w:t>
      </w:r>
      <w:r w:rsidRPr="004F1479">
        <w:rPr>
          <w:sz w:val="16"/>
        </w:rPr>
        <w:t xml:space="preserve">(Chokr 2009: 6), and </w:t>
      </w:r>
      <w:r w:rsidRPr="00EA3C7A">
        <w:rPr>
          <w:rStyle w:val="Emphasis"/>
        </w:rPr>
        <w:t>a general rejection of the institutionalised ‘banking model’ of accumulating ‘knowledge content’.</w:t>
      </w:r>
      <w:r w:rsidRPr="004F1479">
        <w:rPr>
          <w:sz w:val="16"/>
        </w:rPr>
        <w:t xml:space="preserve"> Instead, digital education is conceived along lines of supporting open discussion, open debate, radical questioning, continuous experimentation and the sharing of knowledge. </w:t>
      </w:r>
      <w:r w:rsidRPr="00EA3C7A">
        <w:rPr>
          <w:rStyle w:val="StyleUnderline"/>
        </w:rPr>
        <w:t>De-schooling discourses have long persisted within discussions of digital education</w:t>
      </w:r>
      <w:r w:rsidRPr="004F1479">
        <w:rPr>
          <w:sz w:val="16"/>
        </w:rPr>
        <w:t xml:space="preserve">. Indeed, a subtle rejectionist line of thinking is apparent through- out the arguments of Seymour Papert – perhaps the founding father of academic educational technology. Papert was fond of asserting along lines that ‘the computer will blow up the school’ (Papert 1984: 38), or </w:t>
      </w:r>
      <w:r w:rsidRPr="00EA3C7A">
        <w:rPr>
          <w:rStyle w:val="StyleUnderline"/>
        </w:rPr>
        <w:t>new tech- nology will ‘overthrow the accepted structure of school . . . and pretty well everything that the education establishment will defend to the bitter end’</w:t>
      </w:r>
      <w:r w:rsidRPr="004F1479">
        <w:rPr>
          <w:sz w:val="16"/>
        </w:rPr>
        <w:t xml:space="preserve"> (Papert 1998). These bon mots have been repeated frequently and with much approval in educational technology circles, and over three decades on continue to be an accepted part of mainstream thinking about educa- tion and technology. Now, </w:t>
      </w:r>
      <w:r w:rsidRPr="00EA3C7A">
        <w:rPr>
          <w:rStyle w:val="StyleUnderline"/>
        </w:rPr>
        <w:t>many commentators are willing to denounce formal educational institutions as ‘anachronistic’ relics of the industrial age that are now rendered obsolete by contemporary digital technology</w:t>
      </w:r>
      <w:r w:rsidRPr="004F1479">
        <w:rPr>
          <w:sz w:val="16"/>
        </w:rPr>
        <w:t xml:space="preserve">. As Suoranta and Vadén (2010: 16) conclude: in their current forms it might be that </w:t>
      </w:r>
      <w:r w:rsidRPr="00EA3C7A">
        <w:rPr>
          <w:rStyle w:val="StyleUnderline"/>
        </w:rPr>
        <w:t>schools no longer belong to the order of things in the late modern era, and are about to vanish from the map of human affairs.</w:t>
      </w:r>
      <w:r>
        <w:rPr>
          <w:rStyle w:val="StyleUnderline"/>
        </w:rPr>
        <w:t xml:space="preserve"> </w:t>
      </w:r>
      <w:r w:rsidRPr="00EA3C7A">
        <w:rPr>
          <w:rStyle w:val="StyleUnderline"/>
        </w:rPr>
        <w:t>This oppositional framing of digital technology and educational institutions has been re ected in a number of high pro le and much lauded educa- tion programmes</w:t>
      </w:r>
      <w:r w:rsidRPr="004F1479">
        <w:rPr>
          <w:sz w:val="16"/>
        </w:rPr>
        <w:t xml:space="preserve">. For instance, while ostensibly relying on national school systems as its means of distribution, </w:t>
      </w:r>
      <w:r w:rsidRPr="00EA3C7A">
        <w:rPr>
          <w:rStyle w:val="StyleUnderline"/>
        </w:rPr>
        <w:t>Nicholas Negroponte’s One Laptop Per Child (OLPC) programme</w:t>
      </w:r>
      <w:r w:rsidRPr="004F1479">
        <w:rPr>
          <w:sz w:val="16"/>
        </w:rPr>
        <w:t xml:space="preserve"> was built around explicitly anti-institutional discourses. Through </w:t>
      </w:r>
      <w:r w:rsidRPr="00EA3C7A">
        <w:rPr>
          <w:rStyle w:val="StyleUnderline"/>
        </w:rPr>
        <w:t>the production of a low-cost, low-specification but highly durable personal computing device that can be handed over to children and young people around the world</w:t>
      </w:r>
      <w:r w:rsidRPr="004F1479">
        <w:rPr>
          <w:sz w:val="16"/>
        </w:rPr>
        <w:t xml:space="preserve">, OLPC has been positioned deliberately around values of networked individualism and a belief in the self-determining power of the individual child. This sentiment was certainly evident in Negroponte’s proposal at the Social Innovation Summit in New York for a mass airdrop of tablet computers into remote villages from heli- copters (Bajak 2012). As such, OLPC has been conceived and executed as an ‘educator-free’ model of learning – as Negroponte has argued: </w:t>
      </w:r>
      <w:r w:rsidRPr="00EA3C7A">
        <w:rPr>
          <w:rStyle w:val="StyleUnderline"/>
        </w:rPr>
        <w:t>There are about 100 million kids without schools, without access to lit- erate adults, and I would like to explore a way to get tablets to them in a manner that does not need ‘educators’ to go to the village</w:t>
      </w:r>
      <w:r w:rsidRPr="004F1479">
        <w:rPr>
          <w:sz w:val="16"/>
        </w:rPr>
        <w:t xml:space="preserve">. (Negroponte, cited in Bajak 2012) Similar discourses surround the similarly </w:t>
      </w:r>
      <w:r w:rsidRPr="00EA3C7A">
        <w:rPr>
          <w:rStyle w:val="StyleUnderline"/>
        </w:rPr>
        <w:t>feted Hole in the Wall and School in the Cloud initiatives</w:t>
      </w:r>
      <w:r w:rsidRPr="004F1479">
        <w:rPr>
          <w:sz w:val="16"/>
        </w:rPr>
        <w:t xml:space="preserve"> (recently the recipient of the annual $1 million TED prize). These programmes </w:t>
      </w:r>
      <w:r w:rsidRPr="00EA3C7A">
        <w:rPr>
          <w:rStyle w:val="StyleUnderline"/>
        </w:rPr>
        <w:t>are built around an ethos of ‘minimally invasive education’ where children and young people can access digital technology at any time, and teach themselves how to use computers and the internet on an individually paced basis</w:t>
      </w:r>
      <w:r w:rsidRPr="004F1479">
        <w:rPr>
          <w:sz w:val="16"/>
        </w:rPr>
        <w:t>. The guiding ethos for the Hole-in-the-wall programme was to locate digital technologies in what Arora (2012) charac- terises as ‘out-of-the-way, out-of-the-mind locations’ rather than in formal settings such as schools or universities. Indeed, t</w:t>
      </w:r>
      <w:r w:rsidRPr="00EA3C7A">
        <w:rPr>
          <w:rStyle w:val="StyleUnderline"/>
        </w:rPr>
        <w:t>he programme’s credo of ‘minimally-invasive education’ was an avowedly non-institutionalised one, with children expected to engage with the technology ‘free of charge and free of any supervision</w:t>
      </w:r>
      <w:r w:rsidRPr="004F1479">
        <w:rPr>
          <w:sz w:val="16"/>
        </w:rPr>
        <w:t xml:space="preserve">’ (Mitra 2010). The initiative has since been extended – with its latest School in the Cloud incarnation attempting to use online communications to allow older community members in high-income coun- tries to act as mentors and ‘friendly but not knowledgeable’ mediators to young autonomous learners. As such </w:t>
      </w:r>
      <w:r w:rsidRPr="00EA3C7A">
        <w:rPr>
          <w:rStyle w:val="StyleUnderline"/>
        </w:rPr>
        <w:t>the provision of such access and sup- port is seen to underpin what the project team term ‘self-organised learning environments’ and ‘self activated learning’ – thus providing an alternative ‘for those denied formal schooling’ in low-income countries (</w:t>
      </w:r>
      <w:r w:rsidRPr="004F1479">
        <w:rPr>
          <w:sz w:val="16"/>
        </w:rPr>
        <w:t>Arora 2012). Yet perhaps the most pertinent example of the de-schooling ethos was to be found in the original development of ‘</w:t>
      </w:r>
      <w:r w:rsidRPr="00050DB7">
        <w:rPr>
          <w:rStyle w:val="StyleUnderline"/>
        </w:rPr>
        <w:t>massive open online courses’ (or ‘MOOCs’</w:t>
      </w:r>
      <w:r w:rsidRPr="004F1479">
        <w:rPr>
          <w:sz w:val="16"/>
        </w:rPr>
        <w:t xml:space="preserve">) throughout the late 2000s and early 2010s. Now, of course, MOOCs have become profoundly institutionalised </w:t>
      </w:r>
      <w:r w:rsidRPr="00AC4363">
        <w:rPr>
          <w:sz w:val="14"/>
          <w:szCs w:val="14"/>
        </w:rPr>
        <w:t xml:space="preserve">– </w:t>
      </w:r>
      <w:r w:rsidRPr="00AC4363">
        <w:rPr>
          <w:rStyle w:val="StyleUnderline"/>
          <w:sz w:val="14"/>
          <w:szCs w:val="14"/>
          <w:u w:val="none"/>
        </w:rPr>
        <w:t>most notably through the development of large-scale programmes such as Coursera and edX. These are quasi-corporate ventures concerned with delivering university courses on a free-at-the-point-of-contact basis to mass audiences.</w:t>
      </w:r>
      <w:r w:rsidRPr="00AC4363">
        <w:rPr>
          <w:sz w:val="14"/>
          <w:szCs w:val="14"/>
        </w:rPr>
        <w:t xml:space="preserve"> Yet while these MOOCs are now multi-billion dollar businesses supporting many of the most prestigious global university ‘brands’, the MOOC concept was devel- oped originally by a loose c</w:t>
      </w:r>
      <w:r w:rsidRPr="004F1479">
        <w:rPr>
          <w:sz w:val="16"/>
        </w:rPr>
        <w:t xml:space="preserve">ollective of radically minded university teachers and researchers with a shared interest in developing open courses in online environments. </w:t>
      </w:r>
      <w:r w:rsidRPr="00050DB7">
        <w:rPr>
          <w:rStyle w:val="StyleUnderline"/>
        </w:rPr>
        <w:t>This led to the idea of individuals being encouraged to learn through their own choice of digital tool</w:t>
      </w:r>
      <w:r w:rsidRPr="004F1479">
        <w:rPr>
          <w:sz w:val="16"/>
        </w:rPr>
        <w:t xml:space="preserve">s – what was termed ‘personal learn- ing networks’ – the collective results of which could be aggregated by the course coordinators and shared with other learners. In this original form, then, </w:t>
      </w:r>
      <w:r w:rsidRPr="00050DB7">
        <w:rPr>
          <w:rStyle w:val="Emphasis"/>
        </w:rPr>
        <w:t>the MOOC was a grass roots, counter-cultural attempt by technology- savvy educators to subvert the dominance of top-down models of traditional higher education provision</w:t>
      </w:r>
      <w:r w:rsidRPr="004F1479">
        <w:rPr>
          <w:sz w:val="16"/>
        </w:rPr>
        <w:t xml:space="preserve">. In contrast to the commercially led, for-pro t MOOCs of today, this was not a model of learning designed to reap divi- dends for shareholders or reinforce the brand identity of the world’s major- league universities. Instead, </w:t>
      </w:r>
      <w:r w:rsidRPr="00050DB7">
        <w:rPr>
          <w:rStyle w:val="Emphasis"/>
        </w:rPr>
        <w:t>in its original state, the MOOC marked an audacious attempt to disrupt the problematic elements of institutionalised higher education, such as assessment, payment and an emphasis on mass instruction rather than individual</w:t>
      </w:r>
      <w:r>
        <w:rPr>
          <w:rStyle w:val="Emphasis"/>
        </w:rPr>
        <w:t>ly directed discovery learning.</w:t>
      </w:r>
    </w:p>
    <w:p w14:paraId="4F54C4C0" w14:textId="77777777" w:rsidR="00AB248C" w:rsidRDefault="00AB248C" w:rsidP="00316876"/>
    <w:p w14:paraId="179D9C25" w14:textId="77777777" w:rsidR="00FF2005" w:rsidRPr="00561399" w:rsidRDefault="00FF2005" w:rsidP="00961566">
      <w:pPr>
        <w:pStyle w:val="Heading3"/>
      </w:pPr>
      <w:r>
        <w:t>Ethical D</w:t>
      </w:r>
      <w:r w:rsidRPr="00561399">
        <w:t>issent</w:t>
      </w:r>
    </w:p>
    <w:p w14:paraId="147BEF91" w14:textId="77777777" w:rsidR="00FF2005" w:rsidRPr="00561399" w:rsidRDefault="00FF2005" w:rsidP="00961566">
      <w:pPr>
        <w:pStyle w:val="Heading4"/>
      </w:pPr>
      <w:r>
        <w:t>Our alt is ethical dissent, which facilitates new</w:t>
      </w:r>
      <w:r w:rsidRPr="00561399">
        <w:t xml:space="preserve"> hauntological tech</w:t>
      </w:r>
      <w:r>
        <w:t>nology</w:t>
      </w:r>
    </w:p>
    <w:p w14:paraId="71A24306" w14:textId="77777777" w:rsidR="00FF2005" w:rsidRPr="00561399" w:rsidRDefault="00FF2005" w:rsidP="00961566">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78F2239B" w14:textId="77777777" w:rsidR="00FF2005" w:rsidRPr="00561399" w:rsidRDefault="00FF2005" w:rsidP="00961566">
      <w:pPr>
        <w:rPr>
          <w:rStyle w:val="Emphasis"/>
        </w:rPr>
      </w:pPr>
      <w:r w:rsidRPr="00561399">
        <w:t xml:space="preserve">Technologies of Abandonment, Inertia, Disappearance, Substitution The theoretical visions of Michel Foucault and Marshall McLuhan are, in their essence, superb exits to the posthuman future. While Foucault’s insistent questioning of the underlying claims of power, certainly its uses and abuses but also its necessary cynicism, exits </w:t>
      </w:r>
      <w:r w:rsidRPr="00561399">
        <w:rPr>
          <w:rStyle w:val="StyleUnderline"/>
        </w:rPr>
        <w:t>to a posthuman future dominated by the merger of the concept of the “just war” and the violence of sacrificial scapegoating on the part of hegemonic power</w:t>
      </w:r>
      <w:r w:rsidRPr="00561399">
        <w:t xml:space="preserve">, </w:t>
      </w:r>
      <w:r w:rsidRPr="00561399">
        <w:rPr>
          <w:rStyle w:val="Emphasis"/>
        </w:rPr>
        <w:t>McLuhan’s thought exits directly into a very different geography of posthumanism</w:t>
      </w:r>
      <w:r w:rsidRPr="00561399">
        <w:t xml:space="preserve">. A celebrated media theorist by virtue of his creative insights into the quickly evolving world of the “global village,” a classically trained student of literature, myths and legends by scholarly profession, but, most of all, a Catholic humanist as a matter of theological belief and ethical conviction, McLuhan was that rarity of an intellectual, a thinker who made of his beautifully miseducated imagination with its puns, wordplays, and </w:t>
      </w:r>
      <w:r w:rsidRPr="00561399">
        <w:rPr>
          <w:rStyle w:val="StyleUnderline"/>
        </w:rPr>
        <w:t>daring thought experiments a way of blasting through the established cultural intelligibility of mid-twentieth century society into a technologically driven future</w:t>
      </w:r>
      <w:r w:rsidRPr="00561399">
        <w:t xml:space="preserve">. Here, bodies of the future would be equipped with data for an (electronic) skin, mass media for (substitute) vision, technologies of communication for an ablated nervous system, and complex networks as the new habitus for virtually everything from the most intimate friendships to the most routine economic transactions. With a prophetic mind that transcended the constraints of bodily space and time, </w:t>
      </w:r>
      <w:r w:rsidRPr="00561399">
        <w:rPr>
          <w:rStyle w:val="StyleUnderline"/>
        </w:rPr>
        <w:t xml:space="preserve">McLuhan’s ultimate contribution was not only to have traveled deepest into the then far-off galaxies of information culture of the contemporary century, but, more importantly, to have left behind in his intellectual travels a careful and precise record of </w:t>
      </w:r>
      <w:r w:rsidRPr="00561399">
        <w:rPr>
          <w:rStyle w:val="Emphasis"/>
        </w:rPr>
        <w:t>a new methodology for “understanding media.”</w:t>
      </w:r>
      <w:r w:rsidRPr="00561399">
        <w:t xml:space="preserve"> Consequently, </w:t>
      </w:r>
      <w:r w:rsidRPr="00561399">
        <w:rPr>
          <w:rStyle w:val="StyleUnderline"/>
        </w:rPr>
        <w:t>thinking the future with Marshall McLuhan involves, at first, paying equally careful attention to</w:t>
      </w:r>
      <w:r w:rsidRPr="00561399">
        <w:t xml:space="preserve"> what he had to say about the </w:t>
      </w:r>
      <w:r w:rsidRPr="00561399">
        <w:rPr>
          <w:rStyle w:val="StyleUnderline"/>
        </w:rPr>
        <w:t>newly emerging electronic media of technological communication with their “mechanical brides,” “Gutenberg galaxies,” and “media as massage,” but also something else</w:t>
      </w:r>
      <w:r w:rsidRPr="00561399">
        <w:t xml:space="preserve">. That is, we best honor the memory of Marshall McLuhan, </w:t>
      </w:r>
      <w:r w:rsidRPr="00561399">
        <w:rPr>
          <w:rStyle w:val="StyleUnderline"/>
        </w:rPr>
        <w:t>a memory whose future is still unfolding at the speed of technology, by listening intently to those things that he purposively did not say,</w:t>
      </w:r>
      <w:r w:rsidRPr="00561399">
        <w:t xml:space="preserve"> and, perhaps because of his own religious and intellectual convictions, could not say, but which, for all of that, continue to represent the essence of his thought. In short, </w:t>
      </w:r>
      <w:r w:rsidRPr="00561399">
        <w:rPr>
          <w:rStyle w:val="Emphasis"/>
        </w:rPr>
        <w:t>taking McLuhan at his word, we need to make of his thought a “counter-gradient” to the invisible technological force fields that surround us</w:t>
      </w:r>
      <w:r w:rsidRPr="00561399">
        <w:t xml:space="preserve">. With no disrespect for </w:t>
      </w:r>
      <w:r w:rsidRPr="00561399">
        <w:rPr>
          <w:rStyle w:val="Emphasis"/>
        </w:rPr>
        <w:t>McLuhan’s</w:t>
      </w:r>
      <w:r w:rsidRPr="00561399">
        <w:t xml:space="preserve"> enduring reputation as a technological utopianist, it must be pointed out that his </w:t>
      </w:r>
      <w:r w:rsidRPr="00561399">
        <w:rPr>
          <w:rStyle w:val="StyleUnderline"/>
        </w:rPr>
        <w:t xml:space="preserve">thought serves as such a brilliant exit to the posthuman future precisely because his utopian probes lead directly to something that has remained unremarked, unnoticed, undocumented, namely, that to really think the future with Marshall McLuhan is to hold in creative tension both the visible media of the technological future that he explored with such prescient, and truly astonishing, clarity and the hidden impulses animating technologies of inertia, substitution, abandonment, and disappearance. When McLuhan’s unsparingly critical sense of </w:t>
      </w:r>
      <w:r w:rsidRPr="00561399">
        <w:rPr>
          <w:rStyle w:val="Emphasis"/>
        </w:rPr>
        <w:t>ethics is finally permitted to circulate in the futurist world of posthuman technology</w:t>
      </w:r>
      <w:r w:rsidRPr="00561399">
        <w:rPr>
          <w:rStyle w:val="StyleUnderline"/>
        </w:rPr>
        <w:t xml:space="preserve"> that was so vividly predicted in all his writings, the result is a reenactment of his own preferred aesthetic vision of </w:t>
      </w:r>
      <w:r w:rsidRPr="00561399">
        <w:rPr>
          <w:rStyle w:val="Emphasis"/>
        </w:rPr>
        <w:t>counter-blast – a method of thinking the posthuman future that is itself fully interior to the structural logic of that technological future while, at the same time, remaining one ethical remove from the historical destiny implied by its unfolding.</w:t>
      </w:r>
      <w:r w:rsidRPr="00561399">
        <w:t xml:space="preserve"> Indeed, Marshall McLuhan could provide such a truly creative account of the technological future, one that effectively anticipated decades in advance the emergence of networked culture, mobile devices, and digital subjects circulating in an information environment moving at the speed of light, because his thought was so deeply pervaded by a tragic sense of technology. </w:t>
      </w:r>
      <w:r w:rsidRPr="00561399">
        <w:rPr>
          <w:rStyle w:val="StyleUnderline"/>
        </w:rPr>
        <w:t xml:space="preserve">Now that we actually live in the technological universe he prophesied, there is a desperate urgency to more fully understand the tragic technological ethics of McLuhan, namely his foreboding sense that </w:t>
      </w:r>
      <w:r w:rsidRPr="00561399">
        <w:rPr>
          <w:rStyle w:val="Emphasis"/>
        </w:rPr>
        <w:t>technology always amputates and effectively mutilates the human nervous system</w:t>
      </w:r>
      <w:r w:rsidRPr="00561399">
        <w:rPr>
          <w:rStyle w:val="StyleUnderline"/>
        </w:rPr>
        <w:t xml:space="preserve"> </w:t>
      </w:r>
      <w:r w:rsidRPr="00561399">
        <w:t xml:space="preserve">because the question of technology in McLuhan’s estimation was seductive and violent in equal measure. With an intellectual perspective that alternated between (technological) utopia and (humanist) tragedy, between melancholy and hopefulness, </w:t>
      </w:r>
      <w:r w:rsidRPr="00561399">
        <w:rPr>
          <w:rStyle w:val="StyleUnderline"/>
        </w:rPr>
        <w:t>McLuhan’s thought was</w:t>
      </w:r>
      <w:r w:rsidRPr="00561399">
        <w:t xml:space="preserve">, I believe, </w:t>
      </w:r>
      <w:r w:rsidRPr="00561399">
        <w:rPr>
          <w:rStyle w:val="Emphasis"/>
        </w:rPr>
        <w:t xml:space="preserve">not only a fluid mirror of the digital future but an indispensable guide to a new ethical </w:t>
      </w:r>
      <w:r w:rsidRPr="00561399">
        <w:t xml:space="preserve">Thinking the Future 175 </w:t>
      </w:r>
      <w:r w:rsidRPr="00561399">
        <w:rPr>
          <w:rStyle w:val="Emphasis"/>
        </w:rPr>
        <w:t>vision of technology</w:t>
      </w:r>
      <w:r w:rsidRPr="00561399">
        <w:t xml:space="preserve">. </w:t>
      </w:r>
      <w:r w:rsidRPr="00561399">
        <w:rPr>
          <w:rStyle w:val="StyleUnderline"/>
        </w:rPr>
        <w:t>Consequently, thinking the future with Marshall McLuhan involves exploring both the brilliantly complex universe of technological futurism present in his probes, aphorisms, and uncanny juxtapositions and reversals of meaning between figure and ground, and his profoundly ethical, in fact, deeply religious, vision of the human impact of technology</w:t>
      </w:r>
      <w:r w:rsidRPr="00561399">
        <w:t xml:space="preserve">. Again, a Catholic humanist by religious faith, a classical scholar by craft, a technological futurist by choice, and an ethicist by humanist and theological conviction, </w:t>
      </w:r>
      <w:r w:rsidRPr="00561399">
        <w:rPr>
          <w:rStyle w:val="Emphasis"/>
        </w:rPr>
        <w:t>the lasting importance of Marshall McLuhan was to wrap the unfolding future in an ethical enigma that is at once complex, fractured, and labyrinthian</w:t>
      </w:r>
      <w:r w:rsidRPr="00561399">
        <w:t xml:space="preserve">. McLuhan’s enduring contribution was always something future post-perfect, that is, it is the enchanted presence of McLuhan’s imagination that awaits us as we travel through the twisted, troubled </w:t>
      </w:r>
      <w:r w:rsidRPr="00561399">
        <w:rPr>
          <w:rStyle w:val="StyleUnderline"/>
        </w:rPr>
        <w:t>future of the twenty-first century</w:t>
      </w:r>
      <w:r w:rsidRPr="00561399">
        <w:t>, a future which, in McLuhan’s sense, is always doubled in its complexity, resplendently technological – technologies that are mobile, kinetic, interpolated, fast – but that i</w:t>
      </w:r>
      <w:r w:rsidRPr="00561399">
        <w:rPr>
          <w:rStyle w:val="StyleUnderline"/>
        </w:rPr>
        <w:t>s also deeply haunted by the psychic violence against cognition, affect, and perception</w:t>
      </w:r>
      <w:r w:rsidRPr="00561399">
        <w:t xml:space="preserve"> precipitated by recent developments in neuroscience. If McLuhan were alive today, and in my thinking, he is very much alive in the visceral, brilliant, inspiring presence of a form of thought that has so deeply touched and conceptually shaped a whole generation of new media thinkers in many countries, he would surely look beyond the universe of mobile technologies and digital devices to say something significant about what is really going on technologically in contemporary history – that </w:t>
      </w:r>
      <w:r w:rsidRPr="00561399">
        <w:rPr>
          <w:rStyle w:val="Emphasis"/>
        </w:rPr>
        <w:t>the fateful meeting of digital sequencing in the regime of computation and eugenic tendencies</w:t>
      </w:r>
      <w:r w:rsidRPr="00561399">
        <w:t xml:space="preserve"> in neuroscience </w:t>
      </w:r>
      <w:r w:rsidRPr="00561399">
        <w:rPr>
          <w:rStyle w:val="Emphasis"/>
        </w:rPr>
        <w:t>has delivered us to a technological future that is increasingly focused on hijacking human consciousness, literally vivisecting the human brain, by reductive forms of neuroscience acting at the behest of the biotechnology industry.</w:t>
      </w:r>
    </w:p>
    <w:p w14:paraId="7C4CD6D5" w14:textId="77777777" w:rsidR="00FF2005" w:rsidRPr="00561399" w:rsidRDefault="00FF2005" w:rsidP="00961566"/>
    <w:p w14:paraId="0610F165" w14:textId="77777777" w:rsidR="00FF2005" w:rsidRPr="00561399" w:rsidRDefault="00FF2005" w:rsidP="00961566">
      <w:pPr>
        <w:pStyle w:val="Heading3"/>
      </w:pPr>
      <w:r>
        <w:t>Floating P</w:t>
      </w:r>
      <w:r w:rsidRPr="00561399">
        <w:t>ic</w:t>
      </w:r>
    </w:p>
    <w:p w14:paraId="53095F0C" w14:textId="77777777" w:rsidR="00FF2005" w:rsidRPr="00561399" w:rsidRDefault="00FF2005" w:rsidP="00961566">
      <w:pPr>
        <w:pStyle w:val="Heading4"/>
      </w:pPr>
      <w:r w:rsidRPr="00561399">
        <w:t>the alt is a counter-gradient of the aff’s tech</w:t>
      </w:r>
    </w:p>
    <w:p w14:paraId="29902168" w14:textId="77777777" w:rsidR="00FF2005" w:rsidRPr="00561399" w:rsidRDefault="00FF2005" w:rsidP="00961566">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195E68A7" w14:textId="77777777" w:rsidR="00FF2005" w:rsidRPr="00561399" w:rsidRDefault="00FF2005" w:rsidP="00961566">
      <w:pPr>
        <w:rPr>
          <w:rStyle w:val="StyleUnderline"/>
        </w:rPr>
      </w:pPr>
      <w:r w:rsidRPr="00561399">
        <w:t xml:space="preserve">McLuhan’s thought was the premonitory consciousness of the technological posthuman towards which we are speeding either as a terminal condition or as the possible beginning of a wondrous media ecology: • </w:t>
      </w:r>
      <w:r w:rsidRPr="00561399">
        <w:rPr>
          <w:rStyle w:val="Emphasis"/>
        </w:rPr>
        <w:t>Understanding Media is a necessary survival guide to the turbulence of the global village</w:t>
      </w:r>
      <w:r w:rsidRPr="00561399">
        <w:t xml:space="preserve">. • </w:t>
      </w:r>
      <w:r w:rsidRPr="00561399">
        <w:rPr>
          <w:rStyle w:val="Emphasis"/>
        </w:rPr>
        <w:t>The Medium is the Massage is our technological autobiography.</w:t>
      </w:r>
      <w:r w:rsidRPr="00561399">
        <w:t xml:space="preserve"> • </w:t>
      </w:r>
      <w:r w:rsidRPr="00561399">
        <w:rPr>
          <w:rStyle w:val="Emphasis"/>
        </w:rPr>
        <w:t>Counter-Blast is our everyday digital existence after everything has been blown apart by the speed of technological innovation</w:t>
      </w:r>
      <w:r w:rsidRPr="00561399">
        <w:t xml:space="preserve">. • The Tetrad is </w:t>
      </w:r>
      <w:r w:rsidRPr="00561399">
        <w:rPr>
          <w:rStyle w:val="Emphasis"/>
        </w:rPr>
        <w:t>definitely no longer a theoretical event, but a way of being digital – reversing, obsolescing, augmenting, mimicking</w:t>
      </w:r>
      <w:r w:rsidRPr="00561399">
        <w:t xml:space="preserve">. • </w:t>
      </w:r>
      <w:r w:rsidRPr="00561399">
        <w:rPr>
          <w:rStyle w:val="Emphasis"/>
        </w:rPr>
        <w:t>Explorations is a sign of the reawakening of the creative imagination</w:t>
      </w:r>
      <w:r w:rsidRPr="00561399">
        <w:t xml:space="preserve">. Indeed, if McLuhan has provided such vivid conceptualizations of our technological future, that is because </w:t>
      </w:r>
      <w:r w:rsidRPr="00561399">
        <w:rPr>
          <w:rStyle w:val="StyleUnderline"/>
        </w:rPr>
        <w:t xml:space="preserve">there is at the very core of </w:t>
      </w:r>
      <w:r w:rsidRPr="00561399">
        <w:t xml:space="preserve">his </w:t>
      </w:r>
      <w:r w:rsidRPr="00561399">
        <w:rPr>
          <w:rStyle w:val="StyleUnderline"/>
        </w:rPr>
        <w:t xml:space="preserve">thought something deeply melancholic, even hauntological. </w:t>
      </w:r>
      <w:r w:rsidRPr="00561399">
        <w:t xml:space="preserve">Whether his tragic sense of technology had its roots in his Catholicism or was the critical attitude of a brilliantly synaesthetic imagination is debatable but one thing is for certain, that is McLuhan’s profound ethical foreboding about the future of the technological galaxy. It’s everywhere in his thought: the sense that </w:t>
      </w:r>
      <w:r w:rsidRPr="00561399">
        <w:rPr>
          <w:rStyle w:val="Emphasis"/>
        </w:rPr>
        <w:t>we are wired victims drowning in the whirlpool of technological violence; passive objects of</w:t>
      </w:r>
      <w:r w:rsidRPr="00561399">
        <w:t xml:space="preserve"> what the French theorist Jean Baudrillard has called </w:t>
      </w:r>
      <w:r w:rsidRPr="00561399">
        <w:rPr>
          <w:rStyle w:val="Emphasis"/>
        </w:rPr>
        <w:t>the “perfect crime,” of technology – its powerful will to technical perfectibility with the consequent elimination of the bodies and minds of the imperfect, the erroneous, the inefficient</w:t>
      </w:r>
      <w:r w:rsidRPr="00561399">
        <w:t xml:space="preserve">; “vicious turtles” with the soft side of our shells exposed to the danger and thus highly vulnerable, overexposed, irritable. In this fateful time after McLuhan, </w:t>
      </w:r>
      <w:r w:rsidRPr="00561399">
        <w:rPr>
          <w:rStyle w:val="Emphasis"/>
        </w:rPr>
        <w:t>thinking the future involves living with the uncertainty, unfinished endings, fractured meanings, enigmatic consequences, beautiful imperfections, interesting errors</w:t>
      </w:r>
      <w:r w:rsidRPr="00561399">
        <w:t xml:space="preserve"> – </w:t>
      </w:r>
      <w:r w:rsidRPr="00561399">
        <w:rPr>
          <w:rStyle w:val="StyleUnderline"/>
        </w:rPr>
        <w:t>experiencing a global village that is riding the shock waves of digital technology, all the while haunted by what has been pushed aside, disavowed, excluded by the coming to be of the digital universe</w:t>
      </w:r>
      <w:r w:rsidRPr="00561399">
        <w:t xml:space="preserve">. An enigmatic sign of the future, McLuhan’s thought rehearsed decades in advance all the stresses, contradictions, contrapuntal meanings, ablations, and technological augmentations that would come to constitute the embryonic cultural tissue of the twenty-first century. Here, </w:t>
      </w:r>
      <w:r w:rsidRPr="00561399">
        <w:rPr>
          <w:rStyle w:val="Emphasis"/>
        </w:rPr>
        <w:t>we are urged to open the eye of human perception that is the digital imagination, to remain simultaneously overexposed to the force field of technological change while listening intently to its “intimations of deprival</w:t>
      </w:r>
      <w:r w:rsidRPr="00561399">
        <w:t xml:space="preserve">.” But, of course, </w:t>
      </w:r>
      <w:r w:rsidRPr="00561399">
        <w:rPr>
          <w:rStyle w:val="StyleUnderline"/>
        </w:rPr>
        <w:t>if we did that,</w:t>
      </w:r>
      <w:r w:rsidRPr="00561399">
        <w:t xml:space="preserve"> if, that is, we actually honored McLuhan </w:t>
      </w:r>
      <w:r w:rsidRPr="00561399">
        <w:rPr>
          <w:rStyle w:val="StyleUnderline"/>
        </w:rPr>
        <w:t>by reflecting on the intimations of technological violence that were everywhere</w:t>
      </w:r>
      <w:r w:rsidRPr="00561399">
        <w:t xml:space="preserve"> in his thought, </w:t>
      </w:r>
      <w:r w:rsidRPr="00561399">
        <w:rPr>
          <w:rStyle w:val="StyleUnderline"/>
        </w:rPr>
        <w:t>we would be introduced to a very different history of the future</w:t>
      </w:r>
      <w:r w:rsidRPr="00561399">
        <w:t xml:space="preserve">. Not a future comfortably circumscribed within orderly laws of the media, but, for better or for worse, </w:t>
      </w:r>
      <w:r w:rsidRPr="00561399">
        <w:rPr>
          <w:rStyle w:val="StyleUnderline"/>
        </w:rPr>
        <w:t>a digital future where technological media of communication also have a dark side – filled with the remainders, whether psychic, social, or biological, of that which has been left behind by the digital axiomatic.</w:t>
      </w:r>
      <w:r w:rsidRPr="00561399">
        <w:t xml:space="preserve"> Living in the technological future that was the fascinated object of McLuhan’s thought, perhaps </w:t>
      </w:r>
      <w:r w:rsidRPr="00561399">
        <w:rPr>
          <w:rStyle w:val="Emphasis"/>
        </w:rPr>
        <w:t>it is time, past time, to have technology summon its reasons, to ask, that is, not only what has been accomplished by the laws of the (digital) media, but what has been obscured by the “cosmic dust” of the digital implosion that surrounds us.</w:t>
      </w:r>
      <w:r w:rsidRPr="00561399">
        <w:t xml:space="preserve"> For McLuhan, </w:t>
      </w:r>
      <w:r w:rsidRPr="00561399">
        <w:rPr>
          <w:rStyle w:val="Emphasis"/>
        </w:rPr>
        <w:t>this, the most strikingly technological of times, is also the most profoundly mythological.</w:t>
      </w:r>
      <w:r w:rsidRPr="00561399">
        <w:t xml:space="preserve"> Here, following the rules of mythic recurrence, </w:t>
      </w:r>
      <w:r w:rsidRPr="00561399">
        <w:rPr>
          <w:rStyle w:val="Emphasis"/>
        </w:rPr>
        <w:t>every gradient immediately calls into presence its necessary counter-gradient, every force field anticipates its own reversal, every visible message is nested in an invisible medium, every gain in light-speed and light-time is accompanied by an equal acceleration in dark-speed and dark-time, and every tetrad is paralleled by a dark tetrad.</w:t>
      </w:r>
      <w:r w:rsidRPr="00561399">
        <w:t xml:space="preserve"> Consequently, why not </w:t>
      </w:r>
      <w:r w:rsidRPr="00561399">
        <w:rPr>
          <w:rStyle w:val="StyleUnderline"/>
        </w:rPr>
        <w:t>honor McLuhan by an act of perfect intellectual fidelity</w:t>
      </w:r>
      <w:r w:rsidRPr="00561399">
        <w:t xml:space="preserve">: completing the mythological cycle of his thought, </w:t>
      </w:r>
      <w:r w:rsidRPr="00561399">
        <w:rPr>
          <w:rStyle w:val="StyleUnderline"/>
        </w:rPr>
        <w:t>intensifying his creative probes of the media, by initiating a fatal reversal whereby the technological media of communication are fully exposed, and thus better understood, to their own disavowals</w:t>
      </w:r>
      <w:r w:rsidRPr="00561399">
        <w:t xml:space="preserve">? In this case, </w:t>
      </w:r>
      <w:r w:rsidRPr="00561399">
        <w:rPr>
          <w:rStyle w:val="StyleUnderline"/>
        </w:rPr>
        <w:t>not only admiring the imaginative, creative breakthroughs so characteristic of technologies of speed, locational specificity, augmentation, and social networking, but also counting the rising costs associated with technologies of inertia, abandonment, substitution, and disappearance.</w:t>
      </w:r>
      <w:r w:rsidRPr="00561399">
        <w:t xml:space="preserve"> </w:t>
      </w:r>
      <w:r w:rsidRPr="00561399">
        <w:rPr>
          <w:rStyle w:val="Emphasis"/>
        </w:rPr>
        <w:t>When technology is put into question by balancing its dazzling affirmations with its necessary exclusions, what we are left with is a way of thinking McLuhan in the twenty-first century.</w:t>
      </w:r>
      <w:r w:rsidRPr="00561399">
        <w:t xml:space="preserve"> Certainly, </w:t>
      </w:r>
      <w:r w:rsidRPr="00561399">
        <w:rPr>
          <w:rStyle w:val="StyleUnderline"/>
        </w:rPr>
        <w:t xml:space="preserve">a different McLuhan than the twentieth-century technological utopianist, but for all that, a McLuhan whose </w:t>
      </w:r>
      <w:r w:rsidRPr="00561399">
        <w:rPr>
          <w:rStyle w:val="Emphasis"/>
        </w:rPr>
        <w:t>ethical dissent rises from its previous status as an inconvenient fact in the midst of technological euphoria to a form of understanding that burns right through to technologies</w:t>
      </w:r>
      <w:r w:rsidRPr="00561399">
        <w:rPr>
          <w:rStyle w:val="StyleUnderline"/>
        </w:rPr>
        <w:t xml:space="preserve"> of the dark tetrad.</w:t>
      </w:r>
    </w:p>
    <w:p w14:paraId="55E18849" w14:textId="77777777" w:rsidR="00FF2005" w:rsidRPr="00561399" w:rsidRDefault="00FF2005" w:rsidP="00961566"/>
    <w:p w14:paraId="48364C82" w14:textId="77777777" w:rsidR="00FF2005" w:rsidRPr="00561399" w:rsidRDefault="00FF2005" w:rsidP="00961566"/>
    <w:p w14:paraId="6621F7F5" w14:textId="77777777" w:rsidR="00FF2005" w:rsidRPr="00561399" w:rsidRDefault="00FF2005" w:rsidP="00961566">
      <w:pPr>
        <w:rPr>
          <w:sz w:val="12"/>
        </w:rPr>
      </w:pPr>
    </w:p>
    <w:p w14:paraId="40325EF3" w14:textId="77777777" w:rsidR="00FF2005" w:rsidRPr="00561399" w:rsidRDefault="00FF2005" w:rsidP="00961566"/>
    <w:p w14:paraId="6382F080" w14:textId="77777777" w:rsidR="00FF2005" w:rsidRPr="00561399" w:rsidRDefault="00FF2005" w:rsidP="00961566">
      <w:pPr>
        <w:pStyle w:val="Heading3"/>
      </w:pPr>
      <w:r w:rsidRPr="00561399">
        <w:t>Global Brain</w:t>
      </w:r>
    </w:p>
    <w:p w14:paraId="3151483A" w14:textId="77777777" w:rsidR="00FF2005" w:rsidRPr="00561399" w:rsidRDefault="00FF2005" w:rsidP="005A6E15">
      <w:pPr>
        <w:pStyle w:val="Heading4"/>
      </w:pPr>
      <w:r w:rsidRPr="00561399">
        <w:t xml:space="preserve">Brain and commons solvency - They financialize the </w:t>
      </w:r>
      <w:r>
        <w:t>world</w:t>
      </w:r>
      <w:r w:rsidRPr="00561399">
        <w:t>, which is instead a space for new non-laborious regimes of common technological collaboration</w:t>
      </w:r>
    </w:p>
    <w:p w14:paraId="164C97DD" w14:textId="77777777" w:rsidR="00FF2005" w:rsidRPr="00561399" w:rsidRDefault="00FF2005" w:rsidP="005A6E15">
      <w:r w:rsidRPr="00561399">
        <w:rPr>
          <w:b/>
        </w:rPr>
        <w:t>Last 16.</w:t>
      </w:r>
      <w:r w:rsidRPr="00561399">
        <w:t xml:space="preserve"> Cadell, Ph.D researcher at the Evolution, Complexity, and Cognition (ECCO) group at Vrije Universiteit Brussel (VUB). University of Toronto M.Sc. in Evolutionary Anthropology. Specializing in understanding divergence in human and primate evolution. Field research focused on chimpanzee (Pan troglodytes) ecology in Cameroon and ring-tailed lemur (Lemur catta) behaviour among free-ranging populations. M.Sc. thesis focused on understanding the evolution of cathemerality. “Global Commons in the Global Brain” in Technological Forecasting and Social Change 48–64.</w:t>
      </w:r>
    </w:p>
    <w:p w14:paraId="136AB502" w14:textId="77777777" w:rsidR="00FF2005" w:rsidRPr="00561399" w:rsidRDefault="00FF2005" w:rsidP="005A6E15"/>
    <w:p w14:paraId="7FAEB848" w14:textId="77777777" w:rsidR="00FF2005" w:rsidRPr="00561399" w:rsidRDefault="00FF2005" w:rsidP="005A6E15">
      <w:pPr>
        <w:rPr>
          <w:rStyle w:val="StyleUnderline"/>
        </w:rPr>
      </w:pPr>
      <w:r w:rsidRPr="00561399">
        <w:rPr>
          <w:sz w:val="14"/>
        </w:rPr>
        <w:t xml:space="preserve">4. Global Brain as mechanism for Global Commons </w:t>
      </w:r>
      <w:r w:rsidRPr="00561399">
        <w:rPr>
          <w:rStyle w:val="StyleUnderline"/>
        </w:rPr>
        <w:t>In contrast to the commune, the common does not place the same level of pressure on idealizing human social nature.</w:t>
      </w:r>
      <w:r w:rsidRPr="00561399">
        <w:rPr>
          <w:sz w:val="14"/>
        </w:rPr>
        <w:t xml:space="preserve"> On the contrary, the common places no real burden on human social nature at all in the sense that </w:t>
      </w:r>
      <w:r w:rsidRPr="00561399">
        <w:rPr>
          <w:rStyle w:val="StyleUnderline"/>
        </w:rPr>
        <w:t>the ‘common’ does not necessarily rely on the formation of new ‘communal’ units as such</w:t>
      </w:r>
      <w:r w:rsidRPr="00561399">
        <w:rPr>
          <w:sz w:val="14"/>
        </w:rPr>
        <w:t xml:space="preserve"> (like the Paris Commune of 1871). Rather, as stated, th</w:t>
      </w:r>
      <w:r w:rsidRPr="00561399">
        <w:rPr>
          <w:rStyle w:val="StyleUnderline"/>
        </w:rPr>
        <w:t>e common places emphasis on natural (land, forests, air, water, minerals, etc.) and cultural (ideas, languages, labour, creativity) resources that are, as a social fact, part of the common heritage of humankind. This commons can, instead of being privatized for the benefit of a few self-interested parts (neoliberal institutions and the multinational corporations that thrive under their reign), become part of a universal commonwealth that ensures the process of globalization works for the planetary whole (commons institutions)</w:t>
      </w:r>
      <w:r w:rsidRPr="00561399">
        <w:rPr>
          <w:sz w:val="14"/>
        </w:rPr>
        <w:t xml:space="preserve"> (Table 2). </w:t>
      </w:r>
      <w:r w:rsidRPr="00561399">
        <w:rPr>
          <w:rStyle w:val="StyleUnderline"/>
        </w:rPr>
        <w:t>The commons as concept can recapture the positive sociopolitical value once possessed by communism, and in the process, perhaps, provide real substance to the contemporary lack of a universal common sphere</w:t>
      </w:r>
      <w:r w:rsidRPr="00561399">
        <w:rPr>
          <w:sz w:val="14"/>
        </w:rPr>
        <w:t xml:space="preserve"> (i.e. the most salient presence in contemporary geopolitical landscape is the absence of a commons) (Table 2). Moreover, </w:t>
      </w:r>
      <w:r w:rsidRPr="00561399">
        <w:rPr>
          <w:rStyle w:val="StyleUnderline"/>
        </w:rPr>
        <w:t xml:space="preserve">the commons could accomplish this without relying on the emergence of a planetary socialist state or local anarchist selforganization, and </w:t>
      </w:r>
      <w:r w:rsidRPr="00561399">
        <w:rPr>
          <w:rStyle w:val="Emphasis"/>
        </w:rPr>
        <w:t>commons institutions could emerge gradually from A) democratic discursive processual mediation and B) willingness to transform the basic structural coordinates of the contemporary international sphere.</w:t>
      </w:r>
      <w:r w:rsidRPr="00561399">
        <w:rPr>
          <w:sz w:val="14"/>
        </w:rPr>
        <w:t xml:space="preserve"> In other words, in the same way that the foundations of the ‘commune’ were posted as ‘direct democracy’ and ‘common ownership of property’, </w:t>
      </w:r>
      <w:r w:rsidRPr="00561399">
        <w:rPr>
          <w:rStyle w:val="Emphasis"/>
        </w:rPr>
        <w:t>we should precisely think the emergence of commons institutions via</w:t>
      </w:r>
      <w:r w:rsidRPr="00561399">
        <w:rPr>
          <w:sz w:val="14"/>
        </w:rPr>
        <w:t xml:space="preserve"> a similar pathway: </w:t>
      </w:r>
      <w:r w:rsidRPr="00561399">
        <w:rPr>
          <w:rStyle w:val="Emphasis"/>
        </w:rPr>
        <w:t>the transformation of the international sphere towards transparent democratic engagement (i.e. castration of corporate involvement in international political sphere) and the transformation of international productive forces towards common property regimes (i.e. transforming multinational corporations into commons institutions).</w:t>
      </w:r>
      <w:r w:rsidRPr="00561399">
        <w:rPr>
          <w:sz w:val="14"/>
        </w:rPr>
        <w:t xml:space="preserve"> </w:t>
      </w:r>
      <w:r w:rsidRPr="00561399">
        <w:rPr>
          <w:rStyle w:val="Emphasis"/>
        </w:rPr>
        <w:t>This could be a serious approach towards resolving the global dimension of neoliberalism in the information age/ neoliberalism in the age of intelligent machines.</w:t>
      </w:r>
      <w:r w:rsidRPr="00561399">
        <w:rPr>
          <w:sz w:val="14"/>
        </w:rPr>
        <w:t xml:space="preserve"> Thus, </w:t>
      </w:r>
      <w:r w:rsidRPr="00561399">
        <w:rPr>
          <w:rStyle w:val="StyleUnderline"/>
        </w:rPr>
        <w:t>if neoliberalism is a problem of the ‘commodification of – insert everything –’ (water, food, education, health, and so on) the countermovement proposed here is the ‘commonification of – insert everything –</w:t>
      </w:r>
      <w:r w:rsidRPr="00561399">
        <w:rPr>
          <w:sz w:val="14"/>
        </w:rPr>
        <w:t xml:space="preserve">’. </w:t>
      </w:r>
      <w:r w:rsidRPr="00561399">
        <w:rPr>
          <w:rStyle w:val="StyleUnderline"/>
        </w:rPr>
        <w:t>The crucial switch for ‘communists’ and the crucial positivization for ‘post-capitalists’ is consequently a focus on common resources and spaces: to combat institutions facilitating the dominance of rational self-interested behaviour that destroys the common whole (i.e. international neoliberalism as ‘tragedy of the commons’) with institutions capable of specifically organizing for the common whole</w:t>
      </w:r>
      <w:r w:rsidRPr="00561399">
        <w:rPr>
          <w:sz w:val="14"/>
        </w:rPr>
        <w:t xml:space="preserve">. </w:t>
      </w:r>
      <w:r w:rsidRPr="00561399">
        <w:rPr>
          <w:rStyle w:val="StyleUnderline"/>
        </w:rPr>
        <w:t>In the commons paradigm this can happen in part by dissolving the distinction between property rights and state power, and consequently opening up the space for a commonwealth based on access</w:t>
      </w:r>
      <w:r w:rsidRPr="00561399">
        <w:rPr>
          <w:rStyle w:val="Emphasis"/>
        </w:rPr>
        <w:t xml:space="preserve">. To establish a commonwealth based on access would be to accept that the emerging technological revolution presents us with an immanent transition in our sociopolitical life, a transition we cannot prevent or control, but nonetheless a transition that can be guided towards a higher a level of planetary self-organization (or not, and likely suffer further complications related to the ‘tragedy of the commons’). </w:t>
      </w:r>
      <w:r w:rsidRPr="00561399">
        <w:rPr>
          <w:sz w:val="14"/>
        </w:rPr>
        <w:t xml:space="preserve">To repeat the maxim for the GB TS: Freedom on this sociotechnological pathway is to recognize our necessity as the beings guiding history towards the full actualization of human desire. In other words, </w:t>
      </w:r>
      <w:r w:rsidRPr="00561399">
        <w:rPr>
          <w:rStyle w:val="StyleUnderline"/>
        </w:rPr>
        <w:t xml:space="preserve">in overcoming neoliberalism for the commons we necessarily change our conception of freedom: </w:t>
      </w:r>
      <w:r w:rsidRPr="00561399">
        <w:rPr>
          <w:rStyle w:val="Emphasis"/>
        </w:rPr>
        <w:t>freedom in the neoliberal age is the (juvenile) ‘freedom to do whatever I want’</w:t>
      </w:r>
      <w:r w:rsidRPr="00561399">
        <w:rPr>
          <w:rStyle w:val="StyleUnderline"/>
        </w:rPr>
        <w:t xml:space="preserve"> (destroy planetary ecology, generate insane inequalities, and so forth), but </w:t>
      </w:r>
      <w:r w:rsidRPr="00561399">
        <w:rPr>
          <w:rStyle w:val="Emphasis"/>
        </w:rPr>
        <w:t xml:space="preserve">freedom in the commons age could be the (mature) ‘recognition of necessity’, the necessity to grow up and organize as a species (actual international cooperation). </w:t>
      </w:r>
      <w:r w:rsidRPr="00561399">
        <w:rPr>
          <w:sz w:val="14"/>
        </w:rPr>
        <w:t xml:space="preserve">Consequently, </w:t>
      </w:r>
      <w:r w:rsidRPr="00561399">
        <w:rPr>
          <w:rStyle w:val="StyleUnderline"/>
        </w:rPr>
        <w:t>the commons here could present GB theorists with a political category needed to compliment the ‘growing connectivity between people and nations’ with the ‘emergence of global institutions’ if we apply to the commons the notion of ‘guided self-organization’ towards a ‘commons in the information age</w:t>
      </w:r>
      <w:r w:rsidRPr="00561399">
        <w:rPr>
          <w:sz w:val="14"/>
        </w:rPr>
        <w:t>’ (Heylighen, 2013, p. 906): “[</w:t>
      </w:r>
      <w:r w:rsidRPr="00561399">
        <w:rPr>
          <w:rStyle w:val="StyleUnderline"/>
        </w:rPr>
        <w:t>Guided self-organization means] developing schemes, programs, institutions or environments that stimulate facilitate and to some degree steer the self-organization of the Global Brain towards what appear to be the most fruitful directions</w:t>
      </w:r>
      <w:r w:rsidRPr="00561399">
        <w:rPr>
          <w:sz w:val="14"/>
        </w:rPr>
        <w:t xml:space="preserve">, while leaving enough freedom for the system to explore a variety of unforeseen approaches.” From this perspective </w:t>
      </w:r>
      <w:r w:rsidRPr="00561399">
        <w:rPr>
          <w:rStyle w:val="Emphasis"/>
        </w:rPr>
        <w:t>GB TS theory can use the commons as political category in regards to supplementing the notion of ‘guided selforganization’</w:t>
      </w:r>
      <w:r w:rsidRPr="00561399">
        <w:rPr>
          <w:sz w:val="14"/>
        </w:rPr>
        <w:t xml:space="preserve"> because one of the most problematic dimensions of ‘guiding the self-organization of the Global Brain’ – as GB theorist Francis Heylighen has noted – is </w:t>
      </w:r>
      <w:r w:rsidRPr="00561399">
        <w:rPr>
          <w:rStyle w:val="Emphasis"/>
        </w:rPr>
        <w:t>figuring out “what we want to do</w:t>
      </w:r>
      <w:r w:rsidRPr="00561399">
        <w:rPr>
          <w:rStyle w:val="StyleUnderline"/>
        </w:rPr>
        <w:t>”</w:t>
      </w:r>
      <w:r w:rsidRPr="00561399">
        <w:rPr>
          <w:sz w:val="14"/>
        </w:rPr>
        <w:t xml:space="preserve"> (Heylighen, 2013, p. 906) </w:t>
      </w:r>
      <w:r w:rsidRPr="00561399">
        <w:rPr>
          <w:rStyle w:val="Emphasis"/>
        </w:rPr>
        <w:t>with the totality of revolutionary technological processes that appear to present us with an immanent metasystem transition</w:t>
      </w:r>
      <w:r w:rsidRPr="00561399">
        <w:rPr>
          <w:sz w:val="14"/>
        </w:rPr>
        <w:t xml:space="preserve">. </w:t>
      </w:r>
      <w:r w:rsidRPr="00561399">
        <w:rPr>
          <w:rStyle w:val="Emphasis"/>
        </w:rPr>
        <w:t>The commons speaks to this dimension of human desire: to use the novel technological possibility space to build a common world of access where social processes dominated by substance overcome financial processes dominated by profit</w:t>
      </w:r>
      <w:r w:rsidRPr="00561399">
        <w:rPr>
          <w:sz w:val="14"/>
        </w:rPr>
        <w:t xml:space="preserve">. In this sense </w:t>
      </w:r>
      <w:r w:rsidRPr="00561399">
        <w:rPr>
          <w:rStyle w:val="StyleUnderline"/>
        </w:rPr>
        <w:t>the commons introduces a ‘difference that makes a (meaningful) difference’ because it posits that the ‘self-organization of the market’ is not enough (i.e. the market is not satisfying human desire towards a utopian transcendence</w:t>
      </w:r>
      <w:r w:rsidRPr="00561399">
        <w:rPr>
          <w:sz w:val="14"/>
        </w:rPr>
        <w:t xml:space="preserve"> (Smith-Kurzweil)). Thus, </w:t>
      </w:r>
      <w:r w:rsidRPr="00561399">
        <w:rPr>
          <w:rStyle w:val="Emphasis"/>
        </w:rPr>
        <w:t>what we call ‘utopia’ as immanent ‘future attractor’ must be mediated/guided, but at the same time, this guided mediation must proceed without (an ultimately futile) attempt to ‘close’ the sociotechnological sphere with a hierarchical-centralized ‘Global State’</w:t>
      </w:r>
      <w:r w:rsidRPr="00561399">
        <w:rPr>
          <w:sz w:val="14"/>
        </w:rPr>
        <w:t xml:space="preserve">. Consequently, it is here, precisely, where the notions of guided-self-organization and the commons seem to fit together quite perfectly. Here I would like to position two </w:t>
      </w:r>
      <w:r w:rsidRPr="00561399">
        <w:rPr>
          <w:rStyle w:val="Emphasis"/>
        </w:rPr>
        <w:t>concepts that</w:t>
      </w:r>
      <w:r w:rsidRPr="00561399">
        <w:rPr>
          <w:sz w:val="14"/>
        </w:rPr>
        <w:t xml:space="preserve"> I </w:t>
      </w:r>
      <w:r w:rsidRPr="00561399">
        <w:rPr>
          <w:rStyle w:val="Emphasis"/>
        </w:rPr>
        <w:t>feel can help in guiding the democratic mediation of</w:t>
      </w:r>
      <w:r w:rsidRPr="00561399">
        <w:rPr>
          <w:sz w:val="14"/>
        </w:rPr>
        <w:t xml:space="preserve"> a ‘commons in the information age’ or, as in the headline of this section: to use </w:t>
      </w:r>
      <w:r w:rsidRPr="00561399">
        <w:rPr>
          <w:rStyle w:val="Emphasis"/>
        </w:rPr>
        <w:t>the ‘Global Brain as a Mechanism for Global Commons’</w:t>
      </w:r>
      <w:r w:rsidRPr="00561399">
        <w:rPr>
          <w:sz w:val="14"/>
        </w:rPr>
        <w:t xml:space="preserve">. These concepts </w:t>
      </w:r>
      <w:r w:rsidRPr="00561399">
        <w:rPr>
          <w:rStyle w:val="StyleUnderline"/>
        </w:rPr>
        <w:t>include the automated commons and the collaborative commons</w:t>
      </w:r>
      <w:r w:rsidRPr="00561399">
        <w:rPr>
          <w:sz w:val="14"/>
        </w:rPr>
        <w:t xml:space="preserve"> to be positioned specifically in the aforementioned ‘Marxist blind spot’ that failed to conceptualize the necessity of consciously mediating a commons in the ‘post-industrial’ ‘information age’ (i.e. capitalism would not just be spontaneously surpassed with the rise of automated technologies and social productive forces taking a central economic position). In other words, the ‘Marxist blind spot’ was failing to understand the necessary mediation of the dissolution of the proletariat/bourgeoisie (controlled/controllers; Slaves/ Masters) dialectic that in some sense imprisons its analytic thought process. I would propose that the ‘automated commons’ be specifically positioned with the Marxist concept of ‘objective knowledge’ (knowledge directly embodied and repetitively enacted in machines) and the ‘collaborative commons’ be specifically positioned with the Marxist concept of ‘general intellect’ (human social and intellectual knowledge/ labour). </w:t>
      </w:r>
      <w:r w:rsidRPr="00561399">
        <w:rPr>
          <w:rStyle w:val="Emphasis"/>
        </w:rPr>
        <w:t>To construct a ‘commons’ with automated and collaborative components would be to set our sights on gradually working towards a ‘commons in the information age’ or a ‘commons in the age of intelligent machines’ without relying on the traditional Marxist notion of the ‘commune’</w:t>
      </w:r>
      <w:r w:rsidRPr="00561399">
        <w:rPr>
          <w:sz w:val="14"/>
        </w:rPr>
        <w:t xml:space="preserve"> as a fundamental organizing unit, </w:t>
      </w:r>
      <w:r w:rsidRPr="00561399">
        <w:rPr>
          <w:rStyle w:val="StyleUnderline"/>
        </w:rPr>
        <w:t>and without relying on the traditional Marxist notion of the ‘proletariat revolution’ as universal event</w:t>
      </w:r>
      <w:r w:rsidRPr="00561399">
        <w:rPr>
          <w:sz w:val="14"/>
        </w:rPr>
        <w:t xml:space="preserve">. Thus, </w:t>
      </w:r>
      <w:r w:rsidRPr="00561399">
        <w:rPr>
          <w:rStyle w:val="Emphasis"/>
        </w:rPr>
        <w:t>both the concepts of automated and collaborative commons seek to function to ‘revive the Left’</w:t>
      </w:r>
      <w:r w:rsidRPr="00561399">
        <w:rPr>
          <w:sz w:val="14"/>
        </w:rPr>
        <w:t xml:space="preserve"> (if that language even makes sense anymore) </w:t>
      </w:r>
      <w:r w:rsidRPr="00561399">
        <w:rPr>
          <w:rStyle w:val="Emphasis"/>
        </w:rPr>
        <w:t>by specifically enabling progressive politics to entertain a qualitatively new approach to universality given the new technological possibility space (to overtake the political field of neoliberalism with the political field of the commons).</w:t>
      </w:r>
      <w:r w:rsidRPr="00561399">
        <w:rPr>
          <w:sz w:val="14"/>
        </w:rPr>
        <w:t xml:space="preserve"> The old Marxist concepts related to a higher political universality, </w:t>
      </w:r>
      <w:r w:rsidRPr="00561399">
        <w:rPr>
          <w:rStyle w:val="StyleUnderline"/>
        </w:rPr>
        <w:t>both the ‘commune’ and the ‘proletariat revolution’ rely too much on an unrealistic a priori notion of a universal class of humans capable of overcoming their ‘self’ while simultaneously coordinating and sustaining a global solidarity movement</w:t>
      </w:r>
      <w:r w:rsidRPr="00561399">
        <w:rPr>
          <w:sz w:val="14"/>
        </w:rPr>
        <w:t xml:space="preserve">. In other words, the traditional Marxist notions prematurely expect the emergence of a human ‘species-being’ (an expectations that still lingers, for example, in Badiou's The Communist Hypothesis). But if humanity is to achieve ‘species-being’ we first need a proper materialist foundation, which means a commons must be democratically mediated, which in turn means that a commons as presupposition must be posited as necessary (this is our freedom today). First, </w:t>
      </w:r>
      <w:r w:rsidRPr="00561399">
        <w:rPr>
          <w:rStyle w:val="Emphasis"/>
        </w:rPr>
        <w:t>the automated commons is a sociopolitical concept that is rendered possible because of the emergence of general-purpose robotics, machine learning/artificial intelligence, nanotechnology, and their interconnection with the Internet of Things</w:t>
      </w:r>
      <w:r w:rsidRPr="00561399">
        <w:rPr>
          <w:sz w:val="14"/>
        </w:rPr>
        <w:t xml:space="preserve"> (i.e. ‘objective knowledge’ directly embodied and repetitively enacted in machines) </w:t>
      </w:r>
      <w:r w:rsidRPr="00561399">
        <w:rPr>
          <w:rStyle w:val="Emphasis"/>
        </w:rPr>
        <w:t xml:space="preserve">to compose globally networked ‘automated smart systems’. </w:t>
      </w:r>
      <w:r w:rsidRPr="00561399">
        <w:rPr>
          <w:sz w:val="14"/>
        </w:rPr>
        <w:t xml:space="preserve">Consequently, </w:t>
      </w:r>
      <w:r w:rsidRPr="00561399">
        <w:rPr>
          <w:rStyle w:val="Emphasis"/>
        </w:rPr>
        <w:t>the purpose of the automated commons concept would be to establish networks with these emerging technologies related to the foundational operations of civilization (i.e. ‘commons institutions’ related to education, health care, transportation, farming/agriculture, energy, etc.) designed around ‘commons principles’ of universal access, abolition of property, and phasing out of labour</w:t>
      </w:r>
      <w:r w:rsidRPr="00561399">
        <w:rPr>
          <w:sz w:val="14"/>
        </w:rPr>
        <w:t xml:space="preserve"> (where contextually desirable) (Table 3). In other words, </w:t>
      </w:r>
      <w:r w:rsidRPr="00561399">
        <w:rPr>
          <w:rStyle w:val="StyleUnderline"/>
        </w:rPr>
        <w:t>the function of the automated commons is two-fold: 1) to systematically prevent automated machinery/objective knowledge from being privatized and owned by small elite groups, and 2) to replace the foundational baseline of civilization functioning as ‘alienated humans’ with the foundational baseline of civilization functioning as ‘alienated machinery’</w:t>
      </w:r>
      <w:r w:rsidRPr="00561399">
        <w:rPr>
          <w:sz w:val="14"/>
        </w:rPr>
        <w:t xml:space="preserve">. </w:t>
      </w:r>
      <w:r w:rsidRPr="00561399">
        <w:rPr>
          <w:rStyle w:val="Emphasis"/>
        </w:rPr>
        <w:t>The ‘ideal-material’ result of establishing an automated commons would be to free humans</w:t>
      </w:r>
      <w:r w:rsidRPr="00561399">
        <w:rPr>
          <w:sz w:val="14"/>
        </w:rPr>
        <w:t xml:space="preserve"> (universally) </w:t>
      </w:r>
      <w:r w:rsidRPr="00561399">
        <w:rPr>
          <w:rStyle w:val="Emphasis"/>
        </w:rPr>
        <w:t>from basic material constraints and towards the potential for higher-levels of cognitive and social exploration</w:t>
      </w:r>
      <w:r w:rsidRPr="00561399">
        <w:rPr>
          <w:sz w:val="14"/>
        </w:rPr>
        <w:t xml:space="preserve"> (i.e. </w:t>
      </w:r>
      <w:r w:rsidRPr="00561399">
        <w:rPr>
          <w:rStyle w:val="StyleUnderline"/>
        </w:rPr>
        <w:t>to eliminate the external-centralized institutional coercion of individual actualization potential that characterizes the historical process as such</w:t>
      </w:r>
      <w:r w:rsidRPr="00561399">
        <w:rPr>
          <w:sz w:val="14"/>
        </w:rPr>
        <w:t xml:space="preserve">). This ‘socialization/collectivization’ of ‘objective knowledge’ with </w:t>
      </w:r>
      <w:r w:rsidRPr="00561399">
        <w:rPr>
          <w:rStyle w:val="StyleUnderline"/>
        </w:rPr>
        <w:t>an automated commons would open up the door for the ‘freedom’ of the ‘general intellect’ in a ‘collaborative commons’</w:t>
      </w:r>
      <w:r w:rsidRPr="00561399">
        <w:rPr>
          <w:sz w:val="14"/>
        </w:rPr>
        <w:t xml:space="preserve">. Or as Marx himself noted in the ‘Fragments on Machines’ (1858, p. 706): “[Machines] are organs of the human brain […]; the power of knowledge, objectified. The development of fixed capital [in automated production] indicates to what degree general social knowledge has become a direct force of production, and to what degree, hence, the conditions of the process of social life itself have come under the control of the general intellect and been transformed in accordance with it; to what degree the powers of social production have been produced, not only in the form of knowledge, but also as immediate organs of social practice, of the real life process.” Thus secondly, </w:t>
      </w:r>
      <w:r w:rsidRPr="00561399">
        <w:rPr>
          <w:rStyle w:val="StyleUnderline"/>
        </w:rPr>
        <w:t>the collaborative commons</w:t>
      </w:r>
      <w:r w:rsidRPr="00561399">
        <w:rPr>
          <w:sz w:val="14"/>
        </w:rPr>
        <w:t xml:space="preserve"> (as general intellect) (built ‘on top of’ and/or ‘in parallel with’ the automated commons as objectified knowledge) </w:t>
      </w:r>
      <w:r w:rsidRPr="00561399">
        <w:rPr>
          <w:rStyle w:val="StyleUnderline"/>
        </w:rPr>
        <w:t>is a sociopolitical concept that is rendered possible because of the emergence of social networks that can effectively build trust between people based on social reputation mechanisms enabling the sharing of skills, knowledge, and resource</w:t>
      </w:r>
      <w:r w:rsidRPr="00561399">
        <w:rPr>
          <w:sz w:val="14"/>
        </w:rPr>
        <w:t xml:space="preserve">s (i.e. general intellect of human social knowledge/labour bonded by social reputation instead of money). Consequently, </w:t>
      </w:r>
      <w:r w:rsidRPr="00561399">
        <w:rPr>
          <w:rStyle w:val="Emphasis"/>
        </w:rPr>
        <w:t>the purpose of the collaborative commons concept is to establish social sharing networks capable of overcoming or subordinating financial transaction processes related to humanity's basic sociocreative activities.</w:t>
      </w:r>
      <w:r w:rsidRPr="00561399">
        <w:rPr>
          <w:sz w:val="14"/>
        </w:rPr>
        <w:t xml:space="preserve"> </w:t>
      </w:r>
      <w:r w:rsidRPr="00561399">
        <w:rPr>
          <w:rStyle w:val="Emphasis"/>
        </w:rPr>
        <w:t>This process can be conceptualized as replacing ‘market mechanisms’ (buying and selling commodities) with ‘offer mechanisms’ (i.e. disconnecting the general intellect from money/prevent commodifi- cation of cognitive/social labour, etc.).</w:t>
      </w:r>
      <w:r w:rsidRPr="00561399">
        <w:rPr>
          <w:sz w:val="14"/>
        </w:rPr>
        <w:t xml:space="preserve"> For the concepts of automated and collaborative commons it is important to note that both aspects of these potential future commons domains are in their earliest stages of development, and thus far from full maturation, i.e. we are obviously still at a distance from a real ‘Global Commons in the Global Brain’. However, </w:t>
      </w:r>
      <w:r w:rsidRPr="00561399">
        <w:rPr>
          <w:rStyle w:val="Emphasis"/>
        </w:rPr>
        <w:t>we can already see the emergence of automated commons-like infrastructures with ‘automated factories’ ‘automated farms’, or even the beginnings of ‘automated transportation grids’. These are ‘automated smart systems’ with no need</w:t>
      </w:r>
      <w:r w:rsidRPr="00561399">
        <w:rPr>
          <w:sz w:val="14"/>
        </w:rPr>
        <w:t xml:space="preserve"> (or severely reduced need) </w:t>
      </w:r>
      <w:r w:rsidRPr="00561399">
        <w:rPr>
          <w:rStyle w:val="Emphasis"/>
        </w:rPr>
        <w:t>for labour, which consequently opens up the opportunity for the establishment of ‘post-property/common-property’ regimes and a ‘de-commodification’ of the products/services they can produce.</w:t>
      </w:r>
      <w:r w:rsidRPr="00561399">
        <w:rPr>
          <w:sz w:val="14"/>
        </w:rPr>
        <w:t xml:space="preserve"> Likewise, </w:t>
      </w:r>
      <w:r w:rsidRPr="00561399">
        <w:rPr>
          <w:rStyle w:val="StyleUnderline"/>
        </w:rPr>
        <w:t xml:space="preserve">with the collaborative commons as social ‘offer mechanisms’ capable of overcoming ‘market mechanisms’ we already see the development of sites in hospitality, transportation, energy, health care, education, goods/community services, where people can offer skills, knowledge, or resources as (beyond monetary) ‘offers’ bonded by a digital social community </w:t>
      </w:r>
      <w:r w:rsidRPr="00561399">
        <w:rPr>
          <w:sz w:val="14"/>
        </w:rPr>
        <w:t xml:space="preserve">regulated by reputation (Heylighen, 2016b). Of course, </w:t>
      </w:r>
      <w:r w:rsidRPr="00561399">
        <w:rPr>
          <w:rStyle w:val="Emphasis"/>
        </w:rPr>
        <w:t xml:space="preserve">for both the automated and collaborative commons, their full maturation will be dependent on how technologies </w:t>
      </w:r>
      <w:r w:rsidRPr="00561399">
        <w:rPr>
          <w:sz w:val="14"/>
        </w:rPr>
        <w:t xml:space="preserve">related to the Internet of Things, digital currencies, machine learning software, semantic web applications, and so forth, </w:t>
      </w:r>
      <w:r w:rsidRPr="00561399">
        <w:rPr>
          <w:rStyle w:val="Emphasis"/>
        </w:rPr>
        <w:t>are socioeconomically inscribed by our international institutions</w:t>
      </w:r>
      <w:r w:rsidRPr="00561399">
        <w:rPr>
          <w:sz w:val="14"/>
        </w:rPr>
        <w:t xml:space="preserve"> (Tables 2, 3). In other words, </w:t>
      </w:r>
      <w:r w:rsidRPr="00561399">
        <w:rPr>
          <w:rStyle w:val="StyleUnderline"/>
        </w:rPr>
        <w:t xml:space="preserve">can the Global Brain as a ‘universal coordination medium’ that ‘self-organizes on a planetary level’ function to inscribe a world that operates on ‘Global Commons’ logic (systems of access and democratic management) over and above both market and state logic? </w:t>
      </w:r>
      <w:r w:rsidRPr="00561399">
        <w:rPr>
          <w:sz w:val="14"/>
        </w:rPr>
        <w:t xml:space="preserve">Would this not be a world where ‘automated smart systems’ and ‘distributed social/offer networks’ become universalized towards serving humanist-ecological use value? (see in this issue: Heylighen, 2016b). Furthermore, would this not be a ‘Global Brain’ aiming at the reasonable maxim of: ‘the free development of each is the condition for the free development of all’? Here we come full circle vis-à-vis ‘Global State’ and ‘Global Commons’ as ‘ideal virtual attractor’ (see Section 1: </w:t>
      </w:r>
      <w:r w:rsidRPr="00561399">
        <w:rPr>
          <w:rStyle w:val="Emphasis"/>
        </w:rPr>
        <w:t>Technological revolution/disruption is near (but what about our response?)</w:t>
      </w:r>
      <w:r w:rsidRPr="00561399">
        <w:rPr>
          <w:sz w:val="14"/>
        </w:rPr>
        <w:t xml:space="preserve">) If indeed ‘decommodification’ and ‘opening a commonwealth’ (the ideal of the ‘Global Commons’ as opposed to ‘Global State’) is the key: a commonwealth of basic human necessities: water, food, shelter, education, health, and so forth; then </w:t>
      </w:r>
      <w:r w:rsidRPr="00561399">
        <w:rPr>
          <w:rStyle w:val="Emphasis"/>
        </w:rPr>
        <w:t>the focus of building commons institutions capable of ‘guiding the self-organization of the Global Brain’ should be on the simple yet problematic dimension of ‘how?’ i.e. ‘how do you organize a world of access where social substantive processes overcome financial profit processes</w:t>
      </w:r>
      <w:r w:rsidRPr="00561399">
        <w:rPr>
          <w:sz w:val="14"/>
        </w:rPr>
        <w:t xml:space="preserve">?’ In other words, </w:t>
      </w:r>
      <w:r w:rsidRPr="00561399">
        <w:rPr>
          <w:rStyle w:val="StyleUnderline"/>
        </w:rPr>
        <w:t>the problematic ‘how’ question is not ‘how do we establish a Global State capable of regulating multinational corporations’</w:t>
      </w:r>
      <w:r w:rsidRPr="00561399">
        <w:rPr>
          <w:sz w:val="14"/>
        </w:rPr>
        <w:t xml:space="preserve"> (i.e. Piketty's ideal ground for materialist solutions), </w:t>
      </w:r>
      <w:r w:rsidRPr="00561399">
        <w:rPr>
          <w:rStyle w:val="StyleUnderline"/>
        </w:rPr>
        <w:t>but rather ‘how do we establish and manage a commons?’</w:t>
      </w:r>
      <w:r w:rsidRPr="00561399">
        <w:rPr>
          <w:sz w:val="14"/>
        </w:rPr>
        <w:t xml:space="preserve"> (the crucial shift in ‘ideal pole’ for ‘materialist solutions’). Here a ‘common’ as a unit to overcome the ‘commodity’ as a ‘system of access’ (beyond money) sounds great, i.e. of access to/de-commodification of basic necessities for survival and growth: • ‘because you are a human’, etc. • ‘basic necessities’ are ‘basic rights’ (not commodities) etc. • of the solidification of ‘universal virtual/idealist rhetoric’ (‘universal human rights’) with a proper ‘universal materialist foundation’ (you have a ‘right’ to food, water, shelter) etc. But then we encounter the practical-actual dimension (the symbolic-imaginary encounters reality): • there are scarce resources (rendering them ‘rival’), • these systems of access need to be established and maintained within some institutional framework, • there are entrenched interests whose goals not only do not include the establishment and maintenance of a universal commons but whose goals are antithetical to such a phenomenon, and so forth. Or, </w:t>
      </w:r>
      <w:r w:rsidRPr="00561399">
        <w:rPr>
          <w:rStyle w:val="Emphasis"/>
        </w:rPr>
        <w:t>if ‘systems of access’ is the first step</w:t>
      </w:r>
      <w:r w:rsidRPr="00561399">
        <w:rPr>
          <w:sz w:val="14"/>
        </w:rPr>
        <w:t xml:space="preserve"> (automated/collaborative commons where objectified knowledge lays foundation for a society directed by the general intellect), </w:t>
      </w:r>
      <w:r w:rsidRPr="00561399">
        <w:rPr>
          <w:rStyle w:val="Emphasis"/>
        </w:rPr>
        <w:t>figuring out how to practically ‘establish’ and ‘manage’ ‘systems of access’ is the second step.</w:t>
      </w:r>
      <w:r w:rsidRPr="00561399">
        <w:rPr>
          <w:sz w:val="14"/>
        </w:rPr>
        <w:t xml:space="preserve"> </w:t>
      </w:r>
      <w:r w:rsidRPr="00561399">
        <w:rPr>
          <w:rStyle w:val="StyleUnderline"/>
        </w:rPr>
        <w:t xml:space="preserve">In order to approach this crucial ‘second step’ </w:t>
      </w:r>
      <w:r w:rsidRPr="00561399">
        <w:rPr>
          <w:sz w:val="14"/>
        </w:rPr>
        <w:t xml:space="preserve">(which cannot be fully articulated and solved in this paper, of course), GB </w:t>
      </w:r>
      <w:r w:rsidRPr="00561399">
        <w:rPr>
          <w:rStyle w:val="StyleUnderline"/>
        </w:rPr>
        <w:t>theorists interested in ‘guiding the self-organization of the Global Brain towards a Global Commons’ should pay particular attention to</w:t>
      </w:r>
      <w:r w:rsidRPr="00561399">
        <w:rPr>
          <w:sz w:val="14"/>
        </w:rPr>
        <w:t xml:space="preserve"> the commons literature established by Elinor Ostrom (1990, 2009) for a potentially important starting point. In Governing the Commons (1990) Ostrom set out to articulate </w:t>
      </w:r>
      <w:r w:rsidRPr="00561399">
        <w:rPr>
          <w:rStyle w:val="StyleUnderline"/>
        </w:rPr>
        <w:t>how the ‘state/market’ could be broken with a ‘radical third’ of a commons as ‘institutions for collective action’</w:t>
      </w:r>
      <w:r w:rsidRPr="00561399">
        <w:rPr>
          <w:sz w:val="14"/>
        </w:rPr>
        <w:t xml:space="preserve"> with a specific focus on their establishment and management. In other words, </w:t>
      </w:r>
      <w:r w:rsidRPr="00561399">
        <w:rPr>
          <w:rStyle w:val="Emphasis"/>
        </w:rPr>
        <w:t>instead of systems controlling property and labour (nation-states), or systems producing and consuming commodities (markets), the commons are systems for managing and distributing shared resources and spaces with a core of direct democracy (as opposed to representative democracy).</w:t>
      </w:r>
      <w:r w:rsidRPr="00561399">
        <w:rPr>
          <w:sz w:val="14"/>
        </w:rPr>
        <w:t xml:space="preserve"> For Ostrom, one of the key notions for the successful establishment and maintenance of a commons based on access is how these systems identify and properly manage “Common Pool Resources” (CPR), which she identifies as resources and spaces that are inherently ‘common’ but also ‘scarce’ and thus ‘rival’. In other words, </w:t>
      </w:r>
      <w:r w:rsidRPr="00561399">
        <w:rPr>
          <w:rStyle w:val="StyleUnderline"/>
        </w:rPr>
        <w:t xml:space="preserve">overcoming the problem of establishing and managing [Common Pool Resources] </w:t>
      </w:r>
      <w:r w:rsidRPr="00561399">
        <w:rPr>
          <w:sz w:val="14"/>
        </w:rPr>
        <w:t>CPRs</w:t>
      </w:r>
      <w:r w:rsidRPr="00561399">
        <w:rPr>
          <w:rStyle w:val="StyleUnderline"/>
        </w:rPr>
        <w:t xml:space="preserve"> in a commons is the foundation for ‘de-commodification’ and ‘opening a commonwealth’, and perhaps, the key shift in transforming neoliberal institutions (and the multinational corporations that thrive under their reign) into commons institutions capable of establishing an automated and collaborative commons.16</w:t>
      </w:r>
    </w:p>
    <w:p w14:paraId="6CE0A8F3" w14:textId="77777777" w:rsidR="00FF2005" w:rsidRPr="00561399" w:rsidRDefault="00FF2005" w:rsidP="005A6E15"/>
    <w:p w14:paraId="01BE69CB" w14:textId="77777777" w:rsidR="00FF2005" w:rsidRDefault="00FF2005" w:rsidP="00FF2005"/>
    <w:p w14:paraId="5707C38E" w14:textId="0681D0CA" w:rsidR="00995A92" w:rsidRPr="00561399" w:rsidRDefault="00197204" w:rsidP="00961566">
      <w:pPr>
        <w:pStyle w:val="Heading3"/>
      </w:pPr>
      <w:r>
        <w:t>Hack It</w:t>
      </w:r>
    </w:p>
    <w:p w14:paraId="35944167" w14:textId="77777777" w:rsidR="00995A92" w:rsidRPr="00561399" w:rsidRDefault="00995A92" w:rsidP="00995A92">
      <w:pPr>
        <w:pStyle w:val="Heading4"/>
      </w:pPr>
      <w:r w:rsidRPr="00561399">
        <w:t>All understandings of cyber security, cyber politics, cyber operations…cyber ANYTHING take place on the stage of the cyber state of emergency.  No politics is possible. The only choice: SOFTWARE SABOTAGE.</w:t>
      </w:r>
    </w:p>
    <w:p w14:paraId="139DD0C1" w14:textId="77777777" w:rsidR="00995A92" w:rsidRPr="00561399" w:rsidRDefault="00995A92" w:rsidP="00995A92">
      <w:r w:rsidRPr="00561399">
        <w:rPr>
          <w:rStyle w:val="Style13ptBold"/>
        </w:rPr>
        <w:t>Cox and Knahl 11.</w:t>
      </w:r>
      <w:r w:rsidRPr="00561399">
        <w:t xml:space="preserve"> Geoff Cox Researcher in Digital Aesthetics as part of the Digital Urban Living Research Center, Aarhus University (DK). He is also an occasional artist, and Associate Curator of Online Projects, Arnolfini, Bristol (UK), adjunct faculty, Transart Institute, Berlin/New York (DE/US), Associate Professor (Reader), University of Plymouth (UK), where he is part ofKURATOR/Art and Social Technologies Research group, and Martin Knahl, Lecturer at the University of Plymouth. He is a Research Fellow at the Centre for Information Security and Network Research, “NeMe: Critique of Software Violence,” </w:t>
      </w:r>
      <w:hyperlink r:id="rId18" w:history="1">
        <w:r w:rsidRPr="00561399">
          <w:t>http://www.neme.org/1300/critique-of-software-security</w:t>
        </w:r>
      </w:hyperlink>
      <w:r w:rsidRPr="00561399">
        <w:t>, May 2011</w:t>
      </w:r>
    </w:p>
    <w:p w14:paraId="285E48C4" w14:textId="77777777" w:rsidR="00995A92" w:rsidRPr="00561399" w:rsidRDefault="00995A92" w:rsidP="00995A92"/>
    <w:p w14:paraId="441A5A13" w14:textId="77777777" w:rsidR="00995A92" w:rsidRPr="00561399" w:rsidRDefault="00995A92" w:rsidP="00995A92">
      <w:pPr>
        <w:rPr>
          <w:rStyle w:val="StyleUnderline"/>
        </w:rPr>
      </w:pPr>
      <w:r w:rsidRPr="00561399">
        <w:rPr>
          <w:rStyle w:val="StyleUnderline"/>
        </w:rPr>
        <w:t xml:space="preserve">When no other choice is possible, </w:t>
      </w:r>
      <w:r w:rsidRPr="00561399">
        <w:rPr>
          <w:rStyle w:val="Emphasis"/>
        </w:rPr>
        <w:t>software violence might be the answer</w:t>
      </w:r>
      <w:r w:rsidRPr="00561399">
        <w:rPr>
          <w:rStyle w:val="StyleUnderline"/>
        </w:rPr>
        <w:t xml:space="preserve"> – replacing the strike in the form of software</w:t>
      </w:r>
      <w:r w:rsidRPr="00561399">
        <w:t xml:space="preserve"> that Deleuze anticipated when he claimed: ‘</w:t>
      </w:r>
      <w:r w:rsidRPr="00561399">
        <w:rPr>
          <w:rStyle w:val="Emphasis"/>
        </w:rPr>
        <w:t>Computer piracy and viruses</w:t>
      </w:r>
      <w:r w:rsidRPr="00561399">
        <w:rPr>
          <w:rStyle w:val="StyleUnderline"/>
        </w:rPr>
        <w:t xml:space="preserve">, for example, </w:t>
      </w:r>
      <w:r w:rsidRPr="00561399">
        <w:rPr>
          <w:rStyle w:val="Emphasis"/>
        </w:rPr>
        <w:t>will replace strikes and what the nineteenth century called “sabotage</w:t>
      </w:r>
      <w:r w:rsidRPr="00561399">
        <w:rPr>
          <w:rStyle w:val="StyleUnderline"/>
        </w:rPr>
        <w:t>” (“clogging” the machinery).</w:t>
      </w:r>
      <w:r w:rsidRPr="00561399">
        <w:t xml:space="preserve">’ (1990) </w:t>
      </w:r>
      <w:r w:rsidRPr="00561399">
        <w:rPr>
          <w:rStyle w:val="StyleUnderline"/>
        </w:rPr>
        <w:t>There are many examples of artists and activists working in this way through direct action and hacking. Hackers, crackers,</w:t>
      </w:r>
      <w:hyperlink r:id="rId19" w:anchor="fn13" w:history="1">
        <w:r w:rsidRPr="00561399">
          <w:rPr>
            <w:rStyle w:val="StyleUnderline"/>
          </w:rPr>
          <w:t>13</w:t>
        </w:r>
      </w:hyperlink>
      <w:r w:rsidRPr="00561399">
        <w:rPr>
          <w:rStyle w:val="StyleUnderline"/>
        </w:rPr>
        <w:t> or system intruders are generally understood as those who</w:t>
      </w:r>
      <w:r w:rsidRPr="00561399">
        <w:t xml:space="preserve"> attempt to </w:t>
      </w:r>
      <w:r w:rsidRPr="00561399">
        <w:rPr>
          <w:rStyle w:val="StyleUnderline"/>
        </w:rPr>
        <w:t>penetrate security systems on remote computers</w:t>
      </w:r>
      <w:r w:rsidRPr="00561399">
        <w:t xml:space="preserve">, but this is a pejorative use of the term. In general </w:t>
      </w:r>
      <w:r w:rsidRPr="00561399">
        <w:rPr>
          <w:rStyle w:val="StyleUnderline"/>
        </w:rPr>
        <w:t>it simply refers to a person who was capable of creating hacks, or demonstrating technical virtuosity</w:t>
      </w:r>
      <w:r w:rsidRPr="00561399">
        <w:t xml:space="preserve"> (Levy 1984). The </w:t>
      </w:r>
      <w:r w:rsidRPr="00561399">
        <w:rPr>
          <w:rStyle w:val="StyleUnderline"/>
        </w:rPr>
        <w:t>ethical principles of hacking reflect these concerns:</w:t>
      </w:r>
    </w:p>
    <w:p w14:paraId="41FE60B2" w14:textId="77777777" w:rsidR="00995A92" w:rsidRPr="00561399" w:rsidRDefault="00995A92" w:rsidP="00995A92">
      <w:pPr>
        <w:rPr>
          <w:rStyle w:val="StyleUnderline"/>
        </w:rPr>
      </w:pPr>
      <w:r w:rsidRPr="00561399">
        <w:rPr>
          <w:rStyle w:val="StyleUnderline"/>
        </w:rPr>
        <w:t>Access to computers – and anything that might teach you something about the way the world really works – should be unlimited and total.</w:t>
      </w:r>
      <w:r w:rsidRPr="00561399">
        <w:rPr>
          <w:rStyle w:val="StyleUnderline"/>
        </w:rPr>
        <w:br/>
        <w:t>Always yield to the Hands-On Imperative!</w:t>
      </w:r>
    </w:p>
    <w:p w14:paraId="56D065AE" w14:textId="77777777" w:rsidR="00995A92" w:rsidRPr="00561399" w:rsidRDefault="00995A92" w:rsidP="00995A92">
      <w:pPr>
        <w:rPr>
          <w:rStyle w:val="StyleUnderline"/>
        </w:rPr>
      </w:pPr>
      <w:r w:rsidRPr="00561399">
        <w:rPr>
          <w:rStyle w:val="StyleUnderline"/>
        </w:rPr>
        <w:t>All information should be free.</w:t>
      </w:r>
    </w:p>
    <w:p w14:paraId="13D995F6" w14:textId="77777777" w:rsidR="00995A92" w:rsidRPr="00561399" w:rsidRDefault="00995A92" w:rsidP="00995A92">
      <w:pPr>
        <w:rPr>
          <w:rStyle w:val="StyleUnderline"/>
        </w:rPr>
      </w:pPr>
      <w:r w:rsidRPr="00561399">
        <w:rPr>
          <w:rStyle w:val="StyleUnderline"/>
        </w:rPr>
        <w:t>Mistrust authority – promote decentralization.</w:t>
      </w:r>
    </w:p>
    <w:p w14:paraId="1D5AB85D" w14:textId="77777777" w:rsidR="00995A92" w:rsidRPr="00561399" w:rsidRDefault="00995A92" w:rsidP="00995A92">
      <w:pPr>
        <w:rPr>
          <w:rStyle w:val="StyleUnderline"/>
        </w:rPr>
      </w:pPr>
      <w:r w:rsidRPr="00561399">
        <w:rPr>
          <w:rStyle w:val="StyleUnderline"/>
        </w:rPr>
        <w:t>Hackers should be judged by their acting, not bogus criteria such as degrees, age, race, or position.</w:t>
      </w:r>
    </w:p>
    <w:p w14:paraId="3C5F91E4" w14:textId="77777777" w:rsidR="00995A92" w:rsidRPr="00561399" w:rsidRDefault="00995A92" w:rsidP="00995A92">
      <w:pPr>
        <w:rPr>
          <w:rStyle w:val="StyleUnderline"/>
        </w:rPr>
      </w:pPr>
      <w:r w:rsidRPr="00561399">
        <w:rPr>
          <w:rStyle w:val="StyleUnderline"/>
        </w:rPr>
        <w:t>You can create art and beauty on a computer.</w:t>
      </w:r>
    </w:p>
    <w:p w14:paraId="396CA3F5" w14:textId="77777777" w:rsidR="00995A92" w:rsidRPr="00561399" w:rsidRDefault="00995A92" w:rsidP="00995A92">
      <w:pPr>
        <w:rPr>
          <w:rStyle w:val="StyleUnderline"/>
        </w:rPr>
      </w:pPr>
      <w:r w:rsidRPr="00561399">
        <w:rPr>
          <w:rStyle w:val="StyleUnderline"/>
        </w:rPr>
        <w:t>Computers can change your life for the better.</w:t>
      </w:r>
    </w:p>
    <w:p w14:paraId="17DAB676" w14:textId="77777777" w:rsidR="00995A92" w:rsidRPr="00561399" w:rsidRDefault="00995A92" w:rsidP="00995A92">
      <w:pPr>
        <w:rPr>
          <w:rStyle w:val="StyleUnderline"/>
        </w:rPr>
      </w:pPr>
      <w:r w:rsidRPr="00561399">
        <w:rPr>
          <w:rStyle w:val="StyleUnderline"/>
        </w:rPr>
        <w:t>Don’t litter other people’s data.</w:t>
      </w:r>
    </w:p>
    <w:p w14:paraId="3C969925" w14:textId="77777777" w:rsidR="00995A92" w:rsidRPr="00561399" w:rsidRDefault="00995A92" w:rsidP="00995A92">
      <w:r w:rsidRPr="00561399">
        <w:rPr>
          <w:rStyle w:val="StyleUnderline"/>
        </w:rPr>
        <w:t>Make public data available, protect private data</w:t>
      </w:r>
      <w:r w:rsidRPr="00561399">
        <w:t>.</w:t>
      </w:r>
      <w:hyperlink r:id="rId20" w:anchor="fn14" w:history="1">
        <w:r w:rsidRPr="00561399">
          <w:t>14</w:t>
        </w:r>
      </w:hyperlink>
    </w:p>
    <w:p w14:paraId="787DF6D5" w14:textId="77777777" w:rsidR="00995A92" w:rsidRPr="00561399" w:rsidRDefault="00995A92" w:rsidP="00995A92">
      <w:r w:rsidRPr="00561399">
        <w:rPr>
          <w:rStyle w:val="StyleUnderline"/>
        </w:rPr>
        <w:t>In keeping with these principles</w:t>
      </w:r>
      <w:r w:rsidRPr="00561399">
        <w:t xml:space="preserve">, it should be stated that </w:t>
      </w:r>
      <w:r w:rsidRPr="00561399">
        <w:rPr>
          <w:rStyle w:val="StyleUnderline"/>
        </w:rPr>
        <w:t>most hackers condemn attacks against communication systems</w:t>
      </w:r>
      <w:r w:rsidRPr="00561399">
        <w:t>. In 1999, the Chaos Computer Club joined an international coalition of hacker groups (including the Cult of the Dead Cow)</w:t>
      </w:r>
      <w:hyperlink r:id="rId21" w:anchor="fn15" w:history="1">
        <w:r w:rsidRPr="00561399">
          <w:t>15</w:t>
        </w:r>
      </w:hyperlink>
      <w:r w:rsidRPr="00561399">
        <w:t> to condemn the use of networks as battlegrounds in their declaration for ‘info peace’: ‘</w:t>
      </w:r>
      <w:r w:rsidRPr="00561399">
        <w:rPr>
          <w:rStyle w:val="StyleUnderline"/>
        </w:rPr>
        <w:t>DO NOT support any acts of “Cyberwar”. Keep the networks of communication alive. They are the nervous system for human progress</w:t>
      </w:r>
      <w:r w:rsidRPr="00561399">
        <w:t>.’</w:t>
      </w:r>
      <w:hyperlink r:id="rId22" w:anchor="fn16" w:history="1">
        <w:r w:rsidRPr="00561399">
          <w:t>16</w:t>
        </w:r>
      </w:hyperlink>
    </w:p>
    <w:p w14:paraId="137333C8" w14:textId="77777777" w:rsidR="00995A92" w:rsidRPr="00561399" w:rsidRDefault="00995A92" w:rsidP="00995A92">
      <w:r w:rsidRPr="00561399">
        <w:rPr>
          <w:rStyle w:val="StyleUnderline"/>
        </w:rPr>
        <w:t xml:space="preserve">An excellent example of </w:t>
      </w:r>
      <w:r w:rsidRPr="00561399">
        <w:rPr>
          <w:rStyle w:val="Emphasis"/>
        </w:rPr>
        <w:t>non-violent direct action</w:t>
      </w:r>
      <w:r w:rsidRPr="00561399">
        <w:rPr>
          <w:rStyle w:val="StyleUnderline"/>
        </w:rPr>
        <w:t xml:space="preserve"> is the FloodNet tactical software developed in 1998 by the Electronic Disturbance Theater</w:t>
      </w:r>
      <w:r w:rsidRPr="00561399">
        <w:t>.</w:t>
      </w:r>
      <w:hyperlink r:id="rId23" w:anchor="fn17" w:history="1">
        <w:r w:rsidRPr="00561399">
          <w:t>17</w:t>
        </w:r>
      </w:hyperlink>
      <w:r w:rsidRPr="00561399">
        <w:t> </w:t>
      </w:r>
      <w:r w:rsidRPr="00561399">
        <w:rPr>
          <w:rStyle w:val="StyleUnderline"/>
        </w:rPr>
        <w:t xml:space="preserve">The FloodNet implementation is based on Java applets that </w:t>
      </w:r>
      <w:r w:rsidRPr="00561399">
        <w:rPr>
          <w:rStyle w:val="Emphasis"/>
        </w:rPr>
        <w:t>assists in the execution of virtual sit-ins or online civil acts of disobedience</w:t>
      </w:r>
      <w:r w:rsidRPr="00561399">
        <w:rPr>
          <w:rStyle w:val="StyleUnderline"/>
        </w:rPr>
        <w:t xml:space="preserve">, and offered as a tool to </w:t>
      </w:r>
      <w:r w:rsidRPr="00561399">
        <w:rPr>
          <w:rStyle w:val="Emphasis"/>
        </w:rPr>
        <w:t>enable protestors to effectively shut down web servers of target institutions, by flooding them with requests</w:t>
      </w:r>
      <w:r w:rsidRPr="00561399">
        <w:t>. The requests are automatically reloaded at high frequencies to cause an excessive amount of traffic on the server so that other users are not able to access the website. It further enables users to post statements to a targeted site by transmitting them to the server’s log files:</w:t>
      </w:r>
    </w:p>
    <w:p w14:paraId="4596306F" w14:textId="77777777" w:rsidR="00995A92" w:rsidRPr="00561399" w:rsidRDefault="00995A92" w:rsidP="00995A92">
      <w:r w:rsidRPr="00561399">
        <w:rPr>
          <w:rStyle w:val="StyleUnderline"/>
        </w:rPr>
        <w:t xml:space="preserve">‘By the selection of phases for use in building the “bad” urls , for example using “human_rights” to form the url “http://www.xxx.gb.mx/human_rights”, the FloodNet is able to upload messages to server error logs </w:t>
      </w:r>
      <w:r w:rsidRPr="00561399">
        <w:rPr>
          <w:rStyle w:val="Emphasis"/>
        </w:rPr>
        <w:t>by intentionally asking for a non-existent url</w:t>
      </w:r>
      <w:r w:rsidRPr="00561399">
        <w:t xml:space="preserve">. </w:t>
      </w:r>
      <w:r w:rsidRPr="00561399">
        <w:rPr>
          <w:rStyle w:val="StyleUnderline"/>
        </w:rPr>
        <w:t xml:space="preserve">This causes the server to return messages like </w:t>
      </w:r>
      <w:r w:rsidRPr="00561399">
        <w:rPr>
          <w:rStyle w:val="Emphasis"/>
        </w:rPr>
        <w:t>“human_ rights not found on this server.”</w:t>
      </w:r>
      <w:r w:rsidRPr="00561399">
        <w:t xml:space="preserve"> This works because of the way many http servers process requests for web pages that do not exist. FloodNet’s Java applet asks the targeted server for a directory called, in this example, “human_rights”, but since that directory doesn’t exist, the server returns the familiar “File not Found” or “Error 404” message, recording the bad request. This is a unique way to leave a message on that server.’ (Stalbaum)</w:t>
      </w:r>
      <w:hyperlink r:id="rId24" w:anchor="fn18" w:history="1">
        <w:r w:rsidRPr="00561399">
          <w:t>18</w:t>
        </w:r>
      </w:hyperlink>
    </w:p>
    <w:p w14:paraId="2DCCF5AE" w14:textId="77777777" w:rsidR="00995A92" w:rsidRPr="00561399" w:rsidRDefault="00995A92" w:rsidP="00995A92">
      <w:r w:rsidRPr="00561399">
        <w:rPr>
          <w:rStyle w:val="StyleUnderline"/>
        </w:rPr>
        <w:t xml:space="preserve">The tactic follows the hacker sensibility in </w:t>
      </w:r>
      <w:r w:rsidRPr="00561399">
        <w:rPr>
          <w:rStyle w:val="Emphasis"/>
        </w:rPr>
        <w:t>opening up existing security vulnerabilities</w:t>
      </w:r>
      <w:r w:rsidRPr="00561399">
        <w:rPr>
          <w:rStyle w:val="StyleUnderline"/>
        </w:rPr>
        <w:t xml:space="preserve"> in the system</w:t>
      </w:r>
      <w:r w:rsidRPr="00561399">
        <w:t xml:space="preserve">. As ever, </w:t>
      </w:r>
      <w:r w:rsidRPr="00561399">
        <w:rPr>
          <w:rStyle w:val="StyleUnderline"/>
        </w:rPr>
        <w:t xml:space="preserve">power </w:t>
      </w:r>
      <w:r w:rsidRPr="00561399">
        <w:rPr>
          <w:rStyle w:val="Emphasis"/>
        </w:rPr>
        <w:t>continues to produce its own vulnerability</w:t>
      </w:r>
      <w:r w:rsidRPr="00561399">
        <w:rPr>
          <w:rStyle w:val="StyleUnderline"/>
        </w:rPr>
        <w:t xml:space="preserve"> but the question of violence is more unsettling and paradoxical</w:t>
      </w:r>
      <w:r w:rsidRPr="00561399">
        <w:t xml:space="preserve">. For some hackers, </w:t>
      </w:r>
      <w:r w:rsidRPr="00561399">
        <w:rPr>
          <w:rStyle w:val="StyleUnderline"/>
        </w:rPr>
        <w:t xml:space="preserve">the ethical practices of free software represent </w:t>
      </w:r>
      <w:r w:rsidRPr="00561399">
        <w:rPr>
          <w:rStyle w:val="Emphasis"/>
        </w:rPr>
        <w:t>a move away from the use of violence</w:t>
      </w:r>
      <w:r w:rsidRPr="00561399">
        <w:rPr>
          <w:rStyle w:val="StyleUnderline"/>
        </w:rPr>
        <w:t>.</w:t>
      </w:r>
      <w:hyperlink r:id="rId25" w:anchor="fn19" w:history="1">
        <w:r w:rsidRPr="00561399">
          <w:t>19</w:t>
        </w:r>
      </w:hyperlink>
      <w:r w:rsidRPr="00561399">
        <w:t xml:space="preserve"> However what this essay has tried to establish is how </w:t>
      </w:r>
      <w:r w:rsidRPr="00561399">
        <w:rPr>
          <w:rStyle w:val="StyleUnderline"/>
        </w:rPr>
        <w:t>violence is simply unavoidable and is inherent to the socio-technical structures of networks</w:t>
      </w:r>
      <w:r w:rsidRPr="00561399">
        <w:t xml:space="preserve">. In addition, </w:t>
      </w:r>
      <w:r w:rsidRPr="00561399">
        <w:rPr>
          <w:rStyle w:val="StyleUnderline"/>
        </w:rPr>
        <w:t xml:space="preserve">insecurity is promoted by a burgeoning security industry that </w:t>
      </w:r>
      <w:r w:rsidRPr="00561399">
        <w:rPr>
          <w:rStyle w:val="Emphasis"/>
        </w:rPr>
        <w:t>creates both awareness and fear regarding perceived insecurity</w:t>
      </w:r>
      <w:r w:rsidRPr="00561399">
        <w:t>,</w:t>
      </w:r>
      <w:hyperlink r:id="rId26" w:anchor="fn20" w:history="1">
        <w:r w:rsidRPr="00561399">
          <w:t>20</w:t>
        </w:r>
      </w:hyperlink>
      <w:r w:rsidRPr="00561399">
        <w:t> </w:t>
      </w:r>
      <w:r w:rsidRPr="00561399">
        <w:rPr>
          <w:rStyle w:val="StyleUnderline"/>
        </w:rPr>
        <w:t xml:space="preserve">intensifying the dependency of users on its software and at the same time engendering a growing ambivalence even amongst security professionals who recognise that </w:t>
      </w:r>
      <w:r w:rsidRPr="00561399">
        <w:rPr>
          <w:rStyle w:val="Emphasis"/>
        </w:rPr>
        <w:t>‘security causes its own type of harm’.</w:t>
      </w:r>
      <w:hyperlink r:id="rId27" w:anchor="fn21" w:history="1">
        <w:r w:rsidRPr="00561399">
          <w:t>21</w:t>
        </w:r>
      </w:hyperlink>
    </w:p>
    <w:p w14:paraId="2AF9E882" w14:textId="77777777" w:rsidR="00995A92" w:rsidRPr="00561399" w:rsidRDefault="00995A92" w:rsidP="00995A92">
      <w:r w:rsidRPr="00561399">
        <w:rPr>
          <w:rStyle w:val="StyleUnderline"/>
        </w:rPr>
        <w:t>The actions of software dissidents can be seen to extend network forms of antagonism and the justification of certain means that constitute violence</w:t>
      </w:r>
      <w:r w:rsidRPr="00561399">
        <w:t xml:space="preserve"> – further evoking Benjamin’s essay. Moreover, software is necessarily violent even when it appears nonviolent.</w:t>
      </w:r>
    </w:p>
    <w:p w14:paraId="2F69D6D8" w14:textId="77777777" w:rsidR="00995A92" w:rsidRPr="00561399" w:rsidRDefault="00995A92" w:rsidP="00995A92"/>
    <w:p w14:paraId="5E931225" w14:textId="77777777" w:rsidR="00766F97" w:rsidRPr="00561399" w:rsidRDefault="00766F97" w:rsidP="00766F97">
      <w:pPr>
        <w:pStyle w:val="Heading4"/>
      </w:pPr>
      <w:r w:rsidRPr="00561399">
        <w:t xml:space="preserve">The self-evident history of the Western academy itself must be hacked—even the dissenting history of the affirmative takes place on hegemonic debates terms, in the name of the commodity of the ballot—a radical re-orientation of the form knowledge production takes is necessary </w:t>
      </w:r>
    </w:p>
    <w:p w14:paraId="4B2BFEB7" w14:textId="77777777" w:rsidR="00766F97" w:rsidRPr="00561399" w:rsidRDefault="00766F97" w:rsidP="00766F97">
      <w:r w:rsidRPr="00561399">
        <w:rPr>
          <w:rStyle w:val="Style13ptBold"/>
        </w:rPr>
        <w:t>Wark 04.</w:t>
      </w:r>
      <w:r w:rsidRPr="00561399">
        <w:t xml:space="preserve"> McKenzie Wark, scholar, activist, hacker based in Australia, A Hacker Manifesto, https://www.academia.edu/182789/A_Hacker_Manifesto</w:t>
      </w:r>
    </w:p>
    <w:p w14:paraId="71D7942F" w14:textId="77777777" w:rsidR="00766F97" w:rsidRPr="00561399" w:rsidRDefault="00766F97" w:rsidP="00766F97"/>
    <w:p w14:paraId="765CC9E1" w14:textId="77777777" w:rsidR="00766F97" w:rsidRPr="00561399" w:rsidRDefault="00766F97" w:rsidP="00766F97">
      <w:r w:rsidRPr="00561399">
        <w:rPr>
          <w:rStyle w:val="Emphasis"/>
        </w:rPr>
        <w:t>History is itself an abstraction</w:t>
      </w:r>
      <w:r w:rsidRPr="00561399">
        <w:rPr>
          <w:rStyle w:val="StyleUnderline"/>
        </w:rPr>
        <w:t>, hacked out of the recalcitrant information thrown off by the productive altercations of presents meshing with pasts</w:t>
      </w:r>
      <w:r w:rsidRPr="00561399">
        <w:t>. Out of the information ex- pressed by events, history forms orders of objective and sub- jective representation.</w:t>
      </w:r>
    </w:p>
    <w:p w14:paraId="60B9B1D9" w14:textId="77777777" w:rsidR="00766F97" w:rsidRPr="00561399" w:rsidRDefault="00766F97" w:rsidP="00766F97">
      <w:r w:rsidRPr="00561399">
        <w:rPr>
          <w:rStyle w:val="StyleUnderline"/>
        </w:rPr>
        <w:t xml:space="preserve">The </w:t>
      </w:r>
      <w:r w:rsidRPr="00561399">
        <w:rPr>
          <w:rStyle w:val="Emphasis"/>
        </w:rPr>
        <w:t>representation of history</w:t>
      </w:r>
      <w:r w:rsidRPr="00561399">
        <w:rPr>
          <w:rStyle w:val="StyleUnderline"/>
        </w:rPr>
        <w:t xml:space="preserve"> dominant in any era is </w:t>
      </w:r>
      <w:r w:rsidRPr="00561399">
        <w:rPr>
          <w:rStyle w:val="Emphasis"/>
        </w:rPr>
        <w:t>the product</w:t>
      </w:r>
      <w:r w:rsidRPr="00561399">
        <w:rPr>
          <w:rStyle w:val="StyleUnderline"/>
        </w:rPr>
        <w:t xml:space="preserve"> of the educational apparatus established by its ruling powers</w:t>
      </w:r>
      <w:r w:rsidRPr="00561399">
        <w:t xml:space="preserve">. </w:t>
      </w:r>
      <w:r w:rsidRPr="00561399">
        <w:rPr>
          <w:rStyle w:val="Emphasis"/>
        </w:rPr>
        <w:t>Even dissenting history</w:t>
      </w:r>
      <w:r w:rsidRPr="00561399">
        <w:rPr>
          <w:rStyle w:val="StyleUnderline"/>
        </w:rPr>
        <w:t xml:space="preserve"> takes form </w:t>
      </w:r>
      <w:r w:rsidRPr="00561399">
        <w:rPr>
          <w:rStyle w:val="Emphasis"/>
        </w:rPr>
        <w:t>within</w:t>
      </w:r>
      <w:r w:rsidRPr="00561399">
        <w:rPr>
          <w:rStyle w:val="StyleUnderline"/>
        </w:rPr>
        <w:t xml:space="preserve"> </w:t>
      </w:r>
      <w:r w:rsidRPr="00561399">
        <w:rPr>
          <w:rStyle w:val="Emphasis"/>
        </w:rPr>
        <w:t>institutions not of its making</w:t>
      </w:r>
      <w:r w:rsidRPr="00561399">
        <w:t>. While not all history represents the interests of the ruling classes, the institution of history exists as something other than what it can become when free of class constraint, namely, the abstract guide to trans- formation of the ruling order in the interests of the produc- ing classes, whose collective action expresses the events his- tory merely represents.</w:t>
      </w:r>
    </w:p>
    <w:p w14:paraId="4EE8CE70" w14:textId="77777777" w:rsidR="00766F97" w:rsidRPr="00561399" w:rsidRDefault="00766F97" w:rsidP="00766F97">
      <w:pPr>
        <w:rPr>
          <w:rStyle w:val="StyleUnderline"/>
        </w:rPr>
      </w:pPr>
      <w:r w:rsidRPr="00561399">
        <w:rPr>
          <w:rStyle w:val="StyleUnderline"/>
        </w:rPr>
        <w:t xml:space="preserve">History today </w:t>
      </w:r>
      <w:r w:rsidRPr="00561399">
        <w:rPr>
          <w:rStyle w:val="Emphasis"/>
        </w:rPr>
        <w:t>still designates</w:t>
      </w:r>
      <w:r w:rsidRPr="00561399">
        <w:rPr>
          <w:rStyle w:val="StyleUnderline"/>
        </w:rPr>
        <w:t xml:space="preserve"> only the set of conditions, however recent they may be, from which one turns away in order to become</w:t>
      </w:r>
      <w:r w:rsidRPr="00561399">
        <w:t xml:space="preserve">.”* </w:t>
      </w:r>
      <w:r w:rsidRPr="00561399">
        <w:rPr>
          <w:rStyle w:val="StyleUnderline"/>
        </w:rPr>
        <w:t xml:space="preserve">For history to be something more than a representation, it </w:t>
      </w:r>
      <w:r w:rsidRPr="00561399">
        <w:rPr>
          <w:rStyle w:val="Emphasis"/>
        </w:rPr>
        <w:t>must seek something more</w:t>
      </w:r>
      <w:r w:rsidRPr="00561399">
        <w:rPr>
          <w:rStyle w:val="StyleUnderline"/>
        </w:rPr>
        <w:t xml:space="preserve"> than </w:t>
      </w:r>
      <w:r w:rsidRPr="00561399">
        <w:rPr>
          <w:rStyle w:val="Emphasis"/>
        </w:rPr>
        <w:t>its perfection as representation</w:t>
      </w:r>
      <w:r w:rsidRPr="00561399">
        <w:rPr>
          <w:rStyle w:val="StyleUnderline"/>
        </w:rPr>
        <w:t>, as an image faithful to but apart from what it represents</w:t>
      </w:r>
      <w:r w:rsidRPr="00561399">
        <w:t xml:space="preserve">. </w:t>
      </w:r>
      <w:r w:rsidRPr="00561399">
        <w:rPr>
          <w:rStyle w:val="StyleUnderline"/>
        </w:rPr>
        <w:t xml:space="preserve">It can </w:t>
      </w:r>
      <w:r w:rsidRPr="00561399">
        <w:rPr>
          <w:rStyle w:val="Emphasis"/>
        </w:rPr>
        <w:t>express rather its difference</w:t>
      </w:r>
      <w:r w:rsidRPr="00561399">
        <w:rPr>
          <w:rStyle w:val="StyleUnderline"/>
        </w:rPr>
        <w:t xml:space="preserve"> from the state of affairs that present themselves </w:t>
      </w:r>
      <w:r w:rsidRPr="00561399">
        <w:rPr>
          <w:rStyle w:val="Emphasis"/>
        </w:rPr>
        <w:t>under the authorship of the ruling class</w:t>
      </w:r>
      <w:r w:rsidRPr="00561399">
        <w:t xml:space="preserve">. </w:t>
      </w:r>
      <w:r w:rsidRPr="00561399">
        <w:rPr>
          <w:rStyle w:val="StyleUnderline"/>
        </w:rPr>
        <w:t xml:space="preserve">It can be a history not just of what the world is, </w:t>
      </w:r>
      <w:r w:rsidRPr="00561399">
        <w:rPr>
          <w:rStyle w:val="Emphasis"/>
        </w:rPr>
        <w:t>but what it can become</w:t>
      </w:r>
      <w:r w:rsidRPr="00561399">
        <w:rPr>
          <w:rStyle w:val="StyleUnderline"/>
        </w:rPr>
        <w:t>.</w:t>
      </w:r>
    </w:p>
    <w:p w14:paraId="54447B26" w14:textId="77777777" w:rsidR="00766F97" w:rsidRPr="00561399" w:rsidRDefault="00766F97" w:rsidP="00766F97">
      <w:r w:rsidRPr="00561399">
        <w:t>[092]  </w:t>
      </w:r>
      <w:r w:rsidRPr="00561399">
        <w:rPr>
          <w:rStyle w:val="StyleUnderline"/>
        </w:rPr>
        <w:t>This other history, this “hacker history,” brings together the record of events as an object apart from collective action with the action of the subjective force that struggles to free itself from its own objectification</w:t>
      </w:r>
      <w:r w:rsidRPr="00561399">
        <w:t xml:space="preserve">. Hacker history introduces the productive classes to the product of their own action, which is otherwise presented—not just by the ruling version of history but by the ruling class itself in all its actions—as a thing apart. </w:t>
      </w:r>
    </w:p>
    <w:p w14:paraId="62354030" w14:textId="77777777" w:rsidR="00766F97" w:rsidRPr="00561399" w:rsidRDefault="00766F97" w:rsidP="00766F97">
      <w:pPr>
        <w:rPr>
          <w:rStyle w:val="StyleUnderline"/>
        </w:rPr>
      </w:pPr>
      <w:r w:rsidRPr="00561399">
        <w:t>[093]  </w:t>
      </w:r>
      <w:r w:rsidRPr="00561399">
        <w:rPr>
          <w:rStyle w:val="StyleUnderline"/>
        </w:rPr>
        <w:t>Hacker history hacks out of appearances, and returns to the productive classes, their own experience of the contain- ment of their free productive energy in successive property forms</w:t>
      </w:r>
      <w:r w:rsidRPr="00561399">
        <w:t xml:space="preserve">. From the direct subjection to an individual owner that is slavery, to the patchwork of local lordships and spiri- tualised subjection that is feudalism, to the abstract and uni- versalising private property of the commodified economy, in every era hitherto, a ruling class extracts a surplus from the free capacity of the productive classes. </w:t>
      </w:r>
      <w:r w:rsidRPr="00561399">
        <w:rPr>
          <w:rStyle w:val="StyleUnderline"/>
        </w:rPr>
        <w:t xml:space="preserve">Hacker history not only represents to the productive classes what they have lost, it expresses what they may yet gain—the return of their own productive capacity in and for itself. </w:t>
      </w:r>
    </w:p>
    <w:p w14:paraId="2FEC540B" w14:textId="77777777" w:rsidR="00766F97" w:rsidRPr="00561399" w:rsidRDefault="00766F97" w:rsidP="00766F97">
      <w:pPr>
        <w:rPr>
          <w:rStyle w:val="StyleUnderline"/>
        </w:rPr>
      </w:pPr>
      <w:r w:rsidRPr="00561399">
        <w:t>[094]  </w:t>
      </w:r>
      <w:r w:rsidRPr="00561399">
        <w:rPr>
          <w:rStyle w:val="StyleUnderline"/>
        </w:rPr>
        <w:t xml:space="preserve">The history produced in the institutions of the ruling  classes makes </w:t>
      </w:r>
      <w:r w:rsidRPr="00561399">
        <w:rPr>
          <w:rStyle w:val="Emphasis"/>
        </w:rPr>
        <w:t>history itself</w:t>
      </w:r>
      <w:r w:rsidRPr="00561399">
        <w:rPr>
          <w:rStyle w:val="StyleUnderline"/>
        </w:rPr>
        <w:t xml:space="preserve"> into a form of </w:t>
      </w:r>
      <w:r w:rsidRPr="00561399">
        <w:rPr>
          <w:rStyle w:val="Emphasis"/>
        </w:rPr>
        <w:t>property</w:t>
      </w:r>
      <w:r w:rsidRPr="00561399">
        <w:t xml:space="preserve">. </w:t>
      </w:r>
      <w:r w:rsidRPr="00561399">
        <w:rPr>
          <w:rStyle w:val="StyleUnderline"/>
        </w:rPr>
        <w:t xml:space="preserve">To  hacker history, the </w:t>
      </w:r>
      <w:r w:rsidRPr="00561399">
        <w:rPr>
          <w:rStyle w:val="Emphasis"/>
        </w:rPr>
        <w:t>dominant history</w:t>
      </w:r>
      <w:r w:rsidRPr="00561399">
        <w:rPr>
          <w:rStyle w:val="StyleUnderline"/>
        </w:rPr>
        <w:t xml:space="preserve"> is but a visible instance  of the </w:t>
      </w:r>
      <w:r w:rsidRPr="00561399">
        <w:rPr>
          <w:rStyle w:val="Emphasis"/>
        </w:rPr>
        <w:t>containment of productive power</w:t>
      </w:r>
      <w:r w:rsidRPr="00561399">
        <w:rPr>
          <w:rStyle w:val="StyleUnderline"/>
        </w:rPr>
        <w:t xml:space="preserve"> within representation by the dominant form of property</w:t>
      </w:r>
      <w:r w:rsidRPr="00561399">
        <w:t xml:space="preserve">. </w:t>
      </w:r>
      <w:r w:rsidRPr="00561399">
        <w:rPr>
          <w:rStyle w:val="StyleUnderline"/>
          <w:sz w:val="32"/>
          <w:szCs w:val="32"/>
        </w:rPr>
        <w:t xml:space="preserve">Even the </w:t>
      </w:r>
      <w:r w:rsidRPr="00561399">
        <w:rPr>
          <w:rStyle w:val="Emphasis"/>
          <w:sz w:val="32"/>
        </w:rPr>
        <w:t>would-be “radical” histories</w:t>
      </w:r>
      <w:r w:rsidRPr="00561399">
        <w:rPr>
          <w:rStyle w:val="StyleUnderline"/>
          <w:sz w:val="32"/>
          <w:szCs w:val="32"/>
        </w:rPr>
        <w:t>, the social histories, the history from be- low, end up as forms of property, traded according to their representational value, in an emerging market for com- modified communication</w:t>
      </w:r>
      <w:r w:rsidRPr="00561399">
        <w:t xml:space="preserve">. </w:t>
      </w:r>
      <w:r w:rsidRPr="00561399">
        <w:rPr>
          <w:rStyle w:val="StyleUnderline"/>
        </w:rPr>
        <w:t xml:space="preserve">Critical history </w:t>
      </w:r>
      <w:r w:rsidRPr="00561399">
        <w:rPr>
          <w:rStyle w:val="Emphasis"/>
        </w:rPr>
        <w:t>only breaks</w:t>
      </w:r>
      <w:r w:rsidRPr="00561399">
        <w:rPr>
          <w:rStyle w:val="StyleUnderline"/>
        </w:rPr>
        <w:t xml:space="preserve"> with dominant history when it </w:t>
      </w:r>
      <w:r w:rsidRPr="00561399">
        <w:rPr>
          <w:rStyle w:val="Emphasis"/>
        </w:rPr>
        <w:t>advances to a critique of is own property form</w:t>
      </w:r>
      <w:r w:rsidRPr="00561399">
        <w:rPr>
          <w:rStyle w:val="StyleUnderline"/>
        </w:rPr>
        <w:t>, and beyond, to the expression of a new pro- ductive history and history of the productive.</w:t>
      </w:r>
    </w:p>
    <w:p w14:paraId="18610556" w14:textId="77777777" w:rsidR="00766F97" w:rsidRPr="00561399" w:rsidRDefault="00766F97" w:rsidP="00766F97">
      <w:pPr>
        <w:rPr>
          <w:rStyle w:val="StyleUnderline"/>
        </w:rPr>
      </w:pPr>
      <w:r w:rsidRPr="00561399">
        <w:rPr>
          <w:rStyle w:val="Emphasis"/>
        </w:rPr>
        <w:t>A hacker history challenges not just the content of history, but its form</w:t>
      </w:r>
      <w:r w:rsidRPr="00561399">
        <w:t xml:space="preserve">. </w:t>
      </w:r>
      <w:r w:rsidRPr="00561399">
        <w:rPr>
          <w:rStyle w:val="StyleUnderline"/>
        </w:rPr>
        <w:t xml:space="preserve">Adding </w:t>
      </w:r>
      <w:r w:rsidRPr="00561399">
        <w:rPr>
          <w:rStyle w:val="Emphasis"/>
        </w:rPr>
        <w:t>yet more</w:t>
      </w:r>
      <w:r w:rsidRPr="00561399">
        <w:rPr>
          <w:rStyle w:val="StyleUnderline"/>
        </w:rPr>
        <w:t xml:space="preserve"> representations to </w:t>
      </w:r>
      <w:r w:rsidRPr="00561399">
        <w:rPr>
          <w:rStyle w:val="Emphasis"/>
        </w:rPr>
        <w:t>the heap of history’s goods</w:t>
      </w:r>
      <w:r w:rsidRPr="00561399">
        <w:rPr>
          <w:rStyle w:val="StyleUnderline"/>
        </w:rPr>
        <w:t xml:space="preserve">, even representations of the </w:t>
      </w:r>
      <w:r w:rsidRPr="00561399">
        <w:rPr>
          <w:rStyle w:val="Emphasis"/>
        </w:rPr>
        <w:t>oppressed</w:t>
      </w:r>
      <w:r w:rsidRPr="00561399">
        <w:rPr>
          <w:rStyle w:val="StyleUnderline"/>
        </w:rPr>
        <w:t xml:space="preserve"> and </w:t>
      </w:r>
      <w:r w:rsidRPr="00561399">
        <w:rPr>
          <w:rStyle w:val="Emphasis"/>
        </w:rPr>
        <w:t>excluded</w:t>
      </w:r>
      <w:r w:rsidRPr="00561399">
        <w:rPr>
          <w:rStyle w:val="StyleUnderline"/>
        </w:rPr>
        <w:t xml:space="preserve">, </w:t>
      </w:r>
      <w:r w:rsidRPr="00561399">
        <w:rPr>
          <w:rStyle w:val="Emphasis"/>
        </w:rPr>
        <w:t>does nothing</w:t>
      </w:r>
      <w:r w:rsidRPr="00561399">
        <w:rPr>
          <w:rStyle w:val="StyleUnderline"/>
        </w:rPr>
        <w:t xml:space="preserve"> if it does not </w:t>
      </w:r>
      <w:r w:rsidRPr="00561399">
        <w:rPr>
          <w:rStyle w:val="Emphasis"/>
        </w:rPr>
        <w:t>challenge</w:t>
      </w:r>
      <w:r w:rsidRPr="00561399">
        <w:rPr>
          <w:rStyle w:val="StyleUnderline"/>
        </w:rPr>
        <w:t xml:space="preserve"> the separation of history as representation from the great productive forces that make history in the first place</w:t>
      </w:r>
      <w:r w:rsidRPr="00561399">
        <w:t xml:space="preserve">. </w:t>
      </w:r>
      <w:r w:rsidRPr="00561399">
        <w:rPr>
          <w:rStyle w:val="StyleUnderline"/>
        </w:rPr>
        <w:t xml:space="preserve">The educational apparatus of the overdeveloped world would </w:t>
      </w:r>
      <w:r w:rsidRPr="00561399">
        <w:rPr>
          <w:rStyle w:val="Emphasis"/>
        </w:rPr>
        <w:t>make even the unscripted voice of the subaltern</w:t>
      </w:r>
      <w:r w:rsidRPr="00561399">
        <w:rPr>
          <w:rStyle w:val="StyleUnderline"/>
        </w:rPr>
        <w:t xml:space="preserve"> peasant </w:t>
      </w:r>
      <w:r w:rsidRPr="00561399">
        <w:rPr>
          <w:rStyle w:val="Emphasis"/>
        </w:rPr>
        <w:t>part of its property</w:t>
      </w:r>
      <w:r w:rsidRPr="00561399">
        <w:rPr>
          <w:rStyle w:val="StyleUnderline"/>
        </w:rPr>
        <w:t>, but the productive classes have need only of the speech of their own productivity to recover the productivity of speech.</w:t>
      </w:r>
    </w:p>
    <w:p w14:paraId="5D1677D3" w14:textId="77777777" w:rsidR="00766F97" w:rsidRPr="00561399" w:rsidRDefault="00766F97" w:rsidP="00766F97">
      <w:pPr>
        <w:rPr>
          <w:rStyle w:val="StyleUnderline"/>
        </w:rPr>
      </w:pPr>
      <w:r w:rsidRPr="00561399">
        <w:t xml:space="preserve">What matters in the struggle for history is to express its potential to be otherwise, and to make it a part of the pro- ductive resources for the self-awareness of the productive classes themselves, including the hacker class. </w:t>
      </w:r>
      <w:r w:rsidRPr="00561399">
        <w:rPr>
          <w:rStyle w:val="StyleUnderline"/>
        </w:rPr>
        <w:t>Hackers</w:t>
      </w:r>
      <w:r w:rsidRPr="00561399">
        <w:t xml:space="preserve">, like productive labour everywhere, </w:t>
      </w:r>
      <w:r w:rsidRPr="00561399">
        <w:rPr>
          <w:rStyle w:val="StyleUnderline"/>
        </w:rPr>
        <w:t>can become a class for them- selves when equipped with a history that expresses their potential in terms of the potential of the whole of the dispossessed classes.</w:t>
      </w:r>
    </w:p>
    <w:p w14:paraId="41FFD3B6" w14:textId="77777777" w:rsidR="00766F97" w:rsidRPr="00561399" w:rsidRDefault="00766F97" w:rsidP="00766F97">
      <w:r w:rsidRPr="00561399">
        <w:rPr>
          <w:rStyle w:val="Emphasis"/>
        </w:rPr>
        <w:t>Hacker history</w:t>
      </w:r>
      <w:r w:rsidRPr="00561399">
        <w:rPr>
          <w:rStyle w:val="StyleUnderline"/>
        </w:rPr>
        <w:t xml:space="preserve"> does not need to be invented from scratch, as a fresh hack expressed out of nothing</w:t>
      </w:r>
      <w:r w:rsidRPr="00561399">
        <w:t xml:space="preserve">. It quite naturally borrows from the historical awareness of all the productive classes of past and present. </w:t>
      </w:r>
      <w:r w:rsidRPr="00561399">
        <w:rPr>
          <w:rStyle w:val="Emphasis"/>
        </w:rPr>
        <w:t>The history of the free is a free history</w:t>
      </w:r>
      <w:r w:rsidRPr="00561399">
        <w:t>. It is the gift of past struggles to the present, which carries with it no obligation other than its implementation. It requires no elaborate study. It need be know only in the abstract to be practiced in the particular.</w:t>
      </w:r>
    </w:p>
    <w:p w14:paraId="72C537E3" w14:textId="77777777" w:rsidR="005052D8" w:rsidRPr="00561399" w:rsidRDefault="005052D8" w:rsidP="005052D8">
      <w:pPr>
        <w:pStyle w:val="Heading4"/>
      </w:pPr>
      <w:r w:rsidRPr="00561399">
        <w:t>desert the digital Utopia and embrace hacking as a means to break down capitalism – the positionality of programmers is key to determine the future of capitalism</w:t>
      </w:r>
    </w:p>
    <w:p w14:paraId="12FDF8C7" w14:textId="77777777" w:rsidR="005052D8" w:rsidRPr="00561399" w:rsidRDefault="005052D8" w:rsidP="005052D8">
      <w:r w:rsidRPr="00561399">
        <w:rPr>
          <w:b/>
        </w:rPr>
        <w:t xml:space="preserve">Crimethinc 13 </w:t>
      </w:r>
      <w:r w:rsidRPr="00561399">
        <w:t xml:space="preserve">[“Deserting the Digital Utopia,” Crimethinc, Oct 28, 2013 </w:t>
      </w:r>
      <w:hyperlink r:id="rId28" w:history="1">
        <w:r w:rsidRPr="00561399">
          <w:rPr>
            <w:rStyle w:val="Hyperlink"/>
          </w:rPr>
          <w:t>http://www.crimethinc.com/texts/ex/digital-utopia.html</w:t>
        </w:r>
      </w:hyperlink>
      <w:r w:rsidRPr="00561399">
        <w:t>]</w:t>
      </w:r>
    </w:p>
    <w:p w14:paraId="343DA0C4" w14:textId="77777777" w:rsidR="005052D8" w:rsidRPr="00561399" w:rsidRDefault="005052D8" w:rsidP="005052D8"/>
    <w:p w14:paraId="3B4D5B11" w14:textId="77777777" w:rsidR="005052D8" w:rsidRPr="00561399" w:rsidRDefault="005052D8" w:rsidP="005052D8">
      <w:pPr>
        <w:rPr>
          <w:sz w:val="16"/>
        </w:rPr>
      </w:pPr>
      <w:r w:rsidRPr="00561399">
        <w:rPr>
          <w:sz w:val="16"/>
        </w:rPr>
        <w:t>The Force Quits</w:t>
      </w:r>
      <w:r w:rsidRPr="00561399">
        <w:rPr>
          <w:sz w:val="12"/>
        </w:rPr>
        <w:t>¶</w:t>
      </w:r>
      <w:r w:rsidRPr="00561399">
        <w:rPr>
          <w:sz w:val="16"/>
        </w:rPr>
        <w:t xml:space="preserve"> For every action, there is an equal and opposite reaction. Integration creates new exclusions; </w:t>
      </w:r>
      <w:r w:rsidRPr="00561399">
        <w:rPr>
          <w:rStyle w:val="StyleUnderline"/>
        </w:rPr>
        <w:t>the atomized seek each other</w:t>
      </w:r>
      <w:r w:rsidRPr="00561399">
        <w:rPr>
          <w:sz w:val="16"/>
        </w:rPr>
        <w:t xml:space="preserve">. </w:t>
      </w:r>
      <w:r w:rsidRPr="00561399">
        <w:rPr>
          <w:rStyle w:val="Emphasis"/>
        </w:rPr>
        <w:t>Every new form of control creates another site of rebellion</w:t>
      </w:r>
      <w:r w:rsidRPr="00561399">
        <w:rPr>
          <w:sz w:val="16"/>
        </w:rPr>
        <w:t xml:space="preserve">. </w:t>
      </w:r>
      <w:r w:rsidRPr="00561399">
        <w:rPr>
          <w:rStyle w:val="StyleUnderline"/>
        </w:rPr>
        <w:t>Policing and security infrastructure have increased exponentially</w:t>
      </w:r>
      <w:r w:rsidRPr="00561399">
        <w:rPr>
          <w:sz w:val="16"/>
        </w:rPr>
        <w:t xml:space="preserve"> over the past two decades, </w:t>
      </w:r>
      <w:r w:rsidRPr="00561399">
        <w:rPr>
          <w:rStyle w:val="StyleUnderline"/>
        </w:rPr>
        <w:t>but this has</w:t>
      </w:r>
      <w:r w:rsidRPr="00561399">
        <w:rPr>
          <w:sz w:val="16"/>
        </w:rPr>
        <w:t xml:space="preserve"> not </w:t>
      </w:r>
      <w:r w:rsidRPr="00561399">
        <w:rPr>
          <w:rStyle w:val="StyleUnderline"/>
        </w:rPr>
        <w:t>produced</w:t>
      </w:r>
      <w:r w:rsidRPr="00561399">
        <w:rPr>
          <w:sz w:val="16"/>
        </w:rPr>
        <w:t xml:space="preserve"> a more pacified world—on the contrary, the greater the coercion, the more </w:t>
      </w:r>
      <w:r w:rsidRPr="00561399">
        <w:rPr>
          <w:rStyle w:val="StyleUnderline"/>
        </w:rPr>
        <w:t>instability and unrest</w:t>
      </w:r>
      <w:r w:rsidRPr="00561399">
        <w:rPr>
          <w:sz w:val="16"/>
        </w:rPr>
        <w:t xml:space="preserve">. The project of </w:t>
      </w:r>
      <w:r w:rsidRPr="00561399">
        <w:rPr>
          <w:rStyle w:val="StyleUnderline"/>
        </w:rPr>
        <w:t>controlling populations by digitizing their interactions</w:t>
      </w:r>
      <w:r w:rsidRPr="00561399">
        <w:rPr>
          <w:sz w:val="16"/>
        </w:rPr>
        <w:t xml:space="preserve"> and environments </w:t>
      </w:r>
      <w:r w:rsidRPr="00561399">
        <w:rPr>
          <w:rStyle w:val="StyleUnderline"/>
        </w:rPr>
        <w:t>is</w:t>
      </w:r>
      <w:r w:rsidRPr="00561399">
        <w:rPr>
          <w:sz w:val="16"/>
        </w:rPr>
        <w:t xml:space="preserve"> itself </w:t>
      </w:r>
      <w:r w:rsidRPr="00561399">
        <w:rPr>
          <w:rStyle w:val="StyleUnderline"/>
        </w:rPr>
        <w:t>a coping strategy</w:t>
      </w:r>
      <w:r w:rsidRPr="00561399">
        <w:rPr>
          <w:sz w:val="16"/>
        </w:rPr>
        <w:t xml:space="preserve"> to forestall the upheavals that are bound to follow the economic polarization, social degradation, and ecological devastation wrought by capitalism.</w:t>
      </w:r>
      <w:r w:rsidRPr="00561399">
        <w:rPr>
          <w:sz w:val="12"/>
        </w:rPr>
        <w:t>¶</w:t>
      </w:r>
      <w:r w:rsidRPr="00561399">
        <w:rPr>
          <w:sz w:val="16"/>
        </w:rPr>
        <w:t xml:space="preserve"> </w:t>
      </w:r>
      <w:r w:rsidRPr="00561399">
        <w:rPr>
          <w:rStyle w:val="StyleUnderline"/>
        </w:rPr>
        <w:t>The wave of uprisings that has swept the globe</w:t>
      </w:r>
      <w:r w:rsidRPr="00561399">
        <w:rPr>
          <w:sz w:val="16"/>
        </w:rPr>
        <w:t xml:space="preserve"> since 2010—</w:t>
      </w:r>
      <w:r w:rsidRPr="00561399">
        <w:rPr>
          <w:rStyle w:val="StyleUnderline"/>
        </w:rPr>
        <w:t>from Tunisia and Egypt through Spain and Greece</w:t>
      </w:r>
      <w:r w:rsidRPr="00561399">
        <w:rPr>
          <w:sz w:val="16"/>
        </w:rPr>
        <w:t xml:space="preserve"> </w:t>
      </w:r>
      <w:r w:rsidRPr="00561399">
        <w:rPr>
          <w:rStyle w:val="StyleUnderline"/>
        </w:rPr>
        <w:t>to the worldwide Occupy movement</w:t>
      </w:r>
      <w:r w:rsidRPr="00561399">
        <w:rPr>
          <w:sz w:val="16"/>
        </w:rPr>
        <w:t>, and most recently Turkey and Brazil—</w:t>
      </w:r>
      <w:r w:rsidRPr="00561399">
        <w:rPr>
          <w:rStyle w:val="StyleUnderline"/>
        </w:rPr>
        <w:t>has largely been understood as a product of the new digital networks</w:t>
      </w:r>
      <w:r w:rsidRPr="00561399">
        <w:rPr>
          <w:sz w:val="16"/>
        </w:rPr>
        <w:t>. Yet it is also a reaction against digitization and the disparities it reinforces. News of Occupy encampments spread via the Internet, but those who populated them were there because they were unsatisfied with the merely virtual—or because, being poor or homeless, they had no access to it at all. Before 2011, who could have imagined that the Internet would produce a worldwide movement premised on permanent presence in shared physical space?</w:t>
      </w:r>
      <w:r w:rsidRPr="00561399">
        <w:rPr>
          <w:sz w:val="12"/>
        </w:rPr>
        <w:t>¶</w:t>
      </w:r>
      <w:r w:rsidRPr="00561399">
        <w:rPr>
          <w:sz w:val="16"/>
        </w:rPr>
        <w:t xml:space="preserve"> </w:t>
      </w:r>
      <w:r w:rsidRPr="00561399">
        <w:rPr>
          <w:rStyle w:val="StyleUnderline"/>
        </w:rPr>
        <w:t>This is only a foretaste of the backlash</w:t>
      </w:r>
      <w:r w:rsidRPr="00561399">
        <w:rPr>
          <w:sz w:val="16"/>
        </w:rPr>
        <w:t xml:space="preserve"> that will ensue </w:t>
      </w:r>
      <w:r w:rsidRPr="00561399">
        <w:rPr>
          <w:rStyle w:val="Emphasis"/>
        </w:rPr>
        <w:t>as more and more of life is fitted to the digital grid</w:t>
      </w:r>
      <w:r w:rsidRPr="00561399">
        <w:rPr>
          <w:sz w:val="16"/>
        </w:rPr>
        <w:t xml:space="preserve">. The results are not foreordained, but </w:t>
      </w:r>
      <w:r w:rsidRPr="00561399">
        <w:rPr>
          <w:rStyle w:val="Emphasis"/>
        </w:rPr>
        <w:t>we can be sure there will be new opportunities for people to come together outside and against the logic of capitalism and state control.</w:t>
      </w:r>
      <w:r w:rsidRPr="00561399">
        <w:rPr>
          <w:sz w:val="16"/>
        </w:rPr>
        <w:t xml:space="preserve"> </w:t>
      </w:r>
      <w:r w:rsidRPr="00561399">
        <w:rPr>
          <w:rStyle w:val="StyleUnderline"/>
        </w:rPr>
        <w:t>As we witness the emergence of digital citizenship and the identity market</w:t>
      </w:r>
      <w:r w:rsidRPr="00561399">
        <w:rPr>
          <w:sz w:val="16"/>
        </w:rPr>
        <w:t xml:space="preserve">, </w:t>
      </w:r>
      <w:r w:rsidRPr="00561399">
        <w:rPr>
          <w:rStyle w:val="StyleUnderline"/>
        </w:rPr>
        <w:t>let us begin by asking what technologies the digitally excluded non-citizen will need. The tools employed during the fight for Gezi Park</w:t>
      </w:r>
      <w:r w:rsidRPr="00561399">
        <w:rPr>
          <w:sz w:val="16"/>
        </w:rPr>
        <w:t xml:space="preserve"> in Istanbul in summer 2013 </w:t>
      </w:r>
      <w:r w:rsidRPr="00561399">
        <w:rPr>
          <w:rStyle w:val="StyleUnderline"/>
        </w:rPr>
        <w:t>could present a humble starting place. How can we extrapolate from protest mapping to the tools that will be necessary for insurrection and survival, especially where the two become one and the same</w:t>
      </w:r>
      <w:r w:rsidRPr="00561399">
        <w:rPr>
          <w:sz w:val="16"/>
        </w:rPr>
        <w:t>? Looking to Egypt, we can see the need for tools that could coordinate the sharing of food—or disable the military.</w:t>
      </w:r>
      <w:r w:rsidRPr="00561399">
        <w:rPr>
          <w:sz w:val="12"/>
        </w:rPr>
        <w:t>¶</w:t>
      </w:r>
      <w:r w:rsidRPr="00561399">
        <w:rPr>
          <w:sz w:val="16"/>
        </w:rPr>
        <w:t xml:space="preserve"> </w:t>
      </w:r>
      <w:r w:rsidRPr="00561399">
        <w:rPr>
          <w:rStyle w:val="StyleUnderline"/>
        </w:rPr>
        <w:t>Understanding the expansion of the digital as an enclosure of our potential doesn’t mean ceasing to use digital technology</w:t>
      </w:r>
      <w:r w:rsidRPr="00561399">
        <w:rPr>
          <w:sz w:val="16"/>
        </w:rPr>
        <w:t xml:space="preserve">. Rather, </w:t>
      </w:r>
      <w:r w:rsidRPr="00561399">
        <w:rPr>
          <w:rStyle w:val="StyleUnderline"/>
        </w:rPr>
        <w:t>it means changing the logic with which we approach it. Any positive vision of a digital future will be appropriated to perpetuate and abet the ruling order</w:t>
      </w:r>
      <w:r w:rsidRPr="00561399">
        <w:rPr>
          <w:sz w:val="16"/>
        </w:rPr>
        <w:t>; th</w:t>
      </w:r>
      <w:r w:rsidRPr="00561399">
        <w:rPr>
          <w:rStyle w:val="StyleUnderline"/>
        </w:rPr>
        <w:t>e reason to engage on the terrain of the digital is to destabilize the disparities it imposes</w:t>
      </w:r>
      <w:r w:rsidRPr="00561399">
        <w:rPr>
          <w:sz w:val="16"/>
        </w:rPr>
        <w:t xml:space="preserve">. </w:t>
      </w:r>
      <w:r w:rsidRPr="00561399">
        <w:rPr>
          <w:rStyle w:val="StyleUnderline"/>
        </w:rPr>
        <w:t xml:space="preserve">Instead of establishing digital projects intended to prefigure the world we wish to see, </w:t>
      </w:r>
      <w:r w:rsidRPr="00561399">
        <w:rPr>
          <w:rStyle w:val="Emphasis"/>
        </w:rPr>
        <w:t>we can pursue digital practices that disrupt control</w:t>
      </w:r>
      <w:r w:rsidRPr="00561399">
        <w:rPr>
          <w:sz w:val="16"/>
        </w:rPr>
        <w:t>. Rather than setting out to defend the rights of a new digital class—or to incorporate everyone into such a class via universal citizenship—</w:t>
      </w:r>
      <w:r w:rsidRPr="00561399">
        <w:rPr>
          <w:rStyle w:val="StyleUnderline"/>
        </w:rPr>
        <w:t>we can follow the example of the disenfranchised</w:t>
      </w:r>
      <w:r w:rsidRPr="00561399">
        <w:rPr>
          <w:sz w:val="16"/>
        </w:rPr>
        <w:t xml:space="preserve">, </w:t>
      </w:r>
      <w:r w:rsidRPr="00561399">
        <w:rPr>
          <w:rStyle w:val="Emphasis"/>
        </w:rPr>
        <w:t>beginning from contemporary uprisings that radically redistribute power</w:t>
      </w:r>
      <w:r w:rsidRPr="00561399">
        <w:rPr>
          <w:sz w:val="16"/>
        </w:rPr>
        <w:t>.</w:t>
      </w:r>
      <w:r w:rsidRPr="00561399">
        <w:rPr>
          <w:sz w:val="12"/>
        </w:rPr>
        <w:t>¶</w:t>
      </w:r>
      <w:r w:rsidRPr="00561399">
        <w:rPr>
          <w:sz w:val="16"/>
        </w:rPr>
        <w:t xml:space="preserve"> Understood as a class, </w:t>
      </w:r>
      <w:r w:rsidRPr="00561399">
        <w:rPr>
          <w:rStyle w:val="StyleUnderline"/>
        </w:rPr>
        <w:t>programmers occupy the same position today that the bourgeoisie did in 1848,</w:t>
      </w:r>
      <w:r w:rsidRPr="00561399">
        <w:rPr>
          <w:sz w:val="16"/>
        </w:rPr>
        <w:t xml:space="preserve"> </w:t>
      </w:r>
      <w:r w:rsidRPr="00561399">
        <w:rPr>
          <w:rStyle w:val="StyleUnderline"/>
        </w:rPr>
        <w:t>wielding social and economic power disproportionate to their political leverage</w:t>
      </w:r>
      <w:r w:rsidRPr="00561399">
        <w:rPr>
          <w:sz w:val="16"/>
        </w:rPr>
        <w:t xml:space="preserve">. </w:t>
      </w:r>
      <w:r w:rsidRPr="00561399">
        <w:rPr>
          <w:rStyle w:val="StyleUnderline"/>
        </w:rPr>
        <w:t>In the revolutions of 1848, the bourgeoisie sentenced humanity to two more centuries of</w:t>
      </w:r>
      <w:r w:rsidRPr="00561399">
        <w:rPr>
          <w:sz w:val="16"/>
        </w:rPr>
        <w:t xml:space="preserve"> </w:t>
      </w:r>
      <w:r w:rsidRPr="00561399">
        <w:rPr>
          <w:rStyle w:val="StyleUnderline"/>
        </w:rPr>
        <w:t>misfortune by</w:t>
      </w:r>
      <w:r w:rsidRPr="00561399">
        <w:rPr>
          <w:sz w:val="16"/>
        </w:rPr>
        <w:t xml:space="preserve"> </w:t>
      </w:r>
      <w:r w:rsidRPr="00561399">
        <w:rPr>
          <w:rStyle w:val="StyleUnderline"/>
        </w:rPr>
        <w:t>ultimately siding with law and order against poor workers. Programmers enthralled by the Internet revolution could do even worse today:</w:t>
      </w:r>
      <w:r w:rsidRPr="00561399">
        <w:rPr>
          <w:sz w:val="16"/>
        </w:rPr>
        <w:t xml:space="preserve"> </w:t>
      </w:r>
      <w:r w:rsidRPr="00561399">
        <w:rPr>
          <w:rStyle w:val="Emphasis"/>
        </w:rPr>
        <w:t>they could become digital Bolsheviks whose attempt to create a democratic utopia produces the ultimate totalitarianis</w:t>
      </w:r>
      <w:r w:rsidRPr="00561399">
        <w:rPr>
          <w:sz w:val="16"/>
        </w:rPr>
        <w:t>m.</w:t>
      </w:r>
      <w:r w:rsidRPr="00561399">
        <w:rPr>
          <w:sz w:val="12"/>
        </w:rPr>
        <w:t>¶</w:t>
      </w:r>
      <w:r w:rsidRPr="00561399">
        <w:rPr>
          <w:sz w:val="16"/>
        </w:rPr>
        <w:t xml:space="preserve"> On the other hand, </w:t>
      </w:r>
      <w:r w:rsidRPr="00561399">
        <w:rPr>
          <w:rStyle w:val="StyleUnderline"/>
        </w:rPr>
        <w:t>if a critical mass of programmers shifts their allegiances to the real struggles of the excluded</w:t>
      </w:r>
      <w:r w:rsidRPr="00561399">
        <w:rPr>
          <w:sz w:val="16"/>
        </w:rPr>
        <w:t xml:space="preserve">, </w:t>
      </w:r>
      <w:r w:rsidRPr="00561399">
        <w:rPr>
          <w:rStyle w:val="Emphasis"/>
        </w:rPr>
        <w:t>the future will be up for grabs once more</w:t>
      </w:r>
      <w:r w:rsidRPr="00561399">
        <w:rPr>
          <w:sz w:val="16"/>
        </w:rPr>
        <w:t xml:space="preserve">. But </w:t>
      </w:r>
      <w:r w:rsidRPr="00561399">
        <w:rPr>
          <w:rStyle w:val="Emphasis"/>
        </w:rPr>
        <w:t>that would mean abolishing the digital as we know it</w:t>
      </w:r>
      <w:r w:rsidRPr="00561399">
        <w:rPr>
          <w:sz w:val="16"/>
        </w:rPr>
        <w:t xml:space="preserve">—and with it, themselves as a class. </w:t>
      </w:r>
      <w:r w:rsidRPr="00561399">
        <w:rPr>
          <w:rStyle w:val="Emphasis"/>
        </w:rPr>
        <w:t>Desert the digital utopia</w:t>
      </w:r>
      <w:r w:rsidRPr="00561399">
        <w:rPr>
          <w:sz w:val="16"/>
        </w:rPr>
        <w:t>.</w:t>
      </w:r>
    </w:p>
    <w:p w14:paraId="554D1558" w14:textId="77777777" w:rsidR="00766F97" w:rsidRDefault="00766F97" w:rsidP="00995A92"/>
    <w:p w14:paraId="12B3B74D" w14:textId="77777777" w:rsidR="006C11BD" w:rsidRPr="00561399" w:rsidRDefault="006C11BD" w:rsidP="006C11BD">
      <w:pPr>
        <w:pStyle w:val="Heading4"/>
      </w:pPr>
      <w:r w:rsidRPr="00561399">
        <w:t>That turns the case- a better strategy to resist cyber security is that of the malware developer, finding the cracks and fissures between sovereignty and network—only the affirmative can stop validating tools of cyber-securitization and use them against the elites who would dominate our ability to use the internet</w:t>
      </w:r>
    </w:p>
    <w:p w14:paraId="138BC258" w14:textId="77777777" w:rsidR="006C11BD" w:rsidRPr="00561399" w:rsidRDefault="006C11BD" w:rsidP="006C11BD">
      <w:pPr>
        <w:tabs>
          <w:tab w:val="left" w:pos="2070"/>
        </w:tabs>
      </w:pPr>
      <w:r w:rsidRPr="00561399">
        <w:rPr>
          <w:rStyle w:val="Style13ptBold"/>
        </w:rPr>
        <w:t>Cox and Knahl 11.</w:t>
      </w:r>
      <w:r w:rsidRPr="00561399">
        <w:t xml:space="preserve"> Geoff Cox Researcher in Digital Aesthetics as part of the Digital Urban Living Research Center, Aarhus University (DK). He is also an occasional artist, and Associate Curator of Online Projects, Arnolfini, Bristol (UK), adjunct faculty, Transart Institute, Berlin/New York (DE/US), Associate Professor (Reader), University of Plymouth (UK), where he is part ofKURATOR/Art and Social Technologies Research group, and Martin Knahl, Lecturer at the University of Plymouth. He is a Research Fellow at the Centre for Information Security and Network Research, “NeMe: Critique of Software Violence,” </w:t>
      </w:r>
      <w:hyperlink r:id="rId29" w:history="1">
        <w:r w:rsidRPr="00561399">
          <w:t>http://www.neme.org/1300/critique-of-software-security</w:t>
        </w:r>
      </w:hyperlink>
      <w:r w:rsidRPr="00561399">
        <w:t>, May 2011</w:t>
      </w:r>
    </w:p>
    <w:p w14:paraId="73AB5460" w14:textId="77777777" w:rsidR="006C11BD" w:rsidRPr="00561399" w:rsidRDefault="006C11BD" w:rsidP="006C11BD">
      <w:pPr>
        <w:tabs>
          <w:tab w:val="left" w:pos="2070"/>
        </w:tabs>
      </w:pPr>
    </w:p>
    <w:p w14:paraId="0ED0DFBD" w14:textId="77777777" w:rsidR="006C11BD" w:rsidRPr="00561399" w:rsidRDefault="006C11BD" w:rsidP="006C11BD">
      <w:r w:rsidRPr="00561399">
        <w:t>The background to this line of thinking draws upon Walter Benjamin’s 1921 essay ‘Critique of Violence’.</w:t>
      </w:r>
      <w:hyperlink r:id="rId30" w:anchor="fn1" w:history="1">
        <w:r w:rsidRPr="00561399">
          <w:t>1</w:t>
        </w:r>
      </w:hyperlink>
      <w:r w:rsidRPr="00561399">
        <w:t> </w:t>
      </w:r>
      <w:r w:rsidRPr="00561399">
        <w:rPr>
          <w:rStyle w:val="StyleUnderline"/>
        </w:rPr>
        <w:t xml:space="preserve">For Benjamin, the issue is not whether violence is a means to a just or unjust end (a critique of ‘just ends’) but </w:t>
      </w:r>
      <w:r w:rsidRPr="00561399">
        <w:rPr>
          <w:rStyle w:val="Emphasis"/>
        </w:rPr>
        <w:t>whether violence can be a moral means in itself</w:t>
      </w:r>
      <w:r w:rsidRPr="00561399">
        <w:t xml:space="preserve">. As he puts it, </w:t>
      </w:r>
      <w:r w:rsidRPr="00561399">
        <w:rPr>
          <w:rStyle w:val="StyleUnderline"/>
        </w:rPr>
        <w:t>‘a more exact criterion is needed, which would discriminate within the sphere of means themselves, without regard for the ends they serve</w:t>
      </w:r>
      <w:r w:rsidRPr="00561399">
        <w:t>’ (1996: 236).</w:t>
      </w:r>
      <w:hyperlink r:id="rId31" w:anchor="fn2" w:history="1">
        <w:r w:rsidRPr="00561399">
          <w:t>2</w:t>
        </w:r>
      </w:hyperlink>
      <w:r w:rsidRPr="00561399">
        <w:t xml:space="preserve"> Rather than simply reconciling just ends by a justification of the means, or vice versa, </w:t>
      </w:r>
      <w:r w:rsidRPr="00561399">
        <w:rPr>
          <w:rStyle w:val="StyleUnderline"/>
        </w:rPr>
        <w:t>the ‘Critique of Violence’ essay focuses on the realm of means, or more precisely: ‘</w:t>
      </w:r>
      <w:r w:rsidRPr="00561399">
        <w:rPr>
          <w:rStyle w:val="Emphasis"/>
        </w:rPr>
        <w:t>the question of the justification</w:t>
      </w:r>
      <w:r w:rsidRPr="00561399">
        <w:rPr>
          <w:rStyle w:val="StyleUnderline"/>
        </w:rPr>
        <w:t xml:space="preserve"> of certain means </w:t>
      </w:r>
      <w:r w:rsidRPr="00561399">
        <w:rPr>
          <w:rStyle w:val="Emphasis"/>
        </w:rPr>
        <w:t>that constitute violence’</w:t>
      </w:r>
      <w:r w:rsidRPr="00561399">
        <w:t xml:space="preserve"> as Benjamin puts it (1996: 237). </w:t>
      </w:r>
      <w:r w:rsidRPr="00561399">
        <w:rPr>
          <w:rStyle w:val="StyleUnderline"/>
        </w:rPr>
        <w:t xml:space="preserve">As far as the State is concerned, violence exercised by individuals, or its legal subjects, is a threat to the legal system that serves to justify its own use of violence. </w:t>
      </w:r>
      <w:r w:rsidRPr="00561399">
        <w:rPr>
          <w:rStyle w:val="Emphasis"/>
        </w:rPr>
        <w:t>Legal ends</w:t>
      </w:r>
      <w:r w:rsidRPr="00561399">
        <w:rPr>
          <w:rStyle w:val="StyleUnderline"/>
        </w:rPr>
        <w:t xml:space="preserve"> appear to be only achievable by </w:t>
      </w:r>
      <w:r w:rsidRPr="00561399">
        <w:rPr>
          <w:rStyle w:val="Emphasis"/>
        </w:rPr>
        <w:t>legal power</w:t>
      </w:r>
      <w:r w:rsidRPr="00561399">
        <w:t xml:space="preserve">. </w:t>
      </w:r>
      <w:r w:rsidRPr="00561399">
        <w:rPr>
          <w:rStyle w:val="StyleUnderline"/>
        </w:rPr>
        <w:t xml:space="preserve">The </w:t>
      </w:r>
      <w:r w:rsidRPr="00561399">
        <w:rPr>
          <w:rStyle w:val="Emphasis"/>
        </w:rPr>
        <w:t>law uses violence</w:t>
      </w:r>
      <w:r w:rsidRPr="00561399">
        <w:rPr>
          <w:rStyle w:val="StyleUnderline"/>
        </w:rPr>
        <w:t xml:space="preserve"> for legal ends that </w:t>
      </w:r>
      <w:r w:rsidRPr="00561399">
        <w:rPr>
          <w:rStyle w:val="Emphasis"/>
        </w:rPr>
        <w:t>the law itself has decided</w:t>
      </w:r>
      <w:r w:rsidRPr="00561399">
        <w:t xml:space="preserve">. For instance, and </w:t>
      </w:r>
      <w:r w:rsidRPr="00561399">
        <w:rPr>
          <w:rStyle w:val="StyleUnderline"/>
        </w:rPr>
        <w:t xml:space="preserve">as an agent of State authority, </w:t>
      </w:r>
      <w:r w:rsidRPr="00561399">
        <w:rPr>
          <w:rStyle w:val="Emphasis"/>
        </w:rPr>
        <w:t>police violence is legitimated</w:t>
      </w:r>
      <w:r w:rsidRPr="00561399">
        <w:rPr>
          <w:rStyle w:val="StyleUnderline"/>
        </w:rPr>
        <w:t xml:space="preserve"> as both </w:t>
      </w:r>
      <w:r w:rsidRPr="00561399">
        <w:rPr>
          <w:rStyle w:val="Emphasis"/>
        </w:rPr>
        <w:t>law-making</w:t>
      </w:r>
      <w:r w:rsidRPr="00561399">
        <w:rPr>
          <w:rStyle w:val="StyleUnderline"/>
        </w:rPr>
        <w:t xml:space="preserve"> and </w:t>
      </w:r>
      <w:r w:rsidRPr="00561399">
        <w:rPr>
          <w:rStyle w:val="Emphasis"/>
        </w:rPr>
        <w:t>law-preserving</w:t>
      </w:r>
      <w:r w:rsidRPr="00561399">
        <w:rPr>
          <w:rStyle w:val="StyleUnderline"/>
        </w:rPr>
        <w:t xml:space="preserve"> – and indeed all violence is a means of law-making and law-preserving according to Benjamin</w:t>
      </w:r>
      <w:r w:rsidRPr="00561399">
        <w:t xml:space="preserve">. </w:t>
      </w:r>
      <w:r w:rsidRPr="00561399">
        <w:rPr>
          <w:rStyle w:val="StyleUnderline"/>
        </w:rPr>
        <w:t>This indicates the law’s ‘monopoly on violence’</w:t>
      </w:r>
      <w:r w:rsidRPr="00561399">
        <w:t xml:space="preserve"> as he puts it, </w:t>
      </w:r>
      <w:r w:rsidRPr="00561399">
        <w:rPr>
          <w:rStyle w:val="StyleUnderline"/>
        </w:rPr>
        <w:t xml:space="preserve">in not simply preserving legal ends but more importantly in </w:t>
      </w:r>
      <w:r w:rsidRPr="00561399">
        <w:rPr>
          <w:rStyle w:val="Emphasis"/>
        </w:rPr>
        <w:t>preserving the law itself</w:t>
      </w:r>
      <w:r w:rsidRPr="00561399">
        <w:t>. It also affirms the threat of actions that are outside of the law, to the law itself, and why they must be contained.</w:t>
      </w:r>
    </w:p>
    <w:p w14:paraId="7E2408AF" w14:textId="77777777" w:rsidR="006C11BD" w:rsidRPr="00561399" w:rsidRDefault="006C11BD" w:rsidP="006C11BD">
      <w:r w:rsidRPr="00561399">
        <w:rPr>
          <w:rStyle w:val="StyleUnderline"/>
        </w:rPr>
        <w:t>An exception to this is the right to strike, conceded by the State</w:t>
      </w:r>
      <w:r w:rsidRPr="00561399">
        <w:t xml:space="preserve"> in recognition of the inevitability of antagonism in human societies. </w:t>
      </w:r>
      <w:r w:rsidRPr="00561399">
        <w:rPr>
          <w:rStyle w:val="StyleUnderline"/>
        </w:rPr>
        <w:t>Yet to strike is an active refusal to work, the withdrawal of actions, a non-action, and is not necessarily violent</w:t>
      </w:r>
      <w:r w:rsidRPr="00561399">
        <w:t>. Where violence is more easily discernible is that the motivation to strike in the first place is to escape from the violence imposed on the worker by the employer. This position is in keeping with Trotsky, in his essay ‘Terrorism’ of 1911, who considers arguments against the use of violence to be a hypocrisy in that the entire state apparatus and its laws, police, and army are nothing but an apparatus for capitalist terror:</w:t>
      </w:r>
    </w:p>
    <w:p w14:paraId="476E162A" w14:textId="77777777" w:rsidR="006C11BD" w:rsidRPr="00561399" w:rsidRDefault="006C11BD" w:rsidP="006C11BD">
      <w:r w:rsidRPr="00561399">
        <w:t>‘Our class enemies are in the habit of complaining about our terrorism. What they mean by this is rather unclear. They would like to label all the activities of the proletariat directed against the class enemy’s interests as terrorism. The strike, in their eyes, is the principal method of terrorism. The threat of a strike, the organisation of strike pickets, an economic boycott of a slave driving boss, a moral boycott of a traitor from our ranks – all this and much more they call terrorism. If terrorism is understood in this way as any action inspiring fear in, or doing harm to, the enemy – then of course the entire class struggle is nothing but terrorism.’ (1987)</w:t>
      </w:r>
    </w:p>
    <w:p w14:paraId="65551502" w14:textId="77777777" w:rsidR="006C11BD" w:rsidRPr="00561399" w:rsidRDefault="006C11BD" w:rsidP="006C11BD">
      <w:r w:rsidRPr="00561399">
        <w:t>The right to strike translates as the right to use a form of violence to attain certain ends, and the State reserves the right to counter this with violence.</w:t>
      </w:r>
      <w:hyperlink r:id="rId32" w:anchor="fn3" w:history="1">
        <w:r w:rsidRPr="00561399">
          <w:t>3</w:t>
        </w:r>
      </w:hyperlink>
      <w:r w:rsidRPr="00561399">
        <w:t> Trotsky points to the glaring paradox of a value system that argues for the ‘absolute value of human life’ and at the same time sacrifices millions of people in wars. On the one hand violence is seen to be inadmissible, and yet on the other, inexceptional circumstances it is seen to be necessary – in a ‘shift from the moral high ground to raw self-interest’ (Buck-Morss 2003: </w:t>
      </w:r>
    </w:p>
    <w:p w14:paraId="0C13E012" w14:textId="77777777" w:rsidR="006C11BD" w:rsidRPr="00561399" w:rsidRDefault="006C11BD" w:rsidP="006C11BD">
      <w:pPr>
        <w:rPr>
          <w:rStyle w:val="StyleUnderline"/>
        </w:rPr>
      </w:pPr>
      <w:r w:rsidRPr="00561399">
        <w:rPr>
          <w:rStyle w:val="StyleUnderline"/>
        </w:rPr>
        <w:t>Much the same paradox applies in the contemporary ‘war on terror’, as the state of emergency becomes the justification for the erosion of citizen’s rights and freedoms that were hard won</w:t>
      </w:r>
      <w:r w:rsidRPr="00561399">
        <w:t xml:space="preserve">. The duplicity is evident in the way </w:t>
      </w:r>
      <w:r w:rsidRPr="00561399">
        <w:rPr>
          <w:rStyle w:val="StyleUnderline"/>
        </w:rPr>
        <w:t xml:space="preserve">those </w:t>
      </w:r>
      <w:r w:rsidRPr="00561399">
        <w:rPr>
          <w:rStyle w:val="Emphasis"/>
        </w:rPr>
        <w:t>deemed a danger to national security</w:t>
      </w:r>
      <w:r w:rsidRPr="00561399">
        <w:rPr>
          <w:rStyle w:val="StyleUnderline"/>
        </w:rPr>
        <w:t xml:space="preserve"> can be </w:t>
      </w:r>
      <w:r w:rsidRPr="00561399">
        <w:rPr>
          <w:rStyle w:val="Emphasis"/>
        </w:rPr>
        <w:t>taken into custody and detained</w:t>
      </w:r>
      <w:r w:rsidRPr="00561399">
        <w:rPr>
          <w:rStyle w:val="StyleUnderline"/>
        </w:rPr>
        <w:t xml:space="preserve"> in ways that </w:t>
      </w:r>
      <w:r w:rsidRPr="00561399">
        <w:rPr>
          <w:rStyle w:val="Emphasis"/>
        </w:rPr>
        <w:t>erase individual human rights</w:t>
      </w:r>
      <w:r w:rsidRPr="00561399">
        <w:rPr>
          <w:rStyle w:val="StyleUnderline"/>
        </w:rPr>
        <w:t xml:space="preserve">, turning them into a ‘noncitizen’ such that </w:t>
      </w:r>
      <w:r w:rsidRPr="00561399">
        <w:rPr>
          <w:rStyle w:val="Emphasis"/>
        </w:rPr>
        <w:t>‘bare life reaches its maximum indeterminacy’</w:t>
      </w:r>
      <w:r w:rsidRPr="00561399">
        <w:t xml:space="preserve"> (Agamben 2005: 4). </w:t>
      </w:r>
      <w:r w:rsidRPr="00561399">
        <w:rPr>
          <w:rStyle w:val="StyleUnderline"/>
        </w:rPr>
        <w:t>The way the State suspends and withdraws its guarantee of protection and legal entitlement is a condition of contemporary power</w:t>
      </w:r>
      <w:r w:rsidRPr="00561399">
        <w:t xml:space="preserve">, and this is discussed in depth in Giorgio Agamben’s State of Exception (2005). Extending Carl Schmitt’s Politische Theologie of 1922 that established the contiguity between sovereignty and the state of exception, Agamben argues that </w:t>
      </w:r>
      <w:r w:rsidRPr="00561399">
        <w:rPr>
          <w:rStyle w:val="StyleUnderline"/>
        </w:rPr>
        <w:t xml:space="preserve">the state of exception, although described as a provisional measure in exceptional circumstances, has become </w:t>
      </w:r>
      <w:r w:rsidRPr="00561399">
        <w:rPr>
          <w:rStyle w:val="Emphasis"/>
        </w:rPr>
        <w:t>the working paradigm of modern government</w:t>
      </w:r>
      <w:r w:rsidRPr="00561399">
        <w:t>.</w:t>
      </w:r>
      <w:hyperlink r:id="rId33" w:anchor="fn5" w:history="1">
        <w:r w:rsidRPr="00561399">
          <w:t>5</w:t>
        </w:r>
      </w:hyperlink>
      <w:r w:rsidRPr="00561399">
        <w:t xml:space="preserve">Under this logic, </w:t>
      </w:r>
      <w:r w:rsidRPr="00561399">
        <w:rPr>
          <w:rStyle w:val="StyleUnderline"/>
        </w:rPr>
        <w:t xml:space="preserve">State power uses violence against an identifiable enemy so that its use of power appears legitimate despite the active contradiction with its own legal and natural laws. When the required ends cannot be guaranteed by the legal system alone, the </w:t>
      </w:r>
      <w:r w:rsidRPr="00561399">
        <w:rPr>
          <w:rStyle w:val="Emphasis"/>
        </w:rPr>
        <w:t>repressive state apparatus</w:t>
      </w:r>
      <w:r w:rsidRPr="00561399">
        <w:rPr>
          <w:rStyle w:val="StyleUnderline"/>
        </w:rPr>
        <w:t xml:space="preserve"> further </w:t>
      </w:r>
      <w:r w:rsidRPr="00561399">
        <w:rPr>
          <w:rStyle w:val="Emphasis"/>
        </w:rPr>
        <w:t>intervenes ‘for security reasons’</w:t>
      </w:r>
      <w:r w:rsidRPr="00561399">
        <w:t xml:space="preserve"> (Benjamin 1996: 243). </w:t>
      </w:r>
      <w:r w:rsidRPr="00561399">
        <w:rPr>
          <w:rStyle w:val="StyleUnderline"/>
        </w:rPr>
        <w:t>Security marks the exception, in other words.</w:t>
      </w:r>
    </w:p>
    <w:p w14:paraId="7187CD0E" w14:textId="77777777" w:rsidR="006C11BD" w:rsidRPr="00561399" w:rsidRDefault="006C11BD" w:rsidP="006C11BD">
      <w:r w:rsidRPr="00561399">
        <w:t>Software Violence</w:t>
      </w:r>
    </w:p>
    <w:p w14:paraId="01D28CF9" w14:textId="77777777" w:rsidR="006C11BD" w:rsidRPr="00561399" w:rsidRDefault="006C11BD" w:rsidP="006C11BD">
      <w:pPr>
        <w:rPr>
          <w:rStyle w:val="Emphasis"/>
        </w:rPr>
      </w:pPr>
      <w:r w:rsidRPr="00561399">
        <w:rPr>
          <w:rStyle w:val="StyleUnderline"/>
        </w:rPr>
        <w:t xml:space="preserve">Software running over networks is </w:t>
      </w:r>
      <w:r w:rsidRPr="00561399">
        <w:rPr>
          <w:rStyle w:val="Emphasis"/>
        </w:rPr>
        <w:t>a manifestation of ideology</w:t>
      </w:r>
      <w:r w:rsidRPr="00561399">
        <w:rPr>
          <w:rStyle w:val="StyleUnderline"/>
        </w:rPr>
        <w:t>, and connectivity remains a security threat beyond its purely technical functionality</w:t>
      </w:r>
      <w:r w:rsidRPr="00561399">
        <w:t xml:space="preserve">. This is what Alexander Galloway and Eugene Thacker, in The Exploit, describe as the new ‘network-network symmetry’ of power, in which </w:t>
      </w:r>
      <w:r w:rsidRPr="00561399">
        <w:rPr>
          <w:rStyle w:val="StyleUnderline"/>
        </w:rPr>
        <w:t>control is distributed relatively autonomously in horizontal organisational locales and at the same time into rigid vertical hierarchies or directed commands</w:t>
      </w:r>
      <w:r w:rsidRPr="00561399">
        <w:t xml:space="preserve"> (2007). This description is a socio-technical truism of course, and one that supports their claim that </w:t>
      </w:r>
      <w:r w:rsidRPr="00561399">
        <w:rPr>
          <w:rStyle w:val="Emphasis"/>
        </w:rPr>
        <w:t>networks and sovereignty are not incompatible</w:t>
      </w:r>
      <w:r w:rsidRPr="00561399">
        <w:t xml:space="preserve">. Indeed </w:t>
      </w:r>
      <w:r w:rsidRPr="00561399">
        <w:rPr>
          <w:rStyle w:val="StyleUnderline"/>
        </w:rPr>
        <w:t xml:space="preserve">together they are exceptional and are </w:t>
      </w:r>
      <w:r w:rsidRPr="00561399">
        <w:rPr>
          <w:rStyle w:val="Emphasis"/>
        </w:rPr>
        <w:t>always related</w:t>
      </w:r>
      <w:r w:rsidRPr="00561399">
        <w:rPr>
          <w:rStyle w:val="StyleUnderline"/>
        </w:rPr>
        <w:t xml:space="preserve"> as </w:t>
      </w:r>
      <w:r w:rsidRPr="00561399">
        <w:rPr>
          <w:rStyle w:val="Emphasis"/>
        </w:rPr>
        <w:t>‘sovereignty-in-networks’</w:t>
      </w:r>
      <w:r w:rsidRPr="00561399">
        <w:t xml:space="preserve">. Correspondingly, </w:t>
      </w:r>
      <w:r w:rsidRPr="00561399">
        <w:rPr>
          <w:rStyle w:val="StyleUnderline"/>
        </w:rPr>
        <w:t xml:space="preserve">the recommendation to those developing oppositional tactics is to </w:t>
      </w:r>
      <w:r w:rsidRPr="00561399">
        <w:rPr>
          <w:rStyle w:val="Emphasis"/>
        </w:rPr>
        <w:t>take advantage of the vulnerabilities in networks</w:t>
      </w:r>
      <w:r w:rsidRPr="00561399">
        <w:rPr>
          <w:rStyle w:val="StyleUnderline"/>
        </w:rPr>
        <w:t xml:space="preserve"> by </w:t>
      </w:r>
      <w:r w:rsidRPr="00561399">
        <w:rPr>
          <w:rStyle w:val="Emphasis"/>
        </w:rPr>
        <w:t>exploiting power differentials</w:t>
      </w:r>
      <w:r w:rsidRPr="00561399">
        <w:rPr>
          <w:rStyle w:val="StyleUnderline"/>
        </w:rPr>
        <w:t xml:space="preserve"> that exist in the system</w:t>
      </w:r>
      <w:r w:rsidRPr="00561399">
        <w:t xml:space="preserve">. </w:t>
      </w:r>
      <w:r w:rsidRPr="00561399">
        <w:rPr>
          <w:rStyle w:val="StyleUnderline"/>
        </w:rPr>
        <w:t xml:space="preserve">This is precisely what software developers and malware (malicious software) authors have discovered, </w:t>
      </w:r>
      <w:r w:rsidRPr="00561399">
        <w:rPr>
          <w:rStyle w:val="Emphasis"/>
        </w:rPr>
        <w:t>as they exploit vulnerable operating systems, internet service and security software.</w:t>
      </w:r>
    </w:p>
    <w:p w14:paraId="0576DBBE" w14:textId="77777777" w:rsidR="006C11BD" w:rsidRPr="00561399" w:rsidRDefault="006C11BD" w:rsidP="006C11BD">
      <w:r w:rsidRPr="00561399">
        <w:t>To add detail here: Internet violence is propagated through various means such as the use of viruses, spam, click fraud, phishing, and ‘botnets’ (collections of software robots, or bots, that run autonomously).</w:t>
      </w:r>
      <w:hyperlink r:id="rId34" w:anchor="fn6" w:history="1">
        <w:r w:rsidRPr="00561399">
          <w:t>6</w:t>
        </w:r>
      </w:hyperlink>
    </w:p>
    <w:p w14:paraId="76DCE114" w14:textId="77777777" w:rsidR="006C11BD" w:rsidRPr="00561399" w:rsidRDefault="006C11BD" w:rsidP="00995A92"/>
    <w:p w14:paraId="0938AEB5" w14:textId="77777777" w:rsidR="00766F97" w:rsidRPr="00561399" w:rsidRDefault="00766F97" w:rsidP="00995A92"/>
    <w:p w14:paraId="3E28A0A4" w14:textId="2B4A842E" w:rsidR="001D40F3" w:rsidRDefault="001D40F3" w:rsidP="001D40F3">
      <w:pPr>
        <w:pStyle w:val="Heading3"/>
      </w:pPr>
      <w:r>
        <w:t>Lifelong L</w:t>
      </w:r>
      <w:r>
        <w:t>earners</w:t>
      </w:r>
    </w:p>
    <w:p w14:paraId="37A77CDC" w14:textId="77777777" w:rsidR="001D40F3" w:rsidRPr="00614E80" w:rsidRDefault="001D40F3" w:rsidP="001D40F3">
      <w:pPr>
        <w:pStyle w:val="Heading4"/>
      </w:pPr>
      <w:r w:rsidRPr="00614E80">
        <w:t>Our educational aims must shift to becoming lifelong learners, being aware of the effects of our tools, and learning habits of restraint. Four curricular imperatives that align with these include critical media literacy, critical cultural studies, maintaining healthy bodies, and ecopedagogy, all of which are focused on letting in the Other without being subsumed.</w:t>
      </w:r>
    </w:p>
    <w:p w14:paraId="2F6DD020" w14:textId="77777777" w:rsidR="001D40F3" w:rsidRPr="00614E80" w:rsidRDefault="001D40F3" w:rsidP="001D40F3">
      <w:pPr>
        <w:rPr>
          <w:rFonts w:cs="Arial"/>
        </w:rPr>
      </w:pPr>
      <w:r w:rsidRPr="00614E80">
        <w:rPr>
          <w:rStyle w:val="Style13ptBold"/>
        </w:rPr>
        <w:t>Cook 16.</w:t>
      </w:r>
      <w:r w:rsidRPr="00614E80">
        <w:t xml:space="preserve"> John, dissertation at Georgia Southern University. “The Posthuman Curriculum and the Teacher.”</w:t>
      </w:r>
      <w:r w:rsidRPr="00D31BE4">
        <w:rPr>
          <w:sz w:val="20"/>
          <w:szCs w:val="20"/>
        </w:rPr>
        <w:t xml:space="preserve"> </w:t>
      </w:r>
      <w:r>
        <w:rPr>
          <w:sz w:val="20"/>
          <w:szCs w:val="20"/>
        </w:rPr>
        <w:t>| rpadhi</w:t>
      </w:r>
      <w:r w:rsidRPr="00614E80">
        <w:rPr>
          <w:rFonts w:cs="Arial"/>
        </w:rPr>
        <w:br/>
      </w:r>
    </w:p>
    <w:p w14:paraId="22D62B0D" w14:textId="77777777" w:rsidR="001D40F3" w:rsidRPr="00614E80" w:rsidRDefault="001D40F3" w:rsidP="001D40F3">
      <w:pPr>
        <w:rPr>
          <w:rFonts w:cs="Arial"/>
          <w:sz w:val="16"/>
        </w:rPr>
      </w:pPr>
      <w:r w:rsidRPr="00614E80">
        <w:rPr>
          <w:rFonts w:cs="Arial"/>
          <w:u w:val="single"/>
        </w:rPr>
        <w:t xml:space="preserve">From the posthumanist tenets of interconnectivity, responsible agency, and embodiment, three educational goals have been outlined. They are </w:t>
      </w:r>
      <w:r w:rsidRPr="00614E80">
        <w:rPr>
          <w:u w:val="single"/>
        </w:rPr>
        <w:t>lifelong learning</w:t>
      </w:r>
      <w:r w:rsidRPr="00614E80">
        <w:rPr>
          <w:rFonts w:cs="Arial"/>
          <w:u w:val="single"/>
        </w:rPr>
        <w:t xml:space="preserve">, </w:t>
      </w:r>
      <w:r w:rsidRPr="00614E80">
        <w:rPr>
          <w:u w:val="single"/>
        </w:rPr>
        <w:t xml:space="preserve">awareness </w:t>
      </w:r>
      <w:r w:rsidRPr="00614E80">
        <w:rPr>
          <w:rFonts w:cs="Arial"/>
          <w:u w:val="single"/>
        </w:rPr>
        <w:t xml:space="preserve">of how technology use affects other entities (and how we are affected by its use on us), and </w:t>
      </w:r>
      <w:r w:rsidRPr="00614E80">
        <w:rPr>
          <w:u w:val="single"/>
        </w:rPr>
        <w:t xml:space="preserve">restraint </w:t>
      </w:r>
      <w:r w:rsidRPr="00614E80">
        <w:rPr>
          <w:rFonts w:cs="Arial"/>
          <w:u w:val="single"/>
        </w:rPr>
        <w:t>in technologically facilitated action.</w:t>
      </w:r>
      <w:r w:rsidRPr="00614E80">
        <w:rPr>
          <w:rFonts w:cs="Arial"/>
          <w:sz w:val="16"/>
        </w:rPr>
        <w:t xml:space="preserve"> In this chapter, </w:t>
      </w:r>
      <w:r w:rsidRPr="00614E80">
        <w:rPr>
          <w:rFonts w:cs="Arial"/>
          <w:u w:val="single"/>
        </w:rPr>
        <w:t xml:space="preserve">four curricular imperatives are posited that align with these goals. The first of these is </w:t>
      </w:r>
      <w:r w:rsidRPr="00614E80">
        <w:rPr>
          <w:u w:val="single"/>
        </w:rPr>
        <w:t>critical media literacy</w:t>
      </w:r>
      <w:r w:rsidRPr="00614E80">
        <w:rPr>
          <w:rFonts w:cs="Arial"/>
          <w:u w:val="single"/>
        </w:rPr>
        <w:t xml:space="preserve">, which involves learning the languages of today’s media, in part through acts of creation using those media. </w:t>
      </w:r>
      <w:r w:rsidRPr="00614E80">
        <w:rPr>
          <w:rFonts w:cs="Arial"/>
          <w:sz w:val="16"/>
        </w:rPr>
        <w:t xml:space="preserve">An education in media literacy should involve training and practice in interpreting and creating within the realms of audiovisual media, social networking, advertising, and others. </w:t>
      </w:r>
      <w:r w:rsidRPr="00614E80">
        <w:rPr>
          <w:rFonts w:cs="Arial"/>
          <w:u w:val="single"/>
        </w:rPr>
        <w:t xml:space="preserve">It should also include the development of what James Gee (2013) has termed “mining skills”, or the ability to obtain the information we need, when we need it, from the Internet and/or databases </w:t>
      </w:r>
      <w:r w:rsidRPr="00614E80">
        <w:rPr>
          <w:rFonts w:cs="Arial"/>
          <w:sz w:val="16"/>
        </w:rPr>
        <w:t xml:space="preserve">(Chapter 22, Section 3, para. 14). In today’s knowledge-based economy, such skills are increasingly vital. </w:t>
      </w:r>
      <w:r w:rsidRPr="00614E80">
        <w:rPr>
          <w:rFonts w:cs="Arial"/>
          <w:u w:val="single"/>
        </w:rPr>
        <w:t xml:space="preserve">A second curricular imperative, </w:t>
      </w:r>
      <w:r w:rsidRPr="00614E80">
        <w:rPr>
          <w:u w:val="single"/>
        </w:rPr>
        <w:t>critical cultural studies</w:t>
      </w:r>
      <w:r w:rsidRPr="00614E80">
        <w:rPr>
          <w:rFonts w:cs="Arial"/>
          <w:u w:val="single"/>
        </w:rPr>
        <w:t>, seeks to remove the cultural blind spots young people face as a result of technology-facilitated segregation</w:t>
      </w:r>
      <w:r w:rsidRPr="00614E80">
        <w:rPr>
          <w:rFonts w:cs="Arial"/>
          <w:sz w:val="16"/>
        </w:rPr>
        <w:t xml:space="preserve">. Our tools today allow us, perhaps more than at any other time in our existence, to serve as gatekeepers deciding whom we will grant interpersonal access to. This affordance has had the undesirable effect of the proliferation of self-same groups. Rather than interact with those whose views challenge our own, we all too often retreat to friend and acquaintance groups that largely mirror ourselves in appearance, opinion, culture, etc. </w:t>
      </w:r>
      <w:r w:rsidRPr="00614E80">
        <w:rPr>
          <w:rFonts w:cs="Arial"/>
          <w:u w:val="single"/>
        </w:rPr>
        <w:t xml:space="preserve">Giving students an education oriented to fostering and maintaining </w:t>
      </w:r>
      <w:r w:rsidRPr="00614E80">
        <w:rPr>
          <w:u w:val="single"/>
        </w:rPr>
        <w:t xml:space="preserve">healthy bodies </w:t>
      </w:r>
      <w:r w:rsidRPr="00614E80">
        <w:rPr>
          <w:rFonts w:cs="Arial"/>
          <w:u w:val="single"/>
        </w:rPr>
        <w:t>is the third curricular imperative. As we rely less on our bodies, tending to view them as afterthoughts, we increasingly fail to tend to them.</w:t>
      </w:r>
      <w:r w:rsidRPr="00614E80">
        <w:rPr>
          <w:rFonts w:cs="Arial"/>
          <w:sz w:val="16"/>
        </w:rPr>
        <w:t xml:space="preserve"> Further, the ubiquitousness of cheap, unhealthy foods (and advertising for same) makes proper habits of diet even more difficult to engender. Humanists often forget the reflexive relationship between mind and body, tending instead to place the mind on a pedestal. </w:t>
      </w:r>
      <w:r w:rsidRPr="00614E80">
        <w:rPr>
          <w:rFonts w:cs="Arial"/>
          <w:u w:val="single"/>
        </w:rPr>
        <w:t xml:space="preserve">Posthumanism serves as a corrective here, recognizing that the body and the mind influence each other. A final curricular imperative for posthumans is </w:t>
      </w:r>
      <w:r w:rsidRPr="00614E80">
        <w:rPr>
          <w:u w:val="single"/>
        </w:rPr>
        <w:t>ecopedagogy</w:t>
      </w:r>
      <w:r w:rsidRPr="00614E80">
        <w:rPr>
          <w:rFonts w:cs="Arial"/>
          <w:u w:val="single"/>
        </w:rPr>
        <w:t>. There are parallels here between disregard for the body and disregard for the environment. When disembodied information takes precedence, both body and environment become neglected.</w:t>
      </w:r>
      <w:r w:rsidRPr="00614E80">
        <w:rPr>
          <w:rFonts w:cs="Arial"/>
          <w:sz w:val="16"/>
        </w:rPr>
        <w:t xml:space="preserve"> Just as body and mind have a reflexive relationship, so posthumans have a reflexive relationship with the life systems they encompass and the ones that encompass them. That our tools allow us to take from the environment, without regard for or knowledge of the impacts of our taking, makes ecopedagogy all the more important. </w:t>
      </w:r>
      <w:r w:rsidRPr="00614E80">
        <w:rPr>
          <w:rFonts w:cs="Arial"/>
          <w:u w:val="single"/>
        </w:rPr>
        <w:t xml:space="preserve">Though different from one another, these imperatives share a focus on </w:t>
      </w:r>
      <w:r w:rsidRPr="00614E80">
        <w:rPr>
          <w:u w:val="single"/>
        </w:rPr>
        <w:t>selective permeability</w:t>
      </w:r>
      <w:r w:rsidRPr="00614E80">
        <w:rPr>
          <w:rFonts w:cs="Arial"/>
          <w:u w:val="single"/>
        </w:rPr>
        <w:t>, or letting the Other in without becoming subsumed. Each, in some form, seeks to educate the posthuman in what she might take in or absorb, and produce or excrete.</w:t>
      </w:r>
      <w:r w:rsidRPr="00614E80">
        <w:rPr>
          <w:rFonts w:cs="Arial"/>
          <w:sz w:val="16"/>
        </w:rPr>
        <w:t xml:space="preserve"> Through 21</w:t>
      </w:r>
      <w:r w:rsidRPr="00614E80">
        <w:rPr>
          <w:rFonts w:cs="Arial"/>
          <w:sz w:val="16"/>
          <w:vertAlign w:val="superscript"/>
        </w:rPr>
        <w:t>st</w:t>
      </w:r>
      <w:r w:rsidRPr="00614E80">
        <w:rPr>
          <w:rFonts w:cs="Arial"/>
          <w:sz w:val="16"/>
        </w:rPr>
        <w:t xml:space="preserve"> century media (though not limited to them), business interests teach a curriculum of consumption. The goal of this curriculum’s authors is to engender within us what Marcuse has termed “false needs” (1964, p. 4). Like other curricula, this one establishes a path and provides encouragement to the learner to progress along it. Giroux (1999) writes, “corporations hold an excessive amount of power in shaping children’s culture as a largely commercial endeavor, using their various media technologies as teaching machines” (Introduction, para. 19). Today advertisements target individuals through a bevy of data including search and purchase histories, and demographic information. Further, as cell phone usage becomes a more integral part of our lives, ads become ever present. The market was once a physical place to be traveled to, but we are now always in it. Fifty years ago, when it was time to get work done a person could just put the newspaper (with its ads) aside, and turn off the television. Today, though, most people are always connected. “Fear of missing out” often prevents them from shutting off their phones, which ring or vibrate, beckoning us with the arrival of new things. Though the curriculum of consumption may not have changed much since the advent of 21</w:t>
      </w:r>
      <w:r w:rsidRPr="00614E80">
        <w:rPr>
          <w:rFonts w:cs="Arial"/>
          <w:sz w:val="16"/>
          <w:vertAlign w:val="superscript"/>
        </w:rPr>
        <w:t>st</w:t>
      </w:r>
      <w:r w:rsidRPr="00614E80">
        <w:rPr>
          <w:rFonts w:cs="Arial"/>
          <w:sz w:val="16"/>
        </w:rPr>
        <w:t xml:space="preserve"> century media, the lessons now last all day (and into the night). We are born with tools of nature that enable us to detect and transmit sights and sounds. Through the use of these bodily tools and with guidance from school, family, and peers, our abilities of communication grow. Today, an increasing amount of interpersonal communication occurs through cyberspace. </w:t>
      </w:r>
    </w:p>
    <w:p w14:paraId="6307D2A3" w14:textId="77777777" w:rsidR="001D40F3" w:rsidRDefault="001D40F3" w:rsidP="002C1954"/>
    <w:p w14:paraId="4CF29D5D" w14:textId="77777777" w:rsidR="00FF2005" w:rsidRPr="00561399" w:rsidRDefault="00FF2005" w:rsidP="00961566">
      <w:pPr>
        <w:pStyle w:val="Heading3"/>
      </w:pPr>
      <w:r>
        <w:t>Movement (Tech Workers)</w:t>
      </w:r>
    </w:p>
    <w:p w14:paraId="128BD134" w14:textId="77777777" w:rsidR="00FF2005" w:rsidRPr="00561399" w:rsidRDefault="00FF2005" w:rsidP="00D45D35">
      <w:pPr>
        <w:pStyle w:val="Heading4"/>
      </w:pPr>
      <w:r w:rsidRPr="00561399">
        <w:t>Movements are happening in tech now as well, with a chance to reshape the future of the industry. It is crucial not to collaborate with the Musks and Thiels and Zuckerbergs of the Aff who would cozy up to Trump for lucrative carbon market digitalization contracts.</w:t>
      </w:r>
    </w:p>
    <w:p w14:paraId="18E57842" w14:textId="77777777" w:rsidR="00FF2005" w:rsidRPr="00561399" w:rsidRDefault="00FF2005" w:rsidP="00D45D35">
      <w:pPr>
        <w:rPr>
          <w:b/>
        </w:rPr>
      </w:pPr>
      <w:r w:rsidRPr="00561399">
        <w:rPr>
          <w:b/>
        </w:rPr>
        <w:t xml:space="preserve">Tarnoff 1/24/17. </w:t>
      </w:r>
      <w:r w:rsidRPr="00561399">
        <w:t>Ben, has written for The New York Times, the San Francisco Chronicle, and Lapham's Quarterly. Graduated summa cum laude from Harvard in 2007. Author of The Bohemians: Mark Twain and the San Francisco Writers Who Reinvented American Literature and A Counterfeiter's Paradise: The Wicked Lives and Surprising Adventures of Three Early American Moneymakers. “Trump needs tech to achieve his vision. But Silicon Valley isn't having it.” Tuesday 24 January 2017.</w:t>
      </w:r>
    </w:p>
    <w:p w14:paraId="36433094" w14:textId="77777777" w:rsidR="00FF2005" w:rsidRPr="00561399" w:rsidRDefault="00FF2005" w:rsidP="00D45D35">
      <w:r w:rsidRPr="00561399">
        <w:t xml:space="preserve">Last week, </w:t>
      </w:r>
      <w:r w:rsidRPr="00561399">
        <w:rPr>
          <w:rStyle w:val="StyleUnderline"/>
        </w:rPr>
        <w:t>something unusual happened in Silicon Valley. Dozens of tech workers stood in the rain in downtown Palo Alto and staged a protest</w:t>
      </w:r>
      <w:r w:rsidRPr="00561399">
        <w:t xml:space="preserve">. They held signs and chanted slogans </w:t>
      </w:r>
      <w:r w:rsidRPr="00561399">
        <w:rPr>
          <w:rStyle w:val="StyleUnderline"/>
        </w:rPr>
        <w:t>outside the headquarters of Palantir, the $20bn data-analytics company co-founded by Peter Thiel, one of Donald Trump’s closest advisers</w:t>
      </w:r>
      <w:r w:rsidRPr="00561399">
        <w:t>.</w:t>
      </w:r>
    </w:p>
    <w:p w14:paraId="4AAB64DF" w14:textId="77777777" w:rsidR="00FF2005" w:rsidRPr="00561399" w:rsidRDefault="00FF2005" w:rsidP="00D45D35">
      <w:pPr>
        <w:rPr>
          <w:b/>
          <w:iCs/>
          <w:u w:val="single"/>
        </w:rPr>
      </w:pPr>
      <w:r w:rsidRPr="00561399">
        <w:rPr>
          <w:rStyle w:val="StyleUnderline"/>
        </w:rPr>
        <w:t>Palantir builds software that helps various federal agencies track and deport Americans.</w:t>
      </w:r>
      <w:r w:rsidRPr="00561399">
        <w:t xml:space="preserve"> </w:t>
      </w:r>
      <w:r w:rsidRPr="00561399">
        <w:rPr>
          <w:rStyle w:val="StyleUnderline"/>
        </w:rPr>
        <w:t>It’s poised to profit handily from the incoming administration, given Thiel’s central role in the transition team and Trump’s desire to create a Muslim registry and accelerate mass deportation</w:t>
      </w:r>
      <w:r w:rsidRPr="00561399">
        <w:t xml:space="preserve">s. That rainy day in Palo Alto, the </w:t>
      </w:r>
      <w:r w:rsidRPr="00561399">
        <w:rPr>
          <w:rStyle w:val="Emphasis"/>
        </w:rPr>
        <w:t>protesters made a simple demand: Palantir should refuse to help Trump enact his agenda.</w:t>
      </w:r>
    </w:p>
    <w:p w14:paraId="2C49A750" w14:textId="77777777" w:rsidR="00FF2005" w:rsidRPr="00561399" w:rsidRDefault="00FF2005" w:rsidP="00D45D35">
      <w:pPr>
        <w:rPr>
          <w:b/>
          <w:iCs/>
          <w:u w:val="single"/>
        </w:rPr>
      </w:pPr>
      <w:r w:rsidRPr="00561399">
        <w:t xml:space="preserve">They’re not alone. </w:t>
      </w:r>
      <w:r w:rsidRPr="00561399">
        <w:rPr>
          <w:rStyle w:val="Emphasis"/>
        </w:rPr>
        <w:t>The Palantir protest is part of a rising tide of resistance organized by tech workers in the weeks since the election. They represent a powerful weapon in the fight against Trump: a bloc with the economic power and technical expertise to disrupt the new president’s long-promised campaign of domestic repression.</w:t>
      </w:r>
      <w:r w:rsidRPr="00561399">
        <w:t xml:space="preserve"> </w:t>
      </w:r>
      <w:r w:rsidRPr="00561399">
        <w:rPr>
          <w:rStyle w:val="Emphasis"/>
        </w:rPr>
        <w:t>They’re determined to stop their companies from collaborating with the incoming administration – and they might just transform the tech industry in the process.</w:t>
      </w:r>
    </w:p>
    <w:p w14:paraId="20A47BE9" w14:textId="77777777" w:rsidR="00FF2005" w:rsidRPr="00561399" w:rsidRDefault="00FF2005" w:rsidP="00D45D35">
      <w:pPr>
        <w:rPr>
          <w:u w:val="single"/>
        </w:rPr>
      </w:pPr>
      <w:r w:rsidRPr="00561399">
        <w:t xml:space="preserve">Not long ago, the prospect of </w:t>
      </w:r>
      <w:r w:rsidRPr="00561399">
        <w:rPr>
          <w:rStyle w:val="StyleUnderline"/>
        </w:rPr>
        <w:t>Silicon Valley</w:t>
      </w:r>
      <w:r w:rsidRPr="00561399">
        <w:t xml:space="preserve"> teaming up with Trump seemed absurd. With the notable exception of Thiel, tech leaders overwhelmingly backed Hillary Clinton and blasted Trump as a dangerous bigot. After the election, however, they abruptly reversed course. </w:t>
      </w:r>
      <w:r w:rsidRPr="00561399">
        <w:rPr>
          <w:rStyle w:val="StyleUnderline"/>
        </w:rPr>
        <w:t>Since 8 November, they’ve treated Trump to a constant stream of conciliation and flattery</w:t>
      </w:r>
      <w:r w:rsidRPr="00561399">
        <w:t xml:space="preserve">. When Trump seemed certain to lose, denouncing him carried no cost; now that he’s in the White House, even mild criticism is evidently too risky. </w:t>
      </w:r>
      <w:r w:rsidRPr="00561399">
        <w:rPr>
          <w:rStyle w:val="StyleUnderline"/>
        </w:rPr>
        <w:t>After all, antagonizing the most powerful man in America might be bad for business. It might even jeopardize the kind of lucrative government contracts that make Palantir’s investors rich.</w:t>
      </w:r>
    </w:p>
    <w:p w14:paraId="613256EF" w14:textId="77777777" w:rsidR="00FF2005" w:rsidRPr="00561399" w:rsidRDefault="00FF2005" w:rsidP="00D45D35">
      <w:pPr>
        <w:rPr>
          <w:b/>
          <w:iCs/>
          <w:u w:val="single"/>
        </w:rPr>
      </w:pPr>
      <w:r w:rsidRPr="00561399">
        <w:rPr>
          <w:rStyle w:val="Emphasis"/>
        </w:rPr>
        <w:t>Fortunately, tech workers don’t share their bosses’ politics</w:t>
      </w:r>
      <w:r w:rsidRPr="00561399">
        <w:t xml:space="preserve">. During the Democratic presidential primaries, while Silicon Valley CEOs were throwing $50,000-a-plate fundraisers for Clinton, their employees were pouring money into the Bernie Sanders campaign. </w:t>
      </w:r>
      <w:r w:rsidRPr="00561399">
        <w:rPr>
          <w:rStyle w:val="Emphasis"/>
        </w:rPr>
        <w:t>Now, with tech leaders swiftly capitulating to Trump, tech workers are building a rank-and-file movement against Trumpism.</w:t>
      </w:r>
    </w:p>
    <w:p w14:paraId="633DFEFD" w14:textId="77777777" w:rsidR="00FF2005" w:rsidRPr="00561399" w:rsidRDefault="00FF2005" w:rsidP="00D45D35">
      <w:pPr>
        <w:rPr>
          <w:u w:val="single"/>
        </w:rPr>
      </w:pPr>
      <w:r w:rsidRPr="00561399">
        <w:t xml:space="preserve">One of the loudest voices in this movement belongs to </w:t>
      </w:r>
      <w:r w:rsidRPr="00561399">
        <w:rPr>
          <w:rStyle w:val="StyleUnderline"/>
        </w:rPr>
        <w:t>Maciej Ceglowski, a Polish-American developer and entrepreneur.</w:t>
      </w:r>
      <w:r w:rsidRPr="00561399">
        <w:t xml:space="preserve"> Ceglowski has long enjoyed a loyal following for his sharp insider critiques of Silicon Valley. Since the election, he </w:t>
      </w:r>
      <w:r w:rsidRPr="00561399">
        <w:rPr>
          <w:rStyle w:val="StyleUnderline"/>
        </w:rPr>
        <w:t>has emerged as a withering critic of the tech industry’s rapid accommodation to the new administration. He is also the main force behind Tech Solidarity, a new group that has become the leading hub for tech organizing against Trump.</w:t>
      </w:r>
    </w:p>
    <w:p w14:paraId="5C6C2CE4" w14:textId="77777777" w:rsidR="00FF2005" w:rsidRPr="00561399" w:rsidRDefault="00FF2005" w:rsidP="00D45D35">
      <w:r w:rsidRPr="00561399">
        <w:t xml:space="preserve">The first meeting of </w:t>
      </w:r>
      <w:r w:rsidRPr="00561399">
        <w:rPr>
          <w:rStyle w:val="Emphasis"/>
        </w:rPr>
        <w:t>Tech Solidarity</w:t>
      </w:r>
      <w:r w:rsidRPr="00561399">
        <w:t xml:space="preserve"> took place in San Francisco on 28 November. Since then, </w:t>
      </w:r>
      <w:r w:rsidRPr="00561399">
        <w:rPr>
          <w:rStyle w:val="Emphasis"/>
        </w:rPr>
        <w:t>they’ve expanded to Boston, New York, Chicago, Seattle, Portland, and Washington DC.</w:t>
      </w:r>
      <w:r w:rsidRPr="00561399">
        <w:t xml:space="preserve"> The meetings aren’t entirely public – to obtain an invitation, attendees must contact Ceglowski via email or the encrypted messaging service Signal. Crucially, participants are asked not to disclose the identity of anyone else in attendance. This promise of anonymity is indispensable for fostering candid conversations among tech workers, who tend to be heavily bound by nondisclosure agreements.</w:t>
      </w:r>
    </w:p>
    <w:p w14:paraId="3D02FFC5" w14:textId="77777777" w:rsidR="00FF2005" w:rsidRPr="00561399" w:rsidRDefault="00FF2005" w:rsidP="00D45D35">
      <w:r w:rsidRPr="00561399">
        <w:rPr>
          <w:rStyle w:val="StyleUnderline"/>
        </w:rPr>
        <w:t>These gatherings are already proving to be important incubators for grassroots initiatives.</w:t>
      </w:r>
      <w:r w:rsidRPr="00561399">
        <w:t xml:space="preserve"> </w:t>
      </w:r>
      <w:r w:rsidRPr="00561399">
        <w:rPr>
          <w:rStyle w:val="StyleUnderline"/>
        </w:rPr>
        <w:t xml:space="preserve">The inaugural Tech Solidarity meeting </w:t>
      </w:r>
      <w:r w:rsidRPr="00561399">
        <w:t xml:space="preserve">in San Francisco </w:t>
      </w:r>
      <w:r w:rsidRPr="00561399">
        <w:rPr>
          <w:rStyle w:val="Emphasis"/>
        </w:rPr>
        <w:t>helped produce the Never Again pledge, a public declaration by tech workers that they will refuse to build a database identifying people by race, religion, or national origin</w:t>
      </w:r>
      <w:r w:rsidRPr="00561399">
        <w:t>. The pledge went live on 13 December – the day before Silicon Valley’s top executives made the pilgrimage to Trump Tower to sit down for a summit with the president-elect.</w:t>
      </w:r>
    </w:p>
    <w:p w14:paraId="371AF359" w14:textId="77777777" w:rsidR="00FF2005" w:rsidRPr="00561399" w:rsidRDefault="00FF2005" w:rsidP="00D45D35">
      <w:r w:rsidRPr="00561399">
        <w:rPr>
          <w:rStyle w:val="StyleUnderline"/>
        </w:rPr>
        <w:t>The organizers of the pledge are keenly aware of their industry’s history. The Never Again site refers to IBM’s well-documented role in providing the punch-card machines that streamlined the Holocaust – a history the company has never fully acknowledged or apologized for.</w:t>
      </w:r>
      <w:r w:rsidRPr="00561399">
        <w:t xml:space="preserve"> </w:t>
      </w:r>
      <w:r w:rsidRPr="00561399">
        <w:rPr>
          <w:rStyle w:val="StyleUnderline"/>
        </w:rPr>
        <w:t>Which makes it all the more chilling that IBM has gone out of its way to court Trump since his victory</w:t>
      </w:r>
      <w:r w:rsidRPr="00561399">
        <w:t xml:space="preserve">. </w:t>
      </w:r>
      <w:r w:rsidRPr="00561399">
        <w:rPr>
          <w:rStyle w:val="StyleUnderline"/>
        </w:rPr>
        <w:t>Days after the election, IBM’s CEO, Ginni Rometty, wrote a congratulatory letter to the president-elect personally offering her company’s services to his administration.</w:t>
      </w:r>
    </w:p>
    <w:p w14:paraId="1FF65B73" w14:textId="77777777" w:rsidR="00FF2005" w:rsidRPr="00561399" w:rsidRDefault="00FF2005" w:rsidP="00D45D35">
      <w:r w:rsidRPr="00561399">
        <w:t xml:space="preserve">Many </w:t>
      </w:r>
      <w:r w:rsidRPr="00561399">
        <w:rPr>
          <w:rStyle w:val="Emphasis"/>
        </w:rPr>
        <w:t>tech workers are disgusted by such sycophancy – and afraid of what it might lead to.</w:t>
      </w:r>
      <w:r w:rsidRPr="00561399">
        <w:t xml:space="preserve"> To date, </w:t>
      </w:r>
      <w:r w:rsidRPr="00561399">
        <w:rPr>
          <w:rStyle w:val="StyleUnderline"/>
        </w:rPr>
        <w:t>the Never Again pledge has gathered almost three thousand signatures, with employees from nearly every major tech company represented</w:t>
      </w:r>
      <w:r w:rsidRPr="00561399">
        <w:t>. It played a key role in forcing several big tech firms to finally promise not to build a Muslim registry, after weeks of silence and equivocation on the subject.</w:t>
      </w:r>
    </w:p>
    <w:p w14:paraId="491F1482" w14:textId="77777777" w:rsidR="00FF2005" w:rsidRPr="00561399" w:rsidRDefault="00FF2005" w:rsidP="00D45D35">
      <w:pPr>
        <w:rPr>
          <w:rStyle w:val="StyleUnderline"/>
        </w:rPr>
      </w:pPr>
      <w:r w:rsidRPr="00561399">
        <w:t xml:space="preserve">But the word of a corporate spokesperson isn’t worth much. And </w:t>
      </w:r>
      <w:r w:rsidRPr="00561399">
        <w:rPr>
          <w:rStyle w:val="StyleUnderline"/>
        </w:rPr>
        <w:t>the pledge itself, while immensely valuable as an organizing tool, is hard to uphold in practice.</w:t>
      </w:r>
      <w:r w:rsidRPr="00561399">
        <w:t xml:space="preserve"> </w:t>
      </w:r>
      <w:r w:rsidRPr="00561399">
        <w:rPr>
          <w:rStyle w:val="StyleUnderline"/>
        </w:rPr>
        <w:t>An engineer can vow not to build tools for Trump, but making good on that promise will be difficult. She often won’t know how the software she’s writing will be used, much less whether it’ll be used for purposes she disagrees with.</w:t>
      </w:r>
      <w:r w:rsidRPr="00561399">
        <w:t xml:space="preserve"> </w:t>
      </w:r>
      <w:r w:rsidRPr="00561399">
        <w:rPr>
          <w:rStyle w:val="StyleUnderline"/>
        </w:rPr>
        <w:t>And even if she does discover that she’s coding some contrivance of Trumpist repression, she probably won’t be able to stop its development. She can quit,</w:t>
      </w:r>
      <w:r w:rsidRPr="00561399">
        <w:t xml:space="preserve"> or take the courageous step of becoming a whistleblower, </w:t>
      </w:r>
      <w:r w:rsidRPr="00561399">
        <w:rPr>
          <w:rStyle w:val="StyleUnderline"/>
        </w:rPr>
        <w:t>but she has little chance of halting her company’s collusion with the administration all by herself.</w:t>
      </w:r>
    </w:p>
    <w:p w14:paraId="48628EE0" w14:textId="77777777" w:rsidR="00FF2005" w:rsidRPr="00561399" w:rsidRDefault="00FF2005" w:rsidP="00D45D35">
      <w:r w:rsidRPr="00561399">
        <w:rPr>
          <w:rStyle w:val="Emphasis"/>
        </w:rPr>
        <w:t>This is why collective action is critical</w:t>
      </w:r>
      <w:r w:rsidRPr="00561399">
        <w:t xml:space="preserve">. When I reached Ceglowski by email, he said </w:t>
      </w:r>
      <w:r w:rsidRPr="00561399">
        <w:rPr>
          <w:rStyle w:val="Emphasis"/>
        </w:rPr>
        <w:t>building a tech workers’ union is the next step</w:t>
      </w:r>
      <w:r w:rsidRPr="00561399">
        <w:t xml:space="preserve">. “I’m focusing all my energy on unionizing right now,” he wrote. A union might seem like an odd choice for tech workers, who already enjoy </w:t>
      </w:r>
      <w:r w:rsidRPr="00561399">
        <w:rPr>
          <w:rStyle w:val="Emphasis"/>
        </w:rPr>
        <w:t>high salaries and good benefits</w:t>
      </w:r>
      <w:r w:rsidRPr="00561399">
        <w:t xml:space="preserve">. But it’s precisely this leverage that </w:t>
      </w:r>
      <w:r w:rsidRPr="00561399">
        <w:rPr>
          <w:rStyle w:val="Emphasis"/>
        </w:rPr>
        <w:t>would make a tech union so powerful. Unionized tech workers could flex their collective muscle in a way that, say, low-paid and precarious fast-food workers couldn’t</w:t>
      </w:r>
      <w:r w:rsidRPr="00561399">
        <w:t>.</w:t>
      </w:r>
    </w:p>
    <w:p w14:paraId="08100471" w14:textId="77777777" w:rsidR="00FF2005" w:rsidRPr="00561399" w:rsidRDefault="00FF2005" w:rsidP="00D45D35">
      <w:pPr>
        <w:rPr>
          <w:b/>
          <w:iCs/>
          <w:u w:val="single"/>
        </w:rPr>
      </w:pPr>
      <w:r w:rsidRPr="00561399">
        <w:t xml:space="preserve">Moreover, </w:t>
      </w:r>
      <w:r w:rsidRPr="00561399">
        <w:rPr>
          <w:rStyle w:val="StyleUnderline"/>
        </w:rPr>
        <w:t>tech workers may occupy a privileged position, but there’s no guarantee they’ll do so indefinitely</w:t>
      </w:r>
      <w:r w:rsidRPr="00561399">
        <w:t xml:space="preserve">. </w:t>
      </w:r>
      <w:r w:rsidRPr="00561399">
        <w:rPr>
          <w:rStyle w:val="Emphasis"/>
        </w:rPr>
        <w:t>Now’s the time to unionize, while they still have a good deal of bargaining power. Software engineers like to think of themselves as special, but they’re subject to the same capitalist forces as nurses and auto workers.</w:t>
      </w:r>
    </w:p>
    <w:p w14:paraId="69870717" w14:textId="77777777" w:rsidR="00FF2005" w:rsidRPr="00561399" w:rsidRDefault="00FF2005" w:rsidP="00D45D35">
      <w:pPr>
        <w:rPr>
          <w:rStyle w:val="Emphasis"/>
        </w:rPr>
      </w:pPr>
      <w:r w:rsidRPr="00561399">
        <w:rPr>
          <w:rStyle w:val="Emphasis"/>
        </w:rPr>
        <w:t>If they unionize, tech workers could do more than protect their material interests. They could also determine the future of their industry. For too long, the Musks and Ellisons and Zuckerbergs have dominated the discourse and set the agenda. A unionized tech sector might push Silicon Valley in a different direction, with its workers standing up for the public interest on issues like surveillance, data monopolies, and the corporate domination of the digital sphere. If that happens, then the catastrophe of Trump’s election will have yielded at least one good result – and the tech executives who appeased him will have paid a heavy price.</w:t>
      </w:r>
    </w:p>
    <w:p w14:paraId="7C27E55A" w14:textId="77777777" w:rsidR="00FF2005" w:rsidRPr="00561399" w:rsidRDefault="00FF2005" w:rsidP="00D45D35"/>
    <w:p w14:paraId="2196B265" w14:textId="77777777" w:rsidR="00FF2005" w:rsidRPr="00561399" w:rsidRDefault="00FF2005" w:rsidP="00377A5F"/>
    <w:p w14:paraId="67254431" w14:textId="29CDC554" w:rsidR="00265A16" w:rsidRDefault="00265A16" w:rsidP="00265A16">
      <w:pPr>
        <w:pStyle w:val="Heading3"/>
      </w:pPr>
      <w:r>
        <w:t>P</w:t>
      </w:r>
      <w:r>
        <w:t>harma</w:t>
      </w:r>
    </w:p>
    <w:p w14:paraId="1BB5ED6F" w14:textId="77777777" w:rsidR="00265A16" w:rsidRPr="00862022" w:rsidRDefault="00265A16" w:rsidP="00265A16">
      <w:pPr>
        <w:pStyle w:val="Heading4"/>
      </w:pPr>
      <w:r>
        <w:t xml:space="preserve">the pharmacological structures that inhibit us structures are educational in itself – we can defeat structures by operating within them </w:t>
      </w:r>
    </w:p>
    <w:p w14:paraId="2D6288CD" w14:textId="77777777" w:rsidR="00265A16" w:rsidRPr="00BA4980" w:rsidRDefault="00265A16" w:rsidP="00265A16">
      <w:pPr>
        <w:rPr>
          <w:u w:val="single"/>
        </w:rPr>
      </w:pPr>
      <w:r w:rsidRPr="00D56F9E">
        <w:rPr>
          <w:rStyle w:val="Style13ptBold"/>
        </w:rPr>
        <w:t>Lewin ’16</w:t>
      </w:r>
      <w:r w:rsidRPr="00D56F9E">
        <w:rPr>
          <w:rStyle w:val="StyleUnderline"/>
          <w:u w:val="none"/>
        </w:rPr>
        <w:t xml:space="preserve"> </w:t>
      </w:r>
      <w:r>
        <w:rPr>
          <w:rStyle w:val="StyleUnderline"/>
          <w:u w:val="none"/>
        </w:rPr>
        <w:t>(</w:t>
      </w:r>
      <w:r w:rsidRPr="00D56F9E">
        <w:rPr>
          <w:rStyle w:val="StyleUnderline"/>
          <w:u w:val="none"/>
        </w:rPr>
        <w:t xml:space="preserve">Dr David Lewin is Lecturer in Philosophy of Education at Strathclyde University. His interests include philosophy of education, philosophy of religion and philosophy of technology. </w:t>
      </w:r>
      <w:r w:rsidRPr="00D56F9E">
        <w:rPr>
          <w:rStyle w:val="StyleUnderline"/>
          <w:i/>
          <w:u w:val="none"/>
        </w:rPr>
        <w:t>The Pharmakon of Educational Technology: The Disruptive Power of Attention in Education</w:t>
      </w:r>
      <w:r w:rsidRPr="00D56F9E">
        <w:rPr>
          <w:rStyle w:val="StyleUnderline"/>
          <w:u w:val="none"/>
        </w:rPr>
        <w:t>, University of Strathclyde Glasgow UK, Accessed: 6/27/2017 klmd</w:t>
      </w:r>
      <w:r>
        <w:rPr>
          <w:rStyle w:val="StyleUnderline"/>
          <w:u w:val="none"/>
        </w:rPr>
        <w:t>)</w:t>
      </w:r>
    </w:p>
    <w:p w14:paraId="3826F345" w14:textId="77777777" w:rsidR="00265A16" w:rsidRPr="00B55AD5" w:rsidRDefault="00265A16" w:rsidP="00265A16">
      <w:r w:rsidRPr="00CB3816">
        <w:rPr>
          <w:rStyle w:val="StyleUnderline"/>
        </w:rPr>
        <w:t>The path we have taken has sketched out some of the relations between technology, time, attention and life online</w:t>
      </w:r>
      <w:r>
        <w:t xml:space="preserve">. Smith’s development of Eliade has given us a way of </w:t>
      </w:r>
      <w:r w:rsidRPr="00CB3816">
        <w:rPr>
          <w:rStyle w:val="StyleUnderline"/>
        </w:rPr>
        <w:t>redirecting our attention from the physical to the attentional, thus avoiding a crude opposition between the physical and virtual</w:t>
      </w:r>
      <w:r>
        <w:t xml:space="preserve">. For Stiegler </w:t>
      </w:r>
      <w:r w:rsidRPr="00CB3816">
        <w:rPr>
          <w:rStyle w:val="StyleUnderline"/>
        </w:rPr>
        <w:t xml:space="preserve">attention and temporality are fundamentally related since the formation of attention is coeval with tertiary retentions available to us through technological innovations and it is those tertiary retentions that constitute our temporal existence. </w:t>
      </w:r>
      <w:r w:rsidRPr="004232EA">
        <w:rPr>
          <w:rStyle w:val="Emphasis"/>
        </w:rPr>
        <w:t>Thus authentic temporality and life online are not</w:t>
      </w:r>
      <w:r w:rsidRPr="00CB3816">
        <w:rPr>
          <w:rStyle w:val="StyleUnderline"/>
        </w:rPr>
        <w:t xml:space="preserve">, in principle, </w:t>
      </w:r>
      <w:r w:rsidRPr="004232EA">
        <w:rPr>
          <w:rStyle w:val="Emphasis"/>
        </w:rPr>
        <w:t>mutually exclusive,</w:t>
      </w:r>
      <w:r>
        <w:t xml:space="preserve"> though Stiegler </w:t>
      </w:r>
      <w:r w:rsidRPr="00CB3816">
        <w:rPr>
          <w:rStyle w:val="StyleUnderline"/>
        </w:rPr>
        <w:t>does explore the risks to our critical attention of modern digital media.</w:t>
      </w:r>
      <w:r>
        <w:t xml:space="preserve"> Elsewhere Stiegler has been keen to show </w:t>
      </w:r>
      <w:r w:rsidRPr="00CB3816">
        <w:rPr>
          <w:rStyle w:val="StyleUnderline"/>
        </w:rPr>
        <w:t xml:space="preserve">the ‘virtual’ to be simply a new form of an ongoing process of humanisation: Rather than talking about ‘virtual space’ one would have to refer to a new, digital, retentional system: a </w:t>
      </w:r>
      <w:r w:rsidRPr="00B71720">
        <w:rPr>
          <w:rStyle w:val="Emphasis"/>
        </w:rPr>
        <w:t>system which affects institutions of space and time</w:t>
      </w:r>
      <w:r w:rsidRPr="00CB3816">
        <w:rPr>
          <w:rStyle w:val="StyleUnderline"/>
        </w:rPr>
        <w:t>, and which is no more and no less virtual than any other form of tertiary retention equally involving space and time</w:t>
      </w:r>
      <w:r>
        <w:t xml:space="preserve"> (Stiegler 2003) In principle then, </w:t>
      </w:r>
      <w:r w:rsidRPr="00CB3816">
        <w:rPr>
          <w:rStyle w:val="StyleUnderline"/>
        </w:rPr>
        <w:t>online life is not essentially different from other forms of life experienced through tertiary retention</w:t>
      </w:r>
      <w:r>
        <w:t xml:space="preserve">. We also considered Biesta’s concerns about </w:t>
      </w:r>
      <w:r w:rsidRPr="00CB3816">
        <w:rPr>
          <w:rStyle w:val="StyleUnderline"/>
        </w:rPr>
        <w:t>the culture of learnification and asked whether online education would reinforce and extend the pervasive and corrosive language of learning.</w:t>
      </w:r>
      <w:r>
        <w:t xml:space="preserve"> I argued that </w:t>
      </w:r>
      <w:r w:rsidRPr="00CB3816">
        <w:rPr>
          <w:rStyle w:val="StyleUnderline"/>
        </w:rPr>
        <w:t xml:space="preserve">online education does reinforce some aspects of learnification, but suggested that it does not need to. That is why I paired a discussion </w:t>
      </w:r>
      <w:r>
        <w:t xml:space="preserve">of Biesta </w:t>
      </w:r>
      <w:r w:rsidRPr="00CB3816">
        <w:rPr>
          <w:rStyle w:val="StyleUnderline"/>
        </w:rPr>
        <w:t xml:space="preserve">with an ambivalent reading of technology and modern media. </w:t>
      </w:r>
      <w:r>
        <w:t xml:space="preserve">It is within the disruptive draft of this ambivalence, </w:t>
      </w:r>
      <w:r w:rsidRPr="00E846E3">
        <w:rPr>
          <w:rStyle w:val="StyleUnderline"/>
        </w:rPr>
        <w:t>that the questions of significance and purpose are more likely to have traction and could, therefore, resist learnification.</w:t>
      </w:r>
      <w:r>
        <w:t xml:space="preserve"> The times and places of face-to-face education can work to structure time and space in ways that are disruptive. Those who want to be educated should not assume that education The Pharmakon of Educational Technology: The Disruptive… 263 123 can come to them, anytime, anyplace, anywhere. Like good parenting, </w:t>
      </w:r>
      <w:r w:rsidRPr="00E846E3">
        <w:rPr>
          <w:rStyle w:val="StyleUnderline"/>
        </w:rPr>
        <w:t>the role of structuring space and time, of drawing lines and limits to when and where good education takes place, is an important part of the job of educational institutions.</w:t>
      </w:r>
      <w:r>
        <w:t xml:space="preserve"> Similarly, a good teacher knows when to interrupt, when to draw attention to the student’s projections and assumptions, and when to leave them be. It </w:t>
      </w:r>
      <w:r w:rsidRPr="00E846E3">
        <w:rPr>
          <w:rStyle w:val="StyleUnderline"/>
        </w:rPr>
        <w:t xml:space="preserve">is also part of the role of the institution to offer the structure and support that is not infinitely flexible or adaptable to the whimsical preferences of the student-as-consumer. </w:t>
      </w:r>
      <w:r w:rsidRPr="00B71720">
        <w:rPr>
          <w:rStyle w:val="Emphasis"/>
        </w:rPr>
        <w:t>This is pharmacological insofar as it both structures and inhibits us, but it is also educational in itself: learning to work with and through the institutional limits and structures</w:t>
      </w:r>
      <w:r w:rsidRPr="00E846E3">
        <w:rPr>
          <w:rStyle w:val="StyleUnderline"/>
        </w:rPr>
        <w:t>. The disruptive nature of specific times and places can enable attention that is significant</w:t>
      </w:r>
      <w:r>
        <w:t xml:space="preserve">. But, along with Smith and Stiegler, I suggest that </w:t>
      </w:r>
      <w:r w:rsidRPr="00E846E3">
        <w:rPr>
          <w:rStyle w:val="StyleUnderline"/>
        </w:rPr>
        <w:t>it is not the specificity of the place or time that is the point. It is the power to disrupt: to bring about fresh attention</w:t>
      </w:r>
      <w:r>
        <w:t xml:space="preserve">. And if Biesta is right </w:t>
      </w:r>
      <w:r w:rsidRPr="00E846E3">
        <w:rPr>
          <w:rStyle w:val="StyleUnderline"/>
        </w:rPr>
        <w:t>that modern educational theory neglects reflection on the purposes of education, then this disruptive moment and the subsequent attention it provokes, might offer a challenge to the view of education as conforming to the subjective will of the student as consume</w:t>
      </w:r>
    </w:p>
    <w:p w14:paraId="494F6CE4" w14:textId="77777777" w:rsidR="00265A16" w:rsidRPr="008E3ACF" w:rsidRDefault="00265A16" w:rsidP="00265A16"/>
    <w:p w14:paraId="502CF0F8" w14:textId="77777777" w:rsidR="00265A16" w:rsidRDefault="00265A16" w:rsidP="009F6574"/>
    <w:p w14:paraId="4898EE38" w14:textId="619676E2" w:rsidR="00D3402D" w:rsidRDefault="00D3402D" w:rsidP="00B153F9">
      <w:pPr>
        <w:pStyle w:val="Heading3"/>
      </w:pPr>
      <w:r>
        <w:t>Politics</w:t>
      </w:r>
    </w:p>
    <w:p w14:paraId="645B9E68" w14:textId="77777777" w:rsidR="00D3402D" w:rsidRDefault="00D3402D" w:rsidP="00D3402D">
      <w:pPr>
        <w:pStyle w:val="Heading4"/>
      </w:pPr>
      <w:r>
        <w:t>the alts reconceptualization of the digitalized, technocentric “human” is key to actualize the posthuman experience and redirect informatics to prevent alt right cooption – k2 stop the political from being ceded :)</w:t>
      </w:r>
    </w:p>
    <w:p w14:paraId="29D8E19C" w14:textId="77777777" w:rsidR="00D3402D" w:rsidRDefault="00D3402D" w:rsidP="00D3402D">
      <w:r w:rsidRPr="00B6525A">
        <w:rPr>
          <w:rStyle w:val="Style13ptBold"/>
        </w:rPr>
        <w:t>Dalibert ‘14</w:t>
      </w:r>
      <w:r>
        <w:t xml:space="preserve"> (Lucie Dalibert, after graduating in ‘Politics, Economics and Society’ from Sciences Po Lille, France (2007), she attended the University of Hull, United Kingdom, and the University of Utrecht, The Netherlands, for an Erasmus Mundus Masters in Women’s and Gender Studies, </w:t>
      </w:r>
      <w:r w:rsidRPr="00B6525A">
        <w:rPr>
          <w:i/>
        </w:rPr>
        <w:t>Posthumanism and Somatechnologies Exploring the Intimate Relations between Humans and Technologies</w:t>
      </w:r>
      <w:r>
        <w:rPr>
          <w:i/>
        </w:rPr>
        <w:t>;</w:t>
      </w:r>
      <w:r>
        <w:t xml:space="preserve"> Acessed: 6/28/2017 klmd)</w:t>
      </w:r>
    </w:p>
    <w:p w14:paraId="0053F1BF" w14:textId="77777777" w:rsidR="00D3402D" w:rsidRDefault="00D3402D" w:rsidP="00D3402D">
      <w:r w:rsidRPr="000278A4">
        <w:rPr>
          <w:rStyle w:val="StyleUnderline"/>
        </w:rPr>
        <w:t>Critical cartographies are needed to explain</w:t>
      </w:r>
      <w:r>
        <w:t xml:space="preserve">, with some degree of accuracy, </w:t>
      </w:r>
      <w:r w:rsidRPr="000278A4">
        <w:rPr>
          <w:rStyle w:val="StyleUnderline"/>
        </w:rPr>
        <w:t>by which historical contingency, intellectual vicissitudes or twists of fate, ‘we’ have entered the posthuman universe.</w:t>
      </w:r>
      <w:r>
        <w:t xml:space="preserve"> The ‘we’ in action here is not a unitary—let alone universal—entity but rather a nomadic assemblage: relational, transversal and affirmative (Braidotti 1994, 2006, 2011a). </w:t>
      </w:r>
      <w:r w:rsidRPr="000278A4">
        <w:rPr>
          <w:rStyle w:val="StyleUnderline"/>
        </w:rPr>
        <w:t>The term ‘posthuman’ covers at present a vast array of diverse positions and different institutional processes, which often defend diametrically opposed political agendas</w:t>
      </w:r>
      <w:r>
        <w:t xml:space="preserve">. To give just one example of the diversity of positions, consider the creation of two new major research institutes: on the one hand, the Oxford transhumanists gathered round the ‘Future of Humanity Institute’, and on the other, the Cambridge Centre for the Study of Global Risk. In a project significantly called ‘super intelligence’, the former argues for a carefully monitored form of human enhancement via brain–computer network interfaces as the next necessary evolutionary step for humanity. Optimistic about the opportunities for computational 16 R. Braidotti growth offered by neoliberal capitalism, these initiatives combine a reductive vision of the subject based on brain–network interface—with unlimited faith in the self-correcting powers of scientific rationality. The Oxford Institute for the Future of Humanity rejects the term ‘posthuman’ as a logical impossibility for our species, considering the insufficient level of computational power we dispose of at present (Bostrom 2003). The Cambridge Centre for the Study of Global Risk takes the lead in assessing the significant risks involved in too hasty an endorsement of human–technology interfaces. They also defend a more grounded perspective that locates technology in the real world and evaluates its long-term social and environmental impact in a balanced manner. These two complementary projects set the tone for the debate in relation to the posthuman turn. They combine radical expectations of transhumanist enhancement, with a firm reiteration of enlightenment-based values such as rationality and liberal individualism. Apparently nonplussed by the internal contradiction of combining radical change with the perpetuation of tradition, they reject the critical edge of posthuman theory, appease venture capitalist interventions in fundamental research and strike a politically conservative note. The current scholarship in the field is fortunately more experimental because it takes the challenge of enhancement seriously, while remaining suspicious of the profit motive of the current market economy, driven by ‘cognitive capitalism’ (Moulier-Boutang 2012). Research on the posthuman covers a wide range of positions and just about every imaginable variation, including doomsday scenarios. The variety of views, which I cannot summarize here, makes it imperative to set some normative framework for my critical posthuman stance. </w:t>
      </w:r>
      <w:r w:rsidRPr="00E544E3">
        <w:rPr>
          <w:rStyle w:val="StyleUnderline"/>
        </w:rPr>
        <w:t>The first critical parameter of my cartography is the rejection of ‘closed’ systems of thought, which already pre-empt the conclusion of what a transition to a posthuman world may look like</w:t>
      </w:r>
      <w:r>
        <w:t xml:space="preserve">. </w:t>
      </w:r>
      <w:r w:rsidRPr="00E544E3">
        <w:rPr>
          <w:rStyle w:val="StyleUnderline"/>
        </w:rPr>
        <w:t xml:space="preserve">I do not think we are justified in taking the posthuman as an intrinsically liberatory or progressive category, </w:t>
      </w:r>
      <w:r w:rsidRPr="00E544E3">
        <w:rPr>
          <w:rStyle w:val="Emphasis"/>
        </w:rPr>
        <w:t>nor can we embrace the equation between the ‘posthuman’ and post-power/gender/race/class positions, without taking into account enduring power differentials</w:t>
      </w:r>
      <w:r>
        <w:t xml:space="preserve"> (Braidotti 2002, 2013; Livingston and Puar 2011). </w:t>
      </w:r>
      <w:r w:rsidRPr="00E544E3">
        <w:rPr>
          <w:rStyle w:val="StyleUnderline"/>
        </w:rPr>
        <w:t xml:space="preserve">Nor can we restrict the discussion of the posthuman to identity-bound issues of self-formation. </w:t>
      </w:r>
      <w:r>
        <w:t xml:space="preserve">What is needed instead is careful negotiation in order to constitute new assemblages or transversal alliances between human and nonhuman agents, while accounting for the ubiquity of technological mediation. My argument is that we need to take the challenge of transformation right into the fundamental structures of subjectivity: the posthuman turn is not to be taken for granted. A second critical concern I have in relation to </w:t>
      </w:r>
      <w:r w:rsidRPr="000D2B16">
        <w:rPr>
          <w:rStyle w:val="StyleUnderline"/>
        </w:rPr>
        <w:t>the exuberant production of ideas round the posthuman is the tendency to posit ‘humanity’ as a unitary category and as an object of intense debate, just as it emerges as a threatened or endangered category</w:t>
      </w:r>
      <w:r>
        <w:t xml:space="preserve"> (Chakrabarty 2009</w:t>
      </w:r>
      <w:r w:rsidRPr="000D2B16">
        <w:rPr>
          <w:rStyle w:val="StyleUnderline"/>
        </w:rPr>
        <w:t>). This results in what I have defined as a reactive re-composition of Humanity, which expresses intense anxiety about the future of our species</w:t>
      </w:r>
      <w:r>
        <w:t xml:space="preserve"> (Braidotti 2013). A negative sort of cosmopolitan interconnection is established through a panhuman bond of vulnerability, which cannot fail to affect social theory scholarship (Beck and Sznaider 2006). The literature on shared 2 Posthuman Critical Theory 17 anxiety about the future of both our species and of our humanist legacy is by now an established genre, as shown by the statements of significant political and social thinkers such as Habermas (2003), Fukuyama (2002), Sloterdijk (2009) and Borradori (2003). In different ways, they seem struck by moral and cognitive panic at the prospect of the posthuman turn, blaming our advanced technologies for the situation. The size of recent scholarship on the environmental crisis and the climate change also testifies to this state of emergency and to the emergence of the earth in the anthropocene as a political agent. </w:t>
      </w:r>
      <w:r w:rsidRPr="000D2B16">
        <w:rPr>
          <w:rStyle w:val="StyleUnderline"/>
        </w:rPr>
        <w:t>Both United Nations humanitarianism and corporate posthumanism assuage this anxiety by proposing a hasty reformulation of a panhuman ‘we’, who is supposed to be in this together.</w:t>
      </w:r>
      <w:r>
        <w:t xml:space="preserve"> I will return to this point in the next sections</w:t>
      </w:r>
    </w:p>
    <w:p w14:paraId="2F6DD839" w14:textId="77777777" w:rsidR="00D3402D" w:rsidRPr="00614E80" w:rsidRDefault="00D3402D" w:rsidP="00D3402D">
      <w:pPr>
        <w:spacing w:before="100" w:beforeAutospacing="1" w:after="100" w:afterAutospacing="1" w:line="240" w:lineRule="auto"/>
        <w:rPr>
          <w:rStyle w:val="StyleUnderline"/>
        </w:rPr>
      </w:pPr>
    </w:p>
    <w:p w14:paraId="644FB9C4" w14:textId="77777777" w:rsidR="00D3402D" w:rsidRPr="00D3402D" w:rsidRDefault="00D3402D" w:rsidP="00D3402D"/>
    <w:p w14:paraId="1331ECF3" w14:textId="4D461384" w:rsidR="00961566" w:rsidRPr="00561399" w:rsidRDefault="00B153F9" w:rsidP="00B153F9">
      <w:pPr>
        <w:pStyle w:val="Heading3"/>
      </w:pPr>
      <w:r w:rsidRPr="00561399">
        <w:t>Posthuman Ethics</w:t>
      </w:r>
    </w:p>
    <w:p w14:paraId="1274E627" w14:textId="77777777" w:rsidR="00B153F9" w:rsidRPr="00561399" w:rsidRDefault="00B153F9" w:rsidP="00B153F9">
      <w:pPr>
        <w:pStyle w:val="Heading4"/>
      </w:pPr>
      <w:r w:rsidRPr="00561399">
        <w:t>This solves the aff—the alternative transforms digital subject formation to shared ecology and a revocation of individual notions of technological transcendence. The alt priveleges perspectival and affective knowledge over the individualistic and feigned neutral posture of their scenario planning. Voting neg is a move towards a posthuman ethics that values the environment for itself and invests in alternative and indigenous knowledges</w:t>
      </w:r>
    </w:p>
    <w:p w14:paraId="29AE1E4A" w14:textId="77777777" w:rsidR="00B153F9" w:rsidRPr="00561399" w:rsidRDefault="00B153F9" w:rsidP="00B153F9">
      <w:r w:rsidRPr="00561399">
        <w:rPr>
          <w:b/>
        </w:rPr>
        <w:t xml:space="preserve">Bignall, Hemming and Rigney 16. </w:t>
      </w:r>
      <w:r w:rsidRPr="00561399">
        <w:t>Simone Bignall, Steve Hemming and Daryle Rigney. Flinders University. “Three Ecosophies for the Anthropocene: Environmental Governance, Continental Posthumanism and Indigenous Expressivism.” Deleuze Studies 10.4 (2016): 455–478.</w:t>
      </w:r>
    </w:p>
    <w:p w14:paraId="17CCD899" w14:textId="77777777" w:rsidR="00B153F9" w:rsidRDefault="00B153F9" w:rsidP="00B153F9">
      <w:r w:rsidRPr="00561399">
        <w:t xml:space="preserve">The ‘third kind of knowledge’ is therefore a comprehension of the </w:t>
      </w:r>
      <w:r w:rsidRPr="00561399">
        <w:rPr>
          <w:rStyle w:val="StyleUnderline"/>
        </w:rPr>
        <w:t>virtual potentiality that resides in ecological relations and in ‘incorporeal ecosystem</w:t>
      </w:r>
      <w:r w:rsidRPr="00561399">
        <w:t xml:space="preserve">s’ (Guattari 1995: 94), whose relations are yet to be materialised in concrete relations. In Guattari’s words: </w:t>
      </w:r>
      <w:r w:rsidRPr="00561399">
        <w:rPr>
          <w:rStyle w:val="StyleUnderline"/>
        </w:rPr>
        <w:t>beyond the relations of actualised forces,</w:t>
      </w:r>
      <w:r w:rsidRPr="00561399">
        <w:t xml:space="preserve"> </w:t>
      </w:r>
      <w:r w:rsidRPr="00561399">
        <w:rPr>
          <w:rStyle w:val="Emphasis"/>
        </w:rPr>
        <w:t>virtual ecology will not simply attempt to preserve the endangered species of cultural life but equally to engender conditions for the creation and unprecedented formations of subjectivity that have never been seen and never felt.</w:t>
      </w:r>
      <w:r w:rsidRPr="00561399">
        <w:t xml:space="preserve"> (Guattari 1995: 91) At this point in our discussion, we have found in Guattari’s work </w:t>
      </w:r>
      <w:r w:rsidRPr="00561399">
        <w:rPr>
          <w:rStyle w:val="StyleUnderline"/>
        </w:rPr>
        <w:t>a relational ontology of complex co-implication and affective potentiality that is influenced by his collaborations with Deleuze and with Negri, and is Spinozist in its inspiration</w:t>
      </w:r>
      <w:r w:rsidRPr="00561399">
        <w:t xml:space="preserve">. We consider Guattari’s ecological paradigm an important forerunner of contemporary Continental posthumanism, which is likewise committed to a process-oriented ontology of constructivist naturalism. </w:t>
      </w:r>
      <w:r w:rsidRPr="00561399">
        <w:rPr>
          <w:rStyle w:val="StyleUnderline"/>
        </w:rPr>
        <w:t>Posthumanism is at once materialist and constructivist in its bearings: it considers how complex orders of human and nonhuman life emerge and transform spontaneously as various natural forces of attraction and repulsion bring elemental universes into contact and cause them to stabilise into compositions, break apart and reconfigur</w:t>
      </w:r>
      <w:r w:rsidRPr="00561399">
        <w:t xml:space="preserve">e. </w:t>
      </w:r>
      <w:r w:rsidRPr="00561399">
        <w:rPr>
          <w:rStyle w:val="Emphasis"/>
        </w:rPr>
        <w:t>Here, knowledge of the world is produced through participation in natural relations that are located and embodied, and in which the knowing self is embedded in complex and shifting networks of association; subjectivity is thus relational, dynamic and experimental, and is not limited to a human or intentional agency of formation</w:t>
      </w:r>
      <w:r w:rsidRPr="00561399">
        <w:t xml:space="preserve"> (Braidotti 2009). Indeed, </w:t>
      </w:r>
      <w:r w:rsidRPr="00561399">
        <w:rPr>
          <w:rStyle w:val="Emphasis"/>
        </w:rPr>
        <w:t xml:space="preserve">the subject is not considered as a given source of intentional action, but rather is understood as the emergent result of dynamic affective intensities that traverse the complex network in which action is situated. </w:t>
      </w:r>
      <w:r w:rsidRPr="00561399">
        <w:t xml:space="preserve">Furthermore, then, </w:t>
      </w:r>
      <w:r w:rsidRPr="00561399">
        <w:rPr>
          <w:rStyle w:val="Emphasis"/>
        </w:rPr>
        <w:t xml:space="preserve">knowledge is perspectival and affective (rather than individual and representative of an independent reality); it is value-laden and inherently political (rather than neutral and objective). </w:t>
      </w:r>
      <w:r w:rsidRPr="00561399">
        <w:rPr>
          <w:rStyle w:val="StyleUnderline"/>
        </w:rPr>
        <w:t>A vitalist ethics and axiology accompanies these ontological and epistemological commitments</w:t>
      </w:r>
      <w:r w:rsidRPr="00561399">
        <w:t xml:space="preserve"> (Braidotti 2009; MacCormack 2012). </w:t>
      </w:r>
      <w:r w:rsidRPr="00561399">
        <w:rPr>
          <w:rStyle w:val="StyleUnderline"/>
        </w:rPr>
        <w:t xml:space="preserve">Posthuman ethics is far less concerned with defining the principles and rules of human right and obligation that derive from innate qualities that mark the human as an exceptional kind of being, than it is with attending to ecological principles underscoring the complex patterns of connectivity that produce worldly outcomes of justice and injustice, and potentially can be directed positively and artistically towards the￼enhancement of creativity to benefit life. These patterns not only involve humanity in practical relation to itself, but also describe its relation to nonhuman life; as well as to the environment that supports both human and nonhuman life forms. </w:t>
      </w:r>
      <w:r w:rsidRPr="00561399">
        <w:rPr>
          <w:rStyle w:val="Emphasis"/>
        </w:rPr>
        <w:t>A posthuman ethics refers</w:t>
      </w:r>
      <w:r w:rsidRPr="00561399">
        <w:t xml:space="preserve">, then, </w:t>
      </w:r>
      <w:r w:rsidRPr="00561399">
        <w:rPr>
          <w:rStyle w:val="Emphasis"/>
        </w:rPr>
        <w:t>to the ways in which associations and conventions of engagement – forged between humans, and between human and nonhuman orders – should as far as is possible avoid being detrimental, and should strive to be life-enhancing. It necessarily includes a responsibility to care for the environment that creates, sustains and transforms beings as they experience composite and shifting associations.</w:t>
      </w:r>
      <w:r w:rsidRPr="00561399">
        <w:t xml:space="preserve"> </w:t>
      </w:r>
      <w:r w:rsidRPr="00561399">
        <w:rPr>
          <w:rStyle w:val="Emphasis"/>
        </w:rPr>
        <w:t>Posthuman ethics respects the diverse ways in which being is expressed and emerges through complex and open systems of relationship, and it requires vigilant attentiveness towards a being’s permanent potential for becoming-otherwise</w:t>
      </w:r>
      <w:r w:rsidRPr="00561399">
        <w:t xml:space="preserve">. </w:t>
      </w:r>
      <w:r w:rsidRPr="00561399">
        <w:rPr>
          <w:rStyle w:val="StyleUnderline"/>
        </w:rPr>
        <w:t>The transformative consequence of life’s affective potentiality requires ethical attention, because it is at once a source of vulnerability and possible destruction when a life-form or entity suffers associations that weaken it; and it is a source of creative innovation when an existing order benefits from new associations that enhance its powers and increase its capacity to act</w:t>
      </w:r>
      <w:r w:rsidRPr="00561399">
        <w:t xml:space="preserve">. </w:t>
      </w:r>
      <w:r w:rsidRPr="00561399">
        <w:rPr>
          <w:rStyle w:val="Emphasis"/>
        </w:rPr>
        <w:t>A posthuman ethics therefore values ways of acting ecologically to protect and enhance the life-giving capacities of a complex interactive environment. Such action safeguards collective powers of survival, while also fostering a human potential for improving constitution and well- being through reciprocal practices of positive sociability.</w:t>
      </w:r>
      <w:r w:rsidRPr="00561399">
        <w:rPr>
          <w:u w:val="single"/>
        </w:rPr>
        <w:t xml:space="preserve"> </w:t>
      </w:r>
      <w:r w:rsidRPr="00561399">
        <w:t xml:space="preserve">Posthumanism styles itself as ‘a new philosophy’ for life after modernity; but in doing so it ignores the prior existence of an ancient form of philosophy with which it shares much in common (Byrd 2011; see also Sundberg 2014). The following section describes an </w:t>
      </w:r>
      <w:r w:rsidRPr="00561399">
        <w:rPr>
          <w:rStyle w:val="Emphasis"/>
        </w:rPr>
        <w:t>Indigenous expressivism as a philosophy that has long proven successful in guiding Indigenous peoples’ environmental management in Southern Australia, and is being mobilised today in the cooperative recovery of interconnected ecologies devastated by colonisation and the postcolonial mismanagement of nature</w:t>
      </w:r>
      <w:r w:rsidRPr="00561399">
        <w:t>.</w:t>
      </w:r>
    </w:p>
    <w:p w14:paraId="71C914E3" w14:textId="77777777" w:rsidR="00D10DEA" w:rsidRDefault="00D10DEA" w:rsidP="00B153F9"/>
    <w:p w14:paraId="3B27EEE9" w14:textId="77777777" w:rsidR="00D10DEA" w:rsidRPr="00614E80" w:rsidRDefault="00D10DEA" w:rsidP="00D10DEA">
      <w:pPr>
        <w:pStyle w:val="Heading4"/>
      </w:pPr>
      <w:r w:rsidRPr="00614E80">
        <w:t xml:space="preserve">Only through posthumanism can we achieve the homeostasis that has been disturbed through violent humanist hierarchies. </w:t>
      </w:r>
    </w:p>
    <w:p w14:paraId="06053A56" w14:textId="77777777" w:rsidR="00D10DEA" w:rsidRPr="00614E80" w:rsidRDefault="00D10DEA" w:rsidP="00D10DEA">
      <w:r w:rsidRPr="00614E80">
        <w:rPr>
          <w:rStyle w:val="Style13ptBold"/>
        </w:rPr>
        <w:t>Cook 16.</w:t>
      </w:r>
      <w:r w:rsidRPr="00614E80">
        <w:t xml:space="preserve"> John, dissertation at Georgia Southern University. “The Posthuman Curriculum and the Teacher.”</w:t>
      </w:r>
      <w:r w:rsidRPr="00D31BE4">
        <w:rPr>
          <w:sz w:val="20"/>
          <w:szCs w:val="20"/>
        </w:rPr>
        <w:t xml:space="preserve"> </w:t>
      </w:r>
      <w:r>
        <w:rPr>
          <w:sz w:val="20"/>
          <w:szCs w:val="20"/>
        </w:rPr>
        <w:t>| rpadhi</w:t>
      </w:r>
    </w:p>
    <w:p w14:paraId="119BB8FB" w14:textId="77777777" w:rsidR="00D10DEA" w:rsidRDefault="00D10DEA" w:rsidP="00D10DEA">
      <w:pPr>
        <w:spacing w:before="100" w:beforeAutospacing="1" w:after="100" w:afterAutospacing="1" w:line="240" w:lineRule="auto"/>
        <w:rPr>
          <w:rStyle w:val="StyleUnderline"/>
        </w:rPr>
      </w:pPr>
      <w:r w:rsidRPr="00614E80">
        <w:rPr>
          <w:rStyle w:val="StyleUnderline"/>
        </w:rPr>
        <w:t>The natural world is never perfectly “in” equilibrium so much as it always eventually moves towards it.</w:t>
      </w:r>
      <w:r w:rsidRPr="00614E80">
        <w:rPr>
          <w:rFonts w:cs="Arial"/>
          <w:sz w:val="14"/>
        </w:rPr>
        <w:t xml:space="preserve"> I may take more today, only to find I must give more tomorrow. The advantage of the cheetahs today is the antelopes’ advantage tomorrow, having evolved greater speed in tandem with the cheetahs (their slower relatives having died off in the exchange). </w:t>
      </w:r>
      <w:r w:rsidRPr="00614E80">
        <w:rPr>
          <w:rStyle w:val="StyleUnderline"/>
        </w:rPr>
        <w:t xml:space="preserve">This is the story of life. However, the brain size/tool development feedback loop allowed for technology development by humans at a rate for which natural selection was unprepared. Humans now develop new technologies in a process separate from and much faster than natural selection. As such, it is not technology itself that is the problem, as nature’s own arms races have occurred as long as life has existed on this planet. Instead, the human rate of technological advance has given us the capacity (at least for now) to dominate many of the life systems with which we come in direct contact, and further, to hijack the larger systems of which we are constituent parts. As tools began to become more sophisticated, human communication with the world became less and less reflexive. The communication became increasingly one-way, with humans talking but not listening, with more taking and less giving. </w:t>
      </w:r>
      <w:r w:rsidRPr="00614E80">
        <w:rPr>
          <w:sz w:val="14"/>
        </w:rPr>
        <w:t xml:space="preserve">As </w:t>
      </w:r>
      <w:r w:rsidRPr="00614E80">
        <w:rPr>
          <w:rFonts w:cs="Arial"/>
          <w:sz w:val="14"/>
        </w:rPr>
        <w:t xml:space="preserve">invasive species, humans are akin to influenza, a virus capable of sudden reassortments that vastly change its properties. When the old pesticides no longer work, we develop new ones. This, certainly, helps to explain the length of our dominion. We cannot cure the flu, because the flu rapidly mutates. </w:t>
      </w:r>
      <w:r w:rsidRPr="00614E80">
        <w:rPr>
          <w:rStyle w:val="StyleUnderline"/>
        </w:rPr>
        <w:t xml:space="preserve">Just so, nature has not yet come up with a cure for the human, as our technologies mutate at a rate that far exceeds that of natural selection. The concept of human has been from the beginning set in opposition to nature, and has also been (and continues to be) used to justify enslavement, exploitation, and oppression over those considered less human, or “savage”. </w:t>
      </w:r>
      <w:r w:rsidRPr="00614E80">
        <w:rPr>
          <w:rFonts w:cs="Arial"/>
          <w:sz w:val="14"/>
        </w:rPr>
        <w:t xml:space="preserve">Plato (trans. 1888), a father of humanism, noted that, “Even in good men there is...an irregular wild-beast nature, which peers out in sleep” (Book IX, para. 1). </w:t>
      </w:r>
      <w:r w:rsidRPr="00614E80">
        <w:rPr>
          <w:rStyle w:val="StyleUnderline"/>
        </w:rPr>
        <w:t>Plato posited that we are all born beastly, and that through education and contemplation we might become human.</w:t>
      </w:r>
      <w:r w:rsidRPr="00614E80">
        <w:rPr>
          <w:rFonts w:cs="Arial"/>
          <w:sz w:val="14"/>
        </w:rPr>
        <w:t xml:space="preserve"> To transition from beast to human was to become more god-like such that one could walk the path from beast</w:t>
      </w:r>
      <w:r w:rsidRPr="00614E80">
        <w:rPr>
          <w:rFonts w:cs="Times New Roman"/>
          <w:sz w:val="14"/>
        </w:rPr>
        <w:sym w:font="Wingdings" w:char="F0E0"/>
      </w:r>
      <w:r w:rsidRPr="00614E80">
        <w:rPr>
          <w:rFonts w:cs="Arial"/>
          <w:sz w:val="14"/>
        </w:rPr>
        <w:t>human</w:t>
      </w:r>
      <w:r w:rsidRPr="00614E80">
        <w:rPr>
          <w:rFonts w:cs="Times New Roman"/>
          <w:sz w:val="14"/>
        </w:rPr>
        <w:sym w:font="Wingdings" w:char="F0E0"/>
      </w:r>
      <w:r w:rsidRPr="00614E80">
        <w:rPr>
          <w:rFonts w:cs="Arial"/>
          <w:sz w:val="14"/>
        </w:rPr>
        <w:t xml:space="preserve">god. Having, through good breeding and education, finally mastered our beastly natures, we might then (like God) be fit to rule. Many years after Plato, noted humanist Francis Bacon (1620) wrote that it was “wholesome” and “noble” for a man to “endeavor to establish and extend the power and dominion of the human race...over the universe” (p. 63). </w:t>
      </w:r>
      <w:r w:rsidRPr="00614E80">
        <w:rPr>
          <w:rStyle w:val="StyleUnderline"/>
        </w:rPr>
        <w:t xml:space="preserve">Western thinkers thus provided a philosophical basis for colonialism, enslavement, patriarchy (notice Plato and Bacon both specifically refer to men), exploitation of the environment, etc. Everything not fitting with the (European, male, white, straight, “educated”) notions of what constituted human was fated to be ruled by those more “civilized”. </w:t>
      </w:r>
      <w:r w:rsidRPr="00614E80">
        <w:rPr>
          <w:rFonts w:cs="Arial"/>
          <w:sz w:val="14"/>
        </w:rPr>
        <w:t xml:space="preserve">This helps explain the alarm felt when entities considered less human display more human qualities. </w:t>
      </w:r>
      <w:r w:rsidRPr="00614E80">
        <w:rPr>
          <w:rStyle w:val="StyleUnderline"/>
        </w:rPr>
        <w:t xml:space="preserve">Pettman (2011), for example notes that, “an animal that mimics a human to perfection is intolerable” </w:t>
      </w:r>
      <w:r w:rsidRPr="00614E80">
        <w:rPr>
          <w:rFonts w:cs="Arial"/>
          <w:sz w:val="14"/>
        </w:rPr>
        <w:t xml:space="preserve">(Chapter 1, section 4, para. 7). Donna Haraway (1991) argues convincingly that </w:t>
      </w:r>
      <w:r w:rsidRPr="00614E80">
        <w:rPr>
          <w:rStyle w:val="StyleUnderline"/>
        </w:rPr>
        <w:t>the human/animal boundary was “thoroughly breached” by the late 20th century</w:t>
      </w:r>
      <w:r w:rsidRPr="00614E80">
        <w:rPr>
          <w:rFonts w:cs="Arial"/>
          <w:sz w:val="14"/>
        </w:rPr>
        <w:t xml:space="preserve"> (p. 274). Many capabilities once thought to be uniquely human have been discovered in other life forms. These include language, tool use, emotions, logic and others. </w:t>
      </w:r>
      <w:r w:rsidRPr="00614E80">
        <w:rPr>
          <w:rStyle w:val="StyleUnderline"/>
        </w:rPr>
        <w:t>Humans might have a more advanced system of language than any other species on earth, and more advanced tools, etc., but the possession even of primitive forms of these capabilities serves to problematize the human/animal boundary. Most iterations of posthumanism stress the unavoidable animality of (post)humans. No measure of whiteness or maleness or education can rid us of our beastly natures, nor should it.</w:t>
      </w:r>
      <w:r w:rsidRPr="00614E80">
        <w:rPr>
          <w:rFonts w:cs="Arial"/>
          <w:sz w:val="14"/>
        </w:rPr>
        <w:t xml:space="preserve"> A potential aim of posthumanism is a (re)union with nature, the removal of boundaries, and even to, as Haraway advocates, “take pleasure in the confusion of [such] boundaries” (p. 272</w:t>
      </w:r>
      <w:r w:rsidRPr="00614E80">
        <w:rPr>
          <w:rStyle w:val="StyleUnderline"/>
        </w:rPr>
        <w:t xml:space="preserve">). A potential aim of posthumanism, then, might be to seek homeostasis rather than dominion, and to muddle boundaries rather than strictly police and enforce them. </w:t>
      </w:r>
      <w:r w:rsidRPr="00614E80">
        <w:rPr>
          <w:rFonts w:cs="Arial"/>
          <w:sz w:val="14"/>
        </w:rPr>
        <w:t xml:space="preserve">As more focus in the life sciences is granted to the cell, and less to the body, the human moniker becomes increasingly problematized. A number of issues are at play here. Most obviously, if not most importantly, the very recognition that we are composed of distinct biotic components is a challenge to the notion of the autonomous human. </w:t>
      </w:r>
      <w:r w:rsidRPr="00614E80">
        <w:rPr>
          <w:rStyle w:val="StyleUnderline"/>
        </w:rPr>
        <w:t>That we are made up of organs which are in turn made up of cells implies that we ourselves are component parts to larger entities: populations, communities, ecosystems, etc. We are not simply life forms, but are ourselves collections of life forms</w:t>
      </w:r>
      <w:r w:rsidRPr="00614E80">
        <w:rPr>
          <w:rFonts w:cs="Arial"/>
          <w:sz w:val="14"/>
        </w:rPr>
        <w:t xml:space="preserve">, as Morton (2013) notes, “life forms do not simply live alongside us: they are within us, so much so that on many levels the host–parasite distinction collapses” (Part 2, section 2, para. 16). We so often think of ourselves as separate from nature, though we draw all manner of sustenance from it. Study of cells reveals a trait common among biotic components, which is that they not only take from their environments, but tend also to benefit them. The (post)human, through the study of the cell, discovers principles of how to comport herself in her milieu. Cells, organs, species, etc. do not seek “freedom” or “happiness” as ends in themselves, but rather an existence that is beneficial not just to them, but to their environment also. Specialized cells serve vital functions in organs, which serve vital functions in bodies, etc., each working towards a state of homeostasis. Other aspects of the cell that challenge ideas of the human include hybridity and plasticity. Hybridity can be said to involve the ability of cells to combine with other cells, while plasticity refers to the ability of cells to change, adapt and survive. Evidence suggests that many organelles were once themselves cells, suggesting that many cells today resulted from the combining of primitive cells. It has also been theorized that the double wall of many cells could be the result of combination and symbiosis between cells. The semi- permeable wall of the cell allows foreign elements in that can change the cell’s constitution and function in surprising ways. Haraway (2008) writes on hybridity within cells that, “human genomes can be found in only 10 percent of all the cells that occupy the mundane space I call my body; the other 90 percent are filled with the genomes of bacteria, fungi, protists and such, some of which play in a symphony necessary to my being alive at all...To be one is to always </w:t>
      </w:r>
      <w:r w:rsidRPr="00614E80">
        <w:rPr>
          <w:rFonts w:cs="Times New Roman"/>
          <w:sz w:val="14"/>
        </w:rPr>
        <w:t xml:space="preserve">become with </w:t>
      </w:r>
      <w:r w:rsidRPr="00614E80">
        <w:rPr>
          <w:rFonts w:cs="Arial"/>
          <w:sz w:val="14"/>
        </w:rPr>
        <w:t xml:space="preserve">many” (p. 3). Researchers have successfully removed cells from bodies, and today farm cultures of them in laboratories. Hannah Landecker (2007) points out that when cells of different species are placed in the same place, they do not necessarily recognize one another as foreign, noting an absence of, “intracellular mechanisms for recognizing incompatibility between individuals or species”(p. 184). </w:t>
      </w:r>
      <w:r w:rsidRPr="00614E80">
        <w:rPr>
          <w:rStyle w:val="StyleUnderline"/>
        </w:rPr>
        <w:t xml:space="preserve">Might humans be analogous to cells in some ways? If so, surely the joining of humans and intelligent machines resembles the hybridization of cells. As hybridity and symbiosis between cells has led to new forms of life, so it seems that the hybridity of humans and computers has led to the posthuman. </w:t>
      </w:r>
    </w:p>
    <w:p w14:paraId="4A332DEB" w14:textId="77777777" w:rsidR="00D10DEA" w:rsidRPr="00561399" w:rsidRDefault="00D10DEA" w:rsidP="00B153F9"/>
    <w:p w14:paraId="2195A350" w14:textId="77777777" w:rsidR="00B153F9" w:rsidRPr="00561399" w:rsidRDefault="00B153F9" w:rsidP="00B153F9"/>
    <w:p w14:paraId="330DE3A2" w14:textId="77777777" w:rsidR="001D40F3" w:rsidRDefault="001D40F3" w:rsidP="001D40F3">
      <w:pPr>
        <w:pStyle w:val="Heading3"/>
      </w:pPr>
      <w:r>
        <w:t>Re-appropriation of Tech</w:t>
      </w:r>
    </w:p>
    <w:p w14:paraId="36E29D63" w14:textId="77777777" w:rsidR="001D40F3" w:rsidRPr="00DA1D7F" w:rsidRDefault="001D40F3" w:rsidP="001D40F3">
      <w:pPr>
        <w:pStyle w:val="Heading4"/>
        <w:rPr>
          <w:rStyle w:val="Style13ptBold"/>
          <w:b/>
          <w:bCs w:val="0"/>
        </w:rPr>
      </w:pPr>
      <w:r w:rsidRPr="00DA1D7F">
        <w:rPr>
          <w:rStyle w:val="Style13ptBold"/>
          <w:b/>
          <w:bCs w:val="0"/>
        </w:rPr>
        <w:t xml:space="preserve">the infocentralized human is paradoxically displaced through the internalized modification into the cybernetic landscape – human development is symbiotic with the development of technology where automotification is merely an invention of a new internal structure– technology’s pharmalogical nature is unilaterally presented as poisonous but can be reappropriated with curative potential </w:t>
      </w:r>
    </w:p>
    <w:p w14:paraId="2EBCA925" w14:textId="77777777" w:rsidR="001D40F3" w:rsidRDefault="001D40F3" w:rsidP="001D40F3">
      <w:r w:rsidRPr="00B604F5">
        <w:rPr>
          <w:rStyle w:val="Style13ptBold"/>
        </w:rPr>
        <w:t>Kouppanou ’15</w:t>
      </w:r>
      <w:r>
        <w:t>. (Anna</w:t>
      </w:r>
      <w:r w:rsidRPr="00833061">
        <w:t xml:space="preserve"> </w:t>
      </w:r>
      <w:r>
        <w:t xml:space="preserve">Kouppanou, Scholar and Critical Analyst of Cyprus Pedagogical Institute and alumni of the Institute of Education, University College, London. </w:t>
      </w:r>
      <w:r w:rsidRPr="00DA683B">
        <w:rPr>
          <w:i/>
        </w:rPr>
        <w:t>Bernard Stiegler’s Philosophy of Technology: Invention, decision, and education in times of digitization, Educational Philosophy and Theory</w:t>
      </w:r>
      <w:r>
        <w:rPr>
          <w:i/>
        </w:rPr>
        <w:t>,</w:t>
      </w:r>
      <w:r>
        <w:t xml:space="preserve"> Accessed: 6/26/2017 klmd) </w:t>
      </w:r>
    </w:p>
    <w:p w14:paraId="16B1C38A" w14:textId="77777777" w:rsidR="001D40F3" w:rsidRPr="00A94680" w:rsidRDefault="001D40F3" w:rsidP="001D40F3">
      <w:pPr>
        <w:rPr>
          <w:rStyle w:val="StyleUnderline"/>
        </w:rPr>
      </w:pPr>
      <w:r w:rsidRPr="005E2055">
        <w:rPr>
          <w:rStyle w:val="StyleUnderline"/>
        </w:rPr>
        <w:t>The structural nature of this crisis lies in the disadjustment of the hyperindustrial, digital system that has yet to be adopted by the societies we live in. Indeed, this kind of disequilibrium takes place every time ‘a major technological rupture occurs’ and society needs to politically adopt this technological system in much the same way that the Greek polis adopted alphabetical writing</w:t>
      </w:r>
      <w:r>
        <w:t>. (p. 11</w:t>
      </w:r>
      <w:r w:rsidRPr="00D7673B">
        <w:rPr>
          <w:rStyle w:val="StyleUnderline"/>
        </w:rPr>
        <w:t xml:space="preserve">). Human beings, however, do not merely adopt changes, as technical beings do, </w:t>
      </w:r>
      <w:r w:rsidRPr="008B2DB8">
        <w:rPr>
          <w:rStyle w:val="Emphasis"/>
        </w:rPr>
        <w:t>but adapt</w:t>
      </w:r>
      <w:r w:rsidRPr="00D7673B">
        <w:rPr>
          <w:rStyle w:val="StyleUnderline"/>
        </w:rPr>
        <w:t xml:space="preserve"> </w:t>
      </w:r>
      <w:r w:rsidRPr="008B2DB8">
        <w:rPr>
          <w:rStyle w:val="Emphasis"/>
        </w:rPr>
        <w:t>‘by modifying [themselves] through the invention of new internal structures’</w:t>
      </w:r>
      <w:r w:rsidRPr="00D7673B">
        <w:rPr>
          <w:rStyle w:val="StyleUnderline"/>
        </w:rPr>
        <w:t xml:space="preserve"> </w:t>
      </w:r>
      <w:r>
        <w:t>(Simondon, 1992, p. 305). For this reason, Stiegler (2011a) is turning the moment of crisis into a moment of decision arguing that: ‘</w:t>
      </w:r>
      <w:r w:rsidRPr="00D7673B">
        <w:rPr>
          <w:rStyle w:val="StyleUnderline"/>
        </w:rPr>
        <w:t>It is as a function of our capacity to will a new epoch of the individuation process—that is, to invent it, and to thus stimulate a psychic and collective individuation process—that the critique of decadence may interrupt a process, if it merely takes its course, will lead to a worldwide degeneration of humanity’</w:t>
      </w:r>
      <w:r>
        <w:t xml:space="preserve"> (pp. 30–31). Stiegler’s powerful quotation </w:t>
      </w:r>
      <w:r w:rsidRPr="00D7673B">
        <w:rPr>
          <w:rStyle w:val="StyleUnderline"/>
        </w:rPr>
        <w:t>appears a welcome but too simple -even too moderna solution to our digital postmodern problems, and for this reason, we need to pause and address it here. Stiegler’s discussion of the ‘who’ and the ‘what’ of the human– technology co-inventive relation has shown this relation’s inherent undecidability and its constitutive parts’ compositional nature.</w:t>
      </w:r>
      <w:r>
        <w:t xml:space="preserve"> Indeed, at any moment, it is uncertain who or what is the cause of, and who or what is affected by, this relation, and yet it is precisely this undecidability that creates both the urgency and the freedom to decide about the future. It is because nothing is decided beforehand that there are still decisions to be made. Derrida (1988) has illuminated this aspect of decision-making in the following terms</w:t>
      </w:r>
      <w:r w:rsidRPr="00D7673B">
        <w:rPr>
          <w:rStyle w:val="StyleUnderline"/>
        </w:rPr>
        <w:t>: A decision can only come into being in a space that exceeds the calculable program that would destroy all responsibility by transforming it into a programmable effect of determinate causes. There can be no moral or political responsibility without this trial and this passage by way of the undecidable. (</w:t>
      </w:r>
      <w:r>
        <w:t xml:space="preserve">p. 116) </w:t>
      </w:r>
      <w:r w:rsidRPr="00D7673B">
        <w:rPr>
          <w:rStyle w:val="StyleUnderline"/>
        </w:rPr>
        <w:t>Stiegler’s notion of undecidability is, however, historical, and this means contingent on the technological manifestations of differance</w:t>
      </w:r>
      <w:r>
        <w:t xml:space="preserve">. </w:t>
      </w:r>
      <w:r w:rsidRPr="00D7673B">
        <w:rPr>
          <w:rStyle w:val="StyleUnderline"/>
        </w:rPr>
        <w:t>This move puts,</w:t>
      </w:r>
      <w:r>
        <w:t xml:space="preserve"> in my opinion, </w:t>
      </w:r>
      <w:r w:rsidRPr="00D7673B">
        <w:rPr>
          <w:rStyle w:val="StyleUnderline"/>
        </w:rPr>
        <w:t xml:space="preserve">the human being into a paradoxical position, since </w:t>
      </w:r>
      <w:r w:rsidRPr="00927F26">
        <w:rPr>
          <w:rStyle w:val="Emphasis"/>
        </w:rPr>
        <w:t>the realization of its displacement coincides with the demand for its re-establishment as the one that willfully determines the future.</w:t>
      </w:r>
      <w:r w:rsidRPr="00D7673B">
        <w:rPr>
          <w:rStyle w:val="StyleUnderline"/>
        </w:rPr>
        <w:t xml:space="preserve"> This kind of demand suggests that the human being, which is displaced by technology and by a relation that is no longer compositional, is to reclaim its position in terms of deciphering what needs to be maintained as human and indeed insert itself back in the relationship</w:t>
      </w:r>
      <w:r>
        <w:t xml:space="preserve">. This, however, presupposes a type of knowledge concerning the way this relationship works and might work in the future that I am not certain we can pinpoint. Indeed, if we precisely knew how technology and the human construct each other and were able to control this, would we not have a different world today? </w:t>
      </w:r>
      <w:r w:rsidRPr="00D7673B">
        <w:rPr>
          <w:rStyle w:val="StyleUnderline"/>
        </w:rPr>
        <w:t>By situating differance in the empirical realm,</w:t>
      </w:r>
      <w:r>
        <w:t xml:space="preserve"> </w:t>
      </w:r>
      <w:r w:rsidRPr="00D7673B">
        <w:rPr>
          <w:rStyle w:val="StyleUnderline"/>
        </w:rPr>
        <w:t>Stiegler allows us to imagine the possibility of the absence of differance as part of our system of differentiation. This goes to show that if current technologies constitute deconstruction in the flesh</w:t>
      </w:r>
      <w:r>
        <w:t xml:space="preserve"> as Landow (1994) has suggested, </w:t>
      </w:r>
      <w:r w:rsidRPr="00D7673B">
        <w:rPr>
          <w:rStyle w:val="StyleUnderline"/>
        </w:rPr>
        <w:t>they can also turn out to be structural projections of polarized meaning and this we should also be in position to notic</w:t>
      </w:r>
      <w:r>
        <w:t xml:space="preserve">e. In fact, we should be in position to detect oppositions and utter critique based on them. Stiegler makes Bernar Stiegler’s Philosophy of Technology 1117 this move when at times he sees </w:t>
      </w:r>
      <w:r w:rsidRPr="00D7673B">
        <w:rPr>
          <w:rStyle w:val="StyleUnderline"/>
        </w:rPr>
        <w:t>the technical object determining the human being, while at others he asserts or rather wishes that the human being is able to appropriate this relationship</w:t>
      </w:r>
      <w:r>
        <w:t xml:space="preserve">. The problem, however, with this analysis is the following: </w:t>
      </w:r>
      <w:r w:rsidRPr="00D7673B">
        <w:rPr>
          <w:rStyle w:val="StyleUnderline"/>
        </w:rPr>
        <w:t>if a compositional reality has been polarized to the point of complete determination and stability, and indeed, one of its constitutive parts has been ostracized, how is this part to decide concerning this relationship and insert itself back in a fully determined and thus dead system</w:t>
      </w:r>
      <w:r>
        <w:t xml:space="preserve">? This problem is not, however, strictly Stieglerian. Every philosopher who describes </w:t>
      </w:r>
      <w:r w:rsidRPr="00D7673B">
        <w:rPr>
          <w:rStyle w:val="StyleUnderline"/>
        </w:rPr>
        <w:t>the co-constitution of the human and the technological, and the totalitarian technological structures at times produced by this relationship, needs to account for the possibility of critical space within these structures</w:t>
      </w:r>
      <w:r>
        <w:t xml:space="preserve">. Martin Heidegger confronted this problem in different ways throughout his career. Indeed, during his middle period, Heidegger (1985) decided that </w:t>
      </w:r>
      <w:r w:rsidRPr="00D7673B">
        <w:rPr>
          <w:rStyle w:val="StyleUnderline"/>
        </w:rPr>
        <w:t>sheer human will is in position to put technology into the service of the human, whereas later, after his resounding and shameful political escapades</w:t>
      </w:r>
      <w:r>
        <w:t xml:space="preserve">, Heidegger (1977) </w:t>
      </w:r>
      <w:r w:rsidRPr="00D7673B">
        <w:rPr>
          <w:rStyle w:val="StyleUnderline"/>
        </w:rPr>
        <w:t>defined technology’s essence as enframing, that is, the tendency to enframe and turn everything, even human will, into an instrument serving technology’s hunger for greater expansion</w:t>
      </w:r>
      <w:r>
        <w:t xml:space="preserve">. To this situation, Heidegger (1969) responded with a resignation from human will; instead, he sketched a kind of thinking, which he called ‘meditative thinking’, aiming to let things be, rather than controlling them. Stiegler, here, is doing the exact opposite, </w:t>
      </w:r>
      <w:r w:rsidRPr="00A94680">
        <w:rPr>
          <w:rStyle w:val="StyleUnderline"/>
        </w:rPr>
        <w:t>attempting to foreground human will without accounting for the possibility of this priority. In so doing, he is risking his own understanding of technology as differance</w:t>
      </w:r>
      <w:r>
        <w:t xml:space="preserve">. Stiegler’s position, however, diverges from the decisionism of middle Heidegger and from the meditative orientation of later Heidegger, and it does this precisely at the point where </w:t>
      </w:r>
      <w:r w:rsidRPr="002063C3">
        <w:rPr>
          <w:rStyle w:val="Emphasis"/>
        </w:rPr>
        <w:t>the pharmacological nature of technology</w:t>
      </w:r>
      <w:r w:rsidRPr="00A94680">
        <w:rPr>
          <w:rStyle w:val="StyleUnderline"/>
        </w:rPr>
        <w:t xml:space="preserve"> comes to the fore.</w:t>
      </w:r>
      <w:r>
        <w:t xml:space="preserve"> For Stiegler, </w:t>
      </w:r>
      <w:r w:rsidRPr="00A94680">
        <w:rPr>
          <w:rStyle w:val="StyleUnderline"/>
        </w:rPr>
        <w:t xml:space="preserve">even the technologies that now unilaterally </w:t>
      </w:r>
      <w:r w:rsidRPr="002063C3">
        <w:rPr>
          <w:rStyle w:val="Emphasis"/>
        </w:rPr>
        <w:t>present poisonous effects can be reappropriated in order to release their curative potential</w:t>
      </w:r>
      <w:r>
        <w:t xml:space="preserve">. For this reason, </w:t>
      </w:r>
      <w:r w:rsidRPr="00A94680">
        <w:rPr>
          <w:rStyle w:val="StyleUnderline"/>
        </w:rPr>
        <w:t>he ponders on the specificities of every technological instance, arguing in favor of ‘a political program that would take several specificities [of technologies] fully into account’</w:t>
      </w:r>
      <w:r>
        <w:t xml:space="preserve"> (Derrida &amp; Stiegler, 2002; p. 52). In the same vein, Stiegler (2002) believes in the potential of the digital image, which, contrary to its analogical counterpart, and because of its discrete nature, may potentially allow the user to intervene and synthesize the image according to their own criteria and desires, just as writers synthesize meaning with the letters of the alphabet. </w:t>
      </w:r>
      <w:r w:rsidRPr="00A94680">
        <w:rPr>
          <w:rStyle w:val="StyleUnderline"/>
        </w:rPr>
        <w:t>Following from this is the conclusion that we have not yet, but need to find the right uses of digital technologies and thus Stiegler distinguishes according to Vlieghe</w:t>
      </w:r>
      <w:r>
        <w:t xml:space="preserve"> (2013) </w:t>
      </w:r>
      <w:r w:rsidRPr="00A94680">
        <w:rPr>
          <w:rStyle w:val="StyleUnderline"/>
        </w:rPr>
        <w:t>‘between proper and improper uses of technology’</w:t>
      </w:r>
      <w:r>
        <w:t xml:space="preserve">. This move, does, in my opinion, force Stiegler’s argument, </w:t>
      </w:r>
      <w:r w:rsidRPr="00A94680">
        <w:rPr>
          <w:rStyle w:val="StyleUnderline"/>
        </w:rPr>
        <w:t>to be tilting toward a quasiessentialism concerning, not the actual technologies, but their uses and encourages an optimism which is not accounted for theoretically. What’s more, the compositional nature of the human–technology relation is much more complicated than its respective oppositions (human/technical, poison/cure) come to show</w:t>
      </w:r>
      <w:r>
        <w:t xml:space="preserve">. </w:t>
      </w:r>
      <w:r w:rsidRPr="00A94680">
        <w:rPr>
          <w:rStyle w:val="StyleUnderline"/>
        </w:rPr>
        <w:t xml:space="preserve">Indeed, intention is dispersed among the counterparts of these relations, variably in meditated or accidental ways, and this needs to be taken into consideration. Stiegler thus needs to problematize the stages of this relation’s unfolding and especially regarding the relative 1118 Anna Kouppanou autonomy its constitutive parts seem to acquire at certain points. These ruptures do come up in his discussion of education, </w:t>
      </w:r>
      <w:r w:rsidRPr="00A94680">
        <w:t>and I will address them shortly.</w:t>
      </w:r>
    </w:p>
    <w:p w14:paraId="3CA74978" w14:textId="77777777" w:rsidR="001D40F3" w:rsidRPr="00142A47" w:rsidRDefault="001D40F3" w:rsidP="001D40F3"/>
    <w:p w14:paraId="6DD8D91B" w14:textId="77777777" w:rsidR="001D40F3" w:rsidRDefault="001D40F3" w:rsidP="001D40F3"/>
    <w:p w14:paraId="5C7A7339" w14:textId="77777777" w:rsidR="00FF2005" w:rsidRDefault="00FF2005" w:rsidP="00FF2005">
      <w:pPr>
        <w:pStyle w:val="Heading3"/>
      </w:pPr>
      <w:r>
        <w:t>Rethink Technology</w:t>
      </w:r>
    </w:p>
    <w:p w14:paraId="60A3361C" w14:textId="77777777" w:rsidR="00FF2005" w:rsidRPr="00614E80" w:rsidRDefault="00FF2005" w:rsidP="00FF2005">
      <w:pPr>
        <w:rPr>
          <w:rStyle w:val="StyleUnderline"/>
          <w:u w:val="none"/>
        </w:rPr>
      </w:pPr>
    </w:p>
    <w:p w14:paraId="705FB94B" w14:textId="77777777" w:rsidR="00FF2005" w:rsidRDefault="00FF2005" w:rsidP="00FF2005">
      <w:pPr>
        <w:pStyle w:val="Heading4"/>
      </w:pPr>
      <w:r>
        <w:t>Rethinking the posthuman subject formation is key to prevent bad stuff</w:t>
      </w:r>
    </w:p>
    <w:p w14:paraId="23546C62" w14:textId="77777777" w:rsidR="00FF2005" w:rsidRDefault="00FF2005" w:rsidP="00FF2005">
      <w:r w:rsidRPr="006615C3">
        <w:rPr>
          <w:rStyle w:val="Style13ptBold"/>
        </w:rPr>
        <w:t>Banerji and Paranjape ’16</w:t>
      </w:r>
      <w:r>
        <w:t xml:space="preserve"> (Debashish Benerji and Makarand R Paranjape; Debashish Banerji is Haridas Chaudhuri Professor of Indian Philosophies and Cultures and Doshi Professor of Asian Art at the California Institute of Integral Studies, San Francisco. He has written extensively on philosophy, art history, culture studies, postcolonialism and posthumanism. Makarand R. Paranjape is Professor of English at Centre for English Studies, School of Language, Literature and Culture Studies, Jawaharlal Nehru University, New Delhi. He served as the inaugural Indian Council for Cultural Relations (ICCR) Chair in Indian Studies at the National University of Singapore (2010–11). He is the Principal Investigator of an internationally funded project on “Science and Spirituality in India.” Book: </w:t>
      </w:r>
      <w:r w:rsidRPr="00D82CA1">
        <w:rPr>
          <w:i/>
        </w:rPr>
        <w:t>Critical Posthumanism and Planetary Futures</w:t>
      </w:r>
      <w:r>
        <w:t>; Accessed: 6/29/2017 klmd)</w:t>
      </w:r>
    </w:p>
    <w:p w14:paraId="78CEA212" w14:textId="77777777" w:rsidR="00FF2005" w:rsidRDefault="00FF2005" w:rsidP="00FF2005">
      <w:r>
        <w:t xml:space="preserve">The ‘this’ in question highlights our historical condition, that is to say the excitement as well as the horrors of our times. </w:t>
      </w:r>
      <w:r w:rsidRPr="000D2B16">
        <w:rPr>
          <w:rStyle w:val="StyleUnderline"/>
        </w:rPr>
        <w:t>The high degrees of technological mediation and the undoing of the nature</w:t>
      </w:r>
      <w:r>
        <w:t>–</w:t>
      </w:r>
      <w:r w:rsidRPr="000D2B16">
        <w:rPr>
          <w:rStyle w:val="StyleUnderline"/>
        </w:rPr>
        <w:t>culture divide create a series of paradoxes, such as an electronically linked pan-humanity which is split by convulsive internal fractures: forced proximity can breed intolerance and even xenophobic violence</w:t>
      </w:r>
      <w:r>
        <w:t xml:space="preserve">. And </w:t>
      </w:r>
      <w:r w:rsidRPr="000D2B16">
        <w:rPr>
          <w:rStyle w:val="StyleUnderline"/>
        </w:rPr>
        <w:t>the contradictions multiply: genetically recombined plants, animals and vegetables proliferate alongside computer and other viruses, while unmanned flying and ground armed vehicles confront us with new ways of killing and dying</w:t>
      </w:r>
      <w:r>
        <w:t xml:space="preserve">. </w:t>
      </w:r>
      <w:r w:rsidRPr="000D2B16">
        <w:rPr>
          <w:rStyle w:val="Emphasis"/>
        </w:rPr>
        <w:t>Humanity is re-created as a negative category,</w:t>
      </w:r>
      <w:r>
        <w:t xml:space="preserve"> </w:t>
      </w:r>
      <w:r w:rsidRPr="000D2B16">
        <w:rPr>
          <w:rStyle w:val="StyleUnderline"/>
        </w:rPr>
        <w:t>held together by shared vulnerability and the spectre of extinction</w:t>
      </w:r>
      <w:r>
        <w:t xml:space="preserve">, but also struck down by environmental devastation, by new and old epidemics, </w:t>
      </w:r>
      <w:r w:rsidRPr="000D2B16">
        <w:rPr>
          <w:rStyle w:val="StyleUnderline"/>
        </w:rPr>
        <w:t>in endless ‘new’ wars</w:t>
      </w:r>
      <w:r>
        <w:t xml:space="preserve">, in the proliferation of migrations 18 R. Braidotti and exodus, </w:t>
      </w:r>
      <w:r w:rsidRPr="000D2B16">
        <w:rPr>
          <w:rStyle w:val="StyleUnderline"/>
        </w:rPr>
        <w:t>detention camps and refugees’ centres</w:t>
      </w:r>
      <w:r>
        <w:t xml:space="preserve">. The staggering inequalities engendered by the global economy make for violence and insurrection; </w:t>
      </w:r>
      <w:r w:rsidRPr="000D2B16">
        <w:rPr>
          <w:rStyle w:val="StyleUnderline"/>
        </w:rPr>
        <w:t>the appeals for new forms of cosmopolitan relations or a global ethos</w:t>
      </w:r>
      <w:r>
        <w:t xml:space="preserve"> (Kung 1998) </w:t>
      </w:r>
      <w:r w:rsidRPr="000D2B16">
        <w:rPr>
          <w:rStyle w:val="StyleUnderline"/>
        </w:rPr>
        <w:t>are often answered by necropolitical acts of violence, destruction and assassination</w:t>
      </w:r>
      <w:r>
        <w:t xml:space="preserve">, not only by the official enemies of the west—Muslim extremists—but also by home-grown killers, which in Europe are the likes of Anders Behring Breivik.3 </w:t>
      </w:r>
      <w:r w:rsidRPr="00107008">
        <w:rPr>
          <w:rStyle w:val="StyleUnderline"/>
        </w:rPr>
        <w:t>Thus, there is no question that the generic figure of the human—‘we’—is in trouble and this is a serious matter</w:t>
      </w:r>
      <w:r>
        <w:t xml:space="preserve">. Donna Haraway puts it as follows: … </w:t>
      </w:r>
      <w:r w:rsidRPr="00107008">
        <w:rPr>
          <w:rStyle w:val="StyleUnderline"/>
        </w:rPr>
        <w:t>our authenticity is warranted by a database for the human genome. The molecular database is held in an informational database as legally branded intellectual property in a national laboratory with the mandate to make the text publicly available for the progress of science and the advancement of industry. This is Man the taxonomic type become Man the brand</w:t>
      </w:r>
      <w:r>
        <w:t xml:space="preserve"> (1997: 74). ‘Vibrant matter’ (Bennett 2010) or ‘inventive life’ (Fraser et al. 2006) emerge as core concepts, stressing the self-organizing vitality of all living systems, thereby dethroning anthropocentric exceptionalism. Massumi refers to this phenomenon as ‘Ex-Man’: “a genetic matrix embedded in the materiality of the human” (1998: 60) and as such undergoing significant mutations: </w:t>
      </w:r>
      <w:r w:rsidRPr="00107008">
        <w:rPr>
          <w:rStyle w:val="StyleUnderline"/>
        </w:rPr>
        <w:t>“species integrity is lost in a biochemical mode expressing the mutability of human matter</w:t>
      </w:r>
      <w:r>
        <w:t>” (1998: 60). Karen Barad (2003) coins the term ‘</w:t>
      </w:r>
      <w:r w:rsidRPr="00107008">
        <w:rPr>
          <w:rStyle w:val="StyleUnderline"/>
        </w:rPr>
        <w:t>posthumanist performativity’ to define new human/nonhuman interaction</w:t>
      </w:r>
      <w:r>
        <w:t xml:space="preserve">, while Hardt and Negri see it as a sort of ‘anthropological exodus’ from the dominant configurations of the human as the king of creation—a colossal hybridization of the species. </w:t>
      </w:r>
      <w:r w:rsidRPr="00107008">
        <w:rPr>
          <w:rStyle w:val="StyleUnderline"/>
        </w:rPr>
        <w:t>What becomes necessary in this context is to rethink posthuman subject formations. This implies the rejection of any lingering notion of human nature, but also the refusal of the transhumanist project of human enhancement based on a reductive definition of the human as coinciding with his cerebral and neural capacities. I want to argue in favour of a nature–culture continuum which stresses embodied and embrained immanence and includes negotiations and interactions with bio-genetics and neurosciences, but also environmental sciences, gender, ethnicity and disability studies.</w:t>
      </w:r>
      <w:r>
        <w:t xml:space="preserve"> </w:t>
      </w:r>
      <w:r w:rsidRPr="00107008">
        <w:rPr>
          <w:rStyle w:val="StyleUnderline"/>
        </w:rPr>
        <w:t>This shift also brings to an end of the categorical distinction between</w:t>
      </w:r>
      <w:r>
        <w:t xml:space="preserve"> on the one hand human life—</w:t>
      </w:r>
      <w:r w:rsidRPr="00107008">
        <w:rPr>
          <w:rStyle w:val="StyleUnderline"/>
        </w:rPr>
        <w:t>anthropos—and</w:t>
      </w:r>
      <w:r>
        <w:t xml:space="preserve"> on the other, </w:t>
      </w:r>
      <w:r w:rsidRPr="00107008">
        <w:rPr>
          <w:rStyle w:val="StyleUnderline"/>
        </w:rPr>
        <w:t>bios</w:t>
      </w:r>
      <w:r>
        <w:t xml:space="preserve">, as strictly policed prerogatives categorically distinct from the life of animals and nonhumans, orzoe. I have argued that what comes to the fore in this approach is the very embodied structure of the posthuman subject as a composite assemblage of human, non-organic, machinic and other elements (Braidotti 2002). </w:t>
      </w:r>
      <w:r w:rsidRPr="00107008">
        <w:rPr>
          <w:rStyle w:val="StyleUnderline"/>
        </w:rPr>
        <w:t>This extended self is moreover marked by the structural presence of practices and apparati of mediation that inscribe technology as ‘second nature’. It is an immanent and vital vision of the subject</w:t>
      </w:r>
      <w:r>
        <w:t>.</w:t>
      </w:r>
    </w:p>
    <w:p w14:paraId="72A1A3FC" w14:textId="7616C39B" w:rsidR="00D10DEA" w:rsidRDefault="00122308" w:rsidP="00D10DEA">
      <w:pPr>
        <w:pStyle w:val="Heading3"/>
      </w:pPr>
      <w:r>
        <w:t>Solves A</w:t>
      </w:r>
      <w:r w:rsidR="00D10DEA">
        <w:t>bleism</w:t>
      </w:r>
    </w:p>
    <w:p w14:paraId="5C485450" w14:textId="54AA4371" w:rsidR="00D10DEA" w:rsidRPr="00D10DEA" w:rsidRDefault="00D10DEA" w:rsidP="00D10DEA">
      <w:pPr>
        <w:pStyle w:val="Heading4"/>
      </w:pPr>
      <w:r w:rsidRPr="00D10DEA">
        <w:t>solves ableism</w:t>
      </w:r>
    </w:p>
    <w:p w14:paraId="3E1CFE0C" w14:textId="77777777" w:rsidR="00D10DEA" w:rsidRDefault="00D10DEA" w:rsidP="00D10DEA">
      <w:r w:rsidRPr="00B6525A">
        <w:rPr>
          <w:rStyle w:val="Style13ptBold"/>
        </w:rPr>
        <w:t>Dalibert ‘14</w:t>
      </w:r>
      <w:r>
        <w:t xml:space="preserve"> (Lucie Dalibert, after graduating in ‘Politics, Economics and Society’ from Sciences Po Lille, France (2007), she attended the University of Hull, United Kingdom, and the University of Utrecht, The Netherlands, for an Erasmus Mundus Masters in Women’s and Gender Studies, </w:t>
      </w:r>
      <w:r w:rsidRPr="00B6525A">
        <w:rPr>
          <w:i/>
        </w:rPr>
        <w:t>Posthumanism and Somatechnologies Exploring the Intimate Relations between Humans and Technologies</w:t>
      </w:r>
      <w:r>
        <w:rPr>
          <w:i/>
        </w:rPr>
        <w:t>;</w:t>
      </w:r>
      <w:r>
        <w:t xml:space="preserve"> Acessed: 6/28/2017 klmd)</w:t>
      </w:r>
    </w:p>
    <w:p w14:paraId="794AE3CE" w14:textId="77777777" w:rsidR="00D10DEA" w:rsidRDefault="00D10DEA" w:rsidP="00D10DEA">
      <w:pPr>
        <w:rPr>
          <w:rStyle w:val="StyleUnderline"/>
        </w:rPr>
      </w:pPr>
      <w:r>
        <w:t xml:space="preserve">2.1. Human Enhancement as a De/valuation of Dis/abilities In discussions about </w:t>
      </w:r>
      <w:r w:rsidRPr="005B7619">
        <w:rPr>
          <w:rStyle w:val="StyleUnderline"/>
        </w:rPr>
        <w:t>human enhancement, especially on part of its advocates, disabilities tend to be negatively valued</w:t>
      </w:r>
      <w:r>
        <w:t xml:space="preserve">. In this respect, Buchanan, Brock, Daniels, and Wikler insist on prospective parents’ moral responsibility ‘to avoid the birth of persons with serious disabilities,’ and even call for the state to design policies in this direction (Buchanan et al. 2000: 184). Similarly, Julian Savulescu speaks of ‘procreative beneficience’ with regard to the moral responsibility of prospective parents to select the child(ren) who can be expected to have the best life, i.e. ‘whose life can be expected, in light of the relevant available information, to go best or at least not worse than any of the others’ (Savulescu 2001: 415; Savulescu and Kahane 2009: 274). In both accounts, and against </w:t>
      </w:r>
      <w:r w:rsidRPr="00D8417E">
        <w:rPr>
          <w:rStyle w:val="StyleUnderline"/>
        </w:rPr>
        <w:t>the disability movement’s claims and self-understanding, the distinction between impairment and disability is downplayed, not to say ignored and disregarded: the responsibility of, and for, disability rests with the individual and is an attribute of the body while society is expunged, thereby promoting, even if only implicitly, an individualised and essentialised conception of (dis)ability</w:t>
      </w:r>
      <w:r>
        <w:t xml:space="preserve">49 (e.g. Buchanan et al. 2000: 278; Savulescu and Kahane 2009: 286). In this respect, the definition advanced by Julian Savulescu and Guy Kahane is exemplary.  Disability is a stable physical or psychological property of subject S that (1) leads to a significant reduction in S’s level of well-being in circumstances C, when contrasted with realistic alternatives, (2) where that is achieved by making it impossible or hard for S to exercise some ability or capacity, and (3) where the effect on well-being in question excludes the effect due to prejudice against S by members of S’s society (Savulescu and Kahane 2009: 286, emphasis in original). With the prospect of widespread and all-encompassing pre-implantation genetic diagnosis and selection, even though society – through its members’ (potential) prejudice – is mentioned, disability is a subject’s property, and responsibility and blame lie with the subject as well as his or her parents. This conception is also present in the account given by Buchanan, Brock, Daniels, and Wikler who, in the name of justice, explain that [w]e devalue disabilities because we value the opportunities and welfare of the people who have them. And it is because we value people, all people, that we care about limitations on their welfare and opportunities … </w:t>
      </w:r>
      <w:r w:rsidRPr="00D8417E">
        <w:rPr>
          <w:rStyle w:val="StyleUnderline"/>
        </w:rPr>
        <w:t>Thus, there is nothing irrational, motivationally incoherent, or disingenuous in saying that we devalue the disabilities and wish to reduce their incidence while valuing existing persons with disabilities, and that we value them the same as those who do not have disabilities</w:t>
      </w:r>
      <w:r>
        <w:t xml:space="preserve"> (Buchanan et al. 2000: 278). In this view too, disability is a property of the individual body and is intrinsically linked to one’s worth. Disability being viewed as residing within one’s body, society and processes of disablement are expunged while physical difference is conceived as being ‘a failing, incomplete and inferior [and] marks disabled embodiment as deeply devalued, not so much for what it is, but for what it fails to be’ (Shildrick 2009: 42, my emphasis). </w:t>
      </w:r>
      <w:r w:rsidRPr="00D8417E">
        <w:rPr>
          <w:rStyle w:val="StyleUnderline"/>
        </w:rPr>
        <w:t>In such a conception that silences the lived experience of differently-abled people, it is also easier, more sensible and convenient to change – enhance – some bodies and/or to prevent certain – handicapped or differently-abled – bodies from being born, than to hold accountable, question, transform and reform society and its prevailing norms</w:t>
      </w:r>
      <w:r>
        <w:t xml:space="preserve"> (Haker 2008: 196). In fact, implicit in the notion of prospective parents’ moral responsibility or ‘procreative beneficience’ is the equation of a good life, or even a life worth living, with one’s bodily abilities and impairments. Recalling once more Savulescu and Kahane, [i]n the context of procreative choices, … what matters is not whether particular disabled people have had good lives, but whether parents can reasonably believe that a child with deafness or some other condition is likely to have a better life than a child without this condition (Savulescu and Kahane 2009: 286, emphasis in original). </w:t>
      </w:r>
      <w:r w:rsidRPr="00E2629D">
        <w:rPr>
          <w:rStyle w:val="StyleUnderline"/>
        </w:rPr>
        <w:t>This is in view of such frameworks that eugenics is recalled and is at times used as a rhetorical device. A valuation of human bodies is at play in these conceptions, epitomizing that humanness is a highly normative and exclusive notion.</w:t>
      </w:r>
      <w:r>
        <w:t xml:space="preserve"> Besides, as the reception of the cochlear implant has showed, technologies that are conceived as an improvement by their developers can be resisted by their target group who do not consider themselves to be disabled and who thereby oppose the normative underpinnings of technological interventions aiming at remedying deafness. For many deaf people, being deaf is not being disabled but being part of a community with its language and culture. Against Savulescu and Kahane, and </w:t>
      </w:r>
      <w:r w:rsidRPr="00BA10F5">
        <w:rPr>
          <w:rStyle w:val="StyleUnderline"/>
        </w:rPr>
        <w:t>their conception of the ‘best life’ for (the selection of) enhanced or un-impaired individuals, so-called technological enhancements in the form of a cochlear implant are here conceived as an oppressive disciplining that is informed by ableism</w:t>
      </w:r>
      <w:r>
        <w:t xml:space="preserve">. As a matter of fact, what the controversy over the cochlear implant, and more generally </w:t>
      </w:r>
      <w:r w:rsidRPr="00BA10F5">
        <w:rPr>
          <w:rStyle w:val="StyleUnderline"/>
        </w:rPr>
        <w:t>the disability movement and scholarship brings attention to is the normative import of human enhancement and the value-ladenness of ‘the human.</w:t>
      </w:r>
      <w:r>
        <w:t xml:space="preserve">’ More particularly, </w:t>
      </w:r>
      <w:r w:rsidRPr="00BA10F5">
        <w:rPr>
          <w:rStyle w:val="StyleUnderline"/>
        </w:rPr>
        <w:t>these accounts of human enhancement participate in and reaffirm the ‘ideology of ability,’ wherein ‘[a]bility is the ideological baseline by which humanness is determined. The lesser the ability, the lesser the human being,’</w:t>
      </w:r>
      <w:r>
        <w:t xml:space="preserve"> as Tom Siebers puts it before adding that, in fact, </w:t>
      </w:r>
      <w:r w:rsidRPr="00BA10F5">
        <w:rPr>
          <w:rStyle w:val="StyleUnderline"/>
        </w:rPr>
        <w:t>‘[t]he value of a human life arises as a question only when a person is disabled. Disabled people are worth less than non disabled people</w:t>
      </w:r>
      <w:r>
        <w:t xml:space="preserve">’ (Siebers 2008: 10). As framed by its proponents, </w:t>
      </w:r>
      <w:r w:rsidRPr="00BA10F5">
        <w:rPr>
          <w:rStyle w:val="StyleUnderline"/>
        </w:rPr>
        <w:t xml:space="preserve">human enhancement becomes the herald of this ideology of ability wherein certain bodies do not count as fully human – and even less as posthuman. </w:t>
      </w:r>
      <w:r>
        <w:t xml:space="preserve">As I will show, this becomes all the more palpable and striking as the question of ‘species typical (or normal) functioning’ is introduced in the definition of human enhancement. That is, </w:t>
      </w:r>
      <w:r w:rsidRPr="00BA10F5">
        <w:rPr>
          <w:rStyle w:val="StyleUnderline"/>
        </w:rPr>
        <w:t>humans are being valued against implicit norms, conceptions of normality, and a general notion of ‘species normal (or typical) functioning.’ When human enhancement is framed along these lines and underpinned by the ideology of disability and latent able-ism, it might amount to ‘normation’</w:t>
      </w:r>
      <w:r>
        <w:t xml:space="preserve"> (Foucault 2009a: 59), </w:t>
      </w:r>
      <w:r w:rsidRPr="00BA10F5">
        <w:rPr>
          <w:rStyle w:val="StyleUnderline"/>
        </w:rPr>
        <w:t>a situation in which every differently-abled body might be (ever more) excluded from proper (post-) humanness.</w:t>
      </w:r>
    </w:p>
    <w:p w14:paraId="71B4690D" w14:textId="39AC930F" w:rsidR="002C1954" w:rsidRDefault="002C1954" w:rsidP="002C1954">
      <w:pPr>
        <w:pStyle w:val="Heading3"/>
      </w:pPr>
      <w:r>
        <w:t>Understanding</w:t>
      </w:r>
      <w:r>
        <w:t xml:space="preserve"> / Genealogy</w:t>
      </w:r>
    </w:p>
    <w:p w14:paraId="312F1D05" w14:textId="77777777" w:rsidR="002C1954" w:rsidRDefault="002C1954" w:rsidP="002C1954">
      <w:pPr>
        <w:pStyle w:val="Heading4"/>
        <w:rPr>
          <w:rStyle w:val="Style13ptBold"/>
          <w:b/>
          <w:sz w:val="22"/>
          <w:szCs w:val="22"/>
        </w:rPr>
      </w:pPr>
      <w:r>
        <w:rPr>
          <w:rStyle w:val="Style13ptBold"/>
          <w:b/>
          <w:sz w:val="22"/>
          <w:szCs w:val="22"/>
        </w:rPr>
        <w:t xml:space="preserve">Cybernetics are essential for understanding the bio-technological networks of control which have become functionally autonomous and are specifically designed to avoid human detection. </w:t>
      </w:r>
    </w:p>
    <w:p w14:paraId="7779280C" w14:textId="77777777" w:rsidR="002C1954" w:rsidRPr="00EF70CD" w:rsidRDefault="002C1954" w:rsidP="002C1954">
      <w:pPr>
        <w:rPr>
          <w:szCs w:val="22"/>
        </w:rPr>
      </w:pPr>
      <w:r>
        <w:rPr>
          <w:rStyle w:val="Style13ptBold"/>
        </w:rPr>
        <w:t>Robinson 16</w:t>
      </w:r>
      <w:r>
        <w:rPr>
          <w:rStyle w:val="Style13ptBold"/>
          <w:b w:val="0"/>
        </w:rPr>
        <w:t xml:space="preserve">, </w:t>
      </w:r>
      <w:r>
        <w:rPr>
          <w:rStyle w:val="Style13ptBold"/>
          <w:b w:val="0"/>
          <w:sz w:val="22"/>
          <w:szCs w:val="22"/>
        </w:rPr>
        <w:t>|Sandra, “Th</w:t>
      </w:r>
      <w:r w:rsidRPr="0020564A">
        <w:rPr>
          <w:rStyle w:val="Style13ptBold"/>
          <w:b w:val="0"/>
          <w:sz w:val="22"/>
          <w:szCs w:val="22"/>
        </w:rPr>
        <w:t>e Vital Network: An Algorithmic Milieu of Communication and Control</w:t>
      </w:r>
      <w:r>
        <w:rPr>
          <w:rStyle w:val="Style13ptBold"/>
          <w:b w:val="0"/>
          <w:sz w:val="22"/>
          <w:szCs w:val="22"/>
        </w:rPr>
        <w:t xml:space="preserve">”|  </w:t>
      </w:r>
    </w:p>
    <w:p w14:paraId="7E024F63" w14:textId="77777777" w:rsidR="002C1954" w:rsidRDefault="002C1954" w:rsidP="002C1954">
      <w:pPr>
        <w:rPr>
          <w:rStyle w:val="StyleUnderline"/>
        </w:rPr>
      </w:pPr>
      <w:r w:rsidRPr="00EF70CD">
        <w:rPr>
          <w:sz w:val="16"/>
        </w:rPr>
        <w:t xml:space="preserve">Algorithmic Control Inspired by Life </w:t>
      </w:r>
      <w:r w:rsidRPr="005C5F12">
        <w:rPr>
          <w:rStyle w:val="StyleUnderline"/>
        </w:rPr>
        <w:t>The concept for machines that are self-regulating, or autonomous, has been a central preoccupation within computer science and engineering throughout the last 80 or more years,</w:t>
      </w:r>
      <w:r w:rsidRPr="00EF70CD">
        <w:rPr>
          <w:sz w:val="16"/>
        </w:rPr>
        <w:t xml:space="preserve"> and it is connected to the idea that </w:t>
      </w:r>
      <w:r w:rsidRPr="005C5F12">
        <w:rPr>
          <w:rStyle w:val="StyleUnderline"/>
        </w:rPr>
        <w:t>systems of organization in nature can provide inspiration for human social, political, and technological organization</w:t>
      </w:r>
      <w:r w:rsidRPr="00EF70CD">
        <w:rPr>
          <w:sz w:val="16"/>
        </w:rPr>
        <w:t xml:space="preserve">.16 The current interest in self-regulation maintains at least one original assumption of mid-twentieth century investigation into what Norbert Wiener viewed as the scientific study of, as his book was titled, Cybernetics, Or Control and Communication in the Animal and the Machine, in that “some aspect of a living organism’s behaviour can be accounted for [and] modeled by a machine.”17 For cyberneticians, </w:t>
      </w:r>
      <w:r w:rsidRPr="00571BE3">
        <w:rPr>
          <w:rStyle w:val="Emphasis"/>
        </w:rPr>
        <w:t>vitality is reproduced in and through information processing; it literally becomes the replication of code to mimic self-regulation in nature that instantiates the philosophically vexing idea that life is information and information is life.</w:t>
      </w:r>
      <w:r w:rsidRPr="00EF70CD">
        <w:rPr>
          <w:sz w:val="16"/>
        </w:rPr>
        <w:t xml:space="preserve">18 The centralized control systems required for those earlier cybernetic machines were inflexible structures—they required considerable physical electric circuitry and careful programming to enable self-regulation. Controls for analog systems and networks were mechanical, structural, and institutional, organized hierarchically to interface with and between humans and machines. Its goals were human-centric and humans were positioned to intervene in an exercise of control over machines that functioned to extend human capability and productivity.19 I argue that at this moment, </w:t>
      </w:r>
      <w:r w:rsidRPr="00571BE3">
        <w:rPr>
          <w:rStyle w:val="StyleUnderline"/>
        </w:rPr>
        <w:t>control is shifting away from that model of control toward one which is more likely to be digital and nonhierarchical and about processes distributed across networks of heterogeneous entities and the human does not necessarily reside in the centre of this new apparatus of control</w:t>
      </w:r>
      <w:r w:rsidRPr="00EF70CD">
        <w:rPr>
          <w:sz w:val="16"/>
        </w:rPr>
        <w:t xml:space="preserve">. The first era or wave of cybernetics, noted above, launched what would become a long project in the artificial sciences exploring human-like intelligence, and set out foundational mathematical logic and algorithmic expressions crucial for modern computing, communication systems, and computer networking. But Wiener and his contemporaries went farther than this initiation into communication as a science and engineering discipline—their work heralded a new era of research, which would trouble the organism-machine divide suggesting that “the newer study of automata, whether in the metal or in the flesh, is a branch of communication engineering” that encompasses “computing machines and the [animal] nervous system.”20 Wiener imagined machinic systems that were dynamic, autonomous and self-regulating and his work was a part of the intensive development of communication and information theory that emerged out of the research of Warren Weaver, John Von Neumann, Warren McCulloch, Claude Shannon, R.V. Hartley, Alan Turing, and others, from the 1930s through to the 1950s and beyond, contributing to the foundation of computational systems arising in the twentieth century.21 Sherry Turkle has recently pointed to the importance of “evocative objects” that serve as “provocations to thought” and problem solving across disciplines in science and technology.22 For many researchers in Wiener’s era, </w:t>
      </w:r>
      <w:r w:rsidRPr="002655BB">
        <w:rPr>
          <w:rStyle w:val="StyleUnderline"/>
        </w:rPr>
        <w:t>the human-animal brain served as the object around which to think about autonomous systems and cognition</w:t>
      </w:r>
      <w:r w:rsidRPr="00EF70CD">
        <w:rPr>
          <w:sz w:val="16"/>
        </w:rPr>
        <w:t xml:space="preserve">. Social insects have also served many scientists and social scientists as evocative objects. Ants, as biological inspiration, are pivotal in the solution to human logistical and computational problems through the ant colony optimization algorithm; and social insects have expanded our understanding of self-organization in large populations that exhibit collective swarm intelligence.23,24 In recent work, Jussi Parikka examines social insects as a way to approach media theory, noting that these nonhumans reveal “a whole new world of sensations, perceptions, movements, stratagems, and patterns of organization,” which lead to a “non-discursive media construction” reflecting the coupling of insect behaviour, such as swarming, with media technologies.25 Parikka explores how </w:t>
      </w:r>
      <w:r w:rsidRPr="002655BB">
        <w:rPr>
          <w:rStyle w:val="StyleUnderline"/>
        </w:rPr>
        <w:t>social insects became entwined within technological discourses, standing as inspiration for, among other things, software agents and web spiders, which are search-capable programs (algorithms) that run on the internet</w:t>
      </w:r>
      <w:r w:rsidRPr="00EF70CD">
        <w:rPr>
          <w:sz w:val="16"/>
        </w:rPr>
        <w:t xml:space="preserve">. Parikka has also explored computer viruses and aspects of viral and digital contagion within digital culture more broadly to open up our horizons in thinking about networks.26 </w:t>
      </w:r>
      <w:r w:rsidRPr="00AA389C">
        <w:rPr>
          <w:rStyle w:val="StyleUnderline"/>
        </w:rPr>
        <w:t>The foregoing examples</w:t>
      </w:r>
      <w:r w:rsidRPr="00EF70CD">
        <w:rPr>
          <w:sz w:val="16"/>
        </w:rPr>
        <w:t xml:space="preserve"> are intriguing in that they </w:t>
      </w:r>
      <w:r w:rsidRPr="00AA389C">
        <w:rPr>
          <w:rStyle w:val="StyleUnderline"/>
        </w:rPr>
        <w:t>propose a model of control that is decidedly nonhuman and decentralized and vital and dynami</w:t>
      </w:r>
      <w:r w:rsidRPr="00EF70CD">
        <w:rPr>
          <w:sz w:val="16"/>
        </w:rPr>
        <w:t xml:space="preserve">c. However, following the example of social insects and viral contagion, as metaphors for social, political, and technological organization, </w:t>
      </w:r>
      <w:r w:rsidRPr="00AA389C">
        <w:rPr>
          <w:rStyle w:val="StyleUnderline"/>
        </w:rPr>
        <w:t>microbes, such as bacteria, have proven similarly inspirational to scientists examining nonhuman self-organization and communication in life systems</w:t>
      </w:r>
      <w:r w:rsidRPr="00EF70CD">
        <w:rPr>
          <w:sz w:val="16"/>
        </w:rPr>
        <w:t xml:space="preserve">. </w:t>
      </w:r>
      <w:r w:rsidRPr="00AA389C">
        <w:rPr>
          <w:rStyle w:val="StyleUnderline"/>
        </w:rPr>
        <w:t>These organisms show us how large populations self-organize without a centralized form of control or central cognition apparatus.</w:t>
      </w:r>
      <w:r w:rsidRPr="00EF70CD">
        <w:rPr>
          <w:sz w:val="16"/>
        </w:rPr>
        <w:t xml:space="preserve">27 For example, </w:t>
      </w:r>
      <w:r w:rsidRPr="00AA389C">
        <w:rPr>
          <w:rStyle w:val="StyleUnderline"/>
        </w:rPr>
        <w:t>there has been considerable research in microbiology on bacterial communication and in particular around the process known as quorum sensing</w:t>
      </w:r>
      <w:r w:rsidRPr="00EF70CD">
        <w:rPr>
          <w:sz w:val="16"/>
        </w:rPr>
        <w:t xml:space="preserve">.28 </w:t>
      </w:r>
      <w:r w:rsidRPr="00AA389C">
        <w:rPr>
          <w:rStyle w:val="StyleUnderline"/>
        </w:rPr>
        <w:t>Quorum sensing occurs at high cell population densities and is a mode of cell-to-cell communication that offers a sort of census- taking from which the bacterial colony can determine aggregate cell numbers and, after a “voting exercise,” coordinate activities to permit the bacteria to synchronize global behaviours.</w:t>
      </w:r>
      <w:r w:rsidRPr="00EF70CD">
        <w:rPr>
          <w:sz w:val="16"/>
        </w:rPr>
        <w:t xml:space="preserve">29 Quorum sensing has emerged as one model for computer scientists designing different types of networks in which individual units must operate as a “symmetric, cooperative and self-organising” global entity.30 </w:t>
      </w:r>
      <w:r w:rsidRPr="00AA389C">
        <w:rPr>
          <w:rStyle w:val="StyleUnderline"/>
        </w:rPr>
        <w:t>Algorithms modeled on bacterial communication systems are thus considered survivability-related routing algorithms by technologists because they demonstrate adaptation to changing conditions across a network much like their biological antecedents</w:t>
      </w:r>
      <w:r w:rsidRPr="00EF70CD">
        <w:rPr>
          <w:sz w:val="16"/>
        </w:rPr>
        <w:t xml:space="preserve">.31 These algorithms provide a dynamic response that is not programmed to react in one particular way to a network or system failure, but to respond in a multiplicity of ways triggered by a set of conditions and the behaviour of nearby network nodes and servers to monitor and maintain quality of service (QoS). </w:t>
      </w:r>
      <w:r w:rsidRPr="00D778E2">
        <w:rPr>
          <w:rStyle w:val="StyleUnderline"/>
        </w:rPr>
        <w:t>Biologically inspired algorithms are isomorphic to the organism, but never re/produce identical behaviour because the control algorithms are coded to mimic only the rules for interacting with the digital environment and information flows</w:t>
      </w:r>
      <w:r w:rsidRPr="00EF70CD">
        <w:rPr>
          <w:sz w:val="16"/>
        </w:rPr>
        <w:t xml:space="preserve"> (rules extending from the model), and respond dynamically and uniquely to the problems within the digital environment. </w:t>
      </w:r>
      <w:r w:rsidRPr="00D778E2">
        <w:rPr>
          <w:rStyle w:val="StyleUnderline"/>
        </w:rPr>
        <w:t>One specific example of a biologically inspired algorithm is proposed for a multimedia routing algorithm</w:t>
      </w:r>
      <w:r w:rsidRPr="00EF70CD">
        <w:rPr>
          <w:sz w:val="16"/>
        </w:rPr>
        <w:t xml:space="preserve">.32 In this example, </w:t>
      </w:r>
      <w:r w:rsidRPr="00D778E2">
        <w:rPr>
          <w:rStyle w:val="StyleUnderline"/>
        </w:rPr>
        <w:t>the algorithm is designed to check for spare capacity on the network automatically when a computer server</w:t>
      </w:r>
      <w:r w:rsidRPr="00EF70CD">
        <w:rPr>
          <w:sz w:val="16"/>
        </w:rPr>
        <w:t xml:space="preserve"> (or network node) </w:t>
      </w:r>
      <w:r w:rsidRPr="00D778E2">
        <w:rPr>
          <w:rStyle w:val="StyleUnderline"/>
        </w:rPr>
        <w:t>elsewhere on the network fails</w:t>
      </w:r>
      <w:r w:rsidRPr="00EF70CD">
        <w:rPr>
          <w:sz w:val="16"/>
        </w:rPr>
        <w:t xml:space="preserve">. </w:t>
      </w:r>
      <w:r w:rsidRPr="00D778E2">
        <w:rPr>
          <w:rStyle w:val="StyleUnderline"/>
        </w:rPr>
        <w:t>The algorithm is coded to treat multimedia data preferentially as it reroutes data away from the broken network node or server. The goal here is to keep the multi-media data flowing dynamically because often internet service providers (ISPs) set higher carriage fees for customers accessing this content, so the algorithm is coded to drop voice and other data that does not provide the same revenue to the ISP. At some pre-set data capacity, the network will resume transmitting other data flows</w:t>
      </w:r>
      <w:r w:rsidRPr="00EF70CD">
        <w:rPr>
          <w:sz w:val="16"/>
        </w:rPr>
        <w:t xml:space="preserve">. </w:t>
      </w:r>
      <w:r w:rsidRPr="00D778E2">
        <w:rPr>
          <w:rStyle w:val="StyleUnderline"/>
        </w:rPr>
        <w:t>When data is re- routed, the failed network server will self-repair and signal its local networked neighbours when it is ready to receive and transmit dat</w:t>
      </w:r>
      <w:r w:rsidRPr="00EF70CD">
        <w:rPr>
          <w:sz w:val="16"/>
        </w:rPr>
        <w:t xml:space="preserve">a.33 This is a fascinating example of where algorithms of control run as data coordination and prioritization processes that filter flows of data, rather than as processes for social sorting, linking, search, and so on, at the level of software applications for human users such as Google and Facebook. The multimedia routing algorithm is but one example of a network control process, yet it includes functionality not only to redirect data flows away from problem points on the network, but to differentiate the streams of data and selectively process one form over another (e.g. media over voice). </w:t>
      </w:r>
      <w:r w:rsidRPr="00A33FF7">
        <w:rPr>
          <w:rStyle w:val="StyleUnderline"/>
        </w:rPr>
        <w:t>This type of control algorithm is designed to be submerged beneath the application and content layers of the internet and to operate autonomously without direct human intervention. These algorithms are nontransparent and obscure, and their distributed mode of control means the algorithm may execute its decision-making routine quite differently between one event and the next</w:t>
      </w:r>
      <w:r w:rsidRPr="00EF70CD">
        <w:rPr>
          <w:sz w:val="16"/>
        </w:rPr>
        <w:t xml:space="preserve">. Algorithms blur the distinction between the straightforward routing or carriage of information and content on networks at the level of infrastructure. </w:t>
      </w:r>
      <w:r w:rsidRPr="00A33FF7">
        <w:rPr>
          <w:rStyle w:val="StyleUnderline"/>
        </w:rPr>
        <w:t>In the multimedia routing algorithm example, algorithmic processes are coded to be able to interact with the existing transmission protocols for networks while at the same time exercising a decision-making routine linked to the form of communication</w:t>
      </w:r>
      <w:r w:rsidRPr="00EF70CD">
        <w:rPr>
          <w:sz w:val="16"/>
        </w:rPr>
        <w:t xml:space="preserve"> (voice, data, or multimedia) and available network capacity or bandwidth. While there are business reasons for </w:t>
      </w:r>
      <w:r w:rsidRPr="00A33FF7">
        <w:rPr>
          <w:rStyle w:val="StyleUnderline"/>
        </w:rPr>
        <w:t xml:space="preserve">these distinctions, </w:t>
      </w:r>
      <w:r w:rsidRPr="00EF70CD">
        <w:rPr>
          <w:sz w:val="16"/>
        </w:rPr>
        <w:t xml:space="preserve">it does </w:t>
      </w:r>
      <w:r w:rsidRPr="00A33FF7">
        <w:rPr>
          <w:rStyle w:val="StyleUnderline"/>
        </w:rPr>
        <w:t>suggest that the hoped for neutrality or indifference of the control code to content on the internet can be compromised at a deep level</w:t>
      </w:r>
      <w:r w:rsidRPr="00EF70CD">
        <w:rPr>
          <w:sz w:val="16"/>
        </w:rPr>
        <w:t xml:space="preserve">. </w:t>
      </w:r>
      <w:r w:rsidRPr="00203BFA">
        <w:rPr>
          <w:rStyle w:val="StyleUnderline"/>
          <w:b/>
        </w:rPr>
        <w:t>Research in this area rarely makes it into policy debates about network neutrality and quality of service in spite of the fact that bio-inspired strategies such as quorum sensing continue to influence research into control algorithms for large, complex networks and systems of all kinds</w:t>
      </w:r>
      <w:r w:rsidRPr="00203BFA">
        <w:rPr>
          <w:b/>
          <w:sz w:val="16"/>
        </w:rPr>
        <w:t>.</w:t>
      </w:r>
      <w:r w:rsidRPr="00EF70CD">
        <w:rPr>
          <w:sz w:val="16"/>
        </w:rPr>
        <w:t xml:space="preserve">34 </w:t>
      </w:r>
      <w:r w:rsidRPr="00EF70CD">
        <w:rPr>
          <w:rStyle w:val="StyleUnderline"/>
        </w:rPr>
        <w:t>Control within the vital network is designed to be autonomous and self- regulating ostensibly to enhance the human client experience on networks</w:t>
      </w:r>
      <w:r w:rsidRPr="00EF70CD">
        <w:rPr>
          <w:sz w:val="16"/>
        </w:rPr>
        <w:t xml:space="preserve"> and enable seamless integration between heterogeneous machines and networks. </w:t>
      </w:r>
      <w:r w:rsidRPr="00EF70CD">
        <w:rPr>
          <w:rStyle w:val="StyleUnderline"/>
        </w:rPr>
        <w:t>This objective,</w:t>
      </w:r>
      <w:r w:rsidRPr="00EF70CD">
        <w:rPr>
          <w:sz w:val="16"/>
        </w:rPr>
        <w:t xml:space="preserve"> however, e</w:t>
      </w:r>
      <w:r w:rsidRPr="00EF70CD">
        <w:rPr>
          <w:rStyle w:val="StyleUnderline"/>
        </w:rPr>
        <w:t>nsures contemporary digital systems and networks achieve the goal of hidden complexity by submerging the complex machine code of control deep in the system to minimize human contact with it</w:t>
      </w:r>
      <w:r w:rsidRPr="00EF70CD">
        <w:rPr>
          <w:sz w:val="16"/>
        </w:rPr>
        <w:t xml:space="preserve">.35 </w:t>
      </w:r>
      <w:r w:rsidRPr="00EF70CD">
        <w:rPr>
          <w:rStyle w:val="Emphasis"/>
        </w:rPr>
        <w:t>Autonomy and obscurity are programmed together so that digital control processes function “without the direct intervention of humans or others, and have some kind of control over their [own] actions and internal state”.</w:t>
      </w:r>
      <w:r w:rsidRPr="00EF70CD">
        <w:rPr>
          <w:sz w:val="16"/>
        </w:rPr>
        <w:t xml:space="preserve">36 </w:t>
      </w:r>
      <w:r w:rsidRPr="00EF70CD">
        <w:rPr>
          <w:rStyle w:val="StyleUnderline"/>
        </w:rPr>
        <w:t xml:space="preserve">What emerges is a </w:t>
      </w:r>
      <w:r w:rsidRPr="00EF70CD">
        <w:rPr>
          <w:sz w:val="16"/>
        </w:rPr>
        <w:t xml:space="preserve">vital network with capacities and tendencies that are not simply mimicking a biological organism, but by simulating its behaviour a </w:t>
      </w:r>
      <w:r w:rsidRPr="00EF70CD">
        <w:rPr>
          <w:rStyle w:val="StyleUnderline"/>
        </w:rPr>
        <w:t>wholly new assemblage emerges with features of control and self-organization that are isomorphic to the organism</w:t>
      </w:r>
      <w:r w:rsidRPr="00EF70CD">
        <w:rPr>
          <w:sz w:val="16"/>
        </w:rPr>
        <w:t xml:space="preserve">, such as signaling near network nodes or neighbours, counting or calculating available nodes or servers in the network, and altering network behaviour based on the active nodes on the network. </w:t>
      </w:r>
      <w:r w:rsidRPr="00EF70CD">
        <w:rPr>
          <w:rStyle w:val="StyleUnderline"/>
        </w:rPr>
        <w:t>The critical issue is in the distancing effect this complexity produces</w:t>
      </w:r>
      <w:r w:rsidRPr="00EF70CD">
        <w:rPr>
          <w:sz w:val="16"/>
        </w:rPr>
        <w:t xml:space="preserve">. </w:t>
      </w:r>
      <w:r w:rsidRPr="00430CB0">
        <w:rPr>
          <w:rStyle w:val="StyleUnderline"/>
          <w:b/>
        </w:rPr>
        <w:t>Having sight into this algorithmic milieu is crucial in terms of the social and political implications of transparency and information flows because if we neither see nor understand control within the vital network, it complicates any effort to maintain transparency about what constitutes our networks, how they work, and what the content of information flows do in life.</w:t>
      </w:r>
      <w:r w:rsidRPr="00EF70CD">
        <w:rPr>
          <w:sz w:val="16"/>
        </w:rPr>
        <w:t xml:space="preserve"> Laura DeNardis argues that “</w:t>
      </w:r>
      <w:r w:rsidRPr="00EF70CD">
        <w:rPr>
          <w:rStyle w:val="StyleUnderline"/>
        </w:rPr>
        <w:t>arrangements of technical architecture are inherently arrangements of power</w:t>
      </w:r>
      <w:r w:rsidRPr="00EF70CD">
        <w:rPr>
          <w:sz w:val="16"/>
        </w:rPr>
        <w:t xml:space="preserve">” </w:t>
      </w:r>
      <w:r w:rsidRPr="00EF70CD">
        <w:rPr>
          <w:rStyle w:val="StyleUnderline"/>
        </w:rPr>
        <w:t>and embed particular social, political, and economic interests at the level of network infrastructure, which can be directed to control not just information flows as a matter of coordination, but govern content and communicative expression as well. 37</w:t>
      </w:r>
    </w:p>
    <w:p w14:paraId="253FA898" w14:textId="77777777" w:rsidR="00961566" w:rsidRPr="00561399" w:rsidRDefault="00961566" w:rsidP="004C5943">
      <w:pPr>
        <w:pStyle w:val="Heading2"/>
      </w:pPr>
    </w:p>
    <w:p w14:paraId="536AAB8F" w14:textId="074B7896" w:rsidR="004C5943" w:rsidRPr="00561399" w:rsidRDefault="004C5943" w:rsidP="004C5943">
      <w:pPr>
        <w:pStyle w:val="Heading2"/>
      </w:pPr>
      <w:r w:rsidRPr="00561399">
        <w:t>FRAMEWORK</w:t>
      </w:r>
    </w:p>
    <w:p w14:paraId="7A134C62" w14:textId="66F1A9D4" w:rsidR="004C5943" w:rsidRPr="00561399" w:rsidRDefault="00AB4784" w:rsidP="004C5943">
      <w:pPr>
        <w:pStyle w:val="Heading3"/>
      </w:pPr>
      <w:r w:rsidRPr="00561399">
        <w:t xml:space="preserve">1nc </w:t>
      </w:r>
      <w:r w:rsidR="004C5943" w:rsidRPr="00561399">
        <w:t>Digital Subjectivity</w:t>
      </w:r>
    </w:p>
    <w:p w14:paraId="755DBA47" w14:textId="77777777" w:rsidR="004C5943" w:rsidRPr="00561399" w:rsidRDefault="004C5943" w:rsidP="004C5943">
      <w:pPr>
        <w:pStyle w:val="Heading4"/>
      </w:pPr>
      <w:r w:rsidRPr="00561399">
        <w:t>Digital subjectivity first</w:t>
      </w:r>
    </w:p>
    <w:p w14:paraId="27C020F1" w14:textId="77777777" w:rsidR="004C5943" w:rsidRPr="00561399" w:rsidRDefault="004C5943" w:rsidP="004C5943">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10BC8DCD" w14:textId="77777777" w:rsidR="004C5943" w:rsidRPr="00561399" w:rsidRDefault="004C5943" w:rsidP="004C5943">
      <w:pPr>
        <w:rPr>
          <w:rStyle w:val="Emphasis"/>
        </w:rPr>
      </w:pPr>
      <w:r w:rsidRPr="00561399">
        <w:t xml:space="preserve">Indeed, if it is the case that intimations of the posthuman future are ubiquitous, this implies that </w:t>
      </w:r>
      <w:r w:rsidRPr="00561399">
        <w:rPr>
          <w:rStyle w:val="Emphasis"/>
        </w:rPr>
        <w:t>we are witness to an almost unprecedented shift of knowledge – to a newly emergent digital generation</w:t>
      </w:r>
      <w:r w:rsidRPr="00561399">
        <w:t xml:space="preserve"> that is </w:t>
      </w:r>
      <w:r w:rsidRPr="00561399">
        <w:rPr>
          <w:rStyle w:val="StyleUnderline"/>
        </w:rPr>
        <w:t>not simply</w:t>
      </w:r>
      <w:r w:rsidRPr="00561399">
        <w:t xml:space="preserve"> about </w:t>
      </w:r>
      <w:r w:rsidRPr="00561399">
        <w:rPr>
          <w:rStyle w:val="StyleUnderline"/>
        </w:rPr>
        <w:t>growing up online,</w:t>
      </w:r>
      <w:r w:rsidRPr="00561399">
        <w:t xml:space="preserve"> </w:t>
      </w:r>
      <w:r w:rsidRPr="00561399">
        <w:rPr>
          <w:rStyle w:val="StyleUnderline"/>
        </w:rPr>
        <w:t>but growing up posthuman</w:t>
      </w:r>
      <w:r w:rsidRPr="00561399">
        <w:t xml:space="preserve">. For better or worse, willingly or unwillingly, </w:t>
      </w:r>
      <w:r w:rsidRPr="00561399">
        <w:rPr>
          <w:rStyle w:val="Emphasis"/>
        </w:rPr>
        <w:t>subjectivity is now deeply shaped by</w:t>
      </w:r>
      <w:r w:rsidRPr="00561399">
        <w:t xml:space="preserve"> a complex world of social media, mediated by networking </w:t>
      </w:r>
      <w:r w:rsidRPr="00561399">
        <w:rPr>
          <w:rStyle w:val="Emphasis"/>
        </w:rPr>
        <w:t>technologies</w:t>
      </w:r>
      <w:r w:rsidRPr="00561399">
        <w:t xml:space="preserve">, streamed by immersive, innovative, tactile mobile devices, </w:t>
      </w:r>
      <w:r w:rsidRPr="00561399">
        <w:rPr>
          <w:rStyle w:val="Emphasis"/>
        </w:rPr>
        <w:t>psychologically contoured by a processed world, always present in the data storm</w:t>
      </w:r>
      <w:r w:rsidRPr="00561399">
        <w:t xml:space="preserve">, effectively being like a technology that is forever out of bounds to previous versions of (pre-digital) subjectivity based on assumptions concerning enclosed consciousness, private egos, and a bunkered-down central nervous systems with eyes that may see, as the artist Jordan Crandall argues, but definitely do not track. Excluding cell phone use, the generation that has grown up posthuman inhabits the many forms of social media 44.5 hours per week, its skin barrier broken down by deep immersion as a circulating node within increasingly complex loops of information. Its </w:t>
      </w:r>
      <w:r w:rsidRPr="00561399">
        <w:rPr>
          <w:rStyle w:val="Emphasis"/>
        </w:rPr>
        <w:t>digital subjectivity is actively shaped by flows of data economics, data security, data entertainment;</w:t>
      </w:r>
      <w:r w:rsidRPr="00561399">
        <w:t xml:space="preserve"> its </w:t>
      </w:r>
      <w:r w:rsidRPr="00561399">
        <w:rPr>
          <w:rStyle w:val="Emphasis"/>
        </w:rPr>
        <w:t>memory increasingly taking the form of searchable electronic traces in</w:t>
      </w:r>
      <w:r w:rsidRPr="00561399">
        <w:t xml:space="preserve"> all </w:t>
      </w:r>
      <w:r w:rsidRPr="00561399">
        <w:rPr>
          <w:rStyle w:val="Emphasis"/>
        </w:rPr>
        <w:t>the waiting digital archives;</w:t>
      </w:r>
      <w:r w:rsidRPr="00561399">
        <w:t xml:space="preserve"> its relationships mediated by those magical expressions of social networking; its future an open space, still to be determined, but always running parallel to the great scientific and technological discoveries of the contemporary age, from genomics to software. What were only a short while ago novel theoretical concepts being developed in Silicon Valley – relational processing and ubiquitous computing – concerning the challenge of how to migrate the visibly massive, objective processing power of computation to the periphery of human attention are now everyday social practices. </w:t>
      </w:r>
      <w:r w:rsidRPr="00561399">
        <w:rPr>
          <w:rStyle w:val="StyleUnderline"/>
        </w:rPr>
        <w:t>The digital generation has had to learn quickly how to navigate creative pathways through the digital haze where the parasocial replaces the social, where fluctuating digital identities substitute for traditional forms of identity formation,</w:t>
      </w:r>
      <w:r w:rsidRPr="00561399">
        <w:t xml:space="preserve"> and where </w:t>
      </w:r>
      <w:r w:rsidRPr="00561399">
        <w:rPr>
          <w:rStyle w:val="Emphasis"/>
        </w:rPr>
        <w:t xml:space="preserve">this the most intensive of technocratic societies is increasingly haunted by the fact that the triumphant epoch of cold, calculative data has opened up a digital imagination that is increasingly fascinated by all the imaginary signs of the abyss. </w:t>
      </w:r>
      <w:r w:rsidRPr="00561399">
        <w:t xml:space="preserve">And </w:t>
      </w:r>
      <w:r w:rsidRPr="00561399">
        <w:rPr>
          <w:rStyle w:val="StyleUnderline"/>
        </w:rPr>
        <w:t>all this fueled by that most powerful of all forms of technological affectivity – a legible, seductive culture of connectivity where</w:t>
      </w:r>
      <w:r w:rsidRPr="00561399">
        <w:t xml:space="preserve">, as the psychologist Sherry Turkle states, </w:t>
      </w:r>
      <w:r w:rsidRPr="00561399">
        <w:rPr>
          <w:rStyle w:val="Emphasis"/>
        </w:rPr>
        <w:t>we are finally free to be “alone together.”</w:t>
      </w:r>
      <w:r w:rsidRPr="00561399">
        <w:t xml:space="preserve"> Indeed, it may be that </w:t>
      </w:r>
      <w:r w:rsidRPr="00561399">
        <w:rPr>
          <w:rStyle w:val="Emphasis"/>
        </w:rPr>
        <w:t>human subjectivity has now become so deeply and inextricably embedded with technology that the “question of technology” has now become the question of the human, that is, the appearance of a new form of being – posthuman being – born at the interstices of data and flesh</w:t>
      </w:r>
      <w:r w:rsidRPr="00561399">
        <w:t xml:space="preserve">. </w:t>
      </w:r>
      <w:r w:rsidRPr="00561399">
        <w:rPr>
          <w:rStyle w:val="StyleUnderline"/>
        </w:rPr>
        <w:t>Disturbing received interpretations of human subjectivity, throwing into radical doubt boundary lines among the species, casting into sharp relief “vibrant matter” as much as “vibrant data,” applying</w:t>
      </w:r>
      <w:r w:rsidRPr="00561399">
        <w:t xml:space="preserve"> what can only be </w:t>
      </w:r>
      <w:r w:rsidRPr="00561399">
        <w:rPr>
          <w:rStyle w:val="StyleUnderline"/>
        </w:rPr>
        <w:t>described as the shock of the hyperreal into the most practical concerns of economy, politics, culture, and society</w:t>
      </w:r>
      <w:r w:rsidRPr="00561399">
        <w:t xml:space="preserve">, </w:t>
      </w:r>
      <w:r w:rsidRPr="00561399">
        <w:rPr>
          <w:rStyle w:val="Emphasis"/>
        </w:rPr>
        <w:t>trajectories of the posthuman seemingly track everywhere today. We are actually living in a space and time only dreamed of by artists,</w:t>
      </w:r>
      <w:r w:rsidRPr="00561399">
        <w:t xml:space="preserve"> only speculated upon by writers, only tentatively anticipated by cultural theorists, </w:t>
      </w:r>
      <w:r w:rsidRPr="00561399">
        <w:rPr>
          <w:rStyle w:val="Emphasis"/>
        </w:rPr>
        <w:t>a time and space of drift culture in which every event – mobile apps, technological devices, economic crises, new media art, drone warfare – represents a potential exit to the posthuman future, simultaneously a doubled moment of departure and arrival.</w:t>
      </w:r>
      <w:r w:rsidRPr="00561399">
        <w:t xml:space="preserve"> </w:t>
      </w:r>
      <w:r w:rsidRPr="00561399">
        <w:rPr>
          <w:rStyle w:val="Emphasis"/>
        </w:rPr>
        <w:t>Overstressed by the power of technological innovation, broken apart by the seeming inability of governing institutions to create adequate alternatives in light of accelerating technological change, and fragmented by the eclipse of traditional political narratives, it is as if received orthodoxies no longer hold sway in the popular imagination</w:t>
      </w:r>
      <w:r w:rsidRPr="00561399">
        <w:t xml:space="preserve">. In some ways, we might say that </w:t>
      </w:r>
      <w:r w:rsidRPr="00561399">
        <w:rPr>
          <w:rStyle w:val="StyleUnderline"/>
        </w:rPr>
        <w:t>we are living in the ruins of the postmodern</w:t>
      </w:r>
      <w:r w:rsidRPr="00561399">
        <w:t xml:space="preserve">, that that which was prophesied with such haunting accuracy by theorists from Nietzsche and Heidegger to Lyotard, Baudrillard, and Virilio has now been crystallized in fine granular detail in contemporary culture and society. Consequently, </w:t>
      </w:r>
      <w:r w:rsidRPr="00561399">
        <w:rPr>
          <w:rStyle w:val="Emphasis"/>
        </w:rPr>
        <w:t xml:space="preserve">without conscious decision or public debate, we may have already collectively burst out of the skin of the human, </w:t>
      </w:r>
      <w:r w:rsidRPr="00561399">
        <w:rPr>
          <w:rStyle w:val="StyleUnderline"/>
        </w:rPr>
        <w:t>entering a strange new world of prosthetic memories, distributive consciousness, cognition unbound, technologically enabled bodies, and all this streamed at the speed of photons through cloud computing, social networking, and mobile technologies. The polar shift of perception required to navigate the</w:t>
      </w:r>
      <w:r w:rsidRPr="00561399">
        <w:t xml:space="preserve"> fast, complex </w:t>
      </w:r>
      <w:r w:rsidRPr="00561399">
        <w:rPr>
          <w:rStyle w:val="StyleUnderline"/>
        </w:rPr>
        <w:t>drift</w:t>
      </w:r>
      <w:r w:rsidRPr="00561399">
        <w:t xml:space="preserve"> currents of the posthuman condition </w:t>
      </w:r>
      <w:r w:rsidRPr="00561399">
        <w:rPr>
          <w:rStyle w:val="StyleUnderline"/>
        </w:rPr>
        <w:t>literally involves a new way of seeing,</w:t>
      </w:r>
      <w:r w:rsidRPr="00561399">
        <w:t xml:space="preserve"> that is, </w:t>
      </w:r>
      <w:r w:rsidRPr="00561399">
        <w:rPr>
          <w:rStyle w:val="Emphasis"/>
        </w:rPr>
        <w:t>seeing like a robot</w:t>
      </w:r>
      <w:r w:rsidRPr="00561399">
        <w:t xml:space="preserve">, a code-work, </w:t>
      </w:r>
      <w:r w:rsidRPr="00561399">
        <w:rPr>
          <w:rStyle w:val="Emphasis"/>
        </w:rPr>
        <w:t>an artifact of artificial intelligence</w:t>
      </w:r>
      <w:r w:rsidRPr="00561399">
        <w:t xml:space="preserve">, a splice. In a digital universe where </w:t>
      </w:r>
      <w:r w:rsidRPr="00561399">
        <w:rPr>
          <w:rStyle w:val="StyleUnderline"/>
        </w:rPr>
        <w:t>perception</w:t>
      </w:r>
      <w:r w:rsidRPr="00561399">
        <w:t xml:space="preserve"> most of all </w:t>
      </w:r>
      <w:r w:rsidRPr="00561399">
        <w:rPr>
          <w:rStyle w:val="StyleUnderline"/>
        </w:rPr>
        <w:t>is the subject of intense technological pressure</w:t>
      </w:r>
      <w:r w:rsidRPr="00561399">
        <w:t xml:space="preserve">, duplex vision – seeing simultaneously like a human and like a technological device – increasingly appears to chart the direction of social and cultural adaptability. In this case, </w:t>
      </w:r>
      <w:r w:rsidRPr="00561399">
        <w:rPr>
          <w:rStyle w:val="Emphasis"/>
        </w:rPr>
        <w:t>drift is the primary ontology of the posthuman scene</w:t>
      </w:r>
      <w:r w:rsidRPr="00561399">
        <w:t xml:space="preserve">, the fact that </w:t>
      </w:r>
      <w:r w:rsidRPr="00561399">
        <w:rPr>
          <w:rStyle w:val="StyleUnderline"/>
        </w:rPr>
        <w:t>we increasingly inhabit the fracture,</w:t>
      </w:r>
      <w:r w:rsidRPr="00561399">
        <w:t xml:space="preserve"> the splice, the bifurcation </w:t>
      </w:r>
      <w:r w:rsidRPr="00561399">
        <w:rPr>
          <w:rStyle w:val="StyleUnderline"/>
        </w:rPr>
        <w:t>as our permanent state of being digital</w:t>
      </w:r>
      <w:r w:rsidRPr="00561399">
        <w:t xml:space="preserve">. </w:t>
      </w:r>
      <w:r w:rsidRPr="00561399">
        <w:rPr>
          <w:rStyle w:val="StyleUnderline"/>
        </w:rPr>
        <w:t>Never fully resolvable into a fixed position</w:t>
      </w:r>
      <w:r w:rsidRPr="00561399">
        <w:t xml:space="preserve">, always oscillating, ever fluctuating like an electronic frequency, a sense of drift permeates the posthuman condition as both its dominant condition of possibility and its motivating sensibility. Code drift theorizes the momentous evolutionary movement by which the previously separate regimes of </w:t>
      </w:r>
      <w:r w:rsidRPr="00561399">
        <w:rPr>
          <w:rStyle w:val="Emphasis"/>
        </w:rPr>
        <w:t>biology and digitality unify in a world-picture dominated by the universalization of the code form</w:t>
      </w:r>
      <w:r w:rsidRPr="00561399">
        <w:t xml:space="preserve">. </w:t>
      </w:r>
      <w:r w:rsidRPr="00561399">
        <w:rPr>
          <w:rStyle w:val="StyleUnderline"/>
        </w:rPr>
        <w:t>In the culture of code drift, the actual contents of networked communication can be fragmentary, diverse, rebellious, playful precisely because the platforms of code are stable, until, that is, the social contents, artistic expressions, and political deployments of code begin to drift.</w:t>
      </w:r>
      <w:r w:rsidRPr="00561399">
        <w:t xml:space="preserve"> </w:t>
      </w:r>
      <w:r w:rsidRPr="00561399">
        <w:rPr>
          <w:rStyle w:val="Emphasis"/>
        </w:rPr>
        <w:t xml:space="preserve">History drift is </w:t>
      </w:r>
      <w:r w:rsidRPr="00561399">
        <w:t xml:space="preserve">what is left </w:t>
      </w:r>
      <w:r w:rsidRPr="00561399">
        <w:rPr>
          <w:rStyle w:val="Emphasis"/>
        </w:rPr>
        <w:t>when material history has been brought under the sway of the technological world hypothesis</w:t>
      </w:r>
      <w:r w:rsidRPr="00561399">
        <w:t xml:space="preserve"> – a form of history drift in which the concept of history itself splits into three competing hypotheses: </w:t>
      </w:r>
      <w:r w:rsidRPr="00561399">
        <w:rPr>
          <w:rStyle w:val="Emphasis"/>
        </w:rPr>
        <w:t>hauntological history</w:t>
      </w:r>
      <w:r w:rsidRPr="00561399">
        <w:t xml:space="preserve"> with its upsurge of the excluded, the negated, </w:t>
      </w:r>
      <w:r w:rsidRPr="00561399">
        <w:rPr>
          <w:rStyle w:val="Emphasis"/>
        </w:rPr>
        <w:t>the disappeared</w:t>
      </w:r>
      <w:r w:rsidRPr="00561399">
        <w:t xml:space="preserve">; </w:t>
      </w:r>
      <w:r w:rsidRPr="00561399">
        <w:rPr>
          <w:rStyle w:val="Emphasis"/>
        </w:rPr>
        <w:t>the will to history</w:t>
      </w:r>
      <w:r w:rsidRPr="00561399">
        <w:t xml:space="preserve"> with its </w:t>
      </w:r>
      <w:r w:rsidRPr="00561399">
        <w:rPr>
          <w:rStyle w:val="Emphasis"/>
        </w:rPr>
        <w:t>fateful metaphysical struggle</w:t>
      </w:r>
      <w:r w:rsidRPr="00561399">
        <w:t xml:space="preserve"> among the great cosmologies of salvation, order, and freedom; and </w:t>
      </w:r>
      <w:r w:rsidRPr="00561399">
        <w:rPr>
          <w:rStyle w:val="Emphasis"/>
        </w:rPr>
        <w:t>the precession of history</w:t>
      </w:r>
      <w:r w:rsidRPr="00561399">
        <w:t xml:space="preserve">, whereby the empty spectacle of technological society is increasingly inhabited by </w:t>
      </w:r>
      <w:r w:rsidRPr="00561399">
        <w:rPr>
          <w:rStyle w:val="Emphasis"/>
        </w:rPr>
        <w:t>spectral images of that which has long been</w:t>
      </w:r>
      <w:r w:rsidRPr="00561399">
        <w:t xml:space="preserve"> remaindered, forgotten, and </w:t>
      </w:r>
      <w:r w:rsidRPr="00561399">
        <w:rPr>
          <w:rStyle w:val="Emphasis"/>
        </w:rPr>
        <w:t>abandoned by the technological sovereign</w:t>
      </w:r>
      <w:r w:rsidRPr="00561399">
        <w:t xml:space="preserve">. </w:t>
      </w:r>
      <w:r w:rsidRPr="00561399">
        <w:rPr>
          <w:rStyle w:val="Emphasis"/>
        </w:rPr>
        <w:t>Archive drift is what happens when the house of knowledge is quickly undermined by the powerful regime of computation,</w:t>
      </w:r>
      <w:r w:rsidRPr="00561399">
        <w:t xml:space="preserve"> sometimes set creatively adrift in new currents of imagery and voice and data while, at other times, thrown into radical anxiety about the fatal overcoming of the traditional form of the archive by a digital archive that would be living, incommensurable, fluctuating. And video drift? </w:t>
      </w:r>
      <w:r w:rsidRPr="00561399">
        <w:rPr>
          <w:rStyle w:val="Emphasis"/>
        </w:rPr>
        <w:t>That is what happens to</w:t>
      </w:r>
      <w:r w:rsidRPr="00561399">
        <w:t xml:space="preserve"> the society of the (digital) spectacle when the medium of video achieves cultural primacy as the essential embodiment and manifest expression of the drift imagery of </w:t>
      </w:r>
      <w:r w:rsidRPr="00561399">
        <w:rPr>
          <w:rStyle w:val="Emphasis"/>
        </w:rPr>
        <w:t>contemporary technological society:</w:t>
      </w:r>
      <w:r w:rsidRPr="00561399">
        <w:t xml:space="preserve"> the fluctuating, random, </w:t>
      </w:r>
      <w:r w:rsidRPr="00561399">
        <w:rPr>
          <w:rStyle w:val="Emphasis"/>
        </w:rPr>
        <w:t xml:space="preserve">seductive broken narrative </w:t>
      </w:r>
      <w:r w:rsidRPr="00561399">
        <w:t xml:space="preserve">of its </w:t>
      </w:r>
      <w:r w:rsidRPr="00561399">
        <w:rPr>
          <w:rStyle w:val="Emphasis"/>
        </w:rPr>
        <w:t>suicides, pathos, breakdowns, and sometimes magnificent nervous breakthroughs.</w:t>
      </w:r>
    </w:p>
    <w:p w14:paraId="2C98B98E" w14:textId="77777777" w:rsidR="004C5943" w:rsidRPr="00561399" w:rsidRDefault="004C5943" w:rsidP="004C5943"/>
    <w:p w14:paraId="1A5FC095" w14:textId="7B44C834" w:rsidR="00BB4437" w:rsidRPr="00561399" w:rsidRDefault="0039040C" w:rsidP="00BB4437">
      <w:pPr>
        <w:pStyle w:val="Heading3"/>
      </w:pPr>
      <w:r>
        <w:t xml:space="preserve">2nc </w:t>
      </w:r>
      <w:r w:rsidR="00BB4437" w:rsidRPr="00561399">
        <w:t>Data subject</w:t>
      </w:r>
    </w:p>
    <w:p w14:paraId="666BD863" w14:textId="77777777" w:rsidR="00BB4437" w:rsidRPr="00561399" w:rsidRDefault="00BB4437" w:rsidP="00BB4437">
      <w:pPr>
        <w:pStyle w:val="Heading4"/>
      </w:pPr>
      <w:r w:rsidRPr="00561399">
        <w:t>Data k – isolation nd psychosis and narcsissism are the result (k of diffusion into social media too)</w:t>
      </w:r>
    </w:p>
    <w:p w14:paraId="52593A03" w14:textId="77777777" w:rsidR="00BB4437" w:rsidRPr="00561399" w:rsidRDefault="00BB4437" w:rsidP="00BB4437">
      <w:r w:rsidRPr="00561399">
        <w:rPr>
          <w:b/>
        </w:rPr>
        <w:t>Featherstone 17.</w:t>
      </w:r>
      <w:r w:rsidRPr="00561399">
        <w:t xml:space="preserve"> Mark, Senior Lecturer in Sociology at Keele University. “Planet Utopia: Utopia, Dystopia, and Globalisation.” Series: Routledge studies in social and political thought. February 17, 2017.</w:t>
      </w:r>
    </w:p>
    <w:p w14:paraId="44135C15" w14:textId="77777777" w:rsidR="00BB4437" w:rsidRPr="00561399" w:rsidRDefault="00BB4437" w:rsidP="00BB4437">
      <w:pPr>
        <w:rPr>
          <w:rStyle w:val="Emphasis"/>
        </w:rPr>
      </w:pPr>
      <w:r w:rsidRPr="00561399">
        <w:t xml:space="preserve">What we learn from watching David Fincher’s The Social Network is that Mark Zuckerberg set up Facebook in order to meet women he could never meet in real life. Is it not possible that the popularity of his invention is rooted in this same logic—we make up for what we lack in our embodied lives through the endless proliferation of virtual sociality which never really hits its mark? In other words, </w:t>
      </w:r>
      <w:r w:rsidRPr="00561399">
        <w:rPr>
          <w:rStyle w:val="Emphasis"/>
        </w:rPr>
        <w:t>the excess of virtual friends never makes up for the lack of the embodied friend, which our virtual lives eventually render impossible, and the problem of loneliness and asociality becomes a permanent fixture hidden deep within the logic of the social network society</w:t>
      </w:r>
      <w:r w:rsidRPr="00561399">
        <w:t xml:space="preserve">. This is why I would suggest the turn to the study of big data is a serious mistake for sociology. What can big data mined from Facebook or Twitter really tell us about society beyond a series of frequencies? While the study of what Durkheim (2006) called social facts through the exploration of statistical relationships has always been important to sociology, I would suggest that the field of big data is problematic because of what it represents—the desperate attempt of sociology to map social reality itself through the virtual, which is itself a symptom of the hyper-individualisation of society. In this way I would suggest that </w:t>
      </w:r>
      <w:r w:rsidRPr="00561399">
        <w:rPr>
          <w:rStyle w:val="Emphasis"/>
        </w:rPr>
        <w:t>it is possible to read the cultural significance of big data through Freud’s (2003b) famous case study of paranoia</w:t>
      </w:r>
      <w:r w:rsidRPr="00561399">
        <w:t xml:space="preserve">, Daniel Paul Schreber. Where </w:t>
      </w:r>
      <w:r w:rsidRPr="00561399">
        <w:rPr>
          <w:rStyle w:val="Emphasis"/>
        </w:rPr>
        <w:t>Schreber took flight from the trauma of his childhood into a paranoid fantasy world where he was able to explain everything, in the world of big data we can understand everything about the world through the virtual, even though, or perhaps precisely because, the experience of neoliberal individualism is characterised by anomie where everything, but nothing, is possible. In much the same way that the economic reduction of the social relation to the base economic transaction evacuates the irreducible connection between self and other of its human profundity</w:t>
      </w:r>
      <w:r w:rsidRPr="00561399">
        <w:t xml:space="preserve">, which Marx (1988) sought to capture through the idea of species being and Freud (2001a) explained through the occult notion of telepathy, my sense is that the study of </w:t>
      </w:r>
      <w:r w:rsidRPr="00561399">
        <w:rPr>
          <w:rStyle w:val="Emphasis"/>
        </w:rPr>
        <w:t>big data threatens to violate the social relation through the transformation of human interaction into objective data.</w:t>
      </w:r>
    </w:p>
    <w:p w14:paraId="35C0670C" w14:textId="77777777" w:rsidR="00BB4437" w:rsidRPr="00561399" w:rsidRDefault="00BB4437" w:rsidP="00BB4437">
      <w:r w:rsidRPr="00561399">
        <w:rPr>
          <w:rStyle w:val="Emphasis"/>
        </w:rPr>
        <w:t>What is lost here is, of course, the phenomenological depth that exists between self and other that opens up endless creative potential, simply because big data starts off from the profane, materialist perspective of late capitalism—the individual is everything and the social relation is no more than a basic economic transaction.</w:t>
      </w:r>
      <w:r w:rsidRPr="00561399">
        <w:t xml:space="preserve"> </w:t>
      </w:r>
      <w:r w:rsidRPr="00561399">
        <w:rPr>
          <w:rStyle w:val="StyleUnderline"/>
        </w:rPr>
        <w:t>From the perspective of the closed-off,</w:t>
      </w:r>
      <w:r w:rsidRPr="00561399">
        <w:t xml:space="preserve"> solipsistic, we might even say </w:t>
      </w:r>
      <w:r w:rsidRPr="00561399">
        <w:rPr>
          <w:rStyle w:val="StyleUnderline"/>
        </w:rPr>
        <w:t>paranoid individual, the other is no longer constitutive of identity, but rather one more base object in the world</w:t>
      </w:r>
      <w:r w:rsidRPr="00561399">
        <w:t xml:space="preserve">. In this </w:t>
      </w:r>
      <w:r w:rsidRPr="00561399">
        <w:rPr>
          <w:rStyle w:val="Emphasis"/>
        </w:rPr>
        <w:t>way late capitalism transforms the individual into a profane calculator that understands the world in terms of costs and benefits and degrades the other as one more object in a world of things, and the world itself no longer has significance beyond its use value.</w:t>
      </w:r>
      <w:r w:rsidRPr="00561399">
        <w:t xml:space="preserve"> However, the problem with this situation, which a reading of the work of Jacques Lacan (1997) illustrates, is that </w:t>
      </w:r>
      <w:r w:rsidRPr="00561399">
        <w:rPr>
          <w:rStyle w:val="StyleUnderline"/>
        </w:rPr>
        <w:t>when the social world, and the world itself, has been reduced to base quantity, subjectivity and individualism itself collapses.</w:t>
      </w:r>
      <w:r w:rsidRPr="00561399">
        <w:t xml:space="preserve"> In contemporary </w:t>
      </w:r>
      <w:r w:rsidRPr="00561399">
        <w:rPr>
          <w:rStyle w:val="StyleUnderline"/>
        </w:rPr>
        <w:t>culture this is precisely why the selfie has become such a phenomenon.</w:t>
      </w:r>
      <w:r w:rsidRPr="00561399">
        <w:t xml:space="preserve"> In the past people took photos of their significant others in order to remember their presence and preserve them in spectral form, but </w:t>
      </w:r>
      <w:r w:rsidRPr="00561399">
        <w:rPr>
          <w:rStyle w:val="StyleUnderline"/>
        </w:rPr>
        <w:t>today we no longer take pictures of others, but rather seek to capture our own likeness in a high-tech manifestation of Lacan’s (2007) theory of the mirror stage</w:t>
      </w:r>
      <w:r w:rsidRPr="00561399">
        <w:t>. Remember, Lacan’s point was that long before Oedipalisation, children individualise themselves from Mom through a process of imaginary identification. Against the fractured, fragmented, pre-Oedipal self, the imaginary mirror image confirms the child’s unitary identity and sets him up for entry into the symbolic order where he must live within rules and regulations and grow through time. This is only possible, though, on the basis of the original imaginary construction of a self-identical vision of the self—‘I am me and not you or this, that, or the other object.’</w:t>
      </w:r>
    </w:p>
    <w:p w14:paraId="313E13E6" w14:textId="77777777" w:rsidR="00BB4437" w:rsidRPr="00561399" w:rsidRDefault="00BB4437" w:rsidP="00BB4437">
      <w:pPr>
        <w:rPr>
          <w:rStyle w:val="Emphasis"/>
        </w:rPr>
      </w:pPr>
      <w:r w:rsidRPr="00561399">
        <w:t xml:space="preserve">While this should happen in childhood, the contemporary significance of the selfie is that it indicates a profound crisis in capitalist subjectivity. </w:t>
      </w:r>
      <w:r w:rsidRPr="00561399">
        <w:rPr>
          <w:rStyle w:val="Emphasis"/>
        </w:rPr>
        <w:t>Since the self is no longer constituted by social regulation and social structures that rely on a web of relations, precisely because every relation has been debased and quantified to the extent that it is too thin to carry real significance, the selfie, the high-tech version of Lacan’s</w:t>
      </w:r>
      <w:r w:rsidRPr="00561399">
        <w:t xml:space="preserve"> (2007) </w:t>
      </w:r>
      <w:r w:rsidRPr="00561399">
        <w:rPr>
          <w:rStyle w:val="Emphasis"/>
        </w:rPr>
        <w:t>imaginary stage, emerges as a desperate strategy to save the new de-subjectified self from psychotic collapse</w:t>
      </w:r>
      <w:r w:rsidRPr="00561399">
        <w:t xml:space="preserve">. This is the selfie’s primary function—it presents the high-tech cogito John O’Neill (1991) writes about in his Plato’s Cave, where I assert my existence through my own image. </w:t>
      </w:r>
      <w:r w:rsidRPr="00561399">
        <w:rPr>
          <w:rStyle w:val="Emphasis"/>
        </w:rPr>
        <w:t>Given that there is no society to care about or affirm my being in the world, I only know I exist because I can see myself in the high-tech digital image</w:t>
      </w:r>
      <w:r w:rsidRPr="00561399">
        <w:t xml:space="preserve">. Of course, Christopher Lasch (1991) wrote about this situation in the late 1970s, which coincidentally also represented the moment when neoliberal ideology came out on top of Keynesianism in the struggle of economic ideas, but the notion of a culture of narcissism is not straightforward. While the straightforward interpretation of this idea relates to the concept of self-obsession, what psychoanalysis shows is that </w:t>
      </w:r>
      <w:r w:rsidRPr="00561399">
        <w:rPr>
          <w:rStyle w:val="Emphasis"/>
        </w:rPr>
        <w:t>the condition of narcissism is a deeply defensive approach to self-constitution which hides the destroyed self in its own objectification or spectralisation.</w:t>
      </w:r>
      <w:r w:rsidRPr="00561399">
        <w:t xml:space="preserve"> In other words, </w:t>
      </w:r>
      <w:r w:rsidRPr="00561399">
        <w:rPr>
          <w:rStyle w:val="StyleUnderline"/>
        </w:rPr>
        <w:t>the selfie highlights the process whereby I become my own spectre—a ghostly image of myself necessary to save my identity.</w:t>
      </w:r>
      <w:r w:rsidRPr="00561399">
        <w:t xml:space="preserve"> Moreover, this spectralisation effect is not simply confined to the selfie, but also relates to the more general use of the mobile media device. Consider the infamous Internet meme, Einstein’s Nightmare, which shows a range of social situations scarred by mobile media use. The point of the meme is to show that </w:t>
      </w:r>
      <w:r w:rsidRPr="00561399">
        <w:rPr>
          <w:rStyle w:val="Emphasis"/>
        </w:rPr>
        <w:t xml:space="preserve">even when we are with other people, we are also somewhere else that we access through the global network, and to illustrate the poverty of the social relation in contemporary capitalist society. </w:t>
      </w:r>
      <w:r w:rsidRPr="00561399">
        <w:t xml:space="preserve">Thus Einstein’s Nightmare is also the sociologist’s nightmare because what this simple meme shows is that </w:t>
      </w:r>
      <w:r w:rsidRPr="00561399">
        <w:rPr>
          <w:rStyle w:val="Emphasis"/>
        </w:rPr>
        <w:t>late capitalism entails the destruction of self-other relations through a process of virtualisation.</w:t>
      </w:r>
    </w:p>
    <w:p w14:paraId="358E1E8B" w14:textId="77777777" w:rsidR="00BB4437" w:rsidRPr="00561399" w:rsidRDefault="00BB4437" w:rsidP="00BB4437">
      <w:r w:rsidRPr="00561399">
        <w:rPr>
          <w:rStyle w:val="StyleUnderline"/>
        </w:rPr>
        <w:t>When we gaze into the screen</w:t>
      </w:r>
      <w:r w:rsidRPr="00561399">
        <w:t>—and this is particularly the case with the abyssal surface of the iPhone or iPad—</w:t>
      </w:r>
      <w:r w:rsidRPr="00561399">
        <w:rPr>
          <w:rStyle w:val="StyleUnderline"/>
        </w:rPr>
        <w:t>we confirm our own identity in our reflection</w:t>
      </w:r>
      <w:r w:rsidRPr="00561399">
        <w:t xml:space="preserve">. </w:t>
      </w:r>
      <w:r w:rsidRPr="00561399">
        <w:rPr>
          <w:rStyle w:val="StyleUnderline"/>
        </w:rPr>
        <w:t>We can simulate social connection through Facebook, Twitter, and various other social media platforms, but there is no other in virtual space, because the other is defined by a phenomenological thickness that makes demands upon me.</w:t>
      </w:r>
      <w:r w:rsidRPr="00561399">
        <w:t xml:space="preserve"> </w:t>
      </w:r>
      <w:r w:rsidRPr="00561399">
        <w:rPr>
          <w:rStyle w:val="Emphasis"/>
        </w:rPr>
        <w:t>This is exactly what Levinas (1999) understood through his theory of the ethics of faciality—when I look into the face of the other I become responsible and I feel compelled to respond</w:t>
      </w:r>
      <w:r w:rsidRPr="00561399">
        <w:rPr>
          <w:rStyle w:val="StyleUnderline"/>
        </w:rPr>
        <w:t xml:space="preserve">. In the case of social media where friends proliferate it is easy to ignore people or, in the case of FaceTime, simply refuse the connection in the name of the kind of defensive individualism </w:t>
      </w:r>
      <w:r w:rsidRPr="00561399">
        <w:t xml:space="preserve">Bruno Bettelheim (1972) understood through the concept of autism. </w:t>
      </w:r>
      <w:r w:rsidRPr="00561399">
        <w:rPr>
          <w:rStyle w:val="Emphasis"/>
        </w:rPr>
        <w:t>The contemporary social media self is, therefore, the ideal neoliberal individual, who refuses relation to the other because of the potential threat the other poses and prefers instead the isolation of what Bettelheim calls the empty fortress—that is, the militarised self.</w:t>
      </w:r>
      <w:r w:rsidRPr="00561399">
        <w:t xml:space="preserve"> Moreover, </w:t>
      </w:r>
      <w:r w:rsidRPr="00561399">
        <w:rPr>
          <w:rStyle w:val="StyleUnderline"/>
        </w:rPr>
        <w:t xml:space="preserve">this situation is not simply a cultural phenomenon concerned with social, or mobile, media technology, because I think that it is possible to identify </w:t>
      </w:r>
      <w:r w:rsidRPr="00561399">
        <w:rPr>
          <w:rStyle w:val="Emphasis"/>
        </w:rPr>
        <w:t>a similar phobia</w:t>
      </w:r>
      <w:r w:rsidRPr="00561399">
        <w:rPr>
          <w:rStyle w:val="StyleUnderline"/>
        </w:rPr>
        <w:t xml:space="preserve"> of the irreducibility of social relations </w:t>
      </w:r>
      <w:r w:rsidRPr="00561399">
        <w:rPr>
          <w:rStyle w:val="Emphasis"/>
        </w:rPr>
        <w:t>in the contemporary Eurozone crisis</w:t>
      </w:r>
      <w:r w:rsidRPr="00561399">
        <w:t>. While we certainly find a fear of debt in liberal thinkers, such as Locke and Hume, who thought that the state was a potential money pit, I would suggest that it is possible to identify a deeper ideological fear of indebtedness in the crisis that revolves around the refusal to accept that debt is part of the human condition itself.</w:t>
      </w:r>
    </w:p>
    <w:p w14:paraId="283698FC" w14:textId="77777777" w:rsidR="00BB4437" w:rsidRPr="00561399" w:rsidRDefault="00BB4437" w:rsidP="00BB4437"/>
    <w:p w14:paraId="75DF80DE" w14:textId="77777777" w:rsidR="00BB4437" w:rsidRPr="00561399" w:rsidRDefault="00BB4437" w:rsidP="00BB4437"/>
    <w:p w14:paraId="29A68782" w14:textId="77777777" w:rsidR="00A7238F" w:rsidRPr="00561399" w:rsidRDefault="00A7238F" w:rsidP="00AB4784">
      <w:pPr>
        <w:pStyle w:val="Heading3"/>
      </w:pPr>
      <w:r w:rsidRPr="00561399">
        <w:t>Fw—cyberframework</w:t>
      </w:r>
    </w:p>
    <w:p w14:paraId="74A94144" w14:textId="77777777" w:rsidR="00A7238F" w:rsidRPr="00561399" w:rsidRDefault="00A7238F" w:rsidP="00AB4784">
      <w:pPr>
        <w:pStyle w:val="Heading4"/>
      </w:pPr>
      <w:r w:rsidRPr="00561399">
        <w:t>They must win that policy maker is appropriate for cyber-space.  Judge the debate from your situated position as a global cyber citizen—instead of asking what to do about the internet, decide who has a better interpretation of what they internet OUGHT to be—only such a move to reframe the question makes accountable democratic governance of the network possible. Our interpretation is that the internet ought to be free.</w:t>
      </w:r>
    </w:p>
    <w:p w14:paraId="1C39D301" w14:textId="77777777" w:rsidR="00A7238F" w:rsidRPr="00561399" w:rsidRDefault="00A7238F" w:rsidP="00AB4784">
      <w:r w:rsidRPr="00561399">
        <w:rPr>
          <w:rStyle w:val="Style13ptBold"/>
        </w:rPr>
        <w:t>Deibert 2k3</w:t>
      </w:r>
      <w:r w:rsidRPr="00561399">
        <w:rPr>
          <w:b/>
        </w:rPr>
        <w:t xml:space="preserve"> </w:t>
      </w:r>
      <w:r w:rsidRPr="00561399">
        <w:t>(Ronald, “Black Code: Censorship, Surveillance, and the Militarisation of Cyberspace” Millennium - Journal of International Studies 2003 32: 501)</w:t>
      </w:r>
    </w:p>
    <w:p w14:paraId="7160863B" w14:textId="77777777" w:rsidR="00A7238F" w:rsidRPr="00561399" w:rsidRDefault="00A7238F" w:rsidP="00AB4784"/>
    <w:p w14:paraId="1F0A8078" w14:textId="77777777" w:rsidR="00A7238F" w:rsidRPr="00561399" w:rsidRDefault="00A7238F" w:rsidP="00AB4784">
      <w:pPr>
        <w:rPr>
          <w:rStyle w:val="StyleUnderline"/>
        </w:rPr>
      </w:pPr>
      <w:r w:rsidRPr="00561399">
        <w:rPr>
          <w:sz w:val="16"/>
        </w:rPr>
        <w:t xml:space="preserve">Of course, problems of access to policy forums for civil society organisations are not unique to the ICT sector. But, one area where civic networks may have the upper hand that civil society organisations working in other policy sectors do not is in terms of the influence on the very environment of the Internet itself. </w:t>
      </w:r>
      <w:r w:rsidRPr="00561399">
        <w:rPr>
          <w:rStyle w:val="StyleUnderline"/>
        </w:rPr>
        <w:t xml:space="preserve">Since its beginnings, the Internet’s architecture has been shaped </w:t>
      </w:r>
      <w:r w:rsidRPr="00561399">
        <w:rPr>
          <w:rStyle w:val="Emphasis"/>
        </w:rPr>
        <w:t>not only by states and corporations</w:t>
      </w:r>
      <w:r w:rsidRPr="00561399">
        <w:rPr>
          <w:rStyle w:val="StyleUnderline"/>
        </w:rPr>
        <w:t xml:space="preserve"> but also by the </w:t>
      </w:r>
      <w:r w:rsidRPr="00561399">
        <w:rPr>
          <w:rStyle w:val="Emphasis"/>
        </w:rPr>
        <w:t>distributed base of users</w:t>
      </w:r>
      <w:r w:rsidRPr="00561399">
        <w:rPr>
          <w:rStyle w:val="StyleUnderline"/>
        </w:rPr>
        <w:t xml:space="preserve"> themselves. Indeed, networks of skilled individuals have been responsible for some of the most revolutionary Internet technologies</w:t>
      </w:r>
      <w:r w:rsidRPr="00561399">
        <w:rPr>
          <w:sz w:val="16"/>
        </w:rPr>
        <w:t xml:space="preserve">, from open source/free software platforms to P2P networks and encryption systems. The Internet’s saving grace may lay in the resources of its millions of users spread around the world, especially as those networked individuals harness their creativity to politically defined goals. Having been turned on and energised by the distributed potential of digital-electronic communications, these skilled individuals and groups are almost impossible to turn off. </w:t>
      </w:r>
      <w:r w:rsidRPr="00561399">
        <w:rPr>
          <w:rStyle w:val="StyleUnderline"/>
        </w:rPr>
        <w:t xml:space="preserve">The term used to describe this combination of politically motivated, grassroots technology development is </w:t>
      </w:r>
      <w:r w:rsidRPr="00561399">
        <w:rPr>
          <w:rStyle w:val="Emphasis"/>
        </w:rPr>
        <w:t>‘hacktivism’</w:t>
      </w:r>
      <w:r w:rsidRPr="00561399">
        <w:rPr>
          <w:sz w:val="16"/>
        </w:rPr>
        <w:t xml:space="preserve">.91 Inspired by the original definition of the term hacker, ‘exploring the details of programmable systems and how to stretch their capabilities’,92 hacktivists have developed technologies in three key areas: anticensorship and freedom of speech, privacy, and Internet security. Some of these technologies are developed by ad hoc groups of hackers and activists, others by small companies. The scope of these technologies ranges from small, simple scripts and programs to highly developed P2P network protocols, steganography tools, and advanced software development. </w:t>
      </w:r>
      <w:r w:rsidRPr="00561399">
        <w:rPr>
          <w:rStyle w:val="StyleUnderline"/>
        </w:rPr>
        <w:t xml:space="preserve">Hacktivists gather around major Internet forums, like Slashdot, </w:t>
      </w:r>
      <w:r w:rsidRPr="00561399">
        <w:rPr>
          <w:rStyle w:val="Emphasis"/>
        </w:rPr>
        <w:t>monitoring policy developments</w:t>
      </w:r>
      <w:r w:rsidRPr="00561399">
        <w:rPr>
          <w:rStyle w:val="StyleUnderline"/>
        </w:rPr>
        <w:t xml:space="preserve"> and </w:t>
      </w:r>
      <w:r w:rsidRPr="00561399">
        <w:rPr>
          <w:rStyle w:val="Emphasis"/>
        </w:rPr>
        <w:t>offering technical solutions.</w:t>
      </w:r>
      <w:r w:rsidRPr="00561399">
        <w:rPr>
          <w:rStyle w:val="StyleUnderline"/>
        </w:rPr>
        <w:t>93</w:t>
      </w:r>
      <w:r w:rsidRPr="00561399">
        <w:rPr>
          <w:u w:val="single"/>
        </w:rPr>
        <w:t xml:space="preserve"> </w:t>
      </w:r>
      <w:r w:rsidRPr="00561399">
        <w:rPr>
          <w:sz w:val="16"/>
        </w:rPr>
        <w:t>One of the more interesting hacktivist groups is Hacktivismo, an offshoot of one of the Internet’s oldest and most well known hacker groups, the Cult of the Dead Cow.94 Hacktivismo may at first appear to be a typically sophomoric club of computer enthusiasts, but closer inspection reveals a more serious agenda</w:t>
      </w:r>
      <w:r w:rsidRPr="00561399">
        <w:rPr>
          <w:u w:val="single"/>
        </w:rPr>
        <w:t xml:space="preserve">. </w:t>
      </w:r>
      <w:r w:rsidRPr="00561399">
        <w:rPr>
          <w:rStyle w:val="StyleUnderline"/>
        </w:rPr>
        <w:t>Hacktivismo’s Declaration takes as its starting point the principles and purposes</w:t>
      </w:r>
      <w:r w:rsidRPr="00561399">
        <w:rPr>
          <w:sz w:val="16"/>
        </w:rPr>
        <w:t xml:space="preserve"> enshrined in Article 19 of the Universal Declaration of Human Rights </w:t>
      </w:r>
      <w:r w:rsidRPr="00561399">
        <w:rPr>
          <w:rStyle w:val="StyleUnderline"/>
        </w:rPr>
        <w:t>regarding freedom of speech</w:t>
      </w:r>
      <w:r w:rsidRPr="00561399">
        <w:rPr>
          <w:sz w:val="16"/>
        </w:rPr>
        <w:t xml:space="preserve">. Its board of advisers includes a high profile human rights advocate and renowned Internet lawyer. But it is the network of technology programmers that gives Hacktivismo its clout and credibility. In recent years, Hacktivismo has been responsible for several privacy and security enhancing technologies designed to allow citizens in repressive states to surf around censorship and surveillance.95 Hacktivismo is by no means alone. </w:t>
      </w:r>
      <w:r w:rsidRPr="00561399">
        <w:rPr>
          <w:rStyle w:val="StyleUnderline"/>
        </w:rPr>
        <w:t xml:space="preserve">Hacktivist tools have sprouted all over the Internet in increasing numbers, and increasingly with the financial support of major international foundations. With nearly every government attempt to censor online communications, </w:t>
      </w:r>
      <w:r w:rsidRPr="00561399">
        <w:rPr>
          <w:rStyle w:val="Emphasis"/>
        </w:rPr>
        <w:t>hacktivists create and distribute tools to get around them</w:t>
      </w:r>
      <w:r w:rsidRPr="00561399">
        <w:rPr>
          <w:u w:val="single"/>
        </w:rPr>
        <w:t>.</w:t>
      </w:r>
      <w:r w:rsidRPr="00561399">
        <w:rPr>
          <w:sz w:val="16"/>
        </w:rPr>
        <w:t xml:space="preserve"> As soon as a corporation comes up with the latest method of protecting digital copyright, </w:t>
      </w:r>
      <w:r w:rsidRPr="00561399">
        <w:rPr>
          <w:rStyle w:val="Emphasis"/>
        </w:rPr>
        <w:t>hacktivists are there to crack the code</w:t>
      </w:r>
      <w:r w:rsidRPr="00561399">
        <w:rPr>
          <w:b/>
          <w:u w:val="single"/>
        </w:rPr>
        <w:t>.</w:t>
      </w:r>
      <w:r w:rsidRPr="00561399">
        <w:rPr>
          <w:sz w:val="16"/>
        </w:rPr>
        <w:t xml:space="preserve"> </w:t>
      </w:r>
      <w:r w:rsidRPr="00561399">
        <w:rPr>
          <w:rStyle w:val="StyleUnderline"/>
        </w:rPr>
        <w:t xml:space="preserve">Although this movement is still multi-directional and politically immature, it can be seen as a </w:t>
      </w:r>
      <w:r w:rsidRPr="00561399">
        <w:rPr>
          <w:rStyle w:val="Emphasis"/>
        </w:rPr>
        <w:t>potentially formidable check</w:t>
      </w:r>
      <w:r w:rsidRPr="00561399">
        <w:rPr>
          <w:rStyle w:val="StyleUnderline"/>
        </w:rPr>
        <w:t xml:space="preserve"> on attempts to </w:t>
      </w:r>
      <w:r w:rsidRPr="00561399">
        <w:rPr>
          <w:rStyle w:val="Emphasis"/>
        </w:rPr>
        <w:t>re-exert control</w:t>
      </w:r>
      <w:r w:rsidRPr="00561399">
        <w:rPr>
          <w:rStyle w:val="StyleUnderline"/>
        </w:rPr>
        <w:t xml:space="preserve"> over the Internet’s distributed, open architecture.96 Generally speaking, theories of globalisation, global civil society, and transnational networks have assumed a continuing trajectory of increasingly open and distributed communications</w:t>
      </w:r>
      <w:r w:rsidRPr="00561399">
        <w:rPr>
          <w:u w:val="single"/>
        </w:rPr>
        <w:t>.</w:t>
      </w:r>
      <w:r w:rsidRPr="00561399">
        <w:rPr>
          <w:sz w:val="16"/>
        </w:rPr>
        <w:t xml:space="preserve"> This in turn is gradually diminishing the power of the state while fuelling the rise of what James Rosenau aptly called ‘sovereignty-free actors’. As the analysis above suggests, that assumption can no longer be taken for granted. Although the properties of the Internet may very well have been biased towards openness and decentralisation in the past, it is important to remember that the Internet is not a fixed medium that will remain unchanged into the future and as it changes, so too will its consequences. The Internet is, rather, a complex mix of technological systems in constant evolution, morphing in response to the pressures and technological choices of powerful actors able to influence its overall architecture.97 States — especially powerful ones like the United States — still constitute one of those major actors. </w:t>
      </w:r>
      <w:r w:rsidRPr="00561399">
        <w:rPr>
          <w:rStyle w:val="StyleUnderline"/>
        </w:rPr>
        <w:t xml:space="preserve">For those concerned with </w:t>
      </w:r>
      <w:r w:rsidRPr="00561399">
        <w:rPr>
          <w:rStyle w:val="Emphasis"/>
        </w:rPr>
        <w:t>deepening and expanding</w:t>
      </w:r>
      <w:r w:rsidRPr="00561399">
        <w:rPr>
          <w:rStyle w:val="StyleUnderline"/>
        </w:rPr>
        <w:t xml:space="preserve"> the </w:t>
      </w:r>
      <w:r w:rsidRPr="00561399">
        <w:rPr>
          <w:rStyle w:val="Emphasis"/>
        </w:rPr>
        <w:t>prospects for global democratic governance</w:t>
      </w:r>
      <w:r w:rsidRPr="00561399">
        <w:rPr>
          <w:rStyle w:val="StyleUnderline"/>
        </w:rPr>
        <w:t xml:space="preserve"> and the flourishing of global civil society in the context of an emerging single world polity, the evolving nature or architecture of the communications infrastructure should be, therefore, of vital concern</w:t>
      </w:r>
      <w:r w:rsidRPr="00561399">
        <w:rPr>
          <w:sz w:val="16"/>
        </w:rPr>
        <w:t xml:space="preserve">. For all its many faults and digital divides, </w:t>
      </w:r>
      <w:r w:rsidRPr="00561399">
        <w:rPr>
          <w:rStyle w:val="StyleUnderline"/>
        </w:rPr>
        <w:t xml:space="preserve">it is the Internet that is providing the means by which an increasing number of </w:t>
      </w:r>
      <w:r w:rsidRPr="00561399">
        <w:rPr>
          <w:rStyle w:val="Emphasis"/>
        </w:rPr>
        <w:t>citizens around the world can and will deliberate, debate</w:t>
      </w:r>
      <w:r w:rsidRPr="00561399">
        <w:rPr>
          <w:rStyle w:val="StyleUnderline"/>
        </w:rPr>
        <w:t xml:space="preserve">, and ultimately </w:t>
      </w:r>
      <w:r w:rsidRPr="00561399">
        <w:rPr>
          <w:rStyle w:val="Emphasis"/>
        </w:rPr>
        <w:t>have an input into the rules of the game by which they are governed</w:t>
      </w:r>
      <w:r w:rsidRPr="00561399">
        <w:rPr>
          <w:u w:val="single"/>
        </w:rPr>
        <w:t xml:space="preserve">. </w:t>
      </w:r>
      <w:r w:rsidRPr="00561399">
        <w:rPr>
          <w:sz w:val="16"/>
        </w:rPr>
        <w:t xml:space="preserve">While at one time the Internet, and in particular its characteristically liberal environment, could be taken for granted by civil society actors, that time has now passed. Aformidable set of social forces is pushing regulations and technologies that, whatever their individual aims, collectively have the effect of taking that open, liberal architecture in a decidedly different direction. </w:t>
      </w:r>
      <w:r w:rsidRPr="00561399">
        <w:rPr>
          <w:rStyle w:val="Emphasis"/>
        </w:rPr>
        <w:t>Global citizen networks must now become dynamic participants in the politics of Internet design</w:t>
      </w:r>
      <w:r w:rsidRPr="00561399">
        <w:rPr>
          <w:rStyle w:val="StyleUnderline"/>
        </w:rPr>
        <w:t>, or risk having the power source for their activities increasingly unplugged</w:t>
      </w:r>
      <w:r w:rsidRPr="00561399">
        <w:rPr>
          <w:sz w:val="16"/>
        </w:rPr>
        <w:t xml:space="preserve">. To do so, however, IR theorists — interested in and normatively in favour of opening up spaces for alternative voices, grassroots democracy, and global democratic governance to flourish — will have to pay greater attention to the material foundations upon which global communications take place. Doing so means qualifying notions of ‘ideas all the way down’ and ‘worlds of our making’ to acknowledge the extent to which material factors of communication, albeit socially constructed,98 present a formidable set of real constraints on the realm of the possible.99 Quite naturally, those interested in such topics have been concerned primarily with moving away from older positivist-materialist notions of state interaction to concerns about the circulation of ideas, the framing role of discourses, and processes of legitimation. But communication does not take place in a vacuum. It is anchored within and shaped by the material properties of the communications environment. It is with some small measure of optimism then that one can look upon recent developments in the area of civic networks and Internet governance. Among the converging interests of NGO users, privacy advocates, computer scientists, and grassroots media, one can detect the emergence of a kind of ‘epistemic community’. Although principles have nowhere been formally codified, a constellation of values brings these groups together to help give shape to a common agenda. </w:t>
      </w:r>
      <w:r w:rsidRPr="00561399">
        <w:rPr>
          <w:rStyle w:val="StyleUnderline"/>
        </w:rPr>
        <w:t xml:space="preserve">Bolstering this transnational social movement is the </w:t>
      </w:r>
      <w:r w:rsidRPr="00561399">
        <w:rPr>
          <w:rStyle w:val="Emphasis"/>
        </w:rPr>
        <w:t>powerful ammunition of politically motivated research and development</w:t>
      </w:r>
      <w:r w:rsidRPr="00561399">
        <w:rPr>
          <w:rStyle w:val="StyleUnderline"/>
        </w:rPr>
        <w:t xml:space="preserve"> of civic technologies that feed into, and give concrete shape to, the Internet’s basic structural design. Those material constraints, embedded in code, may in the long run provide the most important constitutional mechanisms to ensure that a communications infrastructure supports, rather than detracts from, the ongoing project of global democratic governance.</w:t>
      </w:r>
    </w:p>
    <w:p w14:paraId="4A097815" w14:textId="77777777" w:rsidR="00AB4784" w:rsidRPr="00561399" w:rsidRDefault="00AB4784" w:rsidP="00AB4784">
      <w:pPr>
        <w:pStyle w:val="Heading3"/>
      </w:pPr>
      <w:r w:rsidRPr="00561399">
        <w:t>Fw—cynical ideology</w:t>
      </w:r>
    </w:p>
    <w:p w14:paraId="68508F99" w14:textId="77777777" w:rsidR="00AB4784" w:rsidRPr="00561399" w:rsidRDefault="00AB4784" w:rsidP="00AB4784">
      <w:pPr>
        <w:pStyle w:val="Heading4"/>
      </w:pPr>
      <w:r w:rsidRPr="00561399">
        <w:t>Their political maneuvering is a form of cynical ideology that manufactures truth just as it manufactures sacrificial violence</w:t>
      </w:r>
    </w:p>
    <w:p w14:paraId="75A1D5D8" w14:textId="77777777" w:rsidR="00AB4784" w:rsidRPr="00561399" w:rsidRDefault="00AB4784" w:rsidP="00AB4784">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5C95A392" w14:textId="77777777" w:rsidR="00AB4784" w:rsidRPr="00561399" w:rsidRDefault="00AB4784" w:rsidP="00AB4784">
      <w:r w:rsidRPr="00561399">
        <w:t xml:space="preserve">So, then, six preliminary theses on power, truth, and subjectivity that follow from society interpreted under the sign of cynical ideology: 1 No longer power understood as “power over death,” but the charismatic pull of a culture of death over a power that would be normative. 2 Not power over life, but as a perfect sign of this new age of ideology, terrorism, and religion the triumph of the promise of eternal life over a power that would only always be secular. </w:t>
      </w:r>
      <w:r w:rsidRPr="00561399">
        <w:rPr>
          <w:rStyle w:val="Emphasis"/>
        </w:rPr>
        <w:t>Cynical ideology subordinates truth to the greater good of redemptive violence.</w:t>
      </w:r>
      <w:r w:rsidRPr="00561399">
        <w:t xml:space="preserve"> </w:t>
      </w:r>
      <w:r w:rsidRPr="00561399">
        <w:rPr>
          <w:rStyle w:val="StyleUnderline"/>
        </w:rPr>
        <w:t>The twisted tale of truth and lies becomes itself a primary instance of real violence.</w:t>
      </w:r>
      <w:r w:rsidRPr="00561399">
        <w:t xml:space="preserve"> 3 Not truth in the traditional sense, but cynical truth. </w:t>
      </w:r>
      <w:r w:rsidRPr="00561399">
        <w:rPr>
          <w:rStyle w:val="Emphasis"/>
        </w:rPr>
        <w:t xml:space="preserve">Fourth-order truth for the age of the spectacle, wherein truth becomes liquid, fluid, circulating, always containing a hint of death, making of itself a moment of sacrificial expenditure, motivated alternately by the promise of transcendence </w:t>
      </w:r>
      <w:r w:rsidRPr="00561399">
        <w:t xml:space="preserve">and the pleasure of humiliation. 4 While power is a relation of force, ideology is necessarily, even triumphantly, a relation of weakness. It is based on panic insecurity. It aligns itself with fear of the outsider, the alien, the unknown, the terrorist. Masking this weakness as strength is the essence of cynical ideology. 5 </w:t>
      </w:r>
      <w:r w:rsidRPr="00561399">
        <w:rPr>
          <w:rStyle w:val="Emphasis"/>
        </w:rPr>
        <w:t>While power produces subjectivity, and enables agency, cynical ideology evacuates subjectivity and disables agency</w:t>
      </w:r>
      <w:r w:rsidRPr="00561399">
        <w:t xml:space="preserve">. 6 While a “grey genealogy of power” stresses an ascending analysis of the mechanisms of power from the bottom to the top of hierarchies, cynical ideology is the reverse – its effects lie on the surface as a generalized psycho-ontology of redemptive violence and panic fear. </w:t>
      </w:r>
      <w:r w:rsidRPr="00561399">
        <w:rPr>
          <w:rStyle w:val="Emphasis"/>
        </w:rPr>
        <w:t>Politics in the age of cynical ideology</w:t>
      </w:r>
      <w:r w:rsidRPr="00561399">
        <w:t xml:space="preserve"> Refusing to secrete itself in those bureaucratic institutions that produce mechanisms of domination (the clinic, the prison, the school), cynical ideology</w:t>
      </w:r>
      <w:r w:rsidRPr="00561399">
        <w:rPr>
          <w:rStyle w:val="Emphasis"/>
        </w:rPr>
        <w:t xml:space="preserve"> thrives by making a continuous spectacle of its presence</w:t>
      </w:r>
      <w:r w:rsidRPr="00561399">
        <w:t xml:space="preserve">. It is a line of flight, an intensity that doubles and redoubles its effects. </w:t>
      </w:r>
      <w:r w:rsidRPr="00561399">
        <w:rPr>
          <w:rStyle w:val="StyleUnderline"/>
        </w:rPr>
        <w:t>When power becomes image, cynical truth is volatilized by the image repertoire. It knows only media effects. It migrates across different media.</w:t>
      </w:r>
      <w:r w:rsidRPr="00561399">
        <w:t xml:space="preserve"> It changes state as </w:t>
      </w:r>
      <w:r w:rsidRPr="00561399">
        <w:rPr>
          <w:rStyle w:val="StyleUnderline"/>
        </w:rPr>
        <w:t>it seeks points of maximal intensity for communication with a humiliated public.</w:t>
      </w:r>
      <w:r w:rsidRPr="00561399">
        <w:t xml:space="preserve"> It is without history because it leaves no fixed electronic trail. </w:t>
      </w:r>
      <w:r w:rsidRPr="00561399">
        <w:rPr>
          <w:rStyle w:val="Emphasis"/>
        </w:rPr>
        <w:t>Its truth-value depends precisely on its articulation of perspectives that strengthen movements towards panic insecurity and redemptive violence</w:t>
      </w:r>
      <w:r w:rsidRPr="00561399">
        <w:t xml:space="preserve">. While power aligns itself with knowledge, not ideology, </w:t>
      </w:r>
      <w:r w:rsidRPr="00561399">
        <w:rPr>
          <w:rStyle w:val="StyleUnderline"/>
        </w:rPr>
        <w:t xml:space="preserve">cynical ideology aligns itself with virtual truth, not power. </w:t>
      </w:r>
      <w:r w:rsidRPr="00561399">
        <w:rPr>
          <w:rStyle w:val="Emphasis"/>
        </w:rPr>
        <w:t>Privileging sacrificial death over the life of power, cynical ideology represents truth in its last decadent phase as a concept-fiction.</w:t>
      </w:r>
      <w:r w:rsidRPr="00561399">
        <w:t xml:space="preserve"> </w:t>
      </w:r>
      <w:r w:rsidRPr="00561399">
        <w:rPr>
          <w:rStyle w:val="StyleUnderline"/>
        </w:rPr>
        <w:t>In the age of cynical ideology, everything has value only to the extent that it has “abuse value</w:t>
      </w:r>
      <w:r w:rsidRPr="00561399">
        <w:t xml:space="preserve">.” Heidegger recognized this. Understanding Nietzsche as the essential philosopher of </w:t>
      </w:r>
      <w:r w:rsidRPr="00561399">
        <w:rPr>
          <w:rStyle w:val="Emphasis"/>
        </w:rPr>
        <w:t>completed nihilism</w:t>
      </w:r>
      <w:r w:rsidRPr="00561399">
        <w:t xml:space="preserve">, Heidegger drew </w:t>
      </w:r>
      <w:r w:rsidRPr="00561399">
        <w:rPr>
          <w:rStyle w:val="Emphasis"/>
        </w:rPr>
        <w:t>the bitter ethical conclusions attendant upon the reduction of being to passive “standing reserve.”</w:t>
      </w:r>
      <w:r w:rsidRPr="00561399">
        <w:t xml:space="preserve"> For Heidegger</w:t>
      </w:r>
      <w:r w:rsidRPr="00561399">
        <w:rPr>
          <w:rStyle w:val="Emphasis"/>
        </w:rPr>
        <w:t>, the mood of completed nihilism will be the “malice of strife” that takes pleasure in the greater calculus of abuse value</w:t>
      </w:r>
      <w:r w:rsidRPr="00561399">
        <w:t xml:space="preserve">. Today, </w:t>
      </w:r>
      <w:r w:rsidRPr="00561399">
        <w:rPr>
          <w:rStyle w:val="StyleUnderline"/>
        </w:rPr>
        <w:t>the theater of abuse value is ubiquitous: the rage of violence directed against the old, the poor, the young, the sick, the powerless, the disavowed, the unlivable.</w:t>
      </w:r>
      <w:r w:rsidRPr="00561399">
        <w:t xml:space="preserve"> </w:t>
      </w:r>
      <w:r w:rsidRPr="00561399">
        <w:rPr>
          <w:rStyle w:val="Emphasis"/>
        </w:rPr>
        <w:t>Political lying is itself a form of abuse value with the object of abuse being the rupturing of that deep connection between truth-saying and the responsibilities of democratic citizenship. When citizenship itself is made an object of abuse value (by manipulation of vote counts, by public lies, by panic fear), the essential ethical core of democracy is undermined</w:t>
      </w:r>
      <w:r w:rsidRPr="00561399">
        <w:t xml:space="preserve">. </w:t>
      </w:r>
      <w:r w:rsidRPr="00561399">
        <w:rPr>
          <w:rStyle w:val="Emphasis"/>
        </w:rPr>
        <w:t>We’re left finally with the terrorism of the image, a new form of nihilism suitable for the technological age in which ministrations of redemptive violence during the daylight hours are soothed away by the nighttime jokes of all the talk-show hosts.</w:t>
      </w:r>
      <w:r w:rsidRPr="00561399">
        <w:t xml:space="preserve"> </w:t>
      </w:r>
      <w:r w:rsidRPr="00561399">
        <w:rPr>
          <w:rStyle w:val="Emphasis"/>
        </w:rPr>
        <w:t>A moral equivalency of nothingness – organized state terrorism and diffuse media distraction as the basic political logic of a society of completed nihilism</w:t>
      </w:r>
      <w:r w:rsidRPr="00561399">
        <w:t xml:space="preserve">. This is </w:t>
      </w:r>
      <w:r w:rsidRPr="00561399">
        <w:rPr>
          <w:rStyle w:val="Emphasis"/>
        </w:rPr>
        <w:t xml:space="preserve">not an image of Foucault’s </w:t>
      </w:r>
      <w:r w:rsidRPr="00561399">
        <w:t xml:space="preserve">world of </w:t>
      </w:r>
      <w:r w:rsidRPr="00561399">
        <w:rPr>
          <w:rStyle w:val="Emphasis"/>
        </w:rPr>
        <w:t>power. Nor</w:t>
      </w:r>
      <w:r w:rsidRPr="00561399">
        <w:t xml:space="preserve"> is it </w:t>
      </w:r>
      <w:r w:rsidRPr="00561399">
        <w:rPr>
          <w:rStyle w:val="Emphasis"/>
        </w:rPr>
        <w:t>Deleuze and Guattari’s</w:t>
      </w:r>
      <w:r w:rsidRPr="00561399">
        <w:t xml:space="preserve"> searing vision of lines of flight and points of intensity – </w:t>
      </w:r>
      <w:r w:rsidRPr="00561399">
        <w:rPr>
          <w:rStyle w:val="Emphasis"/>
        </w:rPr>
        <w:t>becoming</w:t>
      </w:r>
      <w:r w:rsidRPr="00561399">
        <w:t xml:space="preserve"> wolf-man, becoming maggot-man, becoming predator, becoming parasite. </w:t>
      </w:r>
      <w:r w:rsidRPr="00561399">
        <w:rPr>
          <w:rStyle w:val="Emphasis"/>
        </w:rPr>
        <w:t>It is something new</w:t>
      </w:r>
      <w:r w:rsidRPr="00561399">
        <w:t xml:space="preserve">, still emergent, still articulating itself, still learning to speak, still growing in strength, still waiting to fully disclose itself – </w:t>
      </w:r>
      <w:r w:rsidRPr="00561399">
        <w:rPr>
          <w:rStyle w:val="Emphasis"/>
        </w:rPr>
        <w:t>cynical ideology. Nonetheless</w:t>
      </w:r>
      <w:r w:rsidRPr="00561399">
        <w:t xml:space="preserve">, there is much to be learned from Foucault’s theory of power in terms of what resists power, what produces that fatal rupture in individual subjectivity that has the effect of overcoming fear and stirring again the passionate desire for freedom. That this is an elemental human desire tracing a larger arc of history across countries, whole continents, until it encompasses global consciousness is indisputable. </w:t>
      </w:r>
      <w:r w:rsidRPr="00561399">
        <w:rPr>
          <w:rStyle w:val="Emphasis"/>
        </w:rPr>
        <w:t>Everywhere in the past, as in the present and future, power as domination meets its equal in the stubborn, always ethically recalcitrant, presence of an individual subjectivity that says “No,” and thereby marks one individual at a time, one body at a time, one refusal at a time the furthest limits of domination</w:t>
      </w:r>
      <w:r w:rsidRPr="00561399">
        <w:t xml:space="preserve">. Foucault knew this. It is everywhere in his work from the repressed history of erotic passion that makes of The History of Sexuality an emblematic study of the entwinement of passion and freedom in the politics of the body to the tortured revolt against the body of the king and its ceremonial punishment that introduces Discipline and Punish. Whether in the “grey genealogy of power” or in his eloquent reflections on the history of madness or the troubled histories of medicine, knowledge, and aesthetics, </w:t>
      </w:r>
      <w:r w:rsidRPr="00561399">
        <w:rPr>
          <w:rStyle w:val="Emphasis"/>
        </w:rPr>
        <w:t>there is always the presence of the individual act of dissent, the philosophical heresy, the medical rupture, the lover’s forbidden embrace that constitutes, at first in minor note and then, with gathering strength, an irresistible momentum towards generalized discursive change.</w:t>
      </w:r>
      <w:r w:rsidRPr="00561399">
        <w:t xml:space="preserve"> Foucault may have been the master of discourse analysis, the theorist who brought into the light of day the alliance of regulations, prohibitions, modes of thought, public rhetoric that, taken together, comes to be known as the discourse of power, the discourse of the intelligible body, the discourse of sexuality, the discourse of punishment. But for all that, the seduction of Foucault’s thought, that which has made of his philosophical life a haunting marker denoting a larger shift in cultural sensibility, was the simple fact that, while Foucault’s theory of power may have described its historical machinations in grisly, meticulous detail, the lasting legacy of his thought is that his theory of power is also its own undoing. For no sooner does Foucault remind us that power is a network, that it circulates, that it operates as a “relation of force,” that it actually produces subjectivity, then his theory of power seems to shudder to a halt, to maintain its stability only on the basis of a violent internal repression. </w:t>
      </w:r>
    </w:p>
    <w:p w14:paraId="73B10BA7" w14:textId="77777777" w:rsidR="00AB4784" w:rsidRPr="00561399" w:rsidRDefault="00AB4784" w:rsidP="00AB4784"/>
    <w:p w14:paraId="6A18E9EB" w14:textId="77777777" w:rsidR="00AB4784" w:rsidRPr="00561399" w:rsidRDefault="00AB4784" w:rsidP="00AB4784">
      <w:pPr>
        <w:pStyle w:val="Heading3"/>
      </w:pPr>
      <w:r w:rsidRPr="00561399">
        <w:t>Fw—ethics da</w:t>
      </w:r>
    </w:p>
    <w:p w14:paraId="58D2DE12" w14:textId="77777777" w:rsidR="00AB4784" w:rsidRPr="00561399" w:rsidRDefault="00AB4784" w:rsidP="00AB4784">
      <w:pPr>
        <w:pStyle w:val="Heading4"/>
      </w:pPr>
      <w:r w:rsidRPr="00561399">
        <w:t>Technology strips the world of value and ethical consideration</w:t>
      </w:r>
    </w:p>
    <w:p w14:paraId="2C9E427D" w14:textId="77777777" w:rsidR="00AB4784" w:rsidRPr="00561399" w:rsidRDefault="00AB4784" w:rsidP="00AB4784">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4E69891B" w14:textId="77777777" w:rsidR="00AB4784" w:rsidRPr="00561399" w:rsidRDefault="00AB4784" w:rsidP="00AB4784">
      <w:r w:rsidRPr="00561399">
        <w:t xml:space="preserve">In the digital age of intelligent machines, </w:t>
      </w:r>
      <w:r w:rsidRPr="00561399">
        <w:rPr>
          <w:rStyle w:val="Emphasis"/>
        </w:rPr>
        <w:t>technology is literally a body invader, penetrating consciousness, reshaping perception, circulating bodies and desire in cybernetic loops of information</w:t>
      </w:r>
      <w:r w:rsidRPr="00561399">
        <w:t xml:space="preserve">. Suddenly, </w:t>
      </w:r>
      <w:r w:rsidRPr="00561399">
        <w:rPr>
          <w:rStyle w:val="StyleUnderline"/>
        </w:rPr>
        <w:t xml:space="preserve">connectivity everywhere with the digital remainders of </w:t>
      </w:r>
      <w:r w:rsidRPr="00561399">
        <w:rPr>
          <w:rStyle w:val="Emphasis"/>
        </w:rPr>
        <w:t>individual lifehistories gathered into vast data archives</w:t>
      </w:r>
      <w:r w:rsidRPr="00561399">
        <w:rPr>
          <w:rStyle w:val="StyleUnderline"/>
        </w:rPr>
        <w:t xml:space="preserve"> and the social reality principle itself increasingly gamed in the language of aesthetics and power. In a way never anticipated by the cultural imagination, the entire framework of traditional modernist meaning has effectively disappeared – space and time became light-time and light-space moving at the speed of light;</w:t>
      </w:r>
      <w:r w:rsidRPr="00561399">
        <w:t xml:space="preserve"> </w:t>
      </w:r>
      <w:r w:rsidRPr="00561399">
        <w:rPr>
          <w:rStyle w:val="StyleUnderline"/>
        </w:rPr>
        <w:t>previous divisions among bodies, machines, animals, and objects suddenly became blurred and undecidable; technological innovation moved inexorably from outside to inside, from gigantic mechanisms to invisible flows, from prosthetics to augmentation</w:t>
      </w:r>
      <w:r w:rsidRPr="00561399">
        <w:t xml:space="preserve">. For example, </w:t>
      </w:r>
      <w:r w:rsidRPr="00561399">
        <w:rPr>
          <w:rStyle w:val="StyleUnderline"/>
        </w:rPr>
        <w:t>we have long been accustomed to thinking of the human body as something self-contained, bounded, relatively autonomous of its technological prosthese</w:t>
      </w:r>
      <w:r w:rsidRPr="00561399">
        <w:t xml:space="preserve">s. Even in his most utopian moments, McLuhan could declaim that electronic technologies of communication represented “extensions” of the human nervous system, just before his selfavowed sense of Catholic melancholy forced him to deeply lament what he saw as human passivity in the face of technologies recoding, recalibrating, and rewiring the nervous system. Although McLuhan’s affirmation of technology as a helpful extension of the human sensorium, indeed as a potential epiphany of new human understandings, continues to this day in increasingly triumphant announcements of the coming age of “augmented media,” it should also be noted </w:t>
      </w:r>
      <w:r w:rsidRPr="00561399">
        <w:rPr>
          <w:rStyle w:val="Emphasis"/>
        </w:rPr>
        <w:t>that</w:t>
      </w:r>
      <w:r w:rsidRPr="00561399">
        <w:t xml:space="preserve"> his deeply felt ambivalence regarding </w:t>
      </w:r>
      <w:r w:rsidRPr="00561399">
        <w:rPr>
          <w:rStyle w:val="Emphasis"/>
        </w:rPr>
        <w:t>the fate of technology,</w:t>
      </w:r>
      <w:r w:rsidRPr="00561399">
        <w:t xml:space="preserve"> whether it </w:t>
      </w:r>
      <w:r w:rsidRPr="00561399">
        <w:rPr>
          <w:rStyle w:val="Emphasis"/>
        </w:rPr>
        <w:t>would result in new epiphanies of human understanding or a cataclysmic implosion of the human condition</w:t>
      </w:r>
      <w:r w:rsidRPr="00561399">
        <w:t xml:space="preserve">, </w:t>
      </w:r>
      <w:r w:rsidRPr="00561399">
        <w:rPr>
          <w:rStyle w:val="Emphasis"/>
        </w:rPr>
        <w:t>introduced</w:t>
      </w:r>
      <w:r w:rsidRPr="00561399">
        <w:t xml:space="preserve"> a truly ambivalent sense of complexity into the story of technology. McLuhan was not alone in his </w:t>
      </w:r>
      <w:r w:rsidRPr="00561399">
        <w:rPr>
          <w:rStyle w:val="Emphasis"/>
        </w:rPr>
        <w:t>ethical reservations</w:t>
      </w:r>
      <w:r w:rsidRPr="00561399">
        <w:t xml:space="preserve">. A curious fact about contemporary technological futurism is that many of the very best understandings of the fate of technology emanate from thinkers whose critical reflections on the question of technology have been deeply touched by the religious imagination – Jacques Ellul’s essentially theological critique of technique; Paul Virilio’s ethical undermining of Speed and Politics and The Aesthetics of Disappearance; the Canadian philosopher George Grant’s rejection of </w:t>
      </w:r>
      <w:r w:rsidRPr="00561399">
        <w:rPr>
          <w:rStyle w:val="Emphasis"/>
        </w:rPr>
        <w:t xml:space="preserve">the universal homogeneous state to which technology is delivering us. </w:t>
      </w:r>
      <w:r w:rsidRPr="00561399">
        <w:t xml:space="preserve">What sets McLuhan apart is that, like Descartes before him, he </w:t>
      </w:r>
      <w:r w:rsidRPr="00561399">
        <w:rPr>
          <w:rStyle w:val="Emphasis"/>
        </w:rPr>
        <w:t>has introduced a fundamental doubt into thinking the question of technology</w:t>
      </w:r>
      <w:r w:rsidRPr="00561399">
        <w:t xml:space="preserve">. Now that we live after McLuhan, now that the media at the epicenter of Understanding Media have been eclipsed by the mobile technologies at the digital heart of the regime of computation, now that the supposedly externalized, ablated world of technological prostheses have actually followed a great, almost astronomical, reversal, becoming, in effect, body invaders, McLuhan’s doubt, his prescient sense that </w:t>
      </w:r>
      <w:r w:rsidRPr="00561399">
        <w:rPr>
          <w:rStyle w:val="StyleUnderline"/>
        </w:rPr>
        <w:t xml:space="preserve">technology contains a paradoxical story of augmentation and disappearances, extensions, and entrapments, has amplified in importance as a profound way of understanding the future of new media. </w:t>
      </w:r>
      <w:r w:rsidRPr="00561399">
        <w:t xml:space="preserve">For example, McLuhan’s justifiably famous concept of the “tetrad” also has a dark side, a hauntological dimension. To paraphrase the performance artist Laurie Anderson, the tetrad also travels now at the “speed of darkness.” Viewed in reverse mirror image, the tetrad reveals not only what has been gained but also what has been lost with the realization of the technological destiny to which the regime of computation delivers us. On its positive, transformative side, the tetrad reveals the (four) laws of social media to be our very own data flesh: </w:t>
      </w:r>
      <w:r w:rsidRPr="00561399">
        <w:rPr>
          <w:rStyle w:val="StyleUnderline"/>
        </w:rPr>
        <w:t>what’s enhanced, what’s retrieved, what’s rendered obsolete, what’s intensified to the point of reversal with every major technological innovation</w:t>
      </w:r>
      <w:r w:rsidRPr="00561399">
        <w:t xml:space="preserve">. However, </w:t>
      </w:r>
      <w:r w:rsidRPr="00561399">
        <w:rPr>
          <w:rStyle w:val="StyleUnderline"/>
        </w:rPr>
        <w:t>viewed in mirror image</w:t>
      </w:r>
      <w:r w:rsidRPr="00561399">
        <w:t xml:space="preserve"> on the side of </w:t>
      </w:r>
      <w:r w:rsidRPr="00561399">
        <w:rPr>
          <w:rStyle w:val="StyleUnderline"/>
        </w:rPr>
        <w:t xml:space="preserve">what is disowned, prohibited, and excluded by new technological media of communication, </w:t>
      </w:r>
      <w:r w:rsidRPr="00561399">
        <w:t xml:space="preserve">the tetrad has another story to tell: • not what is enhanced, but </w:t>
      </w:r>
      <w:r w:rsidRPr="00561399">
        <w:rPr>
          <w:rStyle w:val="Emphasis"/>
        </w:rPr>
        <w:t>what is disappeared by every technological innovation</w:t>
      </w:r>
      <w:r w:rsidRPr="00561399">
        <w:t xml:space="preserve">; • </w:t>
      </w:r>
      <w:r w:rsidRPr="00561399">
        <w:rPr>
          <w:rStyle w:val="Emphasis"/>
        </w:rPr>
        <w:t>not what is retrieved, but what is abandoned by the fast technological recycling of the natural and social worlds</w:t>
      </w:r>
      <w:r w:rsidRPr="00561399">
        <w:t xml:space="preserve">; • </w:t>
      </w:r>
      <w:r w:rsidRPr="00561399">
        <w:rPr>
          <w:rStyle w:val="Emphasis"/>
        </w:rPr>
        <w:t>not what is obsolesced, but what has been effectively substituted for that which is disappeared</w:t>
      </w:r>
      <w:r w:rsidRPr="00561399">
        <w:t xml:space="preserve">; • </w:t>
      </w:r>
      <w:r w:rsidRPr="00561399">
        <w:rPr>
          <w:rStyle w:val="Emphasis"/>
        </w:rPr>
        <w:t>not what is reversed, but just the opposite, what is held in place, immobilized, almost cryogenically frozen with the appearance of every new technological media of communication</w:t>
      </w:r>
      <w:r w:rsidRPr="00561399">
        <w:t xml:space="preserve">. When the tetrad moves </w:t>
      </w:r>
      <w:r w:rsidRPr="00561399">
        <w:rPr>
          <w:rStyle w:val="StyleUnderline"/>
        </w:rPr>
        <w:t>at the speed of darkness,</w:t>
      </w:r>
      <w:r w:rsidRPr="00561399">
        <w:t xml:space="preserve"> </w:t>
      </w:r>
      <w:r w:rsidRPr="00561399">
        <w:rPr>
          <w:rStyle w:val="Emphasis"/>
        </w:rPr>
        <w:t>what is shut down is the eye of perception that is fundamental to ethical reflection on the future of technology</w:t>
      </w:r>
      <w:r w:rsidRPr="00561399">
        <w:t xml:space="preserve">. </w:t>
      </w:r>
      <w:r w:rsidRPr="00561399">
        <w:rPr>
          <w:rStyle w:val="Emphasis"/>
        </w:rPr>
        <w:t>What substitutes for the closing of the eye of perception is the “sightless vision” of all the machinery of guided perception of information culture</w:t>
      </w:r>
      <w:r w:rsidRPr="00561399">
        <w:t xml:space="preserve">. </w:t>
      </w:r>
      <w:r w:rsidRPr="00561399">
        <w:rPr>
          <w:rStyle w:val="StyleUnderline"/>
        </w:rPr>
        <w:t>What has been abandoned</w:t>
      </w:r>
      <w:r w:rsidRPr="00561399">
        <w:t xml:space="preserve"> as so much galactic digital debris by the twin drives of computation and genomics </w:t>
      </w:r>
      <w:r w:rsidRPr="00561399">
        <w:rPr>
          <w:rStyle w:val="StyleUnderline"/>
        </w:rPr>
        <w:t>are those posthuman bodies in endless, aimless drift as they circulate through the fast loops of cybernetic information</w:t>
      </w:r>
      <w:r w:rsidRPr="00561399">
        <w:t xml:space="preserve">. And </w:t>
      </w:r>
      <w:r w:rsidRPr="00561399">
        <w:rPr>
          <w:rStyle w:val="StyleUnderline"/>
        </w:rPr>
        <w:t>what is held in place</w:t>
      </w:r>
      <w:r w:rsidRPr="00561399">
        <w:t xml:space="preserve">, immobilized, is an increasingly specious present that </w:t>
      </w:r>
      <w:r w:rsidRPr="00561399">
        <w:rPr>
          <w:rStyle w:val="StyleUnderline"/>
        </w:rPr>
        <w:t>is in equal measure deeply nostalgic for a lost modernism</w:t>
      </w:r>
      <w:r w:rsidRPr="00561399">
        <w:t xml:space="preserve"> and for the </w:t>
      </w:r>
      <w:r w:rsidRPr="00561399">
        <w:rPr>
          <w:rStyle w:val="Emphasis"/>
        </w:rPr>
        <w:t>stripping down of just about everything else to accommodate the laws of efficiency, connectivity, transparency, and speed that is at the heart of what</w:t>
      </w:r>
      <w:r w:rsidRPr="00561399">
        <w:t xml:space="preserve"> Hannah Arendt </w:t>
      </w:r>
      <w:r w:rsidRPr="00561399">
        <w:rPr>
          <w:rStyle w:val="Emphasis"/>
        </w:rPr>
        <w:t>called the “negative being” of technological society – a technological destiny that can be so deeply seductive because it contains the tangible, palpable scent of a death-drive in hyper-motion</w:t>
      </w:r>
      <w:r w:rsidRPr="00561399">
        <w:t xml:space="preserve">. </w:t>
      </w:r>
      <w:r w:rsidRPr="00561399">
        <w:rPr>
          <w:rStyle w:val="Emphasis"/>
        </w:rPr>
        <w:t xml:space="preserve">There are two key ways of thinking the future </w:t>
      </w:r>
      <w:r w:rsidRPr="00561399">
        <w:t>with Marshall McLuhan:</w:t>
      </w:r>
      <w:r w:rsidRPr="00561399">
        <w:rPr>
          <w:rStyle w:val="Emphasis"/>
        </w:rPr>
        <w:t xml:space="preserve"> technologically and hauntologically.</w:t>
      </w:r>
      <w:r w:rsidRPr="00561399">
        <w:t xml:space="preserve"> </w:t>
      </w:r>
      <w:r w:rsidRPr="00561399">
        <w:rPr>
          <w:rStyle w:val="StyleUnderline"/>
        </w:rPr>
        <w:t>Technologically, we are living within the electronic universe first theorized in all its complexity, speed, seduction, and violence</w:t>
      </w:r>
      <w:r w:rsidRPr="00561399">
        <w:t xml:space="preserve"> by McLuhan’s thought. </w:t>
      </w:r>
      <w:r w:rsidRPr="00561399">
        <w:rPr>
          <w:rStyle w:val="Emphasis"/>
        </w:rPr>
        <w:t>Hauntologically, everything today is marked by all the signs of full digital saturation: information everywhere, connectivity pervasive, bodies augmented, perception illuminated, truth a purely phantasmagorical effect, perception coded by media feeds, attention fully wired – all this driven on by an economy specializing in the hyper-production of uselessness</w:t>
      </w:r>
      <w:r w:rsidRPr="00561399">
        <w:t xml:space="preserve">. </w:t>
      </w:r>
      <w:r w:rsidRPr="00561399">
        <w:rPr>
          <w:rStyle w:val="Emphasis"/>
        </w:rPr>
        <w:t>We have literally become posthuman in the sense that subjectivity is now immanent to the laws of media, that peculiarly technological condition in which subjectivity is both precondition and object of the fully realized digital society.</w:t>
      </w:r>
      <w:r w:rsidRPr="00561399">
        <w:t xml:space="preserve"> </w:t>
      </w:r>
      <w:r w:rsidRPr="00561399">
        <w:rPr>
          <w:rStyle w:val="Emphasis"/>
        </w:rPr>
        <w:t>In this abrupt and sudden entrance to the posthuman, things must necessarily lose their value, information must be stripped of the heavy gravitational weight of content, codes must be finally allowed to drift, and excess must become both the necessary aim and method of the posthuman scene.</w:t>
      </w:r>
      <w:r w:rsidRPr="00561399">
        <w:t xml:space="preserve"> In this futurist scenario, </w:t>
      </w:r>
      <w:r w:rsidRPr="00561399">
        <w:rPr>
          <w:rStyle w:val="StyleUnderline"/>
        </w:rPr>
        <w:t>only the excessive is desirable, only excess value has real value, and only excessive expenditure contains a fabulous, hidden trace of that which is most seductive – the final evaporation of the gravity well of the useful.</w:t>
      </w:r>
      <w:r w:rsidRPr="00561399">
        <w:t xml:space="preserve"> Indeed, in the most material sense, McLuhan’s speculative, prophetic vision has literally been written into existence by the technological dynamo of which he was one of the first new media witnesses. That is precisely what makes his writings such a useful prolegomenon to the technological future. </w:t>
      </w:r>
    </w:p>
    <w:p w14:paraId="41BDA687" w14:textId="77777777" w:rsidR="00AB4784" w:rsidRPr="00561399" w:rsidRDefault="00AB4784" w:rsidP="00AB4784"/>
    <w:p w14:paraId="70EF38F5" w14:textId="0A952F85" w:rsidR="00A7238F" w:rsidRDefault="00A7238F" w:rsidP="00AB4784">
      <w:pPr>
        <w:pStyle w:val="Heading3"/>
      </w:pPr>
      <w:r>
        <w:t>Fw—neoliberal cybernetics</w:t>
      </w:r>
    </w:p>
    <w:p w14:paraId="5067B0F0" w14:textId="77777777" w:rsidR="00A7238F" w:rsidRDefault="00A7238F" w:rsidP="00A7238F">
      <w:pPr>
        <w:pStyle w:val="Heading4"/>
      </w:pPr>
      <w:r>
        <w:t xml:space="preserve">Neoliberalism has co-opted the university and turned it into a space of violent exploitation of students. Students within a system of neoliberalization are manufactured through data </w:t>
      </w:r>
      <w:r w:rsidRPr="000720F7">
        <w:t xml:space="preserve">in order to </w:t>
      </w:r>
      <w:r>
        <w:t xml:space="preserve">render them </w:t>
      </w:r>
      <w:r w:rsidRPr="000720F7">
        <w:t>in the global economy</w:t>
      </w:r>
      <w:r>
        <w:t xml:space="preserve"> </w:t>
      </w:r>
    </w:p>
    <w:p w14:paraId="34FBBC62" w14:textId="77777777" w:rsidR="00A7238F" w:rsidRPr="00696858" w:rsidRDefault="00A7238F" w:rsidP="00A7238F">
      <w:pPr>
        <w:rPr>
          <w:b/>
          <w:sz w:val="24"/>
        </w:rPr>
      </w:pPr>
      <w:r>
        <w:rPr>
          <w:b/>
          <w:sz w:val="24"/>
        </w:rPr>
        <w:t>Hoofd 16,</w:t>
      </w:r>
      <w:r w:rsidRPr="00696858">
        <w:rPr>
          <w:sz w:val="20"/>
        </w:rPr>
        <w:t xml:space="preserve"> </w:t>
      </w:r>
      <w:r>
        <w:rPr>
          <w:sz w:val="20"/>
        </w:rPr>
        <w:t>Ingrid M. Hoofd, assistant professor for U</w:t>
      </w:r>
      <w:r w:rsidRPr="00696858">
        <w:rPr>
          <w:sz w:val="20"/>
        </w:rPr>
        <w:t>trecht University’s Department of Media and Culture</w:t>
      </w:r>
      <w:r>
        <w:rPr>
          <w:sz w:val="20"/>
        </w:rPr>
        <w:t>, “</w:t>
      </w:r>
      <w:r w:rsidRPr="00F44E0A">
        <w:rPr>
          <w:sz w:val="20"/>
        </w:rPr>
        <w:t>THE TYRANNY OF TRANSPARENCY: AUTO-IMMUNITY IN THE TEACHING MACHINE</w:t>
      </w:r>
      <w:r>
        <w:rPr>
          <w:sz w:val="20"/>
        </w:rPr>
        <w:t xml:space="preserve">”, </w:t>
      </w:r>
      <w:r w:rsidRPr="00F44E0A">
        <w:rPr>
          <w:sz w:val="20"/>
        </w:rPr>
        <w:t>TEORIE VĚDY / THEORY OF SCIENCE / XXXVIII / 2016 / 1</w:t>
      </w:r>
    </w:p>
    <w:p w14:paraId="3876C33C" w14:textId="77777777" w:rsidR="00A7238F" w:rsidRDefault="00A7238F" w:rsidP="00A7238F">
      <w:pPr>
        <w:rPr>
          <w:sz w:val="14"/>
        </w:rPr>
      </w:pPr>
      <w:r w:rsidRPr="00667920">
        <w:rPr>
          <w:rStyle w:val="StyleUnderline"/>
        </w:rPr>
        <w:t>Neo-liberalization</w:t>
      </w:r>
      <w:r w:rsidRPr="006102AC">
        <w:rPr>
          <w:sz w:val="14"/>
        </w:rPr>
        <w:t xml:space="preserve"> therefore arguably not only </w:t>
      </w:r>
      <w:r w:rsidRPr="00667920">
        <w:rPr>
          <w:rStyle w:val="StyleUnderline"/>
        </w:rPr>
        <w:t>seeks to render universities more productive in terms of research output and the formatio</w:t>
      </w:r>
      <w:r>
        <w:rPr>
          <w:rStyle w:val="StyleUnderline"/>
        </w:rPr>
        <w:t>n of graduates capable of work</w:t>
      </w:r>
      <w:r w:rsidRPr="00667920">
        <w:rPr>
          <w:rStyle w:val="StyleUnderline"/>
        </w:rPr>
        <w:t xml:space="preserve">ing in the current economic environment, but also seeks to hold them accountable via goals and outcome-oriented practices </w:t>
      </w:r>
      <w:r w:rsidRPr="006102AC">
        <w:rPr>
          <w:sz w:val="14"/>
        </w:rPr>
        <w:t xml:space="preserve">just like it would profit-oriented business. In other words, it seeks to render the European university more transparent. is new form of accountability, which gets vilified by many of its opponents for many good reasons, can be especially </w:t>
      </w:r>
      <w:r w:rsidRPr="00667920">
        <w:rPr>
          <w:rStyle w:val="StyleUnderline"/>
        </w:rPr>
        <w:t>noted in the vario</w:t>
      </w:r>
      <w:r>
        <w:rPr>
          <w:rStyle w:val="StyleUnderline"/>
        </w:rPr>
        <w:t>us forms of calculation, quanti</w:t>
      </w:r>
      <w:r w:rsidRPr="00667920">
        <w:rPr>
          <w:rStyle w:val="StyleUnderline"/>
        </w:rPr>
        <w:t>zation</w:t>
      </w:r>
      <w:r>
        <w:rPr>
          <w:rStyle w:val="StyleUnderline"/>
        </w:rPr>
        <w:t>, and metri</w:t>
      </w:r>
      <w:r w:rsidRPr="00667920">
        <w:rPr>
          <w:rStyle w:val="StyleUnderline"/>
        </w:rPr>
        <w:t>cation around its internal practices, which claim to improve or pay more</w:t>
      </w:r>
      <w:r>
        <w:rPr>
          <w:rStyle w:val="StyleUnderline"/>
        </w:rPr>
        <w:t xml:space="preserve"> attention to the quality and effi</w:t>
      </w:r>
      <w:r w:rsidRPr="00667920">
        <w:rPr>
          <w:rStyle w:val="StyleUnderline"/>
        </w:rPr>
        <w:t>cacy of research and teaching</w:t>
      </w:r>
      <w:r w:rsidRPr="006102AC">
        <w:rPr>
          <w:sz w:val="14"/>
        </w:rPr>
        <w:t xml:space="preserve">. In the Dutch context for instance, </w:t>
      </w:r>
      <w:r w:rsidRPr="00667920">
        <w:rPr>
          <w:rStyle w:val="StyleUnderline"/>
        </w:rPr>
        <w:t xml:space="preserve">teaching evaluations are exceedingly done via online forms that gather qualitative and statistical data about student satisfaction. </w:t>
      </w:r>
      <w:r>
        <w:rPr>
          <w:rStyle w:val="StyleUnderline"/>
        </w:rPr>
        <w:t>Th</w:t>
      </w:r>
      <w:r w:rsidRPr="00667920">
        <w:rPr>
          <w:rStyle w:val="StyleUnderline"/>
        </w:rPr>
        <w:t xml:space="preserve">is data in turn generates a score on a scale from one to </w:t>
      </w:r>
      <w:r>
        <w:rPr>
          <w:rStyle w:val="StyleUnderline"/>
        </w:rPr>
        <w:t>fi</w:t>
      </w:r>
      <w:r w:rsidRPr="00667920">
        <w:rPr>
          <w:rStyle w:val="StyleUnderline"/>
        </w:rPr>
        <w:t>ve on</w:t>
      </w:r>
      <w:r>
        <w:rPr>
          <w:rStyle w:val="StyleUnderline"/>
        </w:rPr>
        <w:t xml:space="preserve"> various pedagogical and organiz</w:t>
      </w:r>
      <w:r w:rsidRPr="00667920">
        <w:rPr>
          <w:rStyle w:val="StyleUnderline"/>
        </w:rPr>
        <w:t>ational elements of the course, its location, and its lecturer.</w:t>
      </w:r>
      <w:r w:rsidRPr="006102AC">
        <w:rPr>
          <w:sz w:val="14"/>
        </w:rPr>
        <w:t xml:space="preserve"> On the national scale, </w:t>
      </w:r>
      <w:r w:rsidRPr="008C6B9E">
        <w:rPr>
          <w:rStyle w:val="StyleUnderline"/>
        </w:rPr>
        <w:t xml:space="preserve">Dutch </w:t>
      </w:r>
      <w:r w:rsidRPr="006102AC">
        <w:rPr>
          <w:sz w:val="14"/>
        </w:rPr>
        <w:t>undergraduate and post-graduate</w:t>
      </w:r>
      <w:r w:rsidRPr="008C6B9E">
        <w:rPr>
          <w:rStyle w:val="StyleUnderline"/>
        </w:rPr>
        <w:t xml:space="preserve"> programs get a numerical grade via the</w:t>
      </w:r>
      <w:r w:rsidRPr="006102AC">
        <w:rPr>
          <w:sz w:val="14"/>
        </w:rPr>
        <w:t xml:space="preserve"> so-called</w:t>
      </w:r>
      <w:r w:rsidRPr="008C6B9E">
        <w:rPr>
          <w:rStyle w:val="StyleUnderline"/>
        </w:rPr>
        <w:t xml:space="preserve"> National Student Evaluation </w:t>
      </w:r>
      <w:r w:rsidRPr="006102AC">
        <w:rPr>
          <w:sz w:val="14"/>
        </w:rPr>
        <w:t>(“Nationale Studenten Enquête” or NSE)</w:t>
      </w:r>
      <w:r w:rsidRPr="008C6B9E">
        <w:rPr>
          <w:rStyle w:val="StyleUnderline"/>
        </w:rPr>
        <w:t xml:space="preserve">, in which students fill out an online list of evaluative queries in relation to the program they attend or have attended. </w:t>
      </w:r>
      <w:r>
        <w:rPr>
          <w:rStyle w:val="StyleUnderline"/>
        </w:rPr>
        <w:t>Th</w:t>
      </w:r>
      <w:r w:rsidRPr="008C6B9E">
        <w:rPr>
          <w:rStyle w:val="StyleUnderline"/>
        </w:rPr>
        <w:t xml:space="preserve">e NSE outcomes are presented in grade-like scores that curiously emulate the test scores that students typically receive at Dutch universities, </w:t>
      </w:r>
      <w:r w:rsidRPr="006102AC">
        <w:rPr>
          <w:sz w:val="14"/>
        </w:rPr>
        <w:t>with grades ranging from 1 (abysmal) to 10 (perfect). This score in turn gets posted on the website of the department that offers that program in order to ensure optimal comparability, regardless of the wishes of that department</w:t>
      </w:r>
      <w:r w:rsidRPr="008C6B9E">
        <w:rPr>
          <w:rStyle w:val="StyleUnderline"/>
        </w:rPr>
        <w:t>.</w:t>
      </w:r>
      <w:r w:rsidRPr="006102AC">
        <w:rPr>
          <w:sz w:val="14"/>
        </w:rPr>
        <w:t xml:space="preserve"> Besides aiming to facilitate the choice of study and city for prospective students so that, as Graham Allen notes, </w:t>
      </w:r>
      <w:r w:rsidRPr="008C6B9E">
        <w:rPr>
          <w:rStyle w:val="StyleUnderline"/>
        </w:rPr>
        <w:t>the student is treated “as a client requiring a transparent and quality product,” the justification of this Evaluation is also to aid the qualitati</w:t>
      </w:r>
      <w:r>
        <w:rPr>
          <w:rStyle w:val="StyleUnderline"/>
        </w:rPr>
        <w:t>ve perfection of these programs</w:t>
      </w:r>
      <w:r w:rsidRPr="006102AC">
        <w:rPr>
          <w:sz w:val="14"/>
        </w:rPr>
        <w:t xml:space="preserve"> e NSE website for instance also claims that “objective information about universities, schools and their course programs can be used to improve the quality of Dutch higher education.” “Student ratings,” the website continues, “give unique insights into students’ satisfaction with their higher education programs. [...] Who better to rate a program than the students who are already enrolled?” In other words, the number that the NSE generates for each department is assumed to be a more “objective” and democratically gathered score ‘directly’ coming from actual students, because the “noise” of all kinds of “excuses” by a program and its staff have been eradicated. </w:t>
      </w:r>
      <w:r w:rsidRPr="00C0520D">
        <w:rPr>
          <w:rStyle w:val="StyleUnderline"/>
        </w:rPr>
        <w:t>Of course, and as many critics have pointed out, these types of evaluative practices are an outflow of the starkly consumer-oriented ideology that pervades the neoliberal economy as such, in which universities need to pay heed to what their present and future clientele needs or wants.</w:t>
      </w:r>
      <w:r w:rsidRPr="006102AC">
        <w:rPr>
          <w:sz w:val="14"/>
        </w:rPr>
        <w:t xml:space="preserve"> </w:t>
      </w:r>
      <w:r w:rsidRPr="00C0520D">
        <w:rPr>
          <w:rStyle w:val="StyleUnderline"/>
        </w:rPr>
        <w:t>Higher education hence seems to have been “downgraded” to a mere business among many businesses that casts its students as mere consumers of knowledge and skills</w:t>
      </w:r>
      <w:r w:rsidRPr="006102AC">
        <w:rPr>
          <w:sz w:val="14"/>
        </w:rPr>
        <w:t xml:space="preserve">. </w:t>
      </w:r>
      <w:r w:rsidRPr="00C0520D">
        <w:rPr>
          <w:rStyle w:val="StyleUnderline"/>
        </w:rPr>
        <w:t>The result of this is that university staff also find themselves increasingly exposed to economistic pressures and rationales.</w:t>
      </w:r>
      <w:r w:rsidRPr="006102AC">
        <w:rPr>
          <w:sz w:val="14"/>
        </w:rPr>
        <w:t xml:space="preserve"> those who decry these neoliberal transformations therefore suggest that the superior goals of the traditional university (beyond the merely economistic and practical ones) have been squandered under this new regime of neoliberal consumer and product-oriented managerialism. Moreover, they argue that this has a detrimental effect on the quality, if not necessarily quantity, of research output and sound pedagogy. These critical commentators – and I would like to state my sympathy, yet as will become clear later, not complete agreement with this group – lament the neoliberal university as one where the oppression of numbers trumps the necessarily unmeasurable quality of fundamental science and philosophy. They conclude that </w:t>
      </w:r>
      <w:r w:rsidRPr="00340E30">
        <w:rPr>
          <w:rStyle w:val="StyleUnderline"/>
        </w:rPr>
        <w:t>the neoliberal university has become a place where professors and students are exploited by a management that is largely clueless about and even maliciously resistant to what is perceived as the “true” and more profound purpose of the university – that of independently pursuing justice, knowledge, truth, and emancipation.</w:t>
      </w:r>
      <w:r w:rsidRPr="006102AC">
        <w:rPr>
          <w:sz w:val="14"/>
        </w:rPr>
        <w:t xml:space="preserve"> In “The Corporate University and the Politics of Education” for instance, Stanley Aronowitz and Henry Giroux lament the fact that higher education and business imperatives have become too intertwined, and insist that the university should remain an “autonomous sphere” by upholding the democratic values of “justice, freedom, and equality. Understandably therefore, </w:t>
      </w:r>
      <w:r w:rsidRPr="00E31C76">
        <w:rPr>
          <w:rStyle w:val="StyleUnderline"/>
        </w:rPr>
        <w:t>many who decry the university’s entry into the global market press for a return to the “old” independent university in order to counter its neo-liberalization.</w:t>
      </w:r>
      <w:r w:rsidRPr="006102AC">
        <w:rPr>
          <w:sz w:val="14"/>
        </w:rPr>
        <w:t xml:space="preserve"> In an interview by David Senior, </w:t>
      </w:r>
      <w:r w:rsidRPr="00E31C76">
        <w:rPr>
          <w:rStyle w:val="StyleUnderline"/>
        </w:rPr>
        <w:t xml:space="preserve">media philosopher Siegfried Zielinski for instance </w:t>
      </w:r>
      <w:r w:rsidRPr="006102AC">
        <w:rPr>
          <w:sz w:val="14"/>
        </w:rPr>
        <w:t>“vehemently”</w:t>
      </w:r>
      <w:r w:rsidRPr="00E31C76">
        <w:rPr>
          <w:rStyle w:val="StyleUnderline"/>
        </w:rPr>
        <w:t xml:space="preserve"> pleads “that they [again] be able to proliferate as gleaming ivory towers. Study at the academy</w:t>
      </w:r>
      <w:r>
        <w:rPr>
          <w:rStyle w:val="StyleUnderline"/>
        </w:rPr>
        <w:t xml:space="preserve"> should be more than ever the off</w:t>
      </w:r>
      <w:r w:rsidRPr="00E31C76">
        <w:rPr>
          <w:rStyle w:val="StyleUnderline"/>
        </w:rPr>
        <w:t>er of a protected time and space where original thoughts and ideas can be developed and tried out.</w:t>
      </w:r>
      <w:r w:rsidRPr="006102AC">
        <w:rPr>
          <w:sz w:val="14"/>
        </w:rPr>
        <w:t>”6 Like- wise, in his short indictment “</w:t>
      </w:r>
      <w:r w:rsidRPr="006D5F94">
        <w:rPr>
          <w:rStyle w:val="StyleUnderline"/>
        </w:rPr>
        <w:t>From Ivory Tower to Glass House,</w:t>
      </w:r>
      <w:r w:rsidRPr="006102AC">
        <w:rPr>
          <w:sz w:val="14"/>
        </w:rPr>
        <w:t xml:space="preserve">” former chairman of the Dutch Association of Universities Karl </w:t>
      </w:r>
      <w:r w:rsidRPr="006D5F94">
        <w:rPr>
          <w:rStyle w:val="StyleUnderline"/>
        </w:rPr>
        <w:t>Dittrich chides the contemporary university for having lost its original independence, even if he considers the fact that universities are forced to be accountable to the public a positive developmen</w:t>
      </w:r>
      <w:r w:rsidRPr="00097099">
        <w:rPr>
          <w:rStyle w:val="StyleUnderline"/>
        </w:rPr>
        <w:t>t.</w:t>
      </w:r>
      <w:r w:rsidRPr="006102AC">
        <w:rPr>
          <w:sz w:val="14"/>
        </w:rPr>
        <w:t xml:space="preserve">7 </w:t>
      </w:r>
      <w:r w:rsidRPr="006D5F94">
        <w:rPr>
          <w:rStyle w:val="StyleUnderline"/>
        </w:rPr>
        <w:t xml:space="preserve">Such nostalgic notions of the “old” independent university are </w:t>
      </w:r>
      <w:r w:rsidRPr="006102AC">
        <w:rPr>
          <w:sz w:val="14"/>
        </w:rPr>
        <w:t xml:space="preserve">however, I would argue, </w:t>
      </w:r>
      <w:r w:rsidRPr="00097099">
        <w:rPr>
          <w:rStyle w:val="StyleUnderline"/>
        </w:rPr>
        <w:t>e</w:t>
      </w:r>
      <w:r w:rsidRPr="006D5F94">
        <w:rPr>
          <w:rStyle w:val="StyleUnderline"/>
        </w:rPr>
        <w:t>xtremely problematic.</w:t>
      </w:r>
      <w:r w:rsidRPr="006102AC">
        <w:rPr>
          <w:sz w:val="14"/>
        </w:rPr>
        <w:t xml:space="preserve"> is is espe- cially because </w:t>
      </w:r>
      <w:r w:rsidRPr="006D5F94">
        <w:rPr>
          <w:rStyle w:val="StyleUnderline"/>
        </w:rPr>
        <w:t>the university was never truly independent at all, whether in term</w:t>
      </w:r>
      <w:r>
        <w:rPr>
          <w:rStyle w:val="StyleUnderline"/>
        </w:rPr>
        <w:t>s of its organiz</w:t>
      </w:r>
      <w:r w:rsidRPr="006D5F94">
        <w:rPr>
          <w:rStyle w:val="StyleUnderline"/>
        </w:rPr>
        <w:t>ation, administration, or intellectual “content</w:t>
      </w:r>
      <w:r w:rsidRPr="006102AC">
        <w:rPr>
          <w:sz w:val="14"/>
        </w:rPr>
        <w:t xml:space="preserve">.” In fact, </w:t>
      </w:r>
      <w:r w:rsidRPr="006D5F94">
        <w:rPr>
          <w:rStyle w:val="StyleUnderline"/>
        </w:rPr>
        <w:t xml:space="preserve">many of the original theories, ideas, and regulations of the neoliberal market economy were </w:t>
      </w:r>
      <w:r>
        <w:rPr>
          <w:rStyle w:val="StyleUnderline"/>
        </w:rPr>
        <w:t>fi</w:t>
      </w:r>
      <w:r w:rsidRPr="006D5F94">
        <w:rPr>
          <w:rStyle w:val="StyleUnderline"/>
        </w:rPr>
        <w:t xml:space="preserve">rst </w:t>
      </w:r>
      <w:r w:rsidRPr="006102AC">
        <w:rPr>
          <w:sz w:val="15"/>
        </w:rPr>
        <w:t>and foremost</w:t>
      </w:r>
      <w:r w:rsidRPr="006102AC">
        <w:rPr>
          <w:rStyle w:val="StyleUnderline"/>
          <w:sz w:val="16"/>
        </w:rPr>
        <w:t xml:space="preserve"> </w:t>
      </w:r>
      <w:r w:rsidRPr="006D5F94">
        <w:rPr>
          <w:rStyle w:val="StyleUnderline"/>
        </w:rPr>
        <w:t xml:space="preserve">developed by economists and philosophers with </w:t>
      </w:r>
      <w:r w:rsidRPr="006102AC">
        <w:rPr>
          <w:rStyle w:val="StyleUnderline"/>
          <w:sz w:val="14"/>
          <w:szCs w:val="14"/>
          <w:u w:val="none"/>
        </w:rPr>
        <w:t xml:space="preserve">either </w:t>
      </w:r>
      <w:r w:rsidRPr="006D5F94">
        <w:rPr>
          <w:rStyle w:val="StyleUnderline"/>
        </w:rPr>
        <w:t>an academic position or at least with a solid academic pedigree</w:t>
      </w:r>
      <w:r w:rsidRPr="006102AC">
        <w:rPr>
          <w:sz w:val="14"/>
        </w:rPr>
        <w:t>. One may think here</w:t>
      </w:r>
      <w:r w:rsidRPr="006D5F94">
        <w:rPr>
          <w:rStyle w:val="StyleUnderline"/>
        </w:rPr>
        <w:t xml:space="preserve"> </w:t>
      </w:r>
      <w:r w:rsidRPr="006102AC">
        <w:rPr>
          <w:sz w:val="14"/>
        </w:rPr>
        <w:t xml:space="preserve">for instance of Walter Eucken from the Freiburg School and Milton Friedman from the Chicago </w:t>
      </w:r>
      <w:r>
        <w:rPr>
          <w:sz w:val="14"/>
        </w:rPr>
        <w:t>School, both of whom have devel</w:t>
      </w:r>
      <w:r w:rsidRPr="006102AC">
        <w:rPr>
          <w:sz w:val="14"/>
        </w:rPr>
        <w:t>oped the cornerstones of the neoliberal economy from within prominent universities. Likewise, as Ryan Bishop points out in “Phantom Limbs of the Body Politic</w:t>
      </w:r>
      <w:r w:rsidRPr="006D5F94">
        <w:rPr>
          <w:rStyle w:val="StyleUnderline"/>
        </w:rPr>
        <w:t>,” the university has played “an integral, if almost silent role” in the development of all kinds of information-gathering technologies and engineering-oriented models of “noise cancellation” that typically came out of collaboration with military endeavours, and that have “pried open” the university in order to render it increasingly integrated in the global economy</w:t>
      </w:r>
      <w:r w:rsidRPr="006102AC">
        <w:rPr>
          <w:sz w:val="14"/>
        </w:rPr>
        <w:t xml:space="preserve">.8 The forerunner of the Internet (the ArpaNet) </w:t>
      </w:r>
      <w:r w:rsidRPr="006D5F94">
        <w:rPr>
          <w:rStyle w:val="StyleUnderline"/>
        </w:rPr>
        <w:t>as well as the computational systems and ideologies of “objectivity” and transparency</w:t>
      </w:r>
      <w:r w:rsidRPr="006102AC">
        <w:rPr>
          <w:sz w:val="14"/>
        </w:rPr>
        <w:t xml:space="preserve"> that at base make possible something like the Dutch NSE, </w:t>
      </w:r>
      <w:r w:rsidRPr="006D5F94">
        <w:rPr>
          <w:rStyle w:val="StyleUnderline"/>
        </w:rPr>
        <w:t>were thus developed by a handful Western universities</w:t>
      </w:r>
      <w:r w:rsidRPr="006102AC">
        <w:rPr>
          <w:sz w:val="14"/>
        </w:rPr>
        <w:t xml:space="preserve">. Not unimportantly, they did this </w:t>
      </w:r>
      <w:r w:rsidRPr="006D5F94">
        <w:rPr>
          <w:rStyle w:val="StyleUnderline"/>
        </w:rPr>
        <w:t>with the help of military monies whose interests were firmly tied up in global imperialism.</w:t>
      </w:r>
      <w:r w:rsidRPr="006102AC">
        <w:rPr>
          <w:sz w:val="14"/>
        </w:rPr>
        <w:t xml:space="preserve"> What is more (and lest we forget), the university has already since its “rebirth” in the European Renaissance period been entangled with a thoroughly classed, gendered, and imperialist ideology and functionality. </w:t>
      </w:r>
      <w:r w:rsidRPr="006D5F94">
        <w:rPr>
          <w:rStyle w:val="StyleUnderline"/>
        </w:rPr>
        <w:t>Its teaching and research practices have over the last cen</w:t>
      </w:r>
      <w:r>
        <w:rPr>
          <w:rStyle w:val="StyleUnderline"/>
        </w:rPr>
        <w:t>turies primarily func</w:t>
      </w:r>
      <w:r w:rsidRPr="006D5F94">
        <w:rPr>
          <w:rStyle w:val="StyleUnderline"/>
        </w:rPr>
        <w:t xml:space="preserve">tioned for the reproduction of local and global elites – a fact which can still be gathered from the general Euro- and American-centrism of the curricula of nearly all “reputable” or highly-ranked universities worldwide. </w:t>
      </w:r>
      <w:r w:rsidRPr="006102AC">
        <w:rPr>
          <w:sz w:val="15"/>
        </w:rPr>
        <w:t xml:space="preserve">In short, </w:t>
      </w:r>
      <w:r w:rsidRPr="000720F7">
        <w:rPr>
          <w:sz w:val="15"/>
        </w:rPr>
        <w:t>the borders between the State, the national and supra-national economy or industry, and the university, were also in the past much more permeable than the problematic notions of “ivory towers”, academic independence, or scientific objectivity suggest</w:t>
      </w:r>
      <w:r w:rsidRPr="006102AC">
        <w:rPr>
          <w:sz w:val="14"/>
        </w:rPr>
        <w:t xml:space="preserve">. Indeed then, </w:t>
      </w:r>
      <w:r>
        <w:rPr>
          <w:sz w:val="14"/>
        </w:rPr>
        <w:t>the very argument for objectiv</w:t>
      </w:r>
      <w:r w:rsidRPr="006102AC">
        <w:rPr>
          <w:sz w:val="14"/>
        </w:rPr>
        <w:t xml:space="preserve">ity or independence, as I will demonstrate later, may very well reproduce masculinist and Eurocentric ideology. Either way, the peculiar case is that the university appears to “succumb” to those neoliberal theories and technologies of social selection and quanti cation that it at least in large part itself has brought forth. is means that </w:t>
      </w:r>
      <w:r w:rsidRPr="006D5F94">
        <w:rPr>
          <w:rStyle w:val="StyleUnderline"/>
        </w:rPr>
        <w:t>it would be a mistake to understand a phenomenon like the new evaluative practices as signifying a mere “onslaught” by the neoliberal economy and the European Union from “outside” of the university walls</w:t>
      </w:r>
      <w:r w:rsidRPr="006102AC">
        <w:rPr>
          <w:sz w:val="14"/>
        </w:rPr>
        <w:t>. The analyses that partly mistake the problem of contemporary metri cation and account- ability as stemming from a neo-liberalisation, I argue, then do not go deep enough into these complexities. is is rstly because they stop short of thinking through, as I will elaborate shortly, how the classical assumption of “knowledge production, consumption, and communication” has emerged from a dominant understanding of communication and vision in university teaching and research that has its roots in Western metaphysical concepts. Moreover, they turn a blind eye to how the nally un nishable (from Derrida’s usage of the French “inach</w:t>
      </w:r>
      <w:r>
        <w:rPr>
          <w:sz w:val="14"/>
        </w:rPr>
        <w:t>i</w:t>
      </w:r>
      <w:r w:rsidRPr="006102AC">
        <w:rPr>
          <w:sz w:val="14"/>
        </w:rPr>
        <w:t xml:space="preserve">evable”) humanist and Enlightenment </w:t>
      </w:r>
      <w:r w:rsidRPr="00F44E0A">
        <w:rPr>
          <w:rStyle w:val="StyleUnderline"/>
        </w:rPr>
        <w:t xml:space="preserve">ideals of the university get ever more quickly re-performed via ever-more sophisticated communication tools </w:t>
      </w:r>
      <w:r w:rsidRPr="006102AC">
        <w:rPr>
          <w:sz w:val="14"/>
        </w:rPr>
        <w:t>is accelerated performance eventually also</w:t>
      </w:r>
      <w:r w:rsidRPr="00F44E0A">
        <w:rPr>
          <w:rStyle w:val="StyleUnderline"/>
        </w:rPr>
        <w:t xml:space="preserve"> renders </w:t>
      </w:r>
      <w:r w:rsidRPr="006102AC">
        <w:rPr>
          <w:sz w:val="14"/>
        </w:rPr>
        <w:t>obvious</w:t>
      </w:r>
      <w:r w:rsidRPr="00F44E0A">
        <w:rPr>
          <w:rStyle w:val="StyleUnderline"/>
        </w:rPr>
        <w:t xml:space="preserve"> the non-neutrality and violent o</w:t>
      </w:r>
      <w:r>
        <w:rPr>
          <w:rStyle w:val="StyleUnderline"/>
        </w:rPr>
        <w:t>utfl</w:t>
      </w:r>
      <w:r w:rsidRPr="00F44E0A">
        <w:rPr>
          <w:rStyle w:val="StyleUnderline"/>
        </w:rPr>
        <w:t>ows of those tools and of the university itself as a result of their fundamental entanglement with Western humanistic and metaphysical ideals.</w:t>
      </w:r>
      <w:r w:rsidRPr="006102AC">
        <w:rPr>
          <w:sz w:val="14"/>
        </w:rPr>
        <w:t xml:space="preserve"> Allow me to explain this in the next section by way of Jacques Derrida’s “ </w:t>
      </w:r>
      <w:r>
        <w:rPr>
          <w:sz w:val="14"/>
        </w:rPr>
        <w:t>Th</w:t>
      </w:r>
      <w:r w:rsidRPr="006102AC">
        <w:rPr>
          <w:sz w:val="14"/>
        </w:rPr>
        <w:t>e Principle of Reason:</w:t>
      </w:r>
      <w:r>
        <w:rPr>
          <w:sz w:val="14"/>
        </w:rPr>
        <w:t xml:space="preserve"> Th</w:t>
      </w:r>
      <w:r w:rsidRPr="006102AC">
        <w:rPr>
          <w:sz w:val="14"/>
        </w:rPr>
        <w:t>e University in the Eyes of Its Pupils.”</w:t>
      </w:r>
      <w:r>
        <w:rPr>
          <w:sz w:val="14"/>
        </w:rPr>
        <w:t xml:space="preserve">. </w:t>
      </w:r>
    </w:p>
    <w:p w14:paraId="3F2CA126" w14:textId="77777777" w:rsidR="00A7238F" w:rsidRDefault="00A7238F" w:rsidP="00A7238F"/>
    <w:p w14:paraId="2E2F0C2B" w14:textId="77777777" w:rsidR="00A7238F" w:rsidRPr="00E66556" w:rsidRDefault="00A7238F" w:rsidP="00A7238F">
      <w:pPr>
        <w:pStyle w:val="Heading4"/>
        <w:rPr>
          <w:rStyle w:val="Style13ptBold"/>
          <w:b/>
          <w:bCs w:val="0"/>
        </w:rPr>
      </w:pPr>
      <w:r w:rsidRPr="00E66556">
        <w:rPr>
          <w:rStyle w:val="Style13ptBold"/>
          <w:b/>
          <w:bCs w:val="0"/>
        </w:rPr>
        <w:t xml:space="preserve">Technological mediation shapes reality, the posthuman condition is intrinsically tied to the technocentric understanding of the world. Identity is symbiotically tied to technological understanding, and is a prerequisite to self-reflexivity and a prereq to framework </w:t>
      </w:r>
    </w:p>
    <w:p w14:paraId="5DF28D89" w14:textId="77777777" w:rsidR="00A7238F" w:rsidRPr="009B5A14" w:rsidRDefault="00A7238F" w:rsidP="00A7238F">
      <w:r w:rsidRPr="009B5A14">
        <w:rPr>
          <w:rStyle w:val="Style13ptBold"/>
        </w:rPr>
        <w:t>Weaver ’10</w:t>
      </w:r>
      <w:r>
        <w:t xml:space="preserve"> (John A. Weaver studied European History and Political Science at Alderson-Broaddus College in Philippi, West Virginia, earned a Masters in 19th Century German and Italian History from Villanova University and a Ph.D in Comparative Education from the University of Pittsburgh. He is Professor of Curriculum Studies at Georgia Southern University. </w:t>
      </w:r>
      <w:r w:rsidRPr="009B5A14">
        <w:rPr>
          <w:i/>
        </w:rPr>
        <w:t>Educating the Posthuman: Biosciences, Fiction, and Curriculum Studies</w:t>
      </w:r>
      <w:r>
        <w:rPr>
          <w:i/>
        </w:rPr>
        <w:t>;</w:t>
      </w:r>
      <w:r>
        <w:t xml:space="preserve"> Accessed: 6/28/2017 klmd)</w:t>
      </w:r>
    </w:p>
    <w:p w14:paraId="3D2C9849" w14:textId="77777777" w:rsidR="00A7238F" w:rsidRPr="005A0FA9" w:rsidRDefault="00A7238F" w:rsidP="00A7238F">
      <w:pPr>
        <w:rPr>
          <w:rStyle w:val="StyleUnderline"/>
        </w:rPr>
      </w:pPr>
      <w:r>
        <w:t xml:space="preserve">To demonstrate how </w:t>
      </w:r>
      <w:r w:rsidRPr="001E68C3">
        <w:rPr>
          <w:rStyle w:val="StyleUnderline"/>
        </w:rPr>
        <w:t>the human body works as the primary framing function</w:t>
      </w:r>
      <w:r>
        <w:t>, Hansen reclaims Bergson’s ideas on perception. Bergson, like Hansen, wished to return the body as the primary source of meaning. The body for Bergson was the center of indetermination</w:t>
      </w:r>
      <w:r w:rsidRPr="001E68C3">
        <w:rPr>
          <w:rStyle w:val="StyleUnderline"/>
        </w:rPr>
        <w:t>. The body as the center of indetermination is how we experience and interact with the world.</w:t>
      </w:r>
      <w:r>
        <w:t xml:space="preserve"> As Bergson noted “</w:t>
      </w:r>
      <w:r w:rsidRPr="00E83A13">
        <w:rPr>
          <w:rStyle w:val="StyleUnderline"/>
        </w:rPr>
        <w:t>by sight, by hearing, [the body] enters into [a] relation with an ever greater number of things and is subject to more and more distant influences”</w:t>
      </w:r>
      <w:r>
        <w:t xml:space="preserve"> (1994, p. 32</w:t>
      </w:r>
      <w:r w:rsidRPr="00E83A13">
        <w:rPr>
          <w:rStyle w:val="StyleUnderline"/>
        </w:rPr>
        <w:t>). Each individual through their sensorimotor skills wonders about, interacting with the world, and from this wondering, which is not necessarily indiscriminate and haphazard, is what Bergson called our education.</w:t>
      </w:r>
      <w:r>
        <w:t xml:space="preserve"> He suggested that “</w:t>
      </w:r>
      <w:r w:rsidRPr="00E83A13">
        <w:rPr>
          <w:rStyle w:val="StyleUnderline"/>
        </w:rPr>
        <w:t>the aim of this education is to harmonize [our] senses with each other, to restore between their data a continuity which has been broken by the discontinuity of the needs of [our] body, in short to reconstruct, as nearly as may be, the whole of the material object or the world”</w:t>
      </w:r>
      <w:r>
        <w:t xml:space="preserve"> (1994, p. 49). </w:t>
      </w:r>
      <w:r w:rsidRPr="00E83A13">
        <w:rPr>
          <w:rStyle w:val="StyleUnderline"/>
        </w:rPr>
        <w:t>In the digital age, one cannot educate one’s self, so to speak, without acknowledging the role technology plays in shaping reality and the tremendous impact technology has in extending the sensorimotor potential of each individual to educate one’s self in the world.</w:t>
      </w:r>
      <w:r w:rsidRPr="006336E2">
        <w:rPr>
          <w:rStyle w:val="StyleUnderline"/>
        </w:rPr>
        <w:t xml:space="preserve"> </w:t>
      </w:r>
      <w:r w:rsidRPr="006336E2">
        <w:rPr>
          <w:rStyle w:val="Emphasis"/>
        </w:rPr>
        <w:t xml:space="preserve">Technology </w:t>
      </w:r>
      <w:r>
        <w:t xml:space="preserve">in this sense </w:t>
      </w:r>
      <w:r w:rsidRPr="006336E2">
        <w:rPr>
          <w:rStyle w:val="StyleUnderline"/>
        </w:rPr>
        <w:t xml:space="preserve">does not dictate what the meaning of the world is, it merely </w:t>
      </w:r>
      <w:r w:rsidRPr="006336E2">
        <w:rPr>
          <w:rStyle w:val="Emphasis"/>
        </w:rPr>
        <w:t>serves as a means for each individual to educate themselves</w:t>
      </w:r>
      <w:r w:rsidRPr="006336E2">
        <w:rPr>
          <w:rStyle w:val="StyleUnderline"/>
        </w:rPr>
        <w:t xml:space="preserve"> and create meaning for themselves. </w:t>
      </w:r>
      <w:r>
        <w:t xml:space="preserve">If each </w:t>
      </w:r>
      <w:r w:rsidRPr="00C27829">
        <w:rPr>
          <w:rStyle w:val="StyleUnderline"/>
        </w:rPr>
        <w:t>individual serves as the primary framing function</w:t>
      </w:r>
      <w:r w:rsidRPr="00C27829">
        <w:t xml:space="preserve">, then </w:t>
      </w:r>
      <w:r w:rsidRPr="00C27829">
        <w:rPr>
          <w:rStyle w:val="StyleUnderline"/>
        </w:rPr>
        <w:t>the posthuman means that an individual must enter into the world, attached to</w:t>
      </w:r>
      <w:r>
        <w:t xml:space="preserve"> some kind of </w:t>
      </w:r>
      <w:r w:rsidRPr="00C27829">
        <w:rPr>
          <w:rStyle w:val="StyleUnderline"/>
        </w:rPr>
        <w:t>technological supplement, encounter an endless flow of frameless and boundless digital images of all potential shapes and styles, create meaning from this information flow and make sense of the world every day and every waking moment</w:t>
      </w:r>
      <w:r>
        <w:t xml:space="preserve">. </w:t>
      </w:r>
      <w:r w:rsidRPr="00C27829">
        <w:rPr>
          <w:rStyle w:val="StyleUnderline"/>
        </w:rPr>
        <w:t xml:space="preserve">The world </w:t>
      </w:r>
      <w:r>
        <w:t xml:space="preserve">literally </w:t>
      </w:r>
      <w:r w:rsidRPr="00C27829">
        <w:rPr>
          <w:rStyle w:val="StyleUnderline"/>
        </w:rPr>
        <w:t>becomes</w:t>
      </w:r>
      <w:r>
        <w:t xml:space="preserve"> not only </w:t>
      </w:r>
      <w:r w:rsidRPr="00C27829">
        <w:rPr>
          <w:rStyle w:val="StyleUnderline"/>
        </w:rPr>
        <w:t>an individual’s educator but also the canvas in which each individual constructs reality</w:t>
      </w:r>
      <w:r>
        <w:t xml:space="preserve">. </w:t>
      </w:r>
      <w:r w:rsidRPr="00774A7D">
        <w:rPr>
          <w:rStyle w:val="StyleUnderline"/>
        </w:rPr>
        <w:t>The digital images and the technological supplements</w:t>
      </w:r>
      <w:r>
        <w:t xml:space="preserve"> may </w:t>
      </w:r>
      <w:r w:rsidRPr="00774A7D">
        <w:rPr>
          <w:rStyle w:val="StyleUnderline"/>
        </w:rPr>
        <w:t>provide the color, shape, texture, and potential to create the world, but it is the individual who determines what the world is</w:t>
      </w:r>
      <w:r>
        <w:t xml:space="preserve">. Our </w:t>
      </w:r>
      <w:r w:rsidRPr="000E5D9D">
        <w:rPr>
          <w:rStyle w:val="StyleUnderline"/>
        </w:rPr>
        <w:t>aesthetic sensibilities are shaped in numerous ways through this human and technological interface</w:t>
      </w:r>
      <w:r>
        <w:t xml:space="preserve">. First, it implies that </w:t>
      </w:r>
      <w:r w:rsidRPr="001555BB">
        <w:rPr>
          <w:rStyle w:val="Emphasis"/>
        </w:rPr>
        <w:t>an individual cannot have a sense of who one is if one rejects technology.</w:t>
      </w:r>
      <w:r>
        <w:t xml:space="preserve"> If </w:t>
      </w:r>
      <w:r w:rsidRPr="000E5D9D">
        <w:rPr>
          <w:rStyle w:val="StyleUnderline"/>
        </w:rPr>
        <w:t>the posthuman is marked by a morphing of individuals with technology</w:t>
      </w:r>
      <w:r>
        <w:t xml:space="preserve">, then </w:t>
      </w:r>
      <w:r w:rsidRPr="000E5D9D">
        <w:rPr>
          <w:rStyle w:val="StyleUnderline"/>
        </w:rPr>
        <w:t>to reject the technology that literally helps embody us is to reject who we are.</w:t>
      </w:r>
      <w:r>
        <w:t xml:space="preserve"> Second</w:t>
      </w:r>
      <w:r w:rsidRPr="000E5D9D">
        <w:rPr>
          <w:rStyle w:val="StyleUnderline"/>
        </w:rPr>
        <w:t xml:space="preserve">, if the primary framing function is the primary function of the human sensorimotor relationship with the world then </w:t>
      </w:r>
      <w:r w:rsidRPr="00745912">
        <w:rPr>
          <w:rStyle w:val="Emphasis"/>
        </w:rPr>
        <w:t xml:space="preserve">it is </w:t>
      </w:r>
      <w:r w:rsidRPr="000E5D9D">
        <w:rPr>
          <w:rStyle w:val="StyleUnderline"/>
        </w:rPr>
        <w:t xml:space="preserve">extremely difficult if not </w:t>
      </w:r>
      <w:r w:rsidRPr="00745912">
        <w:rPr>
          <w:rStyle w:val="Emphasis"/>
        </w:rPr>
        <w:t>impossible to experience the world except through some</w:t>
      </w:r>
      <w:r>
        <w:t xml:space="preserve"> CHAPTER 2 16 </w:t>
      </w:r>
      <w:r w:rsidRPr="009D7265">
        <w:rPr>
          <w:rStyle w:val="Emphasis"/>
        </w:rPr>
        <w:t>form of technological mediation</w:t>
      </w:r>
      <w:r>
        <w:t xml:space="preserve">. </w:t>
      </w:r>
      <w:r w:rsidRPr="000E5D9D">
        <w:rPr>
          <w:rStyle w:val="StyleUnderline"/>
        </w:rPr>
        <w:t xml:space="preserve">We all live some form of mediated life, and </w:t>
      </w:r>
      <w:r w:rsidRPr="009D7265">
        <w:rPr>
          <w:rStyle w:val="Emphasis"/>
        </w:rPr>
        <w:t>this mediation shapes reality as we interpret it</w:t>
      </w:r>
      <w:r w:rsidRPr="000E5D9D">
        <w:rPr>
          <w:rStyle w:val="StyleUnderline"/>
        </w:rPr>
        <w:t>.</w:t>
      </w:r>
      <w:r>
        <w:t xml:space="preserve"> It does not shape our interpretation or usurp our primary function to frame reality, but the mode of mediation whether it is </w:t>
      </w:r>
      <w:r w:rsidRPr="005A0FA9">
        <w:rPr>
          <w:rStyle w:val="StyleUnderline"/>
        </w:rPr>
        <w:t xml:space="preserve">the television screen, film frame, painting, photograph, or some other filter, </w:t>
      </w:r>
      <w:r w:rsidRPr="009D7265">
        <w:rPr>
          <w:rStyle w:val="Emphasis"/>
        </w:rPr>
        <w:t>shapes what we refer to as truth</w:t>
      </w:r>
      <w:r>
        <w:t xml:space="preserve">. There is one more important way in which the posthuman condition shapes our sense of identity. </w:t>
      </w:r>
      <w:r w:rsidRPr="009D7265">
        <w:rPr>
          <w:rStyle w:val="Emphasis"/>
        </w:rPr>
        <w:t>The posthuman condition</w:t>
      </w:r>
      <w:r w:rsidRPr="005A0FA9">
        <w:rPr>
          <w:rStyle w:val="StyleUnderline"/>
        </w:rPr>
        <w:t>,</w:t>
      </w:r>
      <w:r>
        <w:t xml:space="preserve"> or as David Wills notes in his study the prosthesis</w:t>
      </w:r>
      <w:r w:rsidRPr="005A0FA9">
        <w:rPr>
          <w:rStyle w:val="StyleUnderline"/>
        </w:rPr>
        <w:t xml:space="preserve">, </w:t>
      </w:r>
      <w:r w:rsidRPr="009D7265">
        <w:rPr>
          <w:rStyle w:val="Emphasis"/>
        </w:rPr>
        <w:t>is an encounter with “difference as radical otherness</w:t>
      </w:r>
      <w:r w:rsidRPr="005A0FA9">
        <w:rPr>
          <w:rStyle w:val="StyleUnderline"/>
        </w:rPr>
        <w:t>”</w:t>
      </w:r>
      <w:r>
        <w:t xml:space="preserve"> (1995, p. 45). </w:t>
      </w:r>
      <w:r w:rsidRPr="005A0FA9">
        <w:rPr>
          <w:rStyle w:val="StyleUnderline"/>
        </w:rPr>
        <w:t>The prosthesis is the embodiment of radical otherness because it not a part of the natural body</w:t>
      </w:r>
      <w:r>
        <w:t xml:space="preserve">. It symbolizes an invasion or an intrusion of the body. Yet, as was noted earlier in my definition of the posthuman condition, </w:t>
      </w:r>
      <w:r w:rsidRPr="005A0FA9">
        <w:rPr>
          <w:rStyle w:val="StyleUnderline"/>
        </w:rPr>
        <w:t xml:space="preserve">without this invasion or intrusion into the body of the radical other, many individuals will die or live with lower quality of life expectations as they might have before a disease afflicted or an accident cursed them. </w:t>
      </w:r>
      <w:r w:rsidRPr="009D7265">
        <w:rPr>
          <w:rStyle w:val="Emphasis"/>
        </w:rPr>
        <w:t>The posthuman condition requires each individual to face a radical other</w:t>
      </w:r>
      <w:r>
        <w:t xml:space="preserve">, a different image in the mirror. </w:t>
      </w:r>
      <w:r w:rsidRPr="005A0FA9">
        <w:rPr>
          <w:rStyle w:val="StyleUnderline"/>
        </w:rPr>
        <w:t>This radical other, like the digital image, is polymorphorous</w:t>
      </w:r>
      <w:r>
        <w:t xml:space="preserve">. It can take the form of blood, a DNA sequence, a nonorganic mechanical device, an organ, or a computer image. </w:t>
      </w:r>
      <w:r w:rsidRPr="005A0FA9">
        <w:rPr>
          <w:rStyle w:val="StyleUnderline"/>
        </w:rPr>
        <w:t>No matter what shape this radical other take</w:t>
      </w:r>
      <w:r>
        <w:rPr>
          <w:rStyle w:val="StyleUnderline"/>
        </w:rPr>
        <w:t>s</w:t>
      </w:r>
      <w:r w:rsidRPr="005A0FA9">
        <w:rPr>
          <w:rStyle w:val="StyleUnderline"/>
        </w:rPr>
        <w:t xml:space="preserve">, each individual has to recognize it is often the radical other that makes life possible and bearable. </w:t>
      </w:r>
    </w:p>
    <w:p w14:paraId="50AFFD4C" w14:textId="77777777" w:rsidR="00A7238F" w:rsidRPr="00A7238F" w:rsidRDefault="00A7238F" w:rsidP="00A7238F"/>
    <w:p w14:paraId="23AA5B17" w14:textId="77777777" w:rsidR="00AB4784" w:rsidRPr="00561399" w:rsidRDefault="00AB4784" w:rsidP="00AB4784">
      <w:pPr>
        <w:pStyle w:val="Heading3"/>
      </w:pPr>
      <w:r w:rsidRPr="00561399">
        <w:t>Fw—passive nihilism</w:t>
      </w:r>
    </w:p>
    <w:p w14:paraId="59755739" w14:textId="77777777" w:rsidR="00AB4784" w:rsidRPr="00561399" w:rsidRDefault="00AB4784" w:rsidP="00AB4784">
      <w:pPr>
        <w:pStyle w:val="Heading4"/>
      </w:pPr>
      <w:r w:rsidRPr="00561399">
        <w:t xml:space="preserve">Their attempt to re-mediate the world politically using the tool of fiat is a passive nihilist drive that resents the world as is and instead focuses on the creation of the perfect world – this creates a state of consensus based post-politics that not only destroys the creation of individual value in debate, but fuels the endless cycle of violence in the War on Terror: just as OBL cannot let go of a perfect world of shariah law, neither can they let go of a world absent suffering – this makes the forces they oppose precisely mimetic to one and other and turns their politics. </w:t>
      </w:r>
    </w:p>
    <w:p w14:paraId="05A005B2" w14:textId="77777777" w:rsidR="00AB4784" w:rsidRPr="00561399" w:rsidRDefault="00AB4784" w:rsidP="00AB4784">
      <w:r w:rsidRPr="00561399">
        <w:rPr>
          <w:rStyle w:val="Style13ptBold"/>
        </w:rPr>
        <w:t>Diken 11.</w:t>
      </w:r>
      <w:r w:rsidRPr="00561399">
        <w:t xml:space="preserve"> Bulent Diken, professor of sociology at Lancaster University (UK), Militarization as a Comedy of T(errors), Economía Autónoma. Vol. IV. No. 7. Enero – junio 2011: 7</w:t>
      </w:r>
    </w:p>
    <w:p w14:paraId="670724ED" w14:textId="77777777" w:rsidR="00AB4784" w:rsidRPr="00561399" w:rsidRDefault="00AB4784" w:rsidP="00AB4784"/>
    <w:p w14:paraId="182078D5" w14:textId="77777777" w:rsidR="00AB4784" w:rsidRPr="00561399" w:rsidRDefault="00AB4784" w:rsidP="00AB4784">
      <w:r w:rsidRPr="00561399">
        <w:rPr>
          <w:rStyle w:val="StyleUnderline"/>
        </w:rPr>
        <w:t>In the primordial scene</w:t>
      </w:r>
      <w:r w:rsidRPr="00561399">
        <w:t xml:space="preserve">, which </w:t>
      </w:r>
      <w:r w:rsidRPr="00561399">
        <w:rPr>
          <w:rStyle w:val="StyleUnderline"/>
        </w:rPr>
        <w:t>Girard</w:t>
      </w:r>
      <w:r w:rsidRPr="00561399">
        <w:t xml:space="preserve"> (1986) </w:t>
      </w:r>
      <w:r w:rsidRPr="00561399">
        <w:rPr>
          <w:rStyle w:val="StyleUnderline"/>
        </w:rPr>
        <w:t>has described</w:t>
      </w:r>
      <w:r w:rsidRPr="00561399">
        <w:t xml:space="preserve">, </w:t>
      </w:r>
      <w:r w:rsidRPr="00561399">
        <w:rPr>
          <w:rStyle w:val="Emphasis"/>
        </w:rPr>
        <w:t>the society is constituted on the basis of the lynching mob</w:t>
      </w:r>
      <w:r w:rsidRPr="00561399">
        <w:t xml:space="preserve">, </w:t>
      </w:r>
      <w:r w:rsidRPr="00561399">
        <w:rPr>
          <w:rStyle w:val="StyleUnderline"/>
        </w:rPr>
        <w:t xml:space="preserve">whose mimetic desire, whose envy and egoism, culminates in </w:t>
      </w:r>
      <w:r w:rsidRPr="00561399">
        <w:rPr>
          <w:rStyle w:val="Emphasis"/>
        </w:rPr>
        <w:t>sacrificing the scapegoat</w:t>
      </w:r>
      <w:r w:rsidRPr="00561399">
        <w:t xml:space="preserve">. </w:t>
      </w:r>
      <w:r w:rsidRPr="00561399">
        <w:rPr>
          <w:rStyle w:val="StyleUnderline"/>
        </w:rPr>
        <w:t>With terror</w:t>
      </w:r>
      <w:r w:rsidRPr="00561399">
        <w:t xml:space="preserve">, though, </w:t>
      </w:r>
      <w:r w:rsidRPr="00561399">
        <w:rPr>
          <w:rStyle w:val="Emphasis"/>
        </w:rPr>
        <w:t>we confront the opposite situation in which the mimetic desire does not establish but rather destroys the ‘society</w:t>
      </w:r>
      <w:r w:rsidRPr="00561399">
        <w:t xml:space="preserve">.’ Here </w:t>
      </w:r>
      <w:r w:rsidRPr="00561399">
        <w:rPr>
          <w:rStyle w:val="Emphasis"/>
        </w:rPr>
        <w:t>everybody, and not only the scapegoat, is threatened with destruction</w:t>
      </w:r>
      <w:r w:rsidRPr="00561399">
        <w:t xml:space="preserve">. </w:t>
      </w:r>
      <w:r w:rsidRPr="00561399">
        <w:rPr>
          <w:rStyle w:val="StyleUnderline"/>
        </w:rPr>
        <w:t>This paradoxical subject is</w:t>
      </w:r>
      <w:r w:rsidRPr="00561399">
        <w:t xml:space="preserve"> Nietzsche’s </w:t>
      </w:r>
      <w:r w:rsidRPr="00561399">
        <w:rPr>
          <w:rStyle w:val="Emphasis"/>
        </w:rPr>
        <w:t>radical (or ‘suicidal’) nihilist</w:t>
      </w:r>
      <w:r w:rsidRPr="00561399">
        <w:t xml:space="preserve">. Hence </w:t>
      </w:r>
      <w:r w:rsidRPr="00561399">
        <w:rPr>
          <w:rStyle w:val="Emphasis"/>
        </w:rPr>
        <w:t>Nietzsche’s definition: ‘a nihilist is a man who judges of the world as it is that it ought not to be’</w:t>
      </w:r>
      <w:r w:rsidRPr="00561399">
        <w:t xml:space="preserve">. </w:t>
      </w:r>
      <w:r w:rsidRPr="00561399">
        <w:rPr>
          <w:rStyle w:val="StyleUnderline"/>
        </w:rPr>
        <w:t>If the supreme values cannot find a place in this world one can just as well destroy it</w:t>
      </w:r>
      <w:r w:rsidRPr="00561399">
        <w:t xml:space="preserve">. Thus, </w:t>
      </w:r>
      <w:r w:rsidRPr="00561399">
        <w:rPr>
          <w:rStyle w:val="Emphasis"/>
        </w:rPr>
        <w:t>the radical nihilist wills the total collapse of the socio-symbolic order</w:t>
      </w:r>
      <w:r w:rsidRPr="00561399">
        <w:t xml:space="preserve">. However, the point is that spite or ‘radical nihilism’ has a shared genealogy with other forms of nihilism. Hence Nietzsche’s full definition of a nihilist reads like this: </w:t>
      </w:r>
      <w:r w:rsidRPr="00561399">
        <w:rPr>
          <w:rStyle w:val="Emphasis"/>
        </w:rPr>
        <w:t>‘A nihilist is a man who judges of the world as it is that it ought not to be, and of the world as it ought to be that it does not exist</w:t>
      </w:r>
      <w:r w:rsidRPr="00561399">
        <w:t xml:space="preserve">’ (Nietzsche 1967: 318). </w:t>
      </w:r>
      <w:r w:rsidRPr="00561399">
        <w:rPr>
          <w:rStyle w:val="StyleUnderline"/>
        </w:rPr>
        <w:t xml:space="preserve">If supreme values are themselves devalued while, at the same time, this world is preserved, we encounter the situation described by the second part of the definition: </w:t>
      </w:r>
      <w:r w:rsidRPr="00561399">
        <w:rPr>
          <w:rStyle w:val="Emphasis"/>
        </w:rPr>
        <w:t>passive nihilism, or, a ‘world without values’</w:t>
      </w:r>
      <w:r w:rsidRPr="00561399">
        <w:t xml:space="preserve"> (Deleuze 1983: 148). If, on the other hand, one, despite realizing that one’s values are not realizable, still desperately clings to them, we confront the situation of the radical nihilist: values without a world. </w:t>
      </w:r>
    </w:p>
    <w:p w14:paraId="30C849F6" w14:textId="77777777" w:rsidR="00AB4784" w:rsidRPr="00561399" w:rsidRDefault="00AB4784" w:rsidP="00AB4784">
      <w:r w:rsidRPr="00561399">
        <w:t xml:space="preserve">Thought in this way, the relationship between radical nihilism and passive nihilism constitutes a disjunctive synthesis. And today this ‘synthesis’ repeats itself in the tension, or rather false antagonism, between post-politics and terrorism. </w:t>
      </w:r>
      <w:r w:rsidRPr="00561399">
        <w:rPr>
          <w:rStyle w:val="StyleUnderline"/>
        </w:rPr>
        <w:t>The passive nihilism of post- politics expresses itself as an inability to think of the antagonistic element in politics; hence the emptying out of its constitutive dimension, ‘the political</w:t>
      </w:r>
      <w:r w:rsidRPr="00561399">
        <w:t xml:space="preserve">.’ However, </w:t>
      </w:r>
      <w:r w:rsidRPr="00561399">
        <w:rPr>
          <w:rStyle w:val="StyleUnderline"/>
        </w:rPr>
        <w:t>this blindness is itself constitutive</w:t>
      </w:r>
      <w:r w:rsidRPr="00561399">
        <w:t xml:space="preserve">; </w:t>
      </w:r>
      <w:r w:rsidRPr="00561399">
        <w:rPr>
          <w:rStyle w:val="Emphasis"/>
        </w:rPr>
        <w:t>it is what constitutes post-politics as a form of politics</w:t>
      </w:r>
      <w:r w:rsidRPr="00561399">
        <w:t xml:space="preserve">, </w:t>
      </w:r>
      <w:r w:rsidRPr="00561399">
        <w:rPr>
          <w:rStyle w:val="StyleUnderline"/>
        </w:rPr>
        <w:t>a politics in which already recognized groups negotiate interests without challenging the existing hegemonic relations</w:t>
      </w:r>
      <w:r w:rsidRPr="00561399">
        <w:t xml:space="preserve">. </w:t>
      </w:r>
      <w:r w:rsidRPr="00561399">
        <w:rPr>
          <w:rStyle w:val="Emphasis"/>
        </w:rPr>
        <w:t>Politics as game playing without the possibility of changing the game, as a form of hyper-politics</w:t>
      </w:r>
      <w:r w:rsidRPr="00561399">
        <w:t xml:space="preserve">. </w:t>
      </w:r>
      <w:r w:rsidRPr="00561399">
        <w:rPr>
          <w:rStyle w:val="Emphasis"/>
        </w:rPr>
        <w:t>Passive nihilism of post-politics consists in an impossibility of putting a distance to the actual reality</w:t>
      </w:r>
      <w:r w:rsidRPr="00561399">
        <w:t xml:space="preserve">, </w:t>
      </w:r>
      <w:r w:rsidRPr="00561399">
        <w:rPr>
          <w:rStyle w:val="Emphasis"/>
        </w:rPr>
        <w:t>in the impossibility of sublimation in the sense of sustaining the gap between the actual and the virtual</w:t>
      </w:r>
      <w:r w:rsidRPr="00561399">
        <w:t xml:space="preserve">, </w:t>
      </w:r>
      <w:r w:rsidRPr="00561399">
        <w:rPr>
          <w:rStyle w:val="Emphasis"/>
        </w:rPr>
        <w:t>reality and the Real</w:t>
      </w:r>
      <w:r w:rsidRPr="00561399">
        <w:t xml:space="preserve">, </w:t>
      </w:r>
      <w:r w:rsidRPr="00561399">
        <w:rPr>
          <w:rStyle w:val="Emphasis"/>
        </w:rPr>
        <w:t>by maintaining a space for objects considered ‘impossible,’ by giving ‘value to what the reality principle does not value</w:t>
      </w:r>
      <w:r w:rsidRPr="00561399">
        <w:t xml:space="preserve">’ (Zupančič 2003: 78). And </w:t>
      </w:r>
      <w:r w:rsidRPr="00561399">
        <w:rPr>
          <w:rStyle w:val="StyleUnderline"/>
        </w:rPr>
        <w:t xml:space="preserve">when the virtual collapses into the actual, </w:t>
      </w:r>
      <w:r w:rsidRPr="00561399">
        <w:rPr>
          <w:rStyle w:val="Emphasis"/>
        </w:rPr>
        <w:t>politics disappears, the radical questioning of the social becomes impossible</w:t>
      </w:r>
      <w:r w:rsidRPr="00561399">
        <w:t xml:space="preserve">. Insofar as </w:t>
      </w:r>
      <w:r w:rsidRPr="00561399">
        <w:rPr>
          <w:rStyle w:val="StyleUnderline"/>
        </w:rPr>
        <w:t>politics involves ‘the ongoing critique of reality’</w:t>
      </w:r>
      <w:r w:rsidRPr="00561399">
        <w:t xml:space="preserve"> (Bauman 2002: 56), </w:t>
      </w:r>
      <w:r w:rsidRPr="00561399">
        <w:rPr>
          <w:rStyle w:val="Emphasis"/>
        </w:rPr>
        <w:t>post-politics signifies the foreclosure of politics</w:t>
      </w:r>
      <w:r w:rsidRPr="00561399">
        <w:t xml:space="preserve">. In this sense, </w:t>
      </w:r>
      <w:r w:rsidRPr="00561399">
        <w:rPr>
          <w:rStyle w:val="StyleUnderline"/>
        </w:rPr>
        <w:t xml:space="preserve">post-politics brings with it an internal perversion of democracy, a ‘post-democratic’ politics that eliminates real dispute by assuming that everyone is already included in politics and that remaining </w:t>
      </w:r>
      <w:r w:rsidRPr="00561399">
        <w:rPr>
          <w:rStyle w:val="Emphasis"/>
        </w:rPr>
        <w:t>problems can be dealt with through expert systems</w:t>
      </w:r>
      <w:r w:rsidRPr="00561399">
        <w:t xml:space="preserve"> (Rancière 1999: 116). </w:t>
      </w:r>
      <w:r w:rsidRPr="00561399">
        <w:rPr>
          <w:rStyle w:val="StyleUnderline"/>
        </w:rPr>
        <w:t>Despite its hegemony</w:t>
      </w:r>
      <w:r w:rsidRPr="00561399">
        <w:t xml:space="preserve">, however, </w:t>
      </w:r>
      <w:r w:rsidRPr="00561399">
        <w:rPr>
          <w:rStyle w:val="StyleUnderline"/>
        </w:rPr>
        <w:t xml:space="preserve">the lack, or rather the suppression, of antagonism </w:t>
      </w:r>
      <w:r w:rsidRPr="00561399">
        <w:rPr>
          <w:rStyle w:val="Emphasis"/>
        </w:rPr>
        <w:t>does not make post-politics a peaceful order</w:t>
      </w:r>
      <w:r w:rsidRPr="00561399">
        <w:t xml:space="preserve">. </w:t>
      </w:r>
      <w:r w:rsidRPr="00561399">
        <w:rPr>
          <w:rStyle w:val="StyleUnderline"/>
        </w:rPr>
        <w:t xml:space="preserve">Post- politics brings with it a </w:t>
      </w:r>
      <w:r w:rsidRPr="00561399">
        <w:rPr>
          <w:rStyle w:val="Emphasis"/>
        </w:rPr>
        <w:t>paradoxical violence</w:t>
      </w:r>
      <w:r w:rsidRPr="00561399">
        <w:t xml:space="preserve">, </w:t>
      </w:r>
      <w:r w:rsidRPr="00561399">
        <w:rPr>
          <w:rStyle w:val="StyleUnderline"/>
        </w:rPr>
        <w:t xml:space="preserve">the violence of a society bent on </w:t>
      </w:r>
      <w:r w:rsidRPr="00561399">
        <w:rPr>
          <w:rStyle w:val="Emphasis"/>
        </w:rPr>
        <w:t>neutralizing dissent</w:t>
      </w:r>
      <w:r w:rsidRPr="00561399">
        <w:t xml:space="preserve">, </w:t>
      </w:r>
      <w:r w:rsidRPr="00561399">
        <w:rPr>
          <w:rStyle w:val="Emphasis"/>
        </w:rPr>
        <w:t>rooting out all radicalism</w:t>
      </w:r>
      <w:r w:rsidRPr="00561399">
        <w:t xml:space="preserve">, </w:t>
      </w:r>
      <w:r w:rsidRPr="00561399">
        <w:rPr>
          <w:rStyle w:val="StyleUnderline"/>
        </w:rPr>
        <w:t>negativity and singularity</w:t>
      </w:r>
      <w:r w:rsidRPr="00561399">
        <w:t xml:space="preserve">, </w:t>
      </w:r>
      <w:r w:rsidRPr="00561399">
        <w:rPr>
          <w:rStyle w:val="StyleUnderline"/>
        </w:rPr>
        <w:t xml:space="preserve">a violence that puts an end to the idea of violence as such and therefore </w:t>
      </w:r>
      <w:r w:rsidRPr="00561399">
        <w:rPr>
          <w:rStyle w:val="Emphasis"/>
        </w:rPr>
        <w:t>can only be met by hatred</w:t>
      </w:r>
      <w:r w:rsidRPr="00561399">
        <w:t xml:space="preserve"> (Baudrillard 2002: 92- 3). </w:t>
      </w:r>
    </w:p>
    <w:p w14:paraId="0ECA4041" w14:textId="77777777" w:rsidR="00AB4784" w:rsidRPr="00561399" w:rsidRDefault="00AB4784" w:rsidP="00AB4784">
      <w:r w:rsidRPr="00561399">
        <w:rPr>
          <w:rStyle w:val="StyleUnderline"/>
        </w:rPr>
        <w:t xml:space="preserve">a violence cut off from its object and turning back </w:t>
      </w:r>
      <w:r w:rsidRPr="00561399">
        <w:rPr>
          <w:rStyle w:val="Emphasis"/>
        </w:rPr>
        <w:t>against that object itself</w:t>
      </w:r>
      <w:r w:rsidRPr="00561399">
        <w:t xml:space="preserve"> – </w:t>
      </w:r>
      <w:r w:rsidRPr="00561399">
        <w:rPr>
          <w:rStyle w:val="StyleUnderline"/>
        </w:rPr>
        <w:t>against the political and the social</w:t>
      </w:r>
      <w:r w:rsidRPr="00561399">
        <w:t xml:space="preserve">. </w:t>
      </w:r>
      <w:r w:rsidRPr="00561399">
        <w:rPr>
          <w:rStyle w:val="StyleUnderline"/>
        </w:rPr>
        <w:t>It’s no longer anarchistic or revolutionary... It’s not interested in the system’s internal contradictions; it targets the very principal of the social and the political. [...] It answers the systemic exclusion our society practices by even more exclusion, cutting itself off from the social world by indifference or hatred</w:t>
      </w:r>
      <w:r w:rsidRPr="00561399">
        <w:t xml:space="preserve">. (Baudrillard 1998: 66) </w:t>
      </w:r>
    </w:p>
    <w:p w14:paraId="000FC7F2" w14:textId="77777777" w:rsidR="00AB4784" w:rsidRPr="00561399" w:rsidRDefault="00AB4784" w:rsidP="00AB4784">
      <w:r w:rsidRPr="00561399">
        <w:t xml:space="preserve">Just as previous forms of violence mirrored the level of conflict, hatred mirrors the level of post-political consensus (Baudrillard 2002: 92). </w:t>
      </w:r>
      <w:r w:rsidRPr="00561399">
        <w:rPr>
          <w:rStyle w:val="StyleUnderline"/>
        </w:rPr>
        <w:t>As if the culture of passive nihilism, its zeal for security, leads to the loss of immunity; like redundant ‘anti-bodies’ that turn against the organism in which they live, hatred ‘has something of self-aggression and auto-immune pathology about it’</w:t>
      </w:r>
      <w:r w:rsidRPr="00561399">
        <w:t xml:space="preserve"> (Ibid. 93.). Hatred is today’s radical nihilist ‘fatal strategy’ against passive nihilism. </w:t>
      </w:r>
      <w:r w:rsidRPr="00561399">
        <w:rPr>
          <w:rStyle w:val="Emphasis"/>
        </w:rPr>
        <w:t>So, the lack of antagonism in post-politics is countered with an excess of antagonism, a (self)destructive will to nothingness</w:t>
      </w:r>
      <w:r w:rsidRPr="00561399">
        <w:t xml:space="preserve">. Thus, </w:t>
      </w:r>
      <w:r w:rsidRPr="00561399">
        <w:rPr>
          <w:rStyle w:val="Emphasis"/>
        </w:rPr>
        <w:t>today’s ideological arena looks like a battle ground between un-antagonistic politics and ultra-antagonistic fundamentalism</w:t>
      </w:r>
      <w:r w:rsidRPr="00561399">
        <w:t xml:space="preserve">: </w:t>
      </w:r>
      <w:r w:rsidRPr="00561399">
        <w:rPr>
          <w:rStyle w:val="Emphasis"/>
        </w:rPr>
        <w:t>terrorism</w:t>
      </w:r>
      <w:r w:rsidRPr="00561399">
        <w:t xml:space="preserve">. As if when politics is depoliticized, spite is politicized. </w:t>
      </w:r>
    </w:p>
    <w:p w14:paraId="78764994" w14:textId="77777777" w:rsidR="00AB4784" w:rsidRPr="00561399" w:rsidRDefault="00AB4784" w:rsidP="00AB4784">
      <w:r w:rsidRPr="00561399">
        <w:t xml:space="preserve">So, it seems, </w:t>
      </w:r>
      <w:r w:rsidRPr="00561399">
        <w:rPr>
          <w:rStyle w:val="Emphasis"/>
        </w:rPr>
        <w:t>ours is a ‘one-dimensional society’</w:t>
      </w:r>
      <w:r w:rsidRPr="00561399">
        <w:t xml:space="preserve"> in which </w:t>
      </w:r>
      <w:r w:rsidRPr="00561399">
        <w:rPr>
          <w:rStyle w:val="StyleUnderline"/>
        </w:rPr>
        <w:t>the distinctions have disappeared</w:t>
      </w:r>
      <w:r w:rsidRPr="00561399">
        <w:t xml:space="preserve">, </w:t>
      </w:r>
      <w:r w:rsidRPr="00561399">
        <w:rPr>
          <w:rStyle w:val="StyleUnderline"/>
        </w:rPr>
        <w:t>the opposites are united in a nihilistic disjunctive ‘synthesis</w:t>
      </w:r>
      <w:r w:rsidRPr="00561399">
        <w:t xml:space="preserve">.’ </w:t>
      </w:r>
      <w:r w:rsidRPr="00561399">
        <w:rPr>
          <w:rStyle w:val="StyleUnderline"/>
        </w:rPr>
        <w:t>The threat is</w:t>
      </w:r>
      <w:r w:rsidRPr="00561399">
        <w:t xml:space="preserve">, therefore, </w:t>
      </w:r>
      <w:r w:rsidRPr="00561399">
        <w:rPr>
          <w:rStyle w:val="Emphasis"/>
        </w:rPr>
        <w:t>Janus-faced</w:t>
      </w:r>
      <w:r w:rsidRPr="00561399">
        <w:t>. Cont</w:t>
      </w:r>
      <w:r w:rsidRPr="00561399">
        <w:rPr>
          <w:rStyle w:val="StyleUnderline"/>
        </w:rPr>
        <w:t>emporary terror and the war against terror both are part and parcel of the movement from politics to post-politics</w:t>
      </w:r>
      <w:r w:rsidRPr="00561399">
        <w:t xml:space="preserve">. And </w:t>
      </w:r>
      <w:r w:rsidRPr="00561399">
        <w:rPr>
          <w:rStyle w:val="StyleUnderline"/>
        </w:rPr>
        <w:t>it is in this movement, which is also the movement of nihilism, that distinctions such as reality/representation, biology/politics, terror/war against terror tend to disappear today</w:t>
      </w:r>
      <w:r w:rsidRPr="00561399">
        <w:t xml:space="preserve">. After all, </w:t>
      </w:r>
      <w:r w:rsidRPr="00561399">
        <w:rPr>
          <w:rStyle w:val="Emphasis"/>
        </w:rPr>
        <w:t>the ‘cancelling out of differences’ is a nihilistic principle par excellence</w:t>
      </w:r>
      <w:r w:rsidRPr="00561399">
        <w:t xml:space="preserve"> (Deleuze 1983: 46). </w:t>
      </w:r>
      <w:r w:rsidRPr="00561399">
        <w:rPr>
          <w:rStyle w:val="Emphasis"/>
        </w:rPr>
        <w:t>The power of nihilism is a power that pours everything into indifference</w:t>
      </w:r>
      <w:r w:rsidRPr="00561399">
        <w:t xml:space="preserve"> (see Baudrillard 1994: 159, 163). </w:t>
      </w:r>
    </w:p>
    <w:p w14:paraId="6CF1BB95" w14:textId="77777777" w:rsidR="00AB4784" w:rsidRPr="00561399" w:rsidRDefault="00AB4784" w:rsidP="00AB4784">
      <w:r w:rsidRPr="00561399">
        <w:rPr>
          <w:rStyle w:val="StyleUnderline"/>
        </w:rPr>
        <w:t>Bin Laden’s terrorism has so far forced the Western democracy to ‘betray itself’ but this did not</w:t>
      </w:r>
      <w:r w:rsidRPr="00561399">
        <w:t>, as Ulrike Meinhof envisaged, ‘</w:t>
      </w:r>
      <w:r w:rsidRPr="00561399">
        <w:rPr>
          <w:rStyle w:val="StyleUnderline"/>
        </w:rPr>
        <w:t>make the masses rise’ and ‘allow contradictions to escalate</w:t>
      </w:r>
      <w:r w:rsidRPr="00561399">
        <w:t xml:space="preserve">’ (Meinhof p. 279). </w:t>
      </w:r>
      <w:r w:rsidRPr="00561399">
        <w:rPr>
          <w:rStyle w:val="StyleUnderline"/>
        </w:rPr>
        <w:t>Why</w:t>
      </w:r>
      <w:r w:rsidRPr="00561399">
        <w:t xml:space="preserve">? </w:t>
      </w:r>
      <w:r w:rsidRPr="00561399">
        <w:rPr>
          <w:rStyle w:val="Emphasis"/>
        </w:rPr>
        <w:t>The answer is post-politics</w:t>
      </w:r>
      <w:r w:rsidRPr="00561399">
        <w:t>, wh</w:t>
      </w:r>
      <w:r w:rsidRPr="00561399">
        <w:rPr>
          <w:rStyle w:val="Emphasis"/>
        </w:rPr>
        <w:t>ich cancels out differences, upon which politics is based: an obscene system in which dialectical polarity no longer exists, a simulacrum, where acts disappear without consequences in indifferent ‘zero-sum signs’</w:t>
      </w:r>
      <w:r w:rsidRPr="00561399">
        <w:t xml:space="preserve"> (Baudrillard 1994: 16, 32). </w:t>
      </w:r>
      <w:r w:rsidRPr="00561399">
        <w:rPr>
          <w:rStyle w:val="StyleUnderline"/>
        </w:rPr>
        <w:t>Contemporary terror is post-political in the sense that it is a product of indifferent forces rather than political antagonisms</w:t>
      </w:r>
      <w:r w:rsidRPr="00561399">
        <w:t xml:space="preserve">. </w:t>
      </w:r>
      <w:r w:rsidRPr="00561399">
        <w:rPr>
          <w:rStyle w:val="Emphasis"/>
        </w:rPr>
        <w:t>It is ‘viral’</w:t>
      </w:r>
      <w:r w:rsidRPr="00561399">
        <w:t xml:space="preserve">: </w:t>
      </w:r>
      <w:r w:rsidRPr="00561399">
        <w:rPr>
          <w:rStyle w:val="StyleUnderline"/>
        </w:rPr>
        <w:t>it emanates in the form of metastasis, bringing with it transparency (disappearance), a flattening process characterized by the exacerbation of indifference and the indefinite mutation of social domains</w:t>
      </w:r>
      <w:r w:rsidRPr="00561399">
        <w:t xml:space="preserve"> (Baudrillard 1990: 7, 50). </w:t>
      </w:r>
    </w:p>
    <w:p w14:paraId="10B644AF" w14:textId="77777777" w:rsidR="00AB4784" w:rsidRPr="00561399" w:rsidRDefault="00AB4784" w:rsidP="00AB4784">
      <w:pPr>
        <w:rPr>
          <w:rStyle w:val="StyleUnderline"/>
        </w:rPr>
      </w:pPr>
      <w:r w:rsidRPr="00561399">
        <w:t xml:space="preserve">Hence </w:t>
      </w:r>
      <w:r w:rsidRPr="00561399">
        <w:rPr>
          <w:rStyle w:val="StyleUnderline"/>
        </w:rPr>
        <w:t>the obscene indistinction between terror and the war against terror</w:t>
      </w:r>
      <w:r w:rsidRPr="00561399">
        <w:t xml:space="preserve">, </w:t>
      </w:r>
      <w:r w:rsidRPr="00561399">
        <w:rPr>
          <w:rStyle w:val="StyleUnderline"/>
        </w:rPr>
        <w:t>which</w:t>
      </w:r>
      <w:r w:rsidRPr="00561399">
        <w:t xml:space="preserve">, for all their enmity against each other, </w:t>
      </w:r>
      <w:r w:rsidRPr="00561399">
        <w:rPr>
          <w:rStyle w:val="Emphasis"/>
        </w:rPr>
        <w:t>resemble twins</w:t>
      </w:r>
      <w:r w:rsidRPr="00561399">
        <w:t xml:space="preserve">: </w:t>
      </w:r>
      <w:r w:rsidRPr="00561399">
        <w:rPr>
          <w:rStyle w:val="StyleUnderline"/>
        </w:rPr>
        <w:t>they share the same logic on the basis of contradiction and disparity,</w:t>
      </w:r>
      <w:r w:rsidRPr="00561399">
        <w:t xml:space="preserve"> </w:t>
      </w:r>
      <w:r w:rsidRPr="00561399">
        <w:rPr>
          <w:rStyle w:val="StyleUnderline"/>
        </w:rPr>
        <w:t>simultaneously expressing convergence and divergence</w:t>
      </w:r>
      <w:r w:rsidRPr="00561399">
        <w:t xml:space="preserve">, </w:t>
      </w:r>
      <w:r w:rsidRPr="00561399">
        <w:rPr>
          <w:rStyle w:val="Emphasis"/>
        </w:rPr>
        <w:t>similarity and difference</w:t>
      </w:r>
      <w:r w:rsidRPr="00561399">
        <w:t xml:space="preserve">, </w:t>
      </w:r>
      <w:r w:rsidRPr="00561399">
        <w:rPr>
          <w:rStyle w:val="StyleUnderline"/>
        </w:rPr>
        <w:t>without</w:t>
      </w:r>
      <w:r w:rsidRPr="00561399">
        <w:t xml:space="preserve">, of course, </w:t>
      </w:r>
      <w:r w:rsidRPr="00561399">
        <w:rPr>
          <w:rStyle w:val="StyleUnderline"/>
        </w:rPr>
        <w:t>perfect identity</w:t>
      </w:r>
      <w:r w:rsidRPr="00561399">
        <w:t xml:space="preserve">. </w:t>
      </w:r>
      <w:r w:rsidRPr="00561399">
        <w:rPr>
          <w:rStyle w:val="Emphasis"/>
        </w:rPr>
        <w:t>Both depict a world of either/or and world politics as a clash between McWorld and Jihad</w:t>
      </w:r>
      <w:r w:rsidRPr="00561399">
        <w:t xml:space="preserve">. </w:t>
      </w:r>
      <w:r w:rsidRPr="00561399">
        <w:rPr>
          <w:rStyle w:val="Emphasis"/>
        </w:rPr>
        <w:t>Both speak in absolutes</w:t>
      </w:r>
      <w:r w:rsidRPr="00561399">
        <w:t xml:space="preserve">. </w:t>
      </w:r>
      <w:r w:rsidRPr="00561399">
        <w:rPr>
          <w:rStyle w:val="Emphasis"/>
        </w:rPr>
        <w:t>Both fetishize their own ‘way of life’</w:t>
      </w:r>
      <w:r w:rsidRPr="00561399">
        <w:t xml:space="preserve"> (religious orthodoxy, and </w:t>
      </w:r>
      <w:r w:rsidRPr="00561399">
        <w:rPr>
          <w:rStyle w:val="Emphasis"/>
        </w:rPr>
        <w:t>security as a new religion</w:t>
      </w:r>
      <w:r w:rsidRPr="00561399">
        <w:t xml:space="preserve">). And finally, </w:t>
      </w:r>
      <w:r w:rsidRPr="00561399">
        <w:rPr>
          <w:rStyle w:val="Emphasis"/>
        </w:rPr>
        <w:t>both have their own priests</w:t>
      </w:r>
      <w:r w:rsidRPr="00561399">
        <w:t>. Which is why Baudrillard had asked years ago: ‘</w:t>
      </w:r>
      <w:r w:rsidRPr="00561399">
        <w:rPr>
          <w:rStyle w:val="StyleUnderline"/>
        </w:rPr>
        <w:t>Why does the World Trade Center have two towers’</w:t>
      </w:r>
      <w:r w:rsidRPr="00561399">
        <w:t xml:space="preserve"> (1988a: 143)? </w:t>
      </w:r>
      <w:r w:rsidRPr="00561399">
        <w:rPr>
          <w:rStyle w:val="StyleUnderline"/>
        </w:rPr>
        <w:t>Like the twin towers of the WTC, terror and the war against terror mirror each other, confirming the irrelevance of distinction and opposition in a postmodern world. The obscenity of terror is the obscenity of post-politics itself</w:t>
      </w:r>
      <w:r w:rsidRPr="00561399">
        <w:t xml:space="preserve">. </w:t>
      </w:r>
      <w:r w:rsidRPr="00561399">
        <w:rPr>
          <w:rStyle w:val="Emphasis"/>
        </w:rPr>
        <w:t>Terror exists in order to hide that post-politics itself is terroristic in spirit</w:t>
      </w:r>
      <w:r w:rsidRPr="00561399">
        <w:t xml:space="preserve">. </w:t>
      </w:r>
      <w:r w:rsidRPr="00561399">
        <w:rPr>
          <w:rStyle w:val="StyleUnderline"/>
        </w:rPr>
        <w:t xml:space="preserve">The apocalypse that was unimaginable to Dürer is a world in which McDonald’s can campaign against obesity, the politics of security can fight against terror, the war against terror can claim to bring democracy to the people it tramples, </w:t>
      </w:r>
      <w:r w:rsidRPr="00561399">
        <w:rPr>
          <w:rStyle w:val="Emphasis"/>
        </w:rPr>
        <w:t>the ‘victim’ goes berserk and kills even more people than terrorists</w:t>
      </w:r>
      <w:r w:rsidRPr="00561399">
        <w:rPr>
          <w:rStyle w:val="StyleUnderline"/>
        </w:rPr>
        <w:t xml:space="preserve">, and so on. </w:t>
      </w:r>
    </w:p>
    <w:p w14:paraId="3B75A34C" w14:textId="77777777" w:rsidR="00AB4784" w:rsidRPr="00561399" w:rsidRDefault="00AB4784" w:rsidP="00AB4784"/>
    <w:p w14:paraId="087F5A8D" w14:textId="5C2083E6" w:rsidR="004D50B5" w:rsidRDefault="004D50B5" w:rsidP="00921E56">
      <w:pPr>
        <w:pStyle w:val="Heading3"/>
      </w:pPr>
      <w:r>
        <w:t>Fw—pedagogy</w:t>
      </w:r>
    </w:p>
    <w:p w14:paraId="17BAD7E5" w14:textId="77777777" w:rsidR="004D50B5" w:rsidRDefault="004D50B5" w:rsidP="004D50B5">
      <w:pPr>
        <w:pStyle w:val="Heading4"/>
      </w:pPr>
      <w:r>
        <w:t>Their model of debate does not assume the way that cybernetics has come to change the very nature of education spaces and the student/teacher relationship. knowledge is commodified and human experience on a global level becomes “big data”</w:t>
      </w:r>
    </w:p>
    <w:p w14:paraId="75F93A57" w14:textId="77777777" w:rsidR="004D50B5" w:rsidRPr="003F1401" w:rsidRDefault="004D50B5" w:rsidP="004D50B5">
      <w:pPr>
        <w:rPr>
          <w:rStyle w:val="StyleUnderline"/>
        </w:rPr>
      </w:pPr>
      <w:r w:rsidRPr="00F24F9D">
        <w:rPr>
          <w:rStyle w:val="Style13ptBold"/>
        </w:rPr>
        <w:t>Jagodzinski ’16</w:t>
      </w:r>
      <w:r>
        <w:t xml:space="preserve"> (Jan Jagodzinski, Doctorate of Philosophy and Professor of Art and Media Education in the Department of Secondary Education, </w:t>
      </w:r>
      <w:r w:rsidRPr="009B79B5">
        <w:rPr>
          <w:i/>
        </w:rPr>
        <w:t>The Precarious Future of Education: Risk and Uncertainty in Ecology, Curriculum, Learning, and Technology</w:t>
      </w:r>
      <w:r>
        <w:rPr>
          <w:i/>
        </w:rPr>
        <w:t>,</w:t>
      </w:r>
      <w:r w:rsidRPr="00D56F9E">
        <w:t xml:space="preserve"> </w:t>
      </w:r>
      <w:r>
        <w:t>University of Alberta, Canada. Basingstoke, Palgrave in Macmillan United Kingdom; Accessed: 6/27/2017 klmd)</w:t>
      </w:r>
    </w:p>
    <w:p w14:paraId="754006C0" w14:textId="77777777" w:rsidR="004D50B5" w:rsidRDefault="004D50B5" w:rsidP="004D50B5">
      <w:pPr>
        <w:rPr>
          <w:rStyle w:val="StyleUnderline"/>
        </w:rPr>
      </w:pPr>
      <w:r w:rsidRPr="000712EA">
        <w:rPr>
          <w:rStyle w:val="StyleUnderline"/>
          <w:u w:val="none"/>
        </w:rPr>
        <w:t xml:space="preserve">Mitra’s vision is extrapolated from the </w:t>
      </w:r>
      <w:r w:rsidRPr="003C0980">
        <w:rPr>
          <w:rStyle w:val="StyleUnderline"/>
        </w:rPr>
        <w:t xml:space="preserve">second-order cybernetic theory, the cognitive biology of autopoiesis </w:t>
      </w:r>
      <w:r w:rsidRPr="000712EA">
        <w:rPr>
          <w:rStyle w:val="StyleUnderline"/>
          <w:u w:val="none"/>
        </w:rPr>
        <w:t xml:space="preserve">based on the work of Humberto Maturana and Francisco Varlera ( 1980). </w:t>
      </w:r>
      <w:r w:rsidRPr="003C0980">
        <w:rPr>
          <w:rStyle w:val="StyleUnderline"/>
        </w:rPr>
        <w:t>It is a form of constructed enactivism that has a great deal of popularity, especially among mathematics education and management education for change</w:t>
      </w:r>
      <w:r w:rsidRPr="000712EA">
        <w:rPr>
          <w:rStyle w:val="StyleUnderline"/>
          <w:u w:val="none"/>
        </w:rPr>
        <w:t xml:space="preserve">. </w:t>
      </w:r>
      <w:r w:rsidRPr="003C0980">
        <w:rPr>
          <w:rStyle w:val="StyleUnderline"/>
        </w:rPr>
        <w:t xml:space="preserve">The ‘magic ingredients’ to make learning happen are a combination of broadband communication (technology), collaboration (among peers) and encouragement (an outside source). With these components </w:t>
      </w:r>
      <w:r w:rsidRPr="00970E4C">
        <w:rPr>
          <w:rStyle w:val="Emphasis"/>
        </w:rPr>
        <w:t>the structure becomes selfsustaining, autopoietic and self-correcting, students self-learn as they are motivated to do so</w:t>
      </w:r>
      <w:r w:rsidRPr="003C0980">
        <w:rPr>
          <w:rStyle w:val="StyleUnderline"/>
        </w:rPr>
        <w:t>.</w:t>
      </w:r>
      <w:r w:rsidRPr="000712EA">
        <w:rPr>
          <w:rStyle w:val="StyleUnderline"/>
          <w:u w:val="none"/>
        </w:rPr>
        <w:t xml:space="preserve"> In this model,</w:t>
      </w:r>
      <w:r w:rsidRPr="003C0980">
        <w:rPr>
          <w:rStyle w:val="StyleUnderline"/>
        </w:rPr>
        <w:t xml:space="preserve"> </w:t>
      </w:r>
      <w:r w:rsidRPr="00970E4C">
        <w:rPr>
          <w:rStyle w:val="Emphasis"/>
        </w:rPr>
        <w:t>knowledge is obsolete</w:t>
      </w:r>
      <w:r w:rsidRPr="003C0980">
        <w:rPr>
          <w:rStyle w:val="StyleUnderline"/>
        </w:rPr>
        <w:t xml:space="preserve">, or falls out in terms of centrality, </w:t>
      </w:r>
      <w:r w:rsidRPr="00970E4C">
        <w:rPr>
          <w:rStyle w:val="Emphasis"/>
        </w:rPr>
        <w:t>the ‘school’ is completely decentred</w:t>
      </w:r>
      <w:r w:rsidRPr="003C0980">
        <w:rPr>
          <w:rStyle w:val="StyleUnderline"/>
        </w:rPr>
        <w:t>, more as a ‘space’ where learning can take place around the most important piece of contemporary technology: no, not the cell phone, but the computer</w:t>
      </w:r>
      <w:r w:rsidRPr="000712EA">
        <w:rPr>
          <w:rStyle w:val="StyleUnderline"/>
          <w:u w:val="none"/>
        </w:rPr>
        <w:t xml:space="preserve">. Unquestionably wonder and </w:t>
      </w:r>
      <w:r w:rsidRPr="003C0980">
        <w:rPr>
          <w:rStyle w:val="StyleUnderline"/>
        </w:rPr>
        <w:t>the curiosity of children are captured as,</w:t>
      </w:r>
      <w:r w:rsidRPr="000712EA">
        <w:rPr>
          <w:rStyle w:val="StyleUnderline"/>
          <w:u w:val="none"/>
        </w:rPr>
        <w:t xml:space="preserve"> in Michael Hardt’s ( 1999) terms, </w:t>
      </w:r>
      <w:r w:rsidRPr="003C0980">
        <w:rPr>
          <w:rStyle w:val="StyleUnderline"/>
        </w:rPr>
        <w:t>immaterial and affective labour.</w:t>
      </w:r>
      <w:r w:rsidRPr="000712EA">
        <w:rPr>
          <w:rStyle w:val="StyleUnderline"/>
          <w:u w:val="none"/>
        </w:rPr>
        <w:t xml:space="preserve"> Mitra sees his model as opening up jobs and the entrepreneurial spirit. The source of this seemingly endless energy to be harnessed is found in the poor districts throughout India where his ‘experiments’ were conducted. Just give poor children a compute</w:t>
      </w:r>
      <w:r>
        <w:rPr>
          <w:rStyle w:val="StyleUnderline"/>
          <w:u w:val="none"/>
        </w:rPr>
        <w:t>r to play with and they will fi</w:t>
      </w:r>
      <w:r w:rsidRPr="000712EA">
        <w:rPr>
          <w:rStyle w:val="StyleUnderline"/>
          <w:u w:val="none"/>
        </w:rPr>
        <w:t>gure it out</w:t>
      </w:r>
      <w:r w:rsidRPr="003C0980">
        <w:rPr>
          <w:rStyle w:val="StyleUnderline"/>
        </w:rPr>
        <w:t xml:space="preserve">. </w:t>
      </w:r>
      <w:r w:rsidRPr="00970E4C">
        <w:rPr>
          <w:rStyle w:val="Emphasis"/>
        </w:rPr>
        <w:t>The role of the teacher is no longer a pedagogical one</w:t>
      </w:r>
      <w:r w:rsidRPr="003C0980">
        <w:rPr>
          <w:rStyle w:val="StyleUnderline"/>
        </w:rPr>
        <w:t>, that is, someone who is to guide children’s development. Rather, the teacher is more as someone who encourages and applauds the exploratory work the children do on their own volition.</w:t>
      </w:r>
      <w:r w:rsidRPr="000712EA">
        <w:rPr>
          <w:rStyle w:val="StyleUnderline"/>
          <w:u w:val="none"/>
        </w:rPr>
        <w:t xml:space="preserve"> Mitra calls this a ‘granny’ factor; grandmothers always give their children the motivational boost they need through such encouragement. The School Cloud, however, only needs ‘one’ grandmother, or rather a ‘built-in’ grandmother to keep up the motivation: ‘good job kids!’ All of this is very appealing. It is part of the Social Entrepreneurship </w:t>
      </w:r>
      <w:r w:rsidRPr="003C0980">
        <w:rPr>
          <w:rStyle w:val="StyleUnderline"/>
        </w:rPr>
        <w:t xml:space="preserve">programmes established in many schools where the ‘big questions’ are being raised that address the future: </w:t>
      </w:r>
      <w:r w:rsidRPr="00970E4C">
        <w:rPr>
          <w:rStyle w:val="Emphasis"/>
        </w:rPr>
        <w:t>What does it mean to be human</w:t>
      </w:r>
      <w:r w:rsidRPr="003C0980">
        <w:rPr>
          <w:rStyle w:val="StyleUnderline"/>
        </w:rPr>
        <w:t>? What is our responsibility today? How do we understand the world? This is sort of philosophy snuck in the back door under the business model of life</w:t>
      </w:r>
      <w:r w:rsidRPr="000712EA">
        <w:rPr>
          <w:rStyle w:val="StyleUnderline"/>
          <w:u w:val="none"/>
        </w:rPr>
        <w:t>. Aspirations are harnessed early. Along the same lines, Apple marketing executives concur that the education system is outdated, and they are there to help. 9 Mitra’s model is really not ‘the future.’ It is already in place in such tech companies as Google, Apple, Microsoft and Mitsubishi; their way of the future is now. In the U</w:t>
      </w:r>
      <w:r>
        <w:rPr>
          <w:rStyle w:val="StyleUnderline"/>
          <w:u w:val="none"/>
        </w:rPr>
        <w:t>SA, it is billionaires who infl</w:t>
      </w:r>
      <w:r w:rsidRPr="000712EA">
        <w:rPr>
          <w:rStyle w:val="StyleUnderline"/>
          <w:u w:val="none"/>
        </w:rPr>
        <w:t xml:space="preserve">uence how education should be run: Bill and Melinda Gates, Eli and Edythe Broad and The Walton Family Foundation form the Gates–Broad–Walton triumvirate. </w:t>
      </w:r>
      <w:r w:rsidRPr="003C0980">
        <w:rPr>
          <w:rStyle w:val="StyleUnderline"/>
        </w:rPr>
        <w:t>They set the direction for the future of education in the USA so as 6 J. JAGODZINSKI to have a workforce that can co</w:t>
      </w:r>
      <w:r>
        <w:rPr>
          <w:rStyle w:val="StyleUnderline"/>
        </w:rPr>
        <w:t>mpete globally in the twenty-fi</w:t>
      </w:r>
      <w:r w:rsidRPr="003C0980">
        <w:rPr>
          <w:rStyle w:val="StyleUnderline"/>
        </w:rPr>
        <w:t>rst century</w:t>
      </w:r>
      <w:r w:rsidRPr="000712EA">
        <w:rPr>
          <w:rStyle w:val="StyleUnderline"/>
          <w:u w:val="none"/>
        </w:rPr>
        <w:t xml:space="preserve"> (Barkan 2011)</w:t>
      </w:r>
      <w:r>
        <w:rPr>
          <w:rStyle w:val="StyleUnderline"/>
          <w:u w:val="none"/>
        </w:rPr>
        <w:t xml:space="preserve">…The fantasy of this approach is that </w:t>
      </w:r>
      <w:r w:rsidRPr="0025713D">
        <w:rPr>
          <w:rStyle w:val="StyleUnderline"/>
        </w:rPr>
        <w:t>a ‘</w:t>
      </w:r>
      <w:r w:rsidRPr="00A92F73">
        <w:rPr>
          <w:rStyle w:val="Emphasis"/>
        </w:rPr>
        <w:t>learning machine’</w:t>
      </w:r>
      <w:r w:rsidRPr="0025713D">
        <w:rPr>
          <w:rStyle w:val="StyleUnderline"/>
        </w:rPr>
        <w:t xml:space="preserve"> programmed to the right level to the right individual will enable even the ‘slowest’ and most mentally challenged student to achieve a ‘mastery’ of that level</w:t>
      </w:r>
      <w:r>
        <w:rPr>
          <w:rStyle w:val="StyleUnderline"/>
          <w:u w:val="none"/>
        </w:rPr>
        <w:t xml:space="preserve">. </w:t>
      </w:r>
      <w:r w:rsidRPr="0025713D">
        <w:rPr>
          <w:rStyle w:val="StyleUnderline"/>
        </w:rPr>
        <w:t>Students achieve points and badges just like in a video game. And, much like in a video game, one never ‘dies’ or fails; you can keep making mistakes until you ‘get it.’</w:t>
      </w:r>
      <w:r>
        <w:rPr>
          <w:rStyle w:val="StyleUnderline"/>
          <w:u w:val="none"/>
        </w:rPr>
        <w:t xml:space="preserve"> So, </w:t>
      </w:r>
      <w:r w:rsidRPr="0025713D">
        <w:rPr>
          <w:rStyle w:val="StyleUnderline"/>
        </w:rPr>
        <w:t>progress is couched in a different sense of complexity theory, as there is an assumption that all knowledge begins with a si</w:t>
      </w:r>
      <w:r>
        <w:rPr>
          <w:rStyle w:val="StyleUnderline"/>
        </w:rPr>
        <w:t>mple base and moves up in diffi</w:t>
      </w:r>
      <w:r w:rsidRPr="0025713D">
        <w:rPr>
          <w:rStyle w:val="StyleUnderline"/>
        </w:rPr>
        <w:t>culty</w:t>
      </w:r>
      <w:r>
        <w:rPr>
          <w:rStyle w:val="StyleUnderline"/>
          <w:u w:val="none"/>
        </w:rPr>
        <w:t xml:space="preserve">. It is no surprise </w:t>
      </w:r>
      <w:r w:rsidRPr="00FD1A81">
        <w:rPr>
          <w:rStyle w:val="StyleUnderline"/>
        </w:rPr>
        <w:t xml:space="preserve">why mathematics is the subject that the Khan Academy caters to in what is now a non-profit organization. It is the educator’s dream of believing that even the most </w:t>
      </w:r>
      <w:r>
        <w:rPr>
          <w:rStyle w:val="StyleUnderline"/>
        </w:rPr>
        <w:t>diffi</w:t>
      </w:r>
      <w:r w:rsidRPr="00FD1A81">
        <w:rPr>
          <w:rStyle w:val="StyleUnderline"/>
        </w:rPr>
        <w:t>cult concepts can be simply broken down into simpler components so that the student is able to comprehend, and thereby apply the knowledge in ‘game-type’ situations.</w:t>
      </w:r>
      <w:r>
        <w:rPr>
          <w:rStyle w:val="StyleUnderline"/>
          <w:u w:val="none"/>
        </w:rPr>
        <w:t xml:space="preserve"> Above all, it is time that is made flexible, and, THE PRECARIOUS FUTURE OF EDUCATION: THE SPECULATIVE FICTIONS... 7 as we all know ‘time is money.’ </w:t>
      </w:r>
      <w:r w:rsidRPr="00FD1A81">
        <w:rPr>
          <w:rStyle w:val="StyleUnderline"/>
        </w:rPr>
        <w:t>Flexible time is usually the prerogative of the wealthy class. It is now being passed down to those with less fortunate circumstances to make them productive, passed down only now when the school can no longer manufacture the type of ‘worker’ needed for the digitalized economy. Flex time, or an ‘individual’s’ time, is now recognized for its variation so that the knowledge (or ‘job’) will eventually be accomplished</w:t>
      </w:r>
      <w:r>
        <w:rPr>
          <w:rStyle w:val="StyleUnderline"/>
          <w:u w:val="none"/>
        </w:rPr>
        <w:t xml:space="preserve">. Khan’s academy can now free up time for a street kid in Calcutta (his example) to help his family during the day, and then spend two hours that are now possible in school. </w:t>
      </w:r>
      <w:r w:rsidRPr="00FD1A81">
        <w:rPr>
          <w:rStyle w:val="StyleUnderline"/>
        </w:rPr>
        <w:t>All possible schedules can be (theoretically) met, and all forms of age differences that can create embarrassment overcome, like the shame of being an illiterate adult. Khan believes in a ‘</w:t>
      </w:r>
      <w:r w:rsidRPr="00A92F73">
        <w:rPr>
          <w:rStyle w:val="Emphasis"/>
        </w:rPr>
        <w:t>global one world classroom’</w:t>
      </w:r>
      <w:r w:rsidRPr="00FD1A81">
        <w:rPr>
          <w:rStyle w:val="StyleUnderline"/>
        </w:rPr>
        <w:t xml:space="preserve"> as peer-to-peer teaching possibilities via technologies become available (via Skype and so on). Khan’s TED lecture 10 ends with Bill Gat</w:t>
      </w:r>
      <w:r>
        <w:rPr>
          <w:rStyle w:val="StyleUnderline"/>
        </w:rPr>
        <w:t>es asking him questions that fle</w:t>
      </w:r>
      <w:r w:rsidRPr="00FD1A81">
        <w:rPr>
          <w:rStyle w:val="StyleUnderline"/>
        </w:rPr>
        <w:t>sh out why this is the future of education</w:t>
      </w:r>
      <w:r>
        <w:rPr>
          <w:rStyle w:val="StyleUnderline"/>
          <w:u w:val="none"/>
        </w:rPr>
        <w:t xml:space="preserve">. It is, after all Gates’ vision of educational achievement. This approach to learning is best delivered by the so-called elite ivory universities around the world (Stanford, Oxford, Cambridge, MIT, Columbia and Harvard). </w:t>
      </w:r>
      <w:r w:rsidRPr="00FD1A81">
        <w:rPr>
          <w:rStyle w:val="StyleUnderline"/>
        </w:rPr>
        <w:t xml:space="preserve">Not only do elite universities now have satellite campuses around the world, they are now in the business of online courses, what are often called </w:t>
      </w:r>
      <w:r w:rsidRPr="00A92F73">
        <w:rPr>
          <w:rStyle w:val="Emphasis"/>
        </w:rPr>
        <w:t>‘machine learning classes’</w:t>
      </w:r>
      <w:r w:rsidRPr="00FD1A81">
        <w:rPr>
          <w:rStyle w:val="StyleUnderline"/>
        </w:rPr>
        <w:t xml:space="preserve"> where upwards of 100,000+ students are registered around the world</w:t>
      </w:r>
      <w:r>
        <w:rPr>
          <w:rStyle w:val="StyleUnderline"/>
          <w:u w:val="none"/>
        </w:rPr>
        <w:t xml:space="preserve">. Whether ‘free,’ as with Coursera.com , or students pay a modest fee to complete the course, </w:t>
      </w:r>
      <w:r w:rsidRPr="00FD1A81">
        <w:rPr>
          <w:rStyle w:val="StyleUnderline"/>
        </w:rPr>
        <w:t xml:space="preserve">the mega numbers of students make them lucrative. Given the edutainment mentality of this futures approach, it is the best professors who are chosen to deliver the </w:t>
      </w:r>
      <w:r w:rsidRPr="00C92073">
        <w:rPr>
          <w:rStyle w:val="Emphasis"/>
        </w:rPr>
        <w:t>‘material,</w:t>
      </w:r>
      <w:r w:rsidRPr="00FD1A81">
        <w:rPr>
          <w:rStyle w:val="StyleUnderline"/>
        </w:rPr>
        <w:t>’ thereby assuring the dominance, not only of the institutions that package the delivery, but of a particular approach and interpretation of the ‘material’ that is being delivered in the name of ‘global reach’ to those who would otherwise never have access. Online courses deliver the ‘</w:t>
      </w:r>
      <w:r w:rsidRPr="00C92073">
        <w:rPr>
          <w:rStyle w:val="Emphasis"/>
        </w:rPr>
        <w:t>information,</w:t>
      </w:r>
      <w:r w:rsidRPr="00FD1A81">
        <w:rPr>
          <w:rStyle w:val="StyleUnderline"/>
        </w:rPr>
        <w:t xml:space="preserve">’ reversing the usual need for students to come into the university to ‘receive’ the information. Every elite university has a network of branches where faculty and ex-faculty are able to teach. </w:t>
      </w:r>
      <w:r>
        <w:rPr>
          <w:rStyle w:val="StyleUnderline"/>
          <w:u w:val="none"/>
        </w:rPr>
        <w:t xml:space="preserve">11 </w:t>
      </w:r>
      <w:r w:rsidRPr="00FD1A81">
        <w:rPr>
          <w:rStyle w:val="StyleUnderline"/>
        </w:rPr>
        <w:t>These courses are made ‘</w:t>
      </w:r>
      <w:r w:rsidRPr="00C92073">
        <w:rPr>
          <w:rStyle w:val="Emphasis"/>
        </w:rPr>
        <w:t>real</w:t>
      </w:r>
      <w:r w:rsidRPr="00FD1A81">
        <w:rPr>
          <w:rStyle w:val="StyleUnderline"/>
        </w:rPr>
        <w:t xml:space="preserve">,’ in the sense that they are graded and have deadlines, offer credit and certifi cates for job resumes and credit transferences to other institutions where possible. The ‘material’ is ‘delivered’ in short segments that may be repeated as long as it takes to ‘master’ the ‘material’ before the next level is possible. A ‘retrieval’ practice is put in place to assure </w:t>
      </w:r>
      <w:r w:rsidRPr="00C92073">
        <w:rPr>
          <w:rStyle w:val="Emphasis"/>
        </w:rPr>
        <w:t>an endless loop that refreshes the screen so that another attempt is made possible redefining ‘failure.’</w:t>
      </w:r>
      <w:r w:rsidRPr="00FD1A81">
        <w:rPr>
          <w:rStyle w:val="StyleUnderline"/>
        </w:rPr>
        <w:t xml:space="preserve"> Such ‘machine’ courses are claimed to</w:t>
      </w:r>
      <w:r>
        <w:rPr>
          <w:rStyle w:val="StyleUnderline"/>
          <w:u w:val="none"/>
        </w:rPr>
        <w:t xml:space="preserve"> 8 J. JAGODZINSKI </w:t>
      </w:r>
      <w:r w:rsidRPr="00FD1A81">
        <w:rPr>
          <w:rStyle w:val="StyleUnderline"/>
        </w:rPr>
        <w:t xml:space="preserve">be ‘personal,’ again </w:t>
      </w:r>
      <w:r w:rsidRPr="00C92073">
        <w:rPr>
          <w:rStyle w:val="Emphasis"/>
        </w:rPr>
        <w:t>humanizing,</w:t>
      </w:r>
      <w:r w:rsidRPr="00FD1A81">
        <w:rPr>
          <w:rStyle w:val="StyleUnderline"/>
        </w:rPr>
        <w:t xml:space="preserve"> catering to the time and place constraints of the individual who is ‘plugged in.’ The ‘goods’ so delivered promote the needed skills ‘out there;’ they are said to promote lifelong learning so that the mind is always ‘expanding,’ and such courses can reach innovators ‘out there,’ who would never have had the opportunity to develop ideas and inventions without such a base understanding of the ‘material.</w:t>
      </w:r>
      <w:r w:rsidRPr="00A92F73">
        <w:rPr>
          <w:rStyle w:val="Emphasis"/>
        </w:rPr>
        <w:t>’ ‘Machine learning courses’ assume that knowledge is commodifiable and deliverable,</w:t>
      </w:r>
      <w:r w:rsidRPr="00FD1A81">
        <w:rPr>
          <w:rStyle w:val="StyleUnderline"/>
        </w:rPr>
        <w:t xml:space="preserve"> like any skill</w:t>
      </w:r>
      <w:r>
        <w:rPr>
          <w:rStyle w:val="StyleUnderline"/>
          <w:u w:val="none"/>
        </w:rPr>
        <w:t xml:space="preserve">. Peer grading is used to ensure that standards are maintained, and </w:t>
      </w:r>
      <w:r w:rsidRPr="00342133">
        <w:rPr>
          <w:rStyle w:val="StyleUnderline"/>
        </w:rPr>
        <w:t>self-grading assures that an internalization and a selfpolicing take place as the content is ‘mastered.’</w:t>
      </w:r>
      <w:r>
        <w:rPr>
          <w:rStyle w:val="StyleUnderline"/>
          <w:u w:val="none"/>
        </w:rPr>
        <w:t xml:space="preserve"> Given the global reach of these courses, they operate 24/7 as there is always someone online in some time zone who can ‘answer’ queries to questions. </w:t>
      </w:r>
      <w:r w:rsidRPr="00342133">
        <w:rPr>
          <w:rStyle w:val="StyleUnderline"/>
        </w:rPr>
        <w:t>The idea of learning is understood basically as the ability to go through a curriculum and master its content through quizzes and feedback answers, sometimes with an instructor, in what are referred to as ‘blended course.’</w:t>
      </w:r>
      <w:r>
        <w:rPr>
          <w:rStyle w:val="StyleUnderline"/>
          <w:u w:val="none"/>
        </w:rPr>
        <w:t xml:space="preserve"> The teacher or professor ‘delivers’ the package. </w:t>
      </w:r>
      <w:r w:rsidRPr="00342133">
        <w:rPr>
          <w:rStyle w:val="StyleUnderline"/>
        </w:rPr>
        <w:t xml:space="preserve">Perhaps more insidious is </w:t>
      </w:r>
      <w:r w:rsidRPr="00A92F73">
        <w:rPr>
          <w:rStyle w:val="Emphasis"/>
        </w:rPr>
        <w:t>how learning now becomes ‘big data,’</w:t>
      </w:r>
      <w:r w:rsidRPr="00342133">
        <w:rPr>
          <w:rStyle w:val="StyleUnderline"/>
        </w:rPr>
        <w:t xml:space="preserve"> as every click, every homework submission, every forum post from the thousands of online students can be now mined for data. With such data the efficiency of the course can be improved as </w:t>
      </w:r>
      <w:r w:rsidRPr="00C92073">
        <w:rPr>
          <w:rStyle w:val="Emphasis"/>
        </w:rPr>
        <w:t>‘mistakes’</w:t>
      </w:r>
      <w:r w:rsidRPr="00342133">
        <w:rPr>
          <w:rStyle w:val="StyleUnderline"/>
        </w:rPr>
        <w:t xml:space="preserve"> that a large majority of students make </w:t>
      </w:r>
      <w:r w:rsidRPr="00C92073">
        <w:rPr>
          <w:rStyle w:val="Emphasis"/>
        </w:rPr>
        <w:t>can now be reworked</w:t>
      </w:r>
      <w:r w:rsidRPr="00342133">
        <w:rPr>
          <w:rStyle w:val="StyleUnderline"/>
        </w:rPr>
        <w:t xml:space="preserve"> so that more of a percentage get the right answer. The more the misconceptions are cleared up, the greater improvement in learning to succeed is achieved. The ideal is that every student will get the right answers eventually as they work through the course, just as if they had a private tutor. Such online</w:t>
      </w:r>
      <w:r>
        <w:rPr>
          <w:rStyle w:val="StyleUnderline"/>
        </w:rPr>
        <w:t xml:space="preserve"> courses that deliver commodifi</w:t>
      </w:r>
      <w:r w:rsidRPr="00342133">
        <w:rPr>
          <w:rStyle w:val="StyleUnderline"/>
        </w:rPr>
        <w:t xml:space="preserve">ed knowledge have become the standard money maker for higher education. </w:t>
      </w:r>
    </w:p>
    <w:p w14:paraId="65A77483" w14:textId="77777777" w:rsidR="004D50B5" w:rsidRPr="004D50B5" w:rsidRDefault="004D50B5" w:rsidP="004D50B5"/>
    <w:p w14:paraId="0C21B150" w14:textId="01AB2790" w:rsidR="00271A17" w:rsidRDefault="00271A17" w:rsidP="00921E56">
      <w:pPr>
        <w:pStyle w:val="Heading3"/>
      </w:pPr>
      <w:r>
        <w:t>Fw—prerequisite</w:t>
      </w:r>
    </w:p>
    <w:p w14:paraId="524CB5EF" w14:textId="77777777" w:rsidR="00271A17" w:rsidRDefault="00271A17" w:rsidP="00271A17">
      <w:pPr>
        <w:pStyle w:val="Heading4"/>
      </w:pPr>
      <w:r>
        <w:t>k is a prereq</w:t>
      </w:r>
    </w:p>
    <w:p w14:paraId="63EC7913" w14:textId="77777777" w:rsidR="00271A17" w:rsidRPr="00BA4980" w:rsidRDefault="00271A17" w:rsidP="00271A17">
      <w:pPr>
        <w:rPr>
          <w:u w:val="single"/>
        </w:rPr>
      </w:pPr>
      <w:r w:rsidRPr="00D56F9E">
        <w:rPr>
          <w:rStyle w:val="Style13ptBold"/>
        </w:rPr>
        <w:t>Lewin ’16</w:t>
      </w:r>
      <w:r w:rsidRPr="00D56F9E">
        <w:rPr>
          <w:rStyle w:val="StyleUnderline"/>
          <w:u w:val="none"/>
        </w:rPr>
        <w:t xml:space="preserve"> </w:t>
      </w:r>
      <w:r>
        <w:rPr>
          <w:rStyle w:val="StyleUnderline"/>
          <w:u w:val="none"/>
        </w:rPr>
        <w:t>(</w:t>
      </w:r>
      <w:r w:rsidRPr="00D56F9E">
        <w:rPr>
          <w:rStyle w:val="StyleUnderline"/>
          <w:u w:val="none"/>
        </w:rPr>
        <w:t xml:space="preserve">Dr David Lewin is Lecturer in Philosophy of Education at Strathclyde University. His interests include philosophy of education, philosophy of religion and philosophy of technology. </w:t>
      </w:r>
      <w:r w:rsidRPr="00D56F9E">
        <w:rPr>
          <w:rStyle w:val="StyleUnderline"/>
          <w:i/>
          <w:u w:val="none"/>
        </w:rPr>
        <w:t>The Pharmakon of Educational Technology: The Disruptive Power of Attention in Education</w:t>
      </w:r>
      <w:r w:rsidRPr="00D56F9E">
        <w:rPr>
          <w:rStyle w:val="StyleUnderline"/>
          <w:u w:val="none"/>
        </w:rPr>
        <w:t>, University of Strathclyde Glasgow UK, Accessed: 6/27/2017 klmd</w:t>
      </w:r>
      <w:r>
        <w:rPr>
          <w:rStyle w:val="StyleUnderline"/>
          <w:u w:val="none"/>
        </w:rPr>
        <w:t>)</w:t>
      </w:r>
    </w:p>
    <w:p w14:paraId="01EDB349" w14:textId="77777777" w:rsidR="00271A17" w:rsidRDefault="00271A17" w:rsidP="00271A17">
      <w:r>
        <w:t xml:space="preserve">Thus, </w:t>
      </w:r>
      <w:r w:rsidRPr="00AA1728">
        <w:rPr>
          <w:rStyle w:val="StyleUnderline"/>
        </w:rPr>
        <w:t xml:space="preserve">ecopsychology might offer insights into why it is so difficult for education to change, and also some guidance for educators trying to understand what is happening systemically, why they sometimes feel so horrible about or even traumatized by their work, </w:t>
      </w:r>
      <w:r w:rsidRPr="00AA1728">
        <w:t>and how they might proceed even in small ways, day by day, in their own classrooms and communities.</w:t>
      </w:r>
      <w:r w:rsidRPr="00AA1728">
        <w:rPr>
          <w:rStyle w:val="StyleUnderline"/>
        </w:rPr>
        <w:t xml:space="preserve"> </w:t>
      </w:r>
      <w:r w:rsidRPr="00557A43">
        <w:rPr>
          <w:rStyle w:val="Emphasis"/>
        </w:rPr>
        <w:t>If education or curriculum is to participate in exhuming the world, this could only begin (over and over again) with a psychic reorientation to what matters.</w:t>
      </w:r>
      <w:r>
        <w:t xml:space="preserve"> While Andy Fisher initiates the gesture, already in his book title, of placing psychology in the service of life, </w:t>
      </w:r>
      <w:r w:rsidRPr="00AA1728">
        <w:rPr>
          <w:rStyle w:val="StyleUnderline"/>
        </w:rPr>
        <w:t>an important parallel question is: what happens when the related disciplines of education or curriculum are intentionally placed in the service of life? This is not a simple task given that contemporary dominant discourses in education most often place schooling in service of the economy (some call this ‘the future’).</w:t>
      </w:r>
      <w:r>
        <w:t xml:space="preserve"> The ‘light’ or pop version of </w:t>
      </w:r>
      <w:r w:rsidRPr="00AA1728">
        <w:rPr>
          <w:rStyle w:val="StyleUnderline"/>
        </w:rPr>
        <w:t>ecopsychology might suggest that a walk in the woods can cure what ails you</w:t>
      </w:r>
      <w:r>
        <w:t xml:space="preserve"> (e.g., stress or high blood pressure). And it might! There is plenty of excellent, peer-reviewed research to support this. The important point is that </w:t>
      </w:r>
      <w:r w:rsidRPr="00AA1728">
        <w:rPr>
          <w:rStyle w:val="StyleUnderline"/>
        </w:rPr>
        <w:t>while the walk in the woods might make me feel better, it leaves the deeper cause of my symptoms unaddressed.</w:t>
      </w:r>
      <w:r>
        <w:t xml:space="preserve"> Andy Fisher argues that placing psychology in the service of life also always involves the diffi cult work of critical analysis, of coming to terms with the origins of psychology’s own history and illness. Similarly, </w:t>
      </w:r>
      <w:r w:rsidRPr="00AA1728">
        <w:rPr>
          <w:rStyle w:val="StyleUnderline"/>
        </w:rPr>
        <w:t xml:space="preserve">education cannot ‘serve life’ without those of us interested in this engaging in serious and critical historical study of the institution’s origins and purposes. The </w:t>
      </w:r>
      <w:r>
        <w:rPr>
          <w:rStyle w:val="StyleUnderline"/>
        </w:rPr>
        <w:t>‘treatment’ of education’s affl</w:t>
      </w:r>
      <w:r w:rsidRPr="00AA1728">
        <w:rPr>
          <w:rStyle w:val="StyleUnderline"/>
        </w:rPr>
        <w:t>ictions involves encountering, untangling and understanding what exactly it is that I have inherited and am historically entangled and participating in, despite my best intentions</w:t>
      </w:r>
      <w:r>
        <w:t xml:space="preserve">. 66 J. SEIDEL This is the ethical work of coming to terms with a long, and </w:t>
      </w:r>
      <w:r w:rsidRPr="00AA1728">
        <w:rPr>
          <w:rStyle w:val="StyleUnderline"/>
        </w:rPr>
        <w:t>often invisible, inheritance of colonial and capitalist relations, which in a large part have and continue to be propagated, maintained and spread around the world by the schooling institution</w:t>
      </w:r>
      <w:r>
        <w:t xml:space="preserve">. </w:t>
      </w:r>
      <w:r w:rsidRPr="00AA1728">
        <w:rPr>
          <w:rStyle w:val="StyleUnderline"/>
        </w:rPr>
        <w:t>This is often portrayed with a missionary zeal of doing good, usually through the spread of literacy, but a little scratch on the surface reveals the names of multinational corporations whose only motive is to sell stuff they convince schools they need, like literacy programs and technologies, for the</w:t>
      </w:r>
      <w:r>
        <w:rPr>
          <w:rStyle w:val="StyleUnderline"/>
        </w:rPr>
        <w:t xml:space="preserve"> purpose of growing their profi</w:t>
      </w:r>
      <w:r w:rsidRPr="00AA1728">
        <w:rPr>
          <w:rStyle w:val="StyleUnderline"/>
        </w:rPr>
        <w:t>t futures</w:t>
      </w:r>
      <w:r>
        <w:t xml:space="preserve"> (and my retirement savings—ouch!). Therefore, </w:t>
      </w:r>
      <w:r w:rsidRPr="00422796">
        <w:rPr>
          <w:rStyle w:val="StyleUnderline"/>
        </w:rPr>
        <w:t xml:space="preserve">without such study for the purpose of gaining </w:t>
      </w:r>
      <w:r w:rsidRPr="00473BC2">
        <w:rPr>
          <w:rStyle w:val="Emphasis"/>
        </w:rPr>
        <w:t>existential insight</w:t>
      </w:r>
      <w:r w:rsidRPr="00422796">
        <w:rPr>
          <w:rStyle w:val="StyleUnderline"/>
        </w:rPr>
        <w:t>, it is not possible to understand the ways that putting education in the service of capitalism, profit, competition or economy, with its values o</w:t>
      </w:r>
      <w:r>
        <w:rPr>
          <w:rStyle w:val="StyleUnderline"/>
        </w:rPr>
        <w:t>f individualism, economic profi</w:t>
      </w:r>
      <w:r w:rsidRPr="00422796">
        <w:rPr>
          <w:rStyle w:val="StyleUnderline"/>
        </w:rPr>
        <w:t>t and fragmentation, is a terribly risky business</w:t>
      </w:r>
      <w:r>
        <w:t xml:space="preserve">. </w:t>
      </w:r>
      <w:r w:rsidRPr="00422796">
        <w:rPr>
          <w:rStyle w:val="StyleUnderline"/>
        </w:rPr>
        <w:t>That is the zombie curriculum</w:t>
      </w:r>
      <w:r>
        <w:t xml:space="preserve">. And we are today witnessing the material and actual outcomes and costs of this in the numerous ways outlined in the first two ‘lessons’. </w:t>
      </w:r>
      <w:r w:rsidRPr="00422796">
        <w:rPr>
          <w:rStyle w:val="StyleUnderline"/>
        </w:rPr>
        <w:t>The work of reviving ourselves is more than a walk in the park. To put education in the service of humus is a radical, rooting gesture. The orienting question then is not whether we should ‘save’ the world, whether humans will survive, or not even if anything will survive</w:t>
      </w:r>
      <w:r>
        <w:t xml:space="preserve"> (of course it will!), </w:t>
      </w:r>
      <w:r w:rsidRPr="00422796">
        <w:rPr>
          <w:rStyle w:val="StyleUnderline"/>
        </w:rPr>
        <w:t xml:space="preserve">but </w:t>
      </w:r>
      <w:r w:rsidRPr="00473BC2">
        <w:rPr>
          <w:rStyle w:val="Emphasis"/>
        </w:rPr>
        <w:t>what kind of life is worth living, what is worth knowing, and what is worth learning</w:t>
      </w:r>
      <w:r>
        <w:t xml:space="preserve">? Andy Fisher suggests that the healing orientation, or action, is contact, or living in the world in a contactful way. Like in Warm Bodies, </w:t>
      </w:r>
      <w:r w:rsidRPr="00422796">
        <w:rPr>
          <w:rStyle w:val="StyleUnderline"/>
        </w:rPr>
        <w:t xml:space="preserve">this directly counteracts and even undoes the violations of the industrial, capitalist, or now neoliberal systems that depend on absolute separation and noncontact. If zombies were created by the separation of screens, every person alone, contact might initiate revival and remembering our relations; that is waking up, well, to everything! </w:t>
      </w:r>
    </w:p>
    <w:p w14:paraId="1703A1C8" w14:textId="77777777" w:rsidR="00271A17" w:rsidRDefault="00271A17" w:rsidP="00271A17"/>
    <w:p w14:paraId="01623A39" w14:textId="77777777" w:rsidR="00271A17" w:rsidRPr="00AC0EF6" w:rsidRDefault="00271A17" w:rsidP="00271A17">
      <w:pPr>
        <w:pStyle w:val="Heading4"/>
        <w:rPr>
          <w:rStyle w:val="Style13ptBold"/>
          <w:b/>
          <w:bCs w:val="0"/>
        </w:rPr>
      </w:pPr>
      <w:r w:rsidRPr="00AC0EF6">
        <w:rPr>
          <w:rStyle w:val="Style13ptBold"/>
          <w:b/>
          <w:bCs w:val="0"/>
        </w:rPr>
        <w:t>we have become omnipotent – k is a prior question – k implies their framework, the digitalized world blurs the lines between material and digital</w:t>
      </w:r>
    </w:p>
    <w:p w14:paraId="3060488B" w14:textId="77777777" w:rsidR="00271A17" w:rsidRPr="00BA4980" w:rsidRDefault="00271A17" w:rsidP="00271A17">
      <w:pPr>
        <w:rPr>
          <w:u w:val="single"/>
        </w:rPr>
      </w:pPr>
      <w:r w:rsidRPr="00D56F9E">
        <w:rPr>
          <w:rStyle w:val="Style13ptBold"/>
        </w:rPr>
        <w:t>Lewin ’16</w:t>
      </w:r>
      <w:r w:rsidRPr="00D56F9E">
        <w:rPr>
          <w:rStyle w:val="StyleUnderline"/>
          <w:u w:val="none"/>
        </w:rPr>
        <w:t xml:space="preserve"> </w:t>
      </w:r>
      <w:r>
        <w:rPr>
          <w:rStyle w:val="StyleUnderline"/>
          <w:u w:val="none"/>
        </w:rPr>
        <w:t>(</w:t>
      </w:r>
      <w:r w:rsidRPr="00D56F9E">
        <w:rPr>
          <w:rStyle w:val="StyleUnderline"/>
          <w:u w:val="none"/>
        </w:rPr>
        <w:t xml:space="preserve">Dr David Lewin is Lecturer in Philosophy of Education at Strathclyde University. His interests include philosophy of education, philosophy of religion and philosophy of technology. </w:t>
      </w:r>
      <w:r w:rsidRPr="00D56F9E">
        <w:rPr>
          <w:rStyle w:val="StyleUnderline"/>
          <w:i/>
          <w:u w:val="none"/>
        </w:rPr>
        <w:t>The Pharmakon of Educational Technology: The Disruptive Power of Attention in Education</w:t>
      </w:r>
      <w:r w:rsidRPr="00D56F9E">
        <w:rPr>
          <w:rStyle w:val="StyleUnderline"/>
          <w:u w:val="none"/>
        </w:rPr>
        <w:t>, University of Strathclyde Glasgow UK, Accessed: 6/27/2017 klmd</w:t>
      </w:r>
      <w:r>
        <w:rPr>
          <w:rStyle w:val="StyleUnderline"/>
          <w:u w:val="none"/>
        </w:rPr>
        <w:t>)</w:t>
      </w:r>
    </w:p>
    <w:p w14:paraId="78CBB9EF" w14:textId="77777777" w:rsidR="00271A17" w:rsidRDefault="00271A17" w:rsidP="00271A17">
      <w:r w:rsidRPr="0064077A">
        <w:rPr>
          <w:rStyle w:val="StyleUnderline"/>
        </w:rPr>
        <w:t>History,</w:t>
      </w:r>
      <w:r>
        <w:t xml:space="preserve"> as the story of culture, </w:t>
      </w:r>
      <w:r w:rsidRPr="0064077A">
        <w:rPr>
          <w:rStyle w:val="StyleUnderline"/>
        </w:rPr>
        <w:t xml:space="preserve">is generally defined by its constitution through one particular technology: writing. </w:t>
      </w:r>
      <w:r w:rsidRPr="0064077A">
        <w:t>W</w:t>
      </w:r>
      <w:r>
        <w:t xml:space="preserve">here written accounts exist we have entered ‘history’. </w:t>
      </w:r>
      <w:r w:rsidRPr="0064077A">
        <w:rPr>
          <w:rStyle w:val="StyleUnderline"/>
        </w:rPr>
        <w:t>But this birth of history is marked by ambiguity, an undecidable that Derrida calls the pharmakon of writing</w:t>
      </w:r>
      <w:r>
        <w:t xml:space="preserve"> (Derrida 1981). For Derrida </w:t>
      </w:r>
      <w:r w:rsidRPr="0064077A">
        <w:rPr>
          <w:rStyle w:val="StyleUnderline"/>
        </w:rPr>
        <w:t>the dual (and undecidable) nature of the pharmakon undercuts the binary logic that structures Western thought: it is not a matter of deciding whether writing reveals or conceals because it does both simultaneously.</w:t>
      </w:r>
      <w:r>
        <w:t xml:space="preserve"> But doesn’t </w:t>
      </w:r>
      <w:r w:rsidRPr="0064077A">
        <w:rPr>
          <w:rStyle w:val="StyleUnderline"/>
        </w:rPr>
        <w:t>this binary logic structure contemporary discussions about whether technology is an educational force good or a bad influence on the youth? We might want to avoid talking about ‘technology’ in a general and abstracted sense, a sense that is sometimes called ‘essentialist’, by arguing that each technical device has some educational potential and some dangers</w:t>
      </w:r>
      <w:r>
        <w:t xml:space="preserve">.8 For Derrida, though, this response would point </w:t>
      </w:r>
      <w:r w:rsidRPr="0064077A">
        <w:rPr>
          <w:rStyle w:val="StyleUnderline"/>
        </w:rPr>
        <w:t>to complexity but not ‘undecidability’—an intrinsic and irreducible quality of ambiguity</w:t>
      </w:r>
      <w:r>
        <w:t xml:space="preserve"> (Derrida 1994). Furthermore, I would argue that </w:t>
      </w:r>
      <w:r w:rsidRPr="0064077A">
        <w:rPr>
          <w:rStyle w:val="StyleUnderline"/>
        </w:rPr>
        <w:t>technologies have something undecidable about them: technology is both what puts power in our hands while simultaneously threatening to erode that power by making us blind to the scope and significance of own actions</w:t>
      </w:r>
      <w:r>
        <w:t>. As Gu¨nther Anders, speaking of atomic energy put it, As engineers, at least as engineers of nuclear weapons</w:t>
      </w:r>
      <w:r w:rsidRPr="0064077A">
        <w:rPr>
          <w:rStyle w:val="StyleUnderline"/>
        </w:rPr>
        <w:t xml:space="preserve">, </w:t>
      </w:r>
      <w:r w:rsidRPr="0064077A">
        <w:rPr>
          <w:rStyle w:val="Emphasis"/>
        </w:rPr>
        <w:t>we have become omnipotent</w:t>
      </w:r>
      <w:r w:rsidRPr="0064077A">
        <w:rPr>
          <w:rStyle w:val="StyleUnderline"/>
        </w:rPr>
        <w:t>—an expression that is little more than a metapho</w:t>
      </w:r>
      <w:r>
        <w:t xml:space="preserve">r. </w:t>
      </w:r>
      <w:r w:rsidRPr="0064077A">
        <w:rPr>
          <w:rStyle w:val="StyleUnderline"/>
        </w:rPr>
        <w:t>But as intellectual beings we do not measure up to this omnipotence of ours…by way of our technology…we can no longer conceive what we can produce and do</w:t>
      </w:r>
      <w:r>
        <w:t xml:space="preserve"> (Anders in Nordmann 2005). </w:t>
      </w:r>
      <w:r w:rsidRPr="0064077A">
        <w:rPr>
          <w:rStyle w:val="StyleUnderline"/>
        </w:rPr>
        <w:t>Technology both makes us smarter and more stupid; engaged and disengaged, more potent and more powerless</w:t>
      </w:r>
      <w:r w:rsidRPr="00273BE0">
        <w:rPr>
          <w:rStyle w:val="Emphasis"/>
        </w:rPr>
        <w:t>. Online environments feel much the same: they simultaneously present the world and hide it</w:t>
      </w:r>
      <w:r>
        <w:t xml:space="preserve">. Drawing on Heidegger’s critique of technology, Albert Borgmann makes the point that the characteristic feature of technology—which he says is its ability to make things available to us in unprecedented ways—involves an erosion of the significance of things (Borgmann 1984). In other words, </w:t>
      </w:r>
      <w:r w:rsidRPr="00D65FC1">
        <w:rPr>
          <w:rStyle w:val="StyleUnderline"/>
        </w:rPr>
        <w:t>the more things are made available to us, the less significance things have for us</w:t>
      </w:r>
      <w:r>
        <w:t xml:space="preserve">. The more film and music become Footnote 7 continued human condition is above all a prosthetic condition’’ (Vlieghe 2014). </w:t>
      </w:r>
      <w:r w:rsidRPr="00D65FC1">
        <w:rPr>
          <w:rStyle w:val="StyleUnderline"/>
        </w:rPr>
        <w:t>In a post-Cartesian world we tend to assume that really the phenomena of our awareness, including memory, are internal to the physical brain, just as consciousness can only exist ‘within’</w:t>
      </w:r>
      <w:r>
        <w:t xml:space="preserve">. I appreciate this emphasis because it resonates with the ancient (certainly pre-Cartesian) worldviews prior to the mind/body dualism, as well as showing intelligence (as logos) to be all around us as the inherent order of things. Of course this conception of logos is all too easily identified with a ‘natural’ (non-technical) order which I would want to question. 8 Andrew Feenberg has been critical of a tendency within ‘classical philosophy of technology’ especially that of Heidegger, to essentialise technology, which Feenberg calls ‘substantivism’ (Feenberg 1999, chapter 1). Iain Thomson has helpfully responded to Feenberg’s critique showing that Heidegger is not a substantivist in the sense that Feenberg is concerned about (Thomson 2005, p. 47ff). Achterhuis has similarly encouraged the debate to take more account of the empirical detail of particular technologies rather than speaking of ‘technology’ (Achterhuis 2001). The Pharmakon of Educational Technology: The Disruptive… 257 123 ‘on demand’ the less committed my listening and viewing becomes. We see with MOOC’s (massive open online courses) for example, </w:t>
      </w:r>
      <w:r w:rsidRPr="00D65FC1">
        <w:rPr>
          <w:rStyle w:val="StyleUnderline"/>
        </w:rPr>
        <w:t>that the extraordinarily enthusiastic take up does not translate in quite as extraordinary completion rates</w:t>
      </w:r>
      <w:r>
        <w:t xml:space="preserve">.9 Borgmann defines technological availability as what is rendered ‘‘instantaneous, ubiquitous, safe, and easy’’ (Borgmann 1984, p. 41). There are problems with this definition: for example, </w:t>
      </w:r>
      <w:r w:rsidRPr="00D65FC1">
        <w:rPr>
          <w:rStyle w:val="StyleUnderline"/>
        </w:rPr>
        <w:t>the digital divide between those who do and those do not have access to digital devices raises questions about ubiquity; the use of technology in violent or abusive acts, or issues of online privacy make ‘safety’ a questionable feature of availability</w:t>
      </w:r>
      <w:r>
        <w:t xml:space="preserve">. Despite these problems the definition does provide some insight into the way in which the world is made more available in the digital age. </w:t>
      </w:r>
      <w:r w:rsidRPr="00D65FC1">
        <w:rPr>
          <w:rStyle w:val="StyleUnderline"/>
        </w:rPr>
        <w:t>This definition of technical availability might well be applied to online environments and extended to online learning specifically</w:t>
      </w:r>
      <w:r>
        <w:t xml:space="preserve"> (at least where they work well). </w:t>
      </w:r>
      <w:r w:rsidRPr="00D65FC1">
        <w:rPr>
          <w:rStyle w:val="StyleUnderline"/>
        </w:rPr>
        <w:t>But does this educational availability carry with it an uncanny disengagement with the substance of learning</w:t>
      </w:r>
      <w:r>
        <w:t xml:space="preserve">, as Borgmann might suggest? </w:t>
      </w:r>
      <w:r w:rsidRPr="00D65FC1">
        <w:rPr>
          <w:rStyle w:val="StyleUnderline"/>
        </w:rPr>
        <w:t>This is a question that we need to at least be able to ask</w:t>
      </w:r>
      <w:r w:rsidRPr="00273BE0">
        <w:rPr>
          <w:rStyle w:val="Emphasis"/>
        </w:rPr>
        <w:t>. Do we not often mistake the content or process of education for education itself</w:t>
      </w:r>
      <w:r w:rsidRPr="00D65FC1">
        <w:rPr>
          <w:rStyle w:val="StyleUnderline"/>
        </w:rPr>
        <w:t xml:space="preserve">? In a similar sense, doesn’t online education presuppose an educational model as little more than the transmission of knowledge, </w:t>
      </w:r>
      <w:r>
        <w:t xml:space="preserve">Freire’s banking model? That is to say, </w:t>
      </w:r>
      <w:r w:rsidRPr="00D65FC1">
        <w:rPr>
          <w:rStyle w:val="StyleUnderline"/>
        </w:rPr>
        <w:t>does online education refer primarily to a bank of information that stands ready to be accessed, analogous to Heidegger’s standing reserve</w:t>
      </w:r>
      <w:r>
        <w:t xml:space="preserve"> (Heidegger 1977)? Does this explain why many online courses do not get much further than storing materials online accompanied by forum discussions? </w:t>
      </w:r>
      <w:r w:rsidRPr="00273BE0">
        <w:rPr>
          <w:rStyle w:val="StyleUnderline"/>
        </w:rPr>
        <w:t>Is online learning not fundamentally reductive? Isn’t education irreducibly rooted in the contact and relation between teacher and student a relation that cannot fully exist in an online world? The temptation to reinstate the binary at this point is to be resisted. A binary that takes online education to be existentially disconnected in contrast to an educational norm as entailing an unmediated presence of the other, rests upon the presumption of a pre-technical human that has never existed</w:t>
      </w:r>
      <w:r>
        <w:t xml:space="preserve">. Nevertheless, </w:t>
      </w:r>
      <w:r w:rsidRPr="00273BE0">
        <w:rPr>
          <w:rStyle w:val="StyleUnderline"/>
        </w:rPr>
        <w:t>there is something to the concern that</w:t>
      </w:r>
      <w:r>
        <w:t xml:space="preserve"> Borgmann raises: </w:t>
      </w:r>
      <w:r w:rsidRPr="00273BE0">
        <w:rPr>
          <w:rStyle w:val="StyleUnderline"/>
        </w:rPr>
        <w:t>that there is both an uncanny disengagement in online environments, but equally a profound possibility</w:t>
      </w:r>
    </w:p>
    <w:p w14:paraId="3AA90F6E" w14:textId="77777777" w:rsidR="00271A17" w:rsidRPr="00D256F4" w:rsidRDefault="00271A17" w:rsidP="00271A17">
      <w:pPr>
        <w:pStyle w:val="Heading4"/>
        <w:rPr>
          <w:rStyle w:val="StyleUnderline"/>
          <w:sz w:val="26"/>
          <w:u w:val="none"/>
        </w:rPr>
      </w:pPr>
      <w:r>
        <w:rPr>
          <w:rStyle w:val="StyleUnderline"/>
          <w:sz w:val="26"/>
          <w:u w:val="none"/>
        </w:rPr>
        <w:t>Technological development and prescriptions like the aff question the very notion of a “human” – we must question a radical restructuring of moral judgement before we enact political legislation</w:t>
      </w:r>
    </w:p>
    <w:p w14:paraId="02C1CC1A" w14:textId="77777777" w:rsidR="00271A17" w:rsidRPr="00D10423" w:rsidRDefault="00271A17" w:rsidP="00271A17">
      <w:pPr>
        <w:rPr>
          <w:rStyle w:val="StyleUnderline"/>
          <w:u w:val="none"/>
        </w:rPr>
      </w:pPr>
      <w:r w:rsidRPr="00F1302E">
        <w:rPr>
          <w:rStyle w:val="Style13ptBold"/>
        </w:rPr>
        <w:t>Gomel ’11</w:t>
      </w:r>
      <w:r>
        <w:rPr>
          <w:rStyle w:val="StyleUnderline"/>
          <w:u w:val="none"/>
        </w:rPr>
        <w:t xml:space="preserve"> (Elana Gomel is an Associate Professor at the Department of English and American Studies at Tel-Aviv University, Israel. She is the author of four books and numerous articles on subjects ranging from postmodernism, narrative theory, and science fiction to Dickens and Victorian culture); </w:t>
      </w:r>
      <w:r w:rsidRPr="00F1302E">
        <w:rPr>
          <w:i/>
        </w:rPr>
        <w:t>Science (Fiction) and Posthuman Ethics: Redefining the Human, The European Legacy</w:t>
      </w:r>
      <w:r>
        <w:t>; Accessed: 6/29/2017 klmd)</w:t>
      </w:r>
    </w:p>
    <w:p w14:paraId="5FBFAC74" w14:textId="77777777" w:rsidR="00271A17" w:rsidRDefault="00271A17" w:rsidP="00271A17">
      <w:pPr>
        <w:rPr>
          <w:rStyle w:val="StyleUnderline"/>
        </w:rPr>
      </w:pPr>
      <w:r>
        <w:t xml:space="preserve">It is a commonplace that </w:t>
      </w:r>
      <w:r w:rsidRPr="00C51C92">
        <w:rPr>
          <w:rStyle w:val="StyleUnderline"/>
        </w:rPr>
        <w:t>postmodernity is marked by the crisis of the liberal humanist subject, the death of Man</w:t>
      </w:r>
      <w:r>
        <w:t xml:space="preserve">, as it is often dramatically called. And </w:t>
      </w:r>
      <w:r w:rsidRPr="00C51C92">
        <w:rPr>
          <w:rStyle w:val="StyleUnderline"/>
        </w:rPr>
        <w:t xml:space="preserve">it is equally a commonplace that the discourse of human rights has become central to ethical concerns </w:t>
      </w:r>
      <w:r>
        <w:t xml:space="preserve">(or at least to the lip service policy-makers pay to such concerns). </w:t>
      </w:r>
      <w:r w:rsidRPr="00C51C92">
        <w:rPr>
          <w:rStyle w:val="StyleUnderline"/>
        </w:rPr>
        <w:t>There is an irreconcilable contradiction between these two trends</w:t>
      </w:r>
      <w:r>
        <w:t xml:space="preserve">. If </w:t>
      </w:r>
      <w:r w:rsidRPr="00C51C92">
        <w:rPr>
          <w:rStyle w:val="StyleUnderline"/>
        </w:rPr>
        <w:t>we are—as so many theoreticians of postmodernism argue—rapidly becoming posthuman, what is the relevance of human rights ethics to the new subjects produced by scientific developments, technological advances, and cultural shifts</w:t>
      </w:r>
      <w:r>
        <w:t>? Felipe Fernandez-Armesto succinctly summarizes the situation: ‘‘</w:t>
      </w:r>
      <w:r w:rsidRPr="00C51C92">
        <w:rPr>
          <w:rStyle w:val="StyleUnderline"/>
        </w:rPr>
        <w:t>Over the last thirty or forty years, we have invested an enormous amount of thought, emotion, treasure, and blood in what we call human values, human rights, the defense of human dignity and of human rights. Over the same period, quietly but devastatingly, science and philosophy have combined to undermine our traditional concept of humankind</w:t>
      </w:r>
      <w:r>
        <w:t xml:space="preserve">.’’1 </w:t>
      </w:r>
      <w:r w:rsidRPr="00C51C92">
        <w:rPr>
          <w:rStyle w:val="StyleUnderline"/>
        </w:rPr>
        <w:t>Traditionally, the boundaries of the ethical community have coincided with the boundaries of humanity. This, however, is no longer the case</w:t>
      </w:r>
      <w:r>
        <w:t xml:space="preserve">. Scientific developments, such as </w:t>
      </w:r>
      <w:r w:rsidRPr="00C51C92">
        <w:rPr>
          <w:rStyle w:val="StyleUnderline"/>
        </w:rPr>
        <w:t>genetic engineering, stem-cell research, cloning, the Human Genome Project</w:t>
      </w:r>
      <w:r>
        <w:t xml:space="preserve">, Department of English and American Studies, Tel-Aviv University, Ramat Aviv, Israel. Email: egomel@post.tau.ac.il ISSN 1084-8770 print/ISSN 1470-1316 online/11/030339–16 2011 International Society for the Study of European Ideas DOI: 10.1080/10848770.2011.575597 </w:t>
      </w:r>
      <w:r w:rsidRPr="00C51C92">
        <w:rPr>
          <w:rStyle w:val="StyleUnderline"/>
        </w:rPr>
        <w:t>new paleontological evidence, and the rise of neuropsychology, do more than merely pose new ethical challenges within the framework of stable moral precepts</w:t>
      </w:r>
      <w:r w:rsidRPr="009F5AAC">
        <w:rPr>
          <w:rStyle w:val="StyleUnderline"/>
        </w:rPr>
        <w:t xml:space="preserve">. They call into question the very notion of the human being and thus require a </w:t>
      </w:r>
      <w:r w:rsidRPr="009F5AAC">
        <w:rPr>
          <w:rStyle w:val="Emphasis"/>
        </w:rPr>
        <w:t>radical restructuring of the basis for moral judgment</w:t>
      </w:r>
      <w:r>
        <w:t>. Biomedical sciences, supported by the postmodern Weltanschauung, have fundamentally changed the idea of the human subject: ‘‘</w:t>
      </w:r>
      <w:r w:rsidRPr="009F5AAC">
        <w:rPr>
          <w:rStyle w:val="StyleUnderline"/>
        </w:rPr>
        <w:t>the fact remains that technology is rapidly making the concept of the ‘natural’ human obsolete.</w:t>
      </w:r>
      <w:r>
        <w:t xml:space="preserve"> </w:t>
      </w:r>
      <w:r w:rsidRPr="009F5AAC">
        <w:rPr>
          <w:rStyle w:val="StyleUnderline"/>
        </w:rPr>
        <w:t>We have now entered the realm of the posthuman, the debate over the identities and values of what will come after human.’’</w:t>
      </w:r>
      <w:r>
        <w:t xml:space="preserve">2 In this essay I argue that </w:t>
      </w:r>
      <w:r w:rsidRPr="009F5AAC">
        <w:rPr>
          <w:rStyle w:val="StyleUnderline"/>
        </w:rPr>
        <w:t>the ‘‘realm of the posthuman’’</w:t>
      </w:r>
      <w:r>
        <w:t xml:space="preserve"> </w:t>
      </w:r>
      <w:r w:rsidRPr="009F5AAC">
        <w:rPr>
          <w:rStyle w:val="StyleUnderline"/>
        </w:rPr>
        <w:t>requires a different conceptual map from the one applicable to the ethical community of human beings</w:t>
      </w:r>
      <w:r>
        <w:t xml:space="preserve">. </w:t>
      </w:r>
      <w:r w:rsidRPr="009F5AAC">
        <w:rPr>
          <w:rStyle w:val="StyleUnderline"/>
        </w:rPr>
        <w:t xml:space="preserve">The boundaries of humanity, always subject to conflicting political ideologies </w:t>
      </w:r>
      <w:r>
        <w:t xml:space="preserve">and religious world-views, </w:t>
      </w:r>
      <w:r w:rsidRPr="009F5AAC">
        <w:rPr>
          <w:rStyle w:val="StyleUnderline"/>
        </w:rPr>
        <w:t>are now being eroded by advances in the bio-sciences and informatics.</w:t>
      </w:r>
      <w:r>
        <w:t xml:space="preserve"> Despite the well-meaning efforts of human rights activists, </w:t>
      </w:r>
      <w:r w:rsidRPr="009F5AAC">
        <w:rPr>
          <w:rStyle w:val="StyleUnderline"/>
        </w:rPr>
        <w:t>there is nothing natural or self-evident about human rights because there is nothing natural or self-evident about humanity</w:t>
      </w:r>
      <w:r>
        <w:t xml:space="preserve">. </w:t>
      </w:r>
      <w:r w:rsidRPr="009F5AAC">
        <w:rPr>
          <w:rStyle w:val="StyleUnderline"/>
        </w:rPr>
        <w:t>The rights</w:t>
      </w:r>
      <w:r>
        <w:t>—if any—</w:t>
      </w:r>
      <w:r w:rsidRPr="009F5AAC">
        <w:rPr>
          <w:rStyle w:val="StyleUnderline"/>
        </w:rPr>
        <w:t xml:space="preserve">of posthuman subjects must rest on a revision of the fundamental criteria by which ethical status is ascribed to an entity; </w:t>
      </w:r>
      <w:r>
        <w:t xml:space="preserve">and the question of what such criteria might be, is at </w:t>
      </w:r>
      <w:r w:rsidRPr="009F5AAC">
        <w:rPr>
          <w:rStyle w:val="StyleUnderline"/>
        </w:rPr>
        <w:t>the core of any debate on human rights in the posthuman age</w:t>
      </w:r>
      <w:r>
        <w:t xml:space="preserve">. While </w:t>
      </w:r>
      <w:r w:rsidRPr="009F5AAC">
        <w:rPr>
          <w:rStyle w:val="StyleUnderline"/>
        </w:rPr>
        <w:t xml:space="preserve">the question of posthuman ethics is debated </w:t>
      </w:r>
      <w:r>
        <w:t xml:space="preserve">across many discursive and institutional sites, </w:t>
      </w:r>
      <w:r w:rsidRPr="009F5AAC">
        <w:rPr>
          <w:rStyle w:val="StyleUnderline"/>
        </w:rPr>
        <w:t>its most privileged arena is science fiction</w:t>
      </w:r>
      <w:r>
        <w:t xml:space="preserve"> (SF). Not only does SF vividly dramatize </w:t>
      </w:r>
      <w:r w:rsidRPr="009F5AAC">
        <w:rPr>
          <w:rStyle w:val="StyleUnderline"/>
        </w:rPr>
        <w:t>the implications and consequences of new technologies</w:t>
      </w:r>
      <w:r>
        <w:t xml:space="preserve"> and new discoveries, it </w:t>
      </w:r>
      <w:r w:rsidRPr="009F5AAC">
        <w:rPr>
          <w:rStyle w:val="StyleUnderline"/>
        </w:rPr>
        <w:t>is also a powerful influence upon culture, creating a feedback loop of images and ideas</w:t>
      </w:r>
      <w:r>
        <w:t xml:space="preserve">. Many </w:t>
      </w:r>
      <w:r w:rsidRPr="009F5AAC">
        <w:rPr>
          <w:rStyle w:val="StyleUnderline"/>
        </w:rPr>
        <w:t>central concepts of posthumanism, such as cyborg, clone, android, human-animal hybrid, and alien, originated in SF</w:t>
      </w:r>
      <w:r>
        <w:t>. As Sheryl Vint argues, ‘‘</w:t>
      </w:r>
      <w:r w:rsidRPr="004A4B63">
        <w:rPr>
          <w:rStyle w:val="StyleUnderline"/>
        </w:rPr>
        <w:t>SF is particularly suited to exploring the question of the posthuman because it is a discourse that allows us to concretely imagine bodies and selves otherwise, a discourse defined by its ability to estrange our commonplace perceptions of reality.’’3</w:t>
      </w:r>
      <w:r>
        <w:t xml:space="preserve"> While </w:t>
      </w:r>
      <w:r w:rsidRPr="004A4B63">
        <w:rPr>
          <w:rStyle w:val="StyleUnderline"/>
        </w:rPr>
        <w:t>there are many SF topoi relevant to the ethics of posthumanity</w:t>
      </w:r>
      <w:r>
        <w:t xml:space="preserve">, I will concentrate on three: </w:t>
      </w:r>
      <w:r w:rsidRPr="004A4B63">
        <w:rPr>
          <w:rStyle w:val="StyleUnderline"/>
        </w:rPr>
        <w:t>the human/animal evolutionary continuum; non-biological subjectivity (AI); and the human/alien hybrid.</w:t>
      </w:r>
      <w:r>
        <w:t xml:space="preserve"> In exploring each of the three in a selection of relevant texts, I will show how the boundaries of humanity are first expanded and then exploded through the radical subversion of the tenets of liberal humanism. </w:t>
      </w:r>
      <w:r w:rsidRPr="004A4B63">
        <w:rPr>
          <w:rStyle w:val="StyleUnderline"/>
        </w:rPr>
        <w:t>Whatever new ethics may emerge in the process will necessarily be based on the radical restructuring of the notion of moral agency as to be hardly recognizable as such.</w:t>
      </w:r>
    </w:p>
    <w:p w14:paraId="5747C205" w14:textId="77777777" w:rsidR="00271A17" w:rsidRPr="00D8734E" w:rsidRDefault="00271A17" w:rsidP="00271A17"/>
    <w:p w14:paraId="7A91B982" w14:textId="77777777" w:rsidR="00271A17" w:rsidRPr="00271A17" w:rsidRDefault="00271A17" w:rsidP="00271A17"/>
    <w:p w14:paraId="629A6608" w14:textId="77777777" w:rsidR="00C15DCF" w:rsidRDefault="00C15DCF" w:rsidP="00921E56">
      <w:pPr>
        <w:pStyle w:val="Heading3"/>
      </w:pPr>
      <w:r>
        <w:t>Fw—role of the judge</w:t>
      </w:r>
    </w:p>
    <w:p w14:paraId="1F860547" w14:textId="77777777" w:rsidR="00C15DCF" w:rsidRPr="00D07F0A" w:rsidRDefault="00C15DCF" w:rsidP="00C15DCF">
      <w:pPr>
        <w:pStyle w:val="Heading4"/>
        <w:rPr>
          <w:rStyle w:val="Style13ptBold"/>
          <w:b/>
          <w:bCs w:val="0"/>
        </w:rPr>
      </w:pPr>
      <w:r>
        <w:rPr>
          <w:rStyle w:val="Style13ptBold"/>
          <w:b/>
          <w:bCs w:val="0"/>
        </w:rPr>
        <w:t>T</w:t>
      </w:r>
      <w:r w:rsidRPr="00D07F0A">
        <w:rPr>
          <w:rStyle w:val="Style13ptBold"/>
          <w:b/>
          <w:bCs w:val="0"/>
        </w:rPr>
        <w:t>he role of the judge is to endorse critical and constructive through in an academic structure. You should reject liberal humanist perspectives and mediate the technological underpinnings of the debate by endorsing a critical reflection of posthumanism – your involvement in this round spills over and eclipses power through enabling reworking the autonomous subject position</w:t>
      </w:r>
    </w:p>
    <w:p w14:paraId="7385348E" w14:textId="77777777" w:rsidR="00C15DCF" w:rsidRDefault="00C15DCF" w:rsidP="00C15DCF">
      <w:r w:rsidRPr="00FE7E30">
        <w:rPr>
          <w:rStyle w:val="Style13ptBold"/>
        </w:rPr>
        <w:t>Hart ’10</w:t>
      </w:r>
      <w:r>
        <w:t xml:space="preserve"> (Paul Hart is a scholar of research with an empirical study is the role that emotions play in students' experiences and learning processes and how students form values, article provides an understanding of how students are able to create global change with regards to climate change, technocentric thought, and the structures of academia, No Longer a “Little Added Frill”: The Transformative Potential of Environmental Education for Educational Change, Accessed: 7/1/2017 klmd)</w:t>
      </w:r>
    </w:p>
    <w:p w14:paraId="583E1B87" w14:textId="77777777" w:rsidR="00C15DCF" w:rsidRDefault="00C15DCF" w:rsidP="00C15DCF">
      <w:r w:rsidRPr="00302DF9">
        <w:rPr>
          <w:rStyle w:val="StyleUnderline"/>
        </w:rPr>
        <w:t>Teacher education seems a likely place to begin to learn how to “become critical and constructive.” It is part of the academic structure of society that should inspire creativity and critical capacity for exploration of possibilities in contact with young people who have developed their own ways of connecting to each other</w:t>
      </w:r>
      <w:r>
        <w:t xml:space="preserve"> and the planet (Berry, 1999). </w:t>
      </w:r>
      <w:r w:rsidRPr="0049756A">
        <w:rPr>
          <w:rStyle w:val="StyleUnderline"/>
        </w:rPr>
        <w:t>Yet teacher education seems somehow limiting or complicit in its instrumentalist and technocentric role, fulfilling its responsibility to credentialize people for the system</w:t>
      </w:r>
      <w:r>
        <w:t xml:space="preserve"> (Stevenson, 1987, 2007</w:t>
      </w:r>
      <w:r w:rsidRPr="0049756A">
        <w:rPr>
          <w:rStyle w:val="StyleUnderline"/>
        </w:rPr>
        <w:t>). Teacher education lives a kind of schizophrenic existence between advocating radical change and maintaining the status quo, a space which is rapidly becoming an unsustainable fiction</w:t>
      </w:r>
      <w:r>
        <w:t xml:space="preserve"> (Watson, 2009). The idea, that the literature on teaching has diversified to include things like environmental education and many other perspectives and in some quarters to direct attention to tensions of processes of subjectification, is encouraging.  We see the literature on teacher narratives as the key to teacher reform. It is argued that </w:t>
      </w:r>
      <w:r w:rsidRPr="0049756A">
        <w:rPr>
          <w:rStyle w:val="StyleUnderline"/>
        </w:rPr>
        <w:t>teachers can become critical agents of their own learning when they reflect on stories of their identities and prior experiences—talking, reading, “slow” exposure and reflection</w:t>
      </w:r>
      <w:r>
        <w:t xml:space="preserve"> (see Drake &amp; Sherin, 2006; Samaras &amp; Freese, 2006). Davis and Phelps (2006) </w:t>
      </w:r>
      <w:r w:rsidRPr="0049756A">
        <w:rPr>
          <w:rStyle w:val="StyleUnderline"/>
        </w:rPr>
        <w:t>say that transforming practice is hinged to the exercise of uncovering core assumptions and webs of belief about what knowledge is, what learning is and what schools (should) do. One must go beyond reflection, they say, to consider theories and philosophies that are embedded in one’s habits of thought and action. One must also assume that identity and learning emerge within social, cultural and historical contexts</w:t>
      </w:r>
      <w:r>
        <w:t xml:space="preserve"> (Gutiérrez &amp; Rogoff, 2003; Rogoff, 2003). Boaler and Greeno (2000) </w:t>
      </w:r>
      <w:r w:rsidRPr="0049756A">
        <w:rPr>
          <w:rStyle w:val="StyleUnderline"/>
        </w:rPr>
        <w:t>describe students and teachers as co-authors, relational agents who are mutually committed and accountable to each other for constructing understandings of discourse.</w:t>
      </w:r>
      <w:r>
        <w:t xml:space="preserve"> </w:t>
      </w:r>
      <w:r w:rsidRPr="0049756A">
        <w:rPr>
          <w:rStyle w:val="StyleUnderline"/>
        </w:rPr>
        <w:t>The literature has opened many new debates which expose the vulnerability of such work.</w:t>
      </w:r>
      <w:r>
        <w:t xml:space="preserve"> Commenting on </w:t>
      </w:r>
      <w:r w:rsidRPr="0049756A">
        <w:rPr>
          <w:rStyle w:val="StyleUnderline"/>
        </w:rPr>
        <w:t>the necessity and impossibility of identity work</w:t>
      </w:r>
      <w:r>
        <w:t xml:space="preserve">, St. Louis (2009) </w:t>
      </w:r>
      <w:r w:rsidRPr="0049756A">
        <w:rPr>
          <w:rStyle w:val="StyleUnderline"/>
        </w:rPr>
        <w:t>foregrounds the dialectical nature of social positioning as well as the differences of perspective brought to bear on the politics and ethics of collective identity</w:t>
      </w:r>
      <w:r>
        <w:t xml:space="preserve">. Clearly, </w:t>
      </w:r>
      <w:r w:rsidRPr="002E026B">
        <w:rPr>
          <w:rStyle w:val="Emphasis"/>
        </w:rPr>
        <w:t>educational discourse has changed the theory base for teachers</w:t>
      </w:r>
      <w:r w:rsidRPr="0049756A">
        <w:rPr>
          <w:rStyle w:val="StyleUnderline"/>
        </w:rPr>
        <w:t xml:space="preserve"> as professionals</w:t>
      </w:r>
      <w:r>
        <w:t xml:space="preserve">… Judith Butler’s(2006) work was foundational in establishing </w:t>
      </w:r>
      <w:r w:rsidRPr="00A433B8">
        <w:rPr>
          <w:rStyle w:val="StyleUnderline"/>
        </w:rPr>
        <w:t>the concept of subjectification as a basis for thinking ourselves outside the liberal humanist perspective of students and teachers as autonomous individuals each with varying degrees of freedom to choose what kind of person to be</w:t>
      </w:r>
      <w:r>
        <w:t xml:space="preserve">. Butler’s interest, which seems crucial to critical teacher education, </w:t>
      </w:r>
      <w:r w:rsidRPr="00A433B8">
        <w:rPr>
          <w:rStyle w:val="StyleUnderline"/>
        </w:rPr>
        <w:t>is in how subjection works paradoxically on and in the psychic life of teachers (who are at once dependent upon yet resistant to the powers that dominate and subject it)</w:t>
      </w:r>
      <w:r>
        <w:t xml:space="preserve">. Following Davies (2006), we see that Butler’s </w:t>
      </w:r>
      <w:r w:rsidRPr="00A433B8">
        <w:rPr>
          <w:rStyle w:val="StyleUnderline"/>
        </w:rPr>
        <w:t>subjects have agency such that their discursive constitution does not completely determine what they can do</w:t>
      </w:r>
      <w:r>
        <w:t xml:space="preserve">. Instead, </w:t>
      </w:r>
      <w:r w:rsidRPr="00A433B8">
        <w:rPr>
          <w:rStyle w:val="StyleUnderline"/>
        </w:rPr>
        <w:t>if their engagement with educational discourse involves critical</w:t>
      </w:r>
      <w:r>
        <w:rPr>
          <w:rStyle w:val="StyleUnderline"/>
        </w:rPr>
        <w:t xml:space="preserve"> </w:t>
      </w:r>
      <w:r w:rsidRPr="00A433B8">
        <w:rPr>
          <w:rStyle w:val="StyleUnderline"/>
        </w:rPr>
        <w:t>reflection, this</w:t>
      </w:r>
      <w:r>
        <w:rPr>
          <w:rStyle w:val="StyleUnderline"/>
        </w:rPr>
        <w:t xml:space="preserve"> </w:t>
      </w:r>
      <w:r w:rsidRPr="00A433B8">
        <w:rPr>
          <w:rStyle w:val="StyleUnderline"/>
        </w:rPr>
        <w:t>may work to enable resistances and reworkings</w:t>
      </w:r>
      <w:r>
        <w:rPr>
          <w:rStyle w:val="StyleUnderline"/>
        </w:rPr>
        <w:t xml:space="preserve"> </w:t>
      </w:r>
      <w:r w:rsidRPr="00A433B8">
        <w:rPr>
          <w:rStyle w:val="StyleUnderline"/>
        </w:rPr>
        <w:t>that can eclipse the powers that act on them</w:t>
      </w:r>
      <w:r>
        <w:t>. For environmental educators, the key element in this process has been the “critical” part of the reflexive process, now, in post-critical times, extended in terms of an historical autobiographical exercise of “insearch.”</w:t>
      </w:r>
    </w:p>
    <w:p w14:paraId="61B2F244" w14:textId="77777777" w:rsidR="00C15DCF" w:rsidRDefault="00C15DCF" w:rsidP="00C15DCF">
      <w:pPr>
        <w:rPr>
          <w:rStyle w:val="Style13ptBold"/>
        </w:rPr>
      </w:pPr>
    </w:p>
    <w:p w14:paraId="29050DF2" w14:textId="77777777" w:rsidR="00C15DCF" w:rsidRPr="00D07F0A" w:rsidRDefault="00C15DCF" w:rsidP="00C15DCF">
      <w:pPr>
        <w:pStyle w:val="Heading4"/>
        <w:rPr>
          <w:rStyle w:val="Style13ptBold"/>
          <w:b/>
          <w:bCs w:val="0"/>
        </w:rPr>
      </w:pPr>
      <w:r w:rsidRPr="00D07F0A">
        <w:rPr>
          <w:rStyle w:val="Style13ptBold"/>
          <w:b/>
          <w:bCs w:val="0"/>
        </w:rPr>
        <w:t xml:space="preserve">Role of the just is NOT a political – any ROJ the aff presents has significant ethical implications, you are an intellectual not an instructionstic policymaker. </w:t>
      </w:r>
    </w:p>
    <w:p w14:paraId="41F4BE54" w14:textId="77777777" w:rsidR="00C15DCF" w:rsidRPr="00D07F0A" w:rsidRDefault="00C15DCF" w:rsidP="00C15DCF">
      <w:pPr>
        <w:rPr>
          <w:rStyle w:val="Style13ptBold"/>
          <w:b w:val="0"/>
        </w:rPr>
      </w:pPr>
      <w:r w:rsidRPr="001C661A">
        <w:rPr>
          <w:rStyle w:val="Style13ptBold"/>
        </w:rPr>
        <w:t>Laes ‘17</w:t>
      </w:r>
      <w:r>
        <w:rPr>
          <w:rStyle w:val="Style13ptBold"/>
        </w:rPr>
        <w:t xml:space="preserve"> </w:t>
      </w:r>
      <w:r w:rsidRPr="00D07F0A">
        <w:rPr>
          <w:rStyle w:val="Style13ptBold"/>
          <w:b w:val="0"/>
        </w:rPr>
        <w:t xml:space="preserve">(Tuulikki Laes works at the Faculty of Music Education, Jazz and Folk Music at the University of the Arts Helsinki, Sibelius Academy in Finland. Proficient scholar with regards to music education and inclusion, lifelong education, and teacher activism, among others, badass musician, </w:t>
      </w:r>
      <w:r w:rsidRPr="00D07F0A">
        <w:rPr>
          <w:rStyle w:val="Style13ptBold"/>
          <w:b w:val="0"/>
          <w:i/>
        </w:rPr>
        <w:t>The (Im)possibility of Inclusion Reimagining the Potentials of Democratic Inclusion in and through Activist Music Education;</w:t>
      </w:r>
      <w:r w:rsidRPr="00D07F0A">
        <w:rPr>
          <w:rStyle w:val="Style13ptBold"/>
          <w:b w:val="0"/>
        </w:rPr>
        <w:t xml:space="preserve"> Accessed: 7/1/2017 klmd)</w:t>
      </w:r>
    </w:p>
    <w:p w14:paraId="653665F2" w14:textId="77777777" w:rsidR="00C15DCF" w:rsidRPr="00B55AD5" w:rsidRDefault="00C15DCF" w:rsidP="00C15DCF">
      <w:r>
        <w:t xml:space="preserve">Whilst critical pedagogy scholars question whether contemporary pedagogical inquiry actually manages to adapt a critical stance (Kincheloe, McLaren &amp; Steinberg, 2011), perhaps the most important contribution of critical pedagogy has been in providing an emancipatory view of authority, both within democratic educational practices and more widely in society, through articulating </w:t>
      </w:r>
      <w:r w:rsidRPr="006F5493">
        <w:rPr>
          <w:rStyle w:val="StyleUnderline"/>
        </w:rPr>
        <w:t>the role of teachers as transformative intellectuals who commit to realizations of social</w:t>
      </w:r>
      <w:r>
        <w:t xml:space="preserve"> 41 </w:t>
      </w:r>
      <w:r w:rsidRPr="006F5493">
        <w:rPr>
          <w:rStyle w:val="StyleUnderline"/>
        </w:rPr>
        <w:t>justice, empowerment, and transformation</w:t>
      </w:r>
      <w:r>
        <w:t xml:space="preserve"> (Giroux, 1997). </w:t>
      </w:r>
      <w:r w:rsidRPr="006F5493">
        <w:rPr>
          <w:rStyle w:val="StyleUnderline"/>
        </w:rPr>
        <w:t xml:space="preserve">The role of the teacher, educator, theorist, or researcher is never apolitical – non-critical pedagogical research may be unconscious of the underlying political inscriptions, but it cannot escape from being political as well </w:t>
      </w:r>
      <w:r>
        <w:t xml:space="preserve">(Kincheloe, McLaren &amp; Steinberg, 2011, p. 167). </w:t>
      </w:r>
      <w:r w:rsidRPr="006F5493">
        <w:rPr>
          <w:rStyle w:val="StyleUnderline"/>
        </w:rPr>
        <w:t>Critical pedagogy indeed points out how societal drawbacks reflect straight to educational needs, and the increase of critical pedagogy within academia may be seen to predict forthcoming societal changes towards a wider recognition of social justice</w:t>
      </w:r>
      <w:r>
        <w:t xml:space="preserve"> (McLaren and Kincheloe, 2007). </w:t>
      </w:r>
      <w:r w:rsidRPr="006F5493">
        <w:rPr>
          <w:rStyle w:val="StyleUnderline"/>
        </w:rPr>
        <w:t>Critical pedagogy may then emerge through emphasizing one’s own political awareness within pedagogical thinking, encouraging students to act politically, implementing social justice in curriculum work, or in another way of shaking the status quo of a dominant educational and societal system</w:t>
      </w:r>
      <w:r>
        <w:t xml:space="preserve">. However, certain questions arise when reflecting upon the relationship between critical pedagogy and a broader view on critical reflexivity with regard to my own positions in this research project. Authors in critical pedagogy often seem to suggest “correct critical positions” without questioning the power tensions between the teacher and learner within this critical spirit (Burbules &amp; Berk, 1999, p. 58). Moreover, they seem to be reluctant in accrediting pedagogical inquiry for ‘success’ in critical thought (Kincheloe, McLaren &amp; Steinberg, 2011). But is </w:t>
      </w:r>
      <w:r w:rsidRPr="003B6F00">
        <w:rPr>
          <w:rStyle w:val="StyleUnderline"/>
        </w:rPr>
        <w:t>it necessary, or even possible, to take sides on either being a practitioner or a researcher who exercises critical thinking? Criticism around critical pedagogy has concentrated on the very idea of standing up for those groups who are restrained from equal possibilities in society, sometimes resulting in rationalistic and restrictive instructionism that overlooks the broader epistemological requisites causing the unequal hegemonies in the first place</w:t>
      </w:r>
      <w:r>
        <w:t xml:space="preserve"> (Burbules &amp; Berk, 1999). As Burbules and Berk (1999, p. 46) write, </w:t>
      </w:r>
      <w:r w:rsidRPr="003B6F00">
        <w:rPr>
          <w:rStyle w:val="StyleUnderline"/>
        </w:rPr>
        <w:t xml:space="preserve">Critical Pedagogues are specifically concerned with the influences of educational knowledge, and of cultural formations generally, that perpetuate or legitimate an unjust status quo; fostering a critical capacity in citizens is a way of enabling them to resist such power effects. </w:t>
      </w:r>
      <w:r>
        <w:t xml:space="preserve">[...] Many Critical Thinking </w:t>
      </w:r>
      <w:r w:rsidRPr="003B6F00">
        <w:rPr>
          <w:rStyle w:val="StyleUnderline"/>
        </w:rPr>
        <w:t>authors would cite similar concerns, but regard them as subsidiary to the more inclusive problem of people basing their life choices on unsubstantiated truth claims – a problem that is nonpartisan in its nature or effects</w:t>
      </w:r>
      <w:r>
        <w:t xml:space="preserve">. In the Deweyan sense, </w:t>
      </w:r>
      <w:r w:rsidRPr="00660EA8">
        <w:rPr>
          <w:rStyle w:val="StyleUnderline"/>
        </w:rPr>
        <w:t>the debates between the ‘theory and practice approach’ to critical pedagogy are irrelevant, as such a dichotomy is hardly justifiable</w:t>
      </w:r>
      <w:r>
        <w:t xml:space="preserve">. As </w:t>
      </w:r>
      <w:r w:rsidRPr="00660EA8">
        <w:rPr>
          <w:rStyle w:val="StyleUnderline"/>
        </w:rPr>
        <w:t>an alternative</w:t>
      </w:r>
      <w:r>
        <w:t xml:space="preserve">, Burbules and Berk (1999) offer the notion </w:t>
      </w:r>
      <w:r w:rsidRPr="00660EA8">
        <w:rPr>
          <w:rStyle w:val="StyleUnderline"/>
        </w:rPr>
        <w:t>of criticality, not only 42 as an analytical method of thinking differently, but also as a practice, striving for skills to appreciate what criticality can do for research,</w:t>
      </w:r>
      <w:r>
        <w:t xml:space="preserve"> but also what it cannot do. </w:t>
      </w:r>
      <w:r w:rsidRPr="00660EA8">
        <w:rPr>
          <w:rStyle w:val="StyleUnderline"/>
        </w:rPr>
        <w:t xml:space="preserve">This notion takes into account certain limitations of the conventions of critical pedagogy, whilst acknowledging that the discussion of the presence or the absence of critical thinking beyond idealism in critical pedagogy is beneficial for generating new thinking. </w:t>
      </w:r>
    </w:p>
    <w:p w14:paraId="72F1CF0D" w14:textId="77777777" w:rsidR="00C15DCF" w:rsidRPr="00D07F0A" w:rsidRDefault="00C15DCF" w:rsidP="00C15DCF"/>
    <w:p w14:paraId="2A2382A1" w14:textId="5849368B" w:rsidR="00C15DCF" w:rsidRDefault="00C15DCF" w:rsidP="00922E81">
      <w:r>
        <w:t xml:space="preserve"> </w:t>
      </w:r>
    </w:p>
    <w:p w14:paraId="22FDA81B" w14:textId="50A385B7" w:rsidR="00205AF8" w:rsidRPr="00561399" w:rsidRDefault="00A7238F" w:rsidP="00921E56">
      <w:pPr>
        <w:pStyle w:val="Heading3"/>
      </w:pPr>
      <w:r>
        <w:t>Fw</w:t>
      </w:r>
      <w:r w:rsidR="00205AF8" w:rsidRPr="00561399">
        <w:t>—semiocapitalism</w:t>
      </w:r>
    </w:p>
    <w:p w14:paraId="2B2DE8DB" w14:textId="77777777" w:rsidR="00205AF8" w:rsidRPr="00561399" w:rsidRDefault="00205AF8" w:rsidP="00205AF8">
      <w:pPr>
        <w:pStyle w:val="Heading4"/>
      </w:pPr>
      <w:r w:rsidRPr="00561399">
        <w:t xml:space="preserve">Voting neg accelerates the investment of debate’s collective energies into the productive regime of semiocapitalism, which relies on the constant acceleration of more efficient, more productive, and more pragmatic flows of information. This confines political imagination to the symbolic terrain of Karl Rove, as reality is sublimated by simulation and all that remains is the depressing battlefield of precarious competition. </w:t>
      </w:r>
    </w:p>
    <w:p w14:paraId="1B4AEBE8" w14:textId="77777777" w:rsidR="00205AF8" w:rsidRPr="00561399" w:rsidRDefault="00205AF8" w:rsidP="00205AF8">
      <w:r w:rsidRPr="00561399">
        <w:rPr>
          <w:b/>
        </w:rPr>
        <w:t xml:space="preserve">Bifo 15 </w:t>
      </w:r>
      <w:r w:rsidRPr="00561399">
        <w:t xml:space="preserve">[Francesco ‘Bifo’ Berardi, Professor of Social History of Communication at the Accademia di Belle Arti of Milan, </w:t>
      </w:r>
      <w:r w:rsidRPr="00561399">
        <w:rPr>
          <w:i/>
        </w:rPr>
        <w:t>Heroes: Mass Murder and Suicide</w:t>
      </w:r>
      <w:r w:rsidRPr="00561399">
        <w:t>, Verso: Brooklyn, NY, 2015, p. 22-27]</w:t>
      </w:r>
    </w:p>
    <w:p w14:paraId="2448EEA9" w14:textId="77777777" w:rsidR="00205AF8" w:rsidRPr="00561399" w:rsidRDefault="00205AF8" w:rsidP="00205AF8"/>
    <w:p w14:paraId="1CF898E5" w14:textId="77777777" w:rsidR="00205AF8" w:rsidRPr="00561399" w:rsidRDefault="00205AF8" w:rsidP="00205AF8">
      <w:pPr>
        <w:rPr>
          <w:sz w:val="16"/>
        </w:rPr>
      </w:pPr>
      <w:r w:rsidRPr="00561399">
        <w:rPr>
          <w:sz w:val="16"/>
        </w:rPr>
        <w:t>Talking about his 1989 movie, Tim Burton explained,</w:t>
      </w:r>
    </w:p>
    <w:p w14:paraId="080E5852" w14:textId="77777777" w:rsidR="00205AF8" w:rsidRPr="00561399" w:rsidRDefault="00205AF8" w:rsidP="00205AF8">
      <w:pPr>
        <w:rPr>
          <w:sz w:val="16"/>
        </w:rPr>
      </w:pPr>
      <w:r w:rsidRPr="00561399">
        <w:rPr>
          <w:sz w:val="16"/>
        </w:rPr>
        <w:t>‘The whole film and mythology of the character is a complete duel of freaks. It’s a fight between two disturbed people.’ He added,</w:t>
      </w:r>
    </w:p>
    <w:p w14:paraId="295EEE13" w14:textId="77777777" w:rsidR="00205AF8" w:rsidRPr="00561399" w:rsidRDefault="00205AF8" w:rsidP="00205AF8">
      <w:pPr>
        <w:rPr>
          <w:sz w:val="16"/>
        </w:rPr>
      </w:pPr>
      <w:r w:rsidRPr="00561399">
        <w:rPr>
          <w:sz w:val="16"/>
        </w:rPr>
        <w:t xml:space="preserve">The Joker is such a great character because there’s a complete freedom to him. Any character who operates on the outside of society and is deemed a freak and an outcast then has the freedom to do what they want . . .  They are the darker sides of freedom. </w:t>
      </w:r>
      <w:r w:rsidRPr="00561399">
        <w:rPr>
          <w:rStyle w:val="StyleUnderline"/>
        </w:rPr>
        <w:t>Insanity is in some scary way the most freedom you can have, because you’re not bound by the laws of society</w:t>
      </w:r>
      <w:r w:rsidRPr="00561399">
        <w:rPr>
          <w:sz w:val="16"/>
        </w:rPr>
        <w:t>.3 The wit and sharpness of Tim Burton is entirely missing in Nolan’s obtuse movie. Indeed, as Andrew Klavan wrote in reference to the The Dark Knight, Nolan’s trilogy ‘is a paean of praise to the fortitude and moral courage that has been shown by George W. Bush in this time of terror and war’.</w:t>
      </w:r>
    </w:p>
    <w:p w14:paraId="39E00FCA" w14:textId="77777777" w:rsidR="00205AF8" w:rsidRPr="00561399" w:rsidRDefault="00205AF8" w:rsidP="00205AF8">
      <w:pPr>
        <w:rPr>
          <w:sz w:val="16"/>
        </w:rPr>
      </w:pPr>
      <w:r w:rsidRPr="00561399">
        <w:rPr>
          <w:sz w:val="16"/>
        </w:rPr>
        <w:t>4</w:t>
      </w:r>
    </w:p>
    <w:p w14:paraId="63CA9DC2" w14:textId="77777777" w:rsidR="00205AF8" w:rsidRPr="00561399" w:rsidRDefault="00205AF8" w:rsidP="00205AF8">
      <w:pPr>
        <w:rPr>
          <w:sz w:val="16"/>
        </w:rPr>
      </w:pPr>
      <w:r w:rsidRPr="00561399">
        <w:rPr>
          <w:sz w:val="16"/>
        </w:rPr>
        <w:t xml:space="preserve">But </w:t>
      </w:r>
      <w:r w:rsidRPr="00561399">
        <w:rPr>
          <w:rStyle w:val="StyleUnderline"/>
        </w:rPr>
        <w:t>the similarities between the latest Batman trilogy and the ideology of the Bush administration exceed the limits of the cinema screen</w:t>
      </w:r>
      <w:r w:rsidRPr="00561399">
        <w:rPr>
          <w:sz w:val="16"/>
        </w:rPr>
        <w:t xml:space="preserve">. James </w:t>
      </w:r>
      <w:r w:rsidRPr="00561399">
        <w:rPr>
          <w:rStyle w:val="StyleUnderline"/>
        </w:rPr>
        <w:t>Holmes’s inability to distinguish between reality and movies mirrors the attitude of Karl Rove</w:t>
      </w:r>
      <w:r w:rsidRPr="00561399">
        <w:rPr>
          <w:sz w:val="16"/>
        </w:rPr>
        <w:t xml:space="preserve">, </w:t>
      </w:r>
      <w:r w:rsidRPr="00561399">
        <w:rPr>
          <w:rStyle w:val="StyleUnderline"/>
        </w:rPr>
        <w:t xml:space="preserve">the master of the </w:t>
      </w:r>
      <w:r w:rsidRPr="00561399">
        <w:rPr>
          <w:rStyle w:val="Emphasis"/>
        </w:rPr>
        <w:t>American political imagination</w:t>
      </w:r>
      <w:r w:rsidRPr="00561399">
        <w:rPr>
          <w:sz w:val="16"/>
        </w:rPr>
        <w:t xml:space="preserve"> during the years of Bush’s Holy War. When journalist Ron Suskind defended the prerogative of others in his profession to pursue the judicious study of discernible reality, </w:t>
      </w:r>
      <w:r w:rsidRPr="00561399">
        <w:rPr>
          <w:rStyle w:val="StyleUnderline"/>
        </w:rPr>
        <w:t>the wizard of Republican campaign strategy responded</w:t>
      </w:r>
      <w:r w:rsidRPr="00561399">
        <w:rPr>
          <w:sz w:val="16"/>
        </w:rPr>
        <w:t xml:space="preserve">, </w:t>
      </w:r>
      <w:r w:rsidRPr="00561399">
        <w:rPr>
          <w:rStyle w:val="Emphasis"/>
        </w:rPr>
        <w:t>That’s not the way the world really works anymore</w:t>
      </w:r>
      <w:r w:rsidRPr="00561399">
        <w:rPr>
          <w:sz w:val="16"/>
        </w:rPr>
        <w:t xml:space="preserve">. </w:t>
      </w:r>
      <w:r w:rsidRPr="00561399">
        <w:rPr>
          <w:rStyle w:val="Emphasis"/>
        </w:rPr>
        <w:t>We’re an empire now, and when we act, we create our own reality</w:t>
      </w:r>
      <w:r w:rsidRPr="00561399">
        <w:rPr>
          <w:sz w:val="16"/>
        </w:rPr>
        <w:t xml:space="preserve">. And while you’re studying that reality – judiciously, as you will – </w:t>
      </w:r>
      <w:r w:rsidRPr="00561399">
        <w:rPr>
          <w:rStyle w:val="StyleUnderline"/>
        </w:rPr>
        <w:t>we’ll act again, creating other new realities, which you can study</w:t>
      </w:r>
      <w:r w:rsidRPr="00561399">
        <w:rPr>
          <w:sz w:val="16"/>
        </w:rPr>
        <w:t xml:space="preserve"> too, and that’s how things will sort out. </w:t>
      </w:r>
      <w:r w:rsidRPr="00561399">
        <w:rPr>
          <w:rStyle w:val="Emphasis"/>
        </w:rPr>
        <w:t>We’re history’s actors . .</w:t>
      </w:r>
      <w:r w:rsidRPr="00561399">
        <w:rPr>
          <w:rStyle w:val="StyleUnderline"/>
        </w:rPr>
        <w:t xml:space="preserve"> . and </w:t>
      </w:r>
      <w:r w:rsidRPr="00561399">
        <w:rPr>
          <w:sz w:val="16"/>
        </w:rPr>
        <w:t xml:space="preserve">you, </w:t>
      </w:r>
      <w:r w:rsidRPr="00561399">
        <w:rPr>
          <w:rStyle w:val="StyleUnderline"/>
        </w:rPr>
        <w:t>all of you, will be left to just</w:t>
      </w:r>
      <w:r w:rsidRPr="00561399">
        <w:rPr>
          <w:rStyle w:val="Emphasis"/>
        </w:rPr>
        <w:t xml:space="preserve"> study what we do</w:t>
      </w:r>
      <w:r w:rsidRPr="00561399">
        <w:rPr>
          <w:sz w:val="16"/>
        </w:rPr>
        <w:t>.5</w:t>
      </w:r>
    </w:p>
    <w:p w14:paraId="6F131276" w14:textId="77777777" w:rsidR="00205AF8" w:rsidRPr="00561399" w:rsidRDefault="00205AF8" w:rsidP="00205AF8">
      <w:pPr>
        <w:rPr>
          <w:sz w:val="16"/>
        </w:rPr>
      </w:pPr>
      <w:r w:rsidRPr="00561399">
        <w:rPr>
          <w:rStyle w:val="StyleUnderline"/>
        </w:rPr>
        <w:t>Is this a symptom of psychosis? Yes, it is. But it is not peculiar to Karl Rove</w:t>
      </w:r>
      <w:r w:rsidRPr="00561399">
        <w:rPr>
          <w:sz w:val="16"/>
        </w:rPr>
        <w:t>.</w:t>
      </w:r>
    </w:p>
    <w:p w14:paraId="49B823CA" w14:textId="77777777" w:rsidR="00205AF8" w:rsidRPr="00561399" w:rsidRDefault="00205AF8" w:rsidP="00205AF8">
      <w:pPr>
        <w:rPr>
          <w:sz w:val="16"/>
        </w:rPr>
      </w:pPr>
      <w:r w:rsidRPr="00561399">
        <w:rPr>
          <w:rStyle w:val="StyleUnderline"/>
        </w:rPr>
        <w:t xml:space="preserve">The sublimation of reality to simulacrum is the </w:t>
      </w:r>
      <w:r w:rsidRPr="00561399">
        <w:rPr>
          <w:rStyle w:val="Emphasis"/>
        </w:rPr>
        <w:t>quintessential feature of semiocapitalism</w:t>
      </w:r>
      <w:r w:rsidRPr="00561399">
        <w:rPr>
          <w:sz w:val="16"/>
        </w:rPr>
        <w:t xml:space="preserve">, </w:t>
      </w:r>
      <w:r w:rsidRPr="00561399">
        <w:rPr>
          <w:rStyle w:val="StyleUnderline"/>
        </w:rPr>
        <w:t>the contemporary regime of production in which capital valorization</w:t>
      </w:r>
      <w:r w:rsidRPr="00561399">
        <w:rPr>
          <w:sz w:val="16"/>
        </w:rPr>
        <w:t xml:space="preserve"> </w:t>
      </w:r>
      <w:r w:rsidRPr="00561399">
        <w:rPr>
          <w:rStyle w:val="StyleUnderline"/>
        </w:rPr>
        <w:t xml:space="preserve">is based on the constant emanation of information flows. In the psychosphere, </w:t>
      </w:r>
      <w:r w:rsidRPr="00561399">
        <w:rPr>
          <w:rStyle w:val="Emphasis"/>
        </w:rPr>
        <w:t>reality is replaced by simulation</w:t>
      </w:r>
      <w:r w:rsidRPr="00561399">
        <w:rPr>
          <w:sz w:val="16"/>
        </w:rPr>
        <w:t>.</w:t>
      </w:r>
    </w:p>
    <w:p w14:paraId="3841DE04" w14:textId="77777777" w:rsidR="00205AF8" w:rsidRPr="00561399" w:rsidRDefault="00205AF8" w:rsidP="00205AF8">
      <w:pPr>
        <w:rPr>
          <w:sz w:val="16"/>
        </w:rPr>
      </w:pPr>
      <w:r w:rsidRPr="00561399">
        <w:rPr>
          <w:rStyle w:val="StyleUnderline"/>
        </w:rPr>
        <w:t>Abstraction today is no longer that of the map</w:t>
      </w:r>
      <w:r w:rsidRPr="00561399">
        <w:rPr>
          <w:sz w:val="16"/>
        </w:rPr>
        <w:t xml:space="preserve">, the double, </w:t>
      </w:r>
      <w:r w:rsidRPr="00561399">
        <w:rPr>
          <w:rStyle w:val="StyleUnderline"/>
        </w:rPr>
        <w:t xml:space="preserve">the mirror or the concept. Simulation is no longer that of a territory, a referential being or a substance. It is the generation by models of a real without origin or reality: </w:t>
      </w:r>
      <w:r w:rsidRPr="00561399">
        <w:rPr>
          <w:rStyle w:val="Emphasis"/>
        </w:rPr>
        <w:t>a hyper-real</w:t>
      </w:r>
      <w:r w:rsidRPr="00561399">
        <w:rPr>
          <w:sz w:val="16"/>
        </w:rPr>
        <w:t xml:space="preserve">. </w:t>
      </w:r>
      <w:r w:rsidRPr="00561399">
        <w:rPr>
          <w:rStyle w:val="StyleUnderline"/>
        </w:rPr>
        <w:t>The territory no longer precedes the map</w:t>
      </w:r>
      <w:r w:rsidRPr="00561399">
        <w:rPr>
          <w:sz w:val="16"/>
        </w:rPr>
        <w:t xml:space="preserve">, nor survives it. Henceforth, </w:t>
      </w:r>
      <w:r w:rsidRPr="00561399">
        <w:rPr>
          <w:rStyle w:val="StyleUnderline"/>
        </w:rPr>
        <w:t>it is the map that precedes the territory – precession of simulacra – it is the map that engenders the territory and if we were to revive the fable today, it would be the territory whose shreds are slowly rotting across the map. It is the real, and not the map, whose vestiges subsist here and there, in the deserts which are no longer those of the</w:t>
      </w:r>
      <w:r w:rsidRPr="00561399">
        <w:rPr>
          <w:sz w:val="16"/>
        </w:rPr>
        <w:t xml:space="preserve"> </w:t>
      </w:r>
      <w:r w:rsidRPr="00561399">
        <w:rPr>
          <w:rStyle w:val="StyleUnderline"/>
        </w:rPr>
        <w:t>Empire, but our own. The desert of the real itself</w:t>
      </w:r>
      <w:r w:rsidRPr="00561399">
        <w:rPr>
          <w:sz w:val="16"/>
        </w:rPr>
        <w:t>.6</w:t>
      </w:r>
    </w:p>
    <w:p w14:paraId="51EF0CEE" w14:textId="77777777" w:rsidR="00205AF8" w:rsidRPr="00561399" w:rsidRDefault="00205AF8" w:rsidP="00205AF8">
      <w:pPr>
        <w:rPr>
          <w:sz w:val="16"/>
        </w:rPr>
      </w:pPr>
      <w:r w:rsidRPr="00561399">
        <w:rPr>
          <w:sz w:val="16"/>
        </w:rPr>
        <w:t>Mobilization</w:t>
      </w:r>
    </w:p>
    <w:p w14:paraId="5ACFD941" w14:textId="77777777" w:rsidR="00205AF8" w:rsidRPr="00561399" w:rsidRDefault="00205AF8" w:rsidP="00205AF8">
      <w:pPr>
        <w:rPr>
          <w:sz w:val="16"/>
        </w:rPr>
      </w:pPr>
      <w:r w:rsidRPr="00561399">
        <w:rPr>
          <w:sz w:val="16"/>
        </w:rPr>
        <w:t>Masks, phantoms, simulations. The referential value of signs is obliterated.</w:t>
      </w:r>
    </w:p>
    <w:p w14:paraId="72CE87CC" w14:textId="77777777" w:rsidR="00205AF8" w:rsidRPr="00561399" w:rsidRDefault="00205AF8" w:rsidP="00205AF8">
      <w:pPr>
        <w:rPr>
          <w:sz w:val="16"/>
        </w:rPr>
      </w:pPr>
      <w:r w:rsidRPr="00561399">
        <w:rPr>
          <w:sz w:val="16"/>
        </w:rPr>
        <w:t xml:space="preserve">Jean </w:t>
      </w:r>
      <w:r w:rsidRPr="00561399">
        <w:rPr>
          <w:rStyle w:val="StyleUnderline"/>
        </w:rPr>
        <w:t>Baudrillard conceived a general semiology of simulation based on the premise of the end of referentiality both in the economy and in language</w:t>
      </w:r>
      <w:r w:rsidRPr="00561399">
        <w:rPr>
          <w:sz w:val="16"/>
        </w:rPr>
        <w:t>.</w:t>
      </w:r>
    </w:p>
    <w:p w14:paraId="783CA09B" w14:textId="77777777" w:rsidR="00205AF8" w:rsidRPr="00561399" w:rsidRDefault="00205AF8" w:rsidP="00205AF8">
      <w:pPr>
        <w:rPr>
          <w:sz w:val="16"/>
        </w:rPr>
      </w:pPr>
      <w:r w:rsidRPr="00561399">
        <w:rPr>
          <w:rStyle w:val="StyleUnderline"/>
        </w:rPr>
        <w:t xml:space="preserve">The process of de-materialization of value is part of the general process of abstraction that is the </w:t>
      </w:r>
      <w:r w:rsidRPr="00561399">
        <w:rPr>
          <w:rStyle w:val="Emphasis"/>
        </w:rPr>
        <w:t>general trend of capitalism</w:t>
      </w:r>
      <w:r w:rsidRPr="00561399">
        <w:rPr>
          <w:rStyle w:val="StyleUnderline"/>
        </w:rPr>
        <w:t>. Marx’s theory of value is based on the concept of abstract labour</w:t>
      </w:r>
      <w:r w:rsidRPr="00561399">
        <w:rPr>
          <w:sz w:val="16"/>
        </w:rPr>
        <w:t xml:space="preserve">: labour time is the source and the measure of value. This implies that, from the point of view of valorization, the concrete usefulness of the working activity is irrelevant. </w:t>
      </w:r>
      <w:r w:rsidRPr="00561399">
        <w:rPr>
          <w:rStyle w:val="StyleUnderline"/>
        </w:rPr>
        <w:t>What counts is the abstract work–time, not the concrete contents of productive activity</w:t>
      </w:r>
      <w:r w:rsidRPr="00561399">
        <w:rPr>
          <w:sz w:val="16"/>
        </w:rPr>
        <w:t>.</w:t>
      </w:r>
    </w:p>
    <w:p w14:paraId="48EA521E" w14:textId="77777777" w:rsidR="00205AF8" w:rsidRPr="00561399" w:rsidRDefault="00205AF8" w:rsidP="00205AF8">
      <w:pPr>
        <w:rPr>
          <w:sz w:val="16"/>
        </w:rPr>
      </w:pPr>
      <w:r w:rsidRPr="00561399">
        <w:rPr>
          <w:rStyle w:val="StyleUnderline"/>
        </w:rPr>
        <w:t xml:space="preserve">In the sphere of the market, things are not considered according to their usefulness, but only in terms of their </w:t>
      </w:r>
      <w:r w:rsidRPr="00561399">
        <w:rPr>
          <w:rStyle w:val="Emphasis"/>
        </w:rPr>
        <w:t>exchangeability</w:t>
      </w:r>
      <w:r w:rsidRPr="00561399">
        <w:rPr>
          <w:sz w:val="16"/>
        </w:rPr>
        <w:t>. Similarly, in the sphere of language, words are exchanged and valued according to their performativity, that is, their pragmatic efficiency</w:t>
      </w:r>
      <w:r w:rsidRPr="00561399">
        <w:rPr>
          <w:rStyle w:val="StyleUnderline"/>
        </w:rPr>
        <w:t xml:space="preserve">. It is not truth, but </w:t>
      </w:r>
      <w:r w:rsidRPr="00561399">
        <w:rPr>
          <w:rStyle w:val="Emphasis"/>
        </w:rPr>
        <w:t>effectiveness</w:t>
      </w:r>
      <w:r w:rsidRPr="00561399">
        <w:rPr>
          <w:rStyle w:val="StyleUnderline"/>
        </w:rPr>
        <w:t>, against which we measure value in the sphere of communication. Pragmatics</w:t>
      </w:r>
      <w:r w:rsidRPr="00561399">
        <w:rPr>
          <w:sz w:val="16"/>
        </w:rPr>
        <w:t xml:space="preserve">, as opposed to hermeneutics, </w:t>
      </w:r>
      <w:r w:rsidRPr="00561399">
        <w:rPr>
          <w:rStyle w:val="StyleUnderline"/>
        </w:rPr>
        <w:t xml:space="preserve">is the methodology of social communication, particularly in the age of pervasive media: when </w:t>
      </w:r>
      <w:r w:rsidRPr="00561399">
        <w:rPr>
          <w:rStyle w:val="Emphasis"/>
        </w:rPr>
        <w:t>information flows are pervading every space of the public discourse</w:t>
      </w:r>
      <w:r w:rsidRPr="00561399">
        <w:rPr>
          <w:rStyle w:val="StyleUnderline"/>
        </w:rPr>
        <w:t xml:space="preserve"> and imagination, </w:t>
      </w:r>
      <w:r w:rsidRPr="00561399">
        <w:rPr>
          <w:rStyle w:val="Emphasis"/>
        </w:rPr>
        <w:t>simulation takes the central place in the emanation of the shared hallucination we call the ‘world’</w:t>
      </w:r>
      <w:r w:rsidRPr="00561399">
        <w:rPr>
          <w:rStyle w:val="StyleUnderline"/>
        </w:rPr>
        <w:t>.</w:t>
      </w:r>
    </w:p>
    <w:p w14:paraId="605D33D2" w14:textId="77777777" w:rsidR="00205AF8" w:rsidRPr="00561399" w:rsidRDefault="00205AF8" w:rsidP="00205AF8">
      <w:pPr>
        <w:rPr>
          <w:sz w:val="16"/>
        </w:rPr>
      </w:pPr>
      <w:r w:rsidRPr="00561399">
        <w:rPr>
          <w:rStyle w:val="StyleUnderline"/>
        </w:rPr>
        <w:t>Signs are exchanged with signs, not with real things</w:t>
      </w:r>
      <w:r w:rsidRPr="00561399">
        <w:rPr>
          <w:sz w:val="16"/>
        </w:rPr>
        <w:t>.</w:t>
      </w:r>
    </w:p>
    <w:p w14:paraId="7299E0D8" w14:textId="77777777" w:rsidR="00205AF8" w:rsidRPr="00561399" w:rsidRDefault="00205AF8" w:rsidP="00205AF8">
      <w:pPr>
        <w:rPr>
          <w:sz w:val="16"/>
        </w:rPr>
      </w:pPr>
      <w:r w:rsidRPr="00561399">
        <w:rPr>
          <w:sz w:val="16"/>
        </w:rPr>
        <w:t xml:space="preserve">In Death and Symbolic Exchange, Baudrillard speaks of the ‘emancipation of signs’. </w:t>
      </w:r>
      <w:r w:rsidRPr="00561399">
        <w:rPr>
          <w:rStyle w:val="StyleUnderline"/>
        </w:rPr>
        <w:t>The emancipation of signs from the referential function can be regarded as a</w:t>
      </w:r>
      <w:r w:rsidRPr="00561399">
        <w:rPr>
          <w:sz w:val="16"/>
        </w:rPr>
        <w:t xml:space="preserve"> </w:t>
      </w:r>
      <w:r w:rsidRPr="00561399">
        <w:rPr>
          <w:rStyle w:val="StyleUnderline"/>
        </w:rPr>
        <w:t xml:space="preserve">general trend of late modernity, and one that is prevailing not only in the fields of literature and art, but also in </w:t>
      </w:r>
      <w:r w:rsidRPr="00561399">
        <w:rPr>
          <w:rStyle w:val="Emphasis"/>
        </w:rPr>
        <w:t>politics and economics</w:t>
      </w:r>
      <w:r w:rsidRPr="00561399">
        <w:rPr>
          <w:sz w:val="16"/>
        </w:rPr>
        <w:t>.</w:t>
      </w:r>
    </w:p>
    <w:p w14:paraId="1453AB58" w14:textId="77777777" w:rsidR="00205AF8" w:rsidRPr="00561399" w:rsidRDefault="00205AF8" w:rsidP="00205AF8">
      <w:pPr>
        <w:rPr>
          <w:sz w:val="16"/>
        </w:rPr>
      </w:pPr>
      <w:r w:rsidRPr="00561399">
        <w:rPr>
          <w:sz w:val="16"/>
        </w:rPr>
        <w:t xml:space="preserve">From this perspective, </w:t>
      </w:r>
      <w:r w:rsidRPr="00561399">
        <w:rPr>
          <w:rStyle w:val="StyleUnderline"/>
        </w:rPr>
        <w:t xml:space="preserve">it can be seen that money has become not so much an indicator of value, but rather </w:t>
      </w:r>
      <w:r w:rsidRPr="00561399">
        <w:rPr>
          <w:rStyle w:val="Emphasis"/>
        </w:rPr>
        <w:t>a factor of mobilization</w:t>
      </w:r>
      <w:r w:rsidRPr="00561399">
        <w:rPr>
          <w:sz w:val="16"/>
        </w:rPr>
        <w:t>.</w:t>
      </w:r>
    </w:p>
    <w:p w14:paraId="68E0FF98" w14:textId="77777777" w:rsidR="00205AF8" w:rsidRPr="00561399" w:rsidRDefault="00205AF8" w:rsidP="00205AF8">
      <w:pPr>
        <w:rPr>
          <w:sz w:val="16"/>
        </w:rPr>
      </w:pPr>
      <w:r w:rsidRPr="00561399">
        <w:rPr>
          <w:sz w:val="16"/>
        </w:rPr>
        <w:t xml:space="preserve">The word </w:t>
      </w:r>
      <w:r w:rsidRPr="00561399">
        <w:rPr>
          <w:rStyle w:val="StyleUnderline"/>
        </w:rPr>
        <w:t>‘mobilization’ originally refers to military assembly and the activation of the social body of the nation when the homeland is engaged in war against the enemy.</w:t>
      </w:r>
      <w:r w:rsidRPr="00561399">
        <w:rPr>
          <w:sz w:val="16"/>
        </w:rPr>
        <w:t xml:space="preserve"> Since the nineteenth century, thanks to the introduction of conscription and to modern systems of transportation, </w:t>
      </w:r>
      <w:r w:rsidRPr="00561399">
        <w:rPr>
          <w:rStyle w:val="Emphasis"/>
        </w:rPr>
        <w:t>war became a general mobilization of the population</w:t>
      </w:r>
      <w:r w:rsidRPr="00561399">
        <w:rPr>
          <w:sz w:val="16"/>
        </w:rPr>
        <w:t xml:space="preserve">. </w:t>
      </w:r>
      <w:r w:rsidRPr="00561399">
        <w:rPr>
          <w:rStyle w:val="StyleUnderline"/>
        </w:rPr>
        <w:t xml:space="preserve">Late capitalism is transferring the </w:t>
      </w:r>
      <w:r w:rsidRPr="00561399">
        <w:rPr>
          <w:rStyle w:val="Emphasis"/>
        </w:rPr>
        <w:t>military logic of mobilization into the sphere of the economy</w:t>
      </w:r>
      <w:r w:rsidRPr="00561399">
        <w:rPr>
          <w:sz w:val="16"/>
        </w:rPr>
        <w:t xml:space="preserve">: </w:t>
      </w:r>
      <w:r w:rsidRPr="00561399">
        <w:rPr>
          <w:rStyle w:val="Emphasis"/>
        </w:rPr>
        <w:t>work, production and exchange are all transformed into a battlefield whose only rule is competition</w:t>
      </w:r>
      <w:r w:rsidRPr="00561399">
        <w:rPr>
          <w:sz w:val="16"/>
        </w:rPr>
        <w:t>.</w:t>
      </w:r>
    </w:p>
    <w:p w14:paraId="1ABA6601" w14:textId="77777777" w:rsidR="00205AF8" w:rsidRPr="00561399" w:rsidRDefault="00205AF8" w:rsidP="00205AF8">
      <w:pPr>
        <w:rPr>
          <w:rStyle w:val="Emphasis"/>
        </w:rPr>
      </w:pPr>
      <w:r w:rsidRPr="00561399">
        <w:rPr>
          <w:rStyle w:val="StyleUnderline"/>
        </w:rPr>
        <w:t xml:space="preserve">Our entire precarious life is submitted to this one imperative: </w:t>
      </w:r>
      <w:r w:rsidRPr="00561399">
        <w:rPr>
          <w:rStyle w:val="Emphasis"/>
        </w:rPr>
        <w:t>competition</w:t>
      </w:r>
      <w:r w:rsidRPr="00561399">
        <w:rPr>
          <w:sz w:val="16"/>
        </w:rPr>
        <w:t xml:space="preserve">. </w:t>
      </w:r>
      <w:r w:rsidRPr="00561399">
        <w:rPr>
          <w:rStyle w:val="Emphasis"/>
        </w:rPr>
        <w:t>All of our collective energies are enlisted to one goal: to fight against all others in order to survive.</w:t>
      </w:r>
    </w:p>
    <w:p w14:paraId="7BE7EA88" w14:textId="77777777" w:rsidR="00205AF8" w:rsidRPr="00561399" w:rsidRDefault="00205AF8" w:rsidP="00205AF8">
      <w:pPr>
        <w:rPr>
          <w:sz w:val="16"/>
        </w:rPr>
      </w:pPr>
      <w:r w:rsidRPr="00561399">
        <w:rPr>
          <w:rStyle w:val="StyleUnderline"/>
        </w:rPr>
        <w:t xml:space="preserve">Mobilization gives way to frenzy, and ultimately can lead to panic – after which, </w:t>
      </w:r>
      <w:r w:rsidRPr="00561399">
        <w:rPr>
          <w:rStyle w:val="Emphasis"/>
        </w:rPr>
        <w:t>depression follows</w:t>
      </w:r>
      <w:r w:rsidRPr="00561399">
        <w:rPr>
          <w:sz w:val="16"/>
        </w:rPr>
        <w:t>.</w:t>
      </w:r>
    </w:p>
    <w:p w14:paraId="0B1D7020" w14:textId="77777777" w:rsidR="00205AF8" w:rsidRPr="00561399" w:rsidRDefault="00205AF8" w:rsidP="00205AF8">
      <w:pPr>
        <w:rPr>
          <w:sz w:val="16"/>
        </w:rPr>
      </w:pPr>
      <w:r w:rsidRPr="00561399">
        <w:rPr>
          <w:rStyle w:val="StyleUnderline"/>
        </w:rPr>
        <w:t>Similar effects of submission, impoverishment and exploitation are produced by the imposition of an all pervasive system of debt over the body of society</w:t>
      </w:r>
      <w:r w:rsidRPr="00561399">
        <w:rPr>
          <w:sz w:val="16"/>
        </w:rPr>
        <w:t xml:space="preserve">. </w:t>
      </w:r>
      <w:r w:rsidRPr="00561399">
        <w:rPr>
          <w:rStyle w:val="StyleUnderline"/>
        </w:rPr>
        <w:t>Debt functions as a weapon against the autonomy of society, transforming money into blackmail</w:t>
      </w:r>
      <w:r w:rsidRPr="00561399">
        <w:rPr>
          <w:sz w:val="16"/>
        </w:rPr>
        <w:t xml:space="preserve">. </w:t>
      </w:r>
      <w:r w:rsidRPr="00561399">
        <w:rPr>
          <w:rStyle w:val="StyleUnderline"/>
        </w:rPr>
        <w:t>Young people are obliged to borrow money from the bank in order to pay for their studies, since the public system of education has been destroyed by Neoliberal fanaticism</w:t>
      </w:r>
      <w:r w:rsidRPr="00561399">
        <w:rPr>
          <w:sz w:val="16"/>
        </w:rPr>
        <w:t xml:space="preserve">, and private schools are prohibitively expensive. </w:t>
      </w:r>
      <w:r w:rsidRPr="00561399">
        <w:rPr>
          <w:rStyle w:val="StyleUnderline"/>
        </w:rPr>
        <w:t>Upon leaving university, they are obliged to accept any kind of precarious job in order to repay their debts, suffering all measure of blackmail in the process.</w:t>
      </w:r>
      <w:r w:rsidRPr="00561399">
        <w:rPr>
          <w:sz w:val="16"/>
        </w:rPr>
        <w:t xml:space="preserve"> </w:t>
      </w:r>
      <w:r w:rsidRPr="00561399">
        <w:rPr>
          <w:rStyle w:val="StyleUnderline"/>
        </w:rPr>
        <w:t>Money</w:t>
      </w:r>
      <w:r w:rsidRPr="00561399">
        <w:rPr>
          <w:sz w:val="16"/>
        </w:rPr>
        <w:t xml:space="preserve">, which is supposed to be the measure of value, </w:t>
      </w:r>
      <w:r w:rsidRPr="00561399">
        <w:rPr>
          <w:rStyle w:val="StyleUnderline"/>
        </w:rPr>
        <w:t>has been corrupted such that it now acts as a tool for complete submission</w:t>
      </w:r>
      <w:r w:rsidRPr="00561399">
        <w:rPr>
          <w:sz w:val="16"/>
        </w:rPr>
        <w:t xml:space="preserve">. </w:t>
      </w:r>
      <w:r w:rsidRPr="00561399">
        <w:rPr>
          <w:rStyle w:val="StyleUnderline"/>
        </w:rPr>
        <w:t>Debt has become a sort of metaphysical curse</w:t>
      </w:r>
      <w:r w:rsidRPr="00561399">
        <w:rPr>
          <w:sz w:val="16"/>
        </w:rPr>
        <w:t xml:space="preserve">. </w:t>
      </w:r>
      <w:r w:rsidRPr="00561399">
        <w:rPr>
          <w:rStyle w:val="Emphasis"/>
        </w:rPr>
        <w:t>Within this metaphysical debt, money, language and guilt are all entwined. Debt is guilt, and as guilt, it is entering the domain of the unconscious, where money translates all objects into each other</w:t>
      </w:r>
      <w:r w:rsidRPr="00561399">
        <w:rPr>
          <w:sz w:val="16"/>
        </w:rPr>
        <w:t xml:space="preserve">. </w:t>
      </w:r>
    </w:p>
    <w:p w14:paraId="118F3352" w14:textId="77777777" w:rsidR="00205AF8" w:rsidRPr="00561399" w:rsidRDefault="00205AF8" w:rsidP="00205AF8"/>
    <w:p w14:paraId="67C6DBE4" w14:textId="070B4828" w:rsidR="00620A2F" w:rsidRDefault="00620A2F" w:rsidP="00921E56">
      <w:pPr>
        <w:pStyle w:val="Heading3"/>
      </w:pPr>
      <w:r>
        <w:t>Fw—techno-mediation</w:t>
      </w:r>
    </w:p>
    <w:p w14:paraId="116F8421" w14:textId="77777777" w:rsidR="00620A2F" w:rsidRPr="00620A2F" w:rsidRDefault="00620A2F" w:rsidP="00620A2F">
      <w:pPr>
        <w:pStyle w:val="Heading4"/>
      </w:pPr>
      <w:r w:rsidRPr="00620A2F">
        <w:t xml:space="preserve">Technological mediation shapes reality, the posthuman condition is intrinsically tied to the technocentric understanding of the world. Identity is symbiotically tied to technological understanding, and is a prerequisite to self-reflexivity and a prereq to framework </w:t>
      </w:r>
    </w:p>
    <w:p w14:paraId="7E2CA8BF" w14:textId="77777777" w:rsidR="00620A2F" w:rsidRPr="009B5A14" w:rsidRDefault="00620A2F" w:rsidP="00620A2F">
      <w:r w:rsidRPr="009B5A14">
        <w:rPr>
          <w:rStyle w:val="Style13ptBold"/>
        </w:rPr>
        <w:t>Weaver ’10</w:t>
      </w:r>
      <w:r>
        <w:t xml:space="preserve"> (John A. Weaver studied European History and Political Science at Alderson-Broaddus College in Philippi, West Virginia, earned a Masters in 19th Century German and Italian History from Villanova University and a Ph.D in Comparative Education from the University of Pittsburgh. He is Professor of Curriculum Studies at Georgia Southern University. </w:t>
      </w:r>
      <w:r w:rsidRPr="009B5A14">
        <w:rPr>
          <w:i/>
        </w:rPr>
        <w:t>Educating the Posthuman: Biosciences, Fiction, and Curriculum Studies</w:t>
      </w:r>
      <w:r>
        <w:rPr>
          <w:i/>
        </w:rPr>
        <w:t>;</w:t>
      </w:r>
      <w:r>
        <w:t xml:space="preserve"> Accessed: 6/28/2017 klmd)</w:t>
      </w:r>
    </w:p>
    <w:p w14:paraId="1252A186" w14:textId="77777777" w:rsidR="00620A2F" w:rsidRPr="005A0FA9" w:rsidRDefault="00620A2F" w:rsidP="00620A2F">
      <w:pPr>
        <w:rPr>
          <w:rStyle w:val="StyleUnderline"/>
        </w:rPr>
      </w:pPr>
      <w:r>
        <w:t xml:space="preserve">To demonstrate how </w:t>
      </w:r>
      <w:r w:rsidRPr="001E68C3">
        <w:rPr>
          <w:rStyle w:val="StyleUnderline"/>
        </w:rPr>
        <w:t>the human body works as the primary framing function</w:t>
      </w:r>
      <w:r>
        <w:t>, Hansen reclaims Bergson’s ideas on perception. Bergson, like Hansen, wished to return the body as the primary source of meaning. The body for Bergson was the center of indetermination</w:t>
      </w:r>
      <w:r w:rsidRPr="001E68C3">
        <w:rPr>
          <w:rStyle w:val="StyleUnderline"/>
        </w:rPr>
        <w:t>. The body as the center of indetermination is how we experience and interact with the world.</w:t>
      </w:r>
      <w:r>
        <w:t xml:space="preserve"> As Bergson noted “</w:t>
      </w:r>
      <w:r w:rsidRPr="00E83A13">
        <w:rPr>
          <w:rStyle w:val="StyleUnderline"/>
        </w:rPr>
        <w:t>by sight, by hearing, [the body] enters into [a] relation with an ever greater number of things and is subject to more and more distant influences”</w:t>
      </w:r>
      <w:r>
        <w:t xml:space="preserve"> (1994, p. 32</w:t>
      </w:r>
      <w:r w:rsidRPr="00E83A13">
        <w:rPr>
          <w:rStyle w:val="StyleUnderline"/>
        </w:rPr>
        <w:t>). Each individual through their sensorimotor skills wonders about, interacting with the world, and from this wondering, which is not necessarily indiscriminate and haphazard, is what Bergson called our education.</w:t>
      </w:r>
      <w:r>
        <w:t xml:space="preserve"> He suggested that “</w:t>
      </w:r>
      <w:r w:rsidRPr="00E83A13">
        <w:rPr>
          <w:rStyle w:val="StyleUnderline"/>
        </w:rPr>
        <w:t>the aim of this education is to harmonize [our] senses with each other, to restore between their data a continuity which has been broken by the discontinuity of the needs of [our] body, in short to reconstruct, as nearly as may be, the whole of the material object or the world”</w:t>
      </w:r>
      <w:r>
        <w:t xml:space="preserve"> (1994, p. 49). </w:t>
      </w:r>
      <w:r w:rsidRPr="00E83A13">
        <w:rPr>
          <w:rStyle w:val="StyleUnderline"/>
        </w:rPr>
        <w:t>In the digital age, one cannot educate one’s self, so to speak, without acknowledging the role technology plays in shaping reality and the tremendous impact technology has in extending the sensorimotor potential of each individual to educate one’s self in the world.</w:t>
      </w:r>
      <w:r w:rsidRPr="006336E2">
        <w:rPr>
          <w:rStyle w:val="StyleUnderline"/>
        </w:rPr>
        <w:t xml:space="preserve"> </w:t>
      </w:r>
      <w:r w:rsidRPr="006336E2">
        <w:rPr>
          <w:rStyle w:val="Emphasis"/>
        </w:rPr>
        <w:t xml:space="preserve">Technology </w:t>
      </w:r>
      <w:r>
        <w:t xml:space="preserve">in this sense </w:t>
      </w:r>
      <w:r w:rsidRPr="006336E2">
        <w:rPr>
          <w:rStyle w:val="StyleUnderline"/>
        </w:rPr>
        <w:t xml:space="preserve">does not dictate what the meaning of the world is, it merely </w:t>
      </w:r>
      <w:r w:rsidRPr="006336E2">
        <w:rPr>
          <w:rStyle w:val="Emphasis"/>
        </w:rPr>
        <w:t>serves as a means for each individual to educate themselves</w:t>
      </w:r>
      <w:r w:rsidRPr="006336E2">
        <w:rPr>
          <w:rStyle w:val="StyleUnderline"/>
        </w:rPr>
        <w:t xml:space="preserve"> and create meaning for themselves. </w:t>
      </w:r>
      <w:r>
        <w:t xml:space="preserve">If each </w:t>
      </w:r>
      <w:r w:rsidRPr="00C27829">
        <w:rPr>
          <w:rStyle w:val="StyleUnderline"/>
        </w:rPr>
        <w:t>individual serves as the primary framing function</w:t>
      </w:r>
      <w:r w:rsidRPr="00C27829">
        <w:t xml:space="preserve">, then </w:t>
      </w:r>
      <w:r w:rsidRPr="00C27829">
        <w:rPr>
          <w:rStyle w:val="StyleUnderline"/>
        </w:rPr>
        <w:t>the posthuman means that an individual must enter into the world, attached to</w:t>
      </w:r>
      <w:r>
        <w:t xml:space="preserve"> some kind of </w:t>
      </w:r>
      <w:r w:rsidRPr="00C27829">
        <w:rPr>
          <w:rStyle w:val="StyleUnderline"/>
        </w:rPr>
        <w:t>technological supplement, encounter an endless flow of frameless and boundless digital images of all potential shapes and styles, create meaning from this information flow and make sense of the world every day and every waking moment</w:t>
      </w:r>
      <w:r>
        <w:t xml:space="preserve">. </w:t>
      </w:r>
      <w:r w:rsidRPr="00C27829">
        <w:rPr>
          <w:rStyle w:val="StyleUnderline"/>
        </w:rPr>
        <w:t xml:space="preserve">The world </w:t>
      </w:r>
      <w:r>
        <w:t xml:space="preserve">literally </w:t>
      </w:r>
      <w:r w:rsidRPr="00C27829">
        <w:rPr>
          <w:rStyle w:val="StyleUnderline"/>
        </w:rPr>
        <w:t>becomes</w:t>
      </w:r>
      <w:r>
        <w:t xml:space="preserve"> not only </w:t>
      </w:r>
      <w:r w:rsidRPr="00C27829">
        <w:rPr>
          <w:rStyle w:val="StyleUnderline"/>
        </w:rPr>
        <w:t>an individual’s educator but also the canvas in which each individual constructs reality</w:t>
      </w:r>
      <w:r>
        <w:t xml:space="preserve">. </w:t>
      </w:r>
      <w:r w:rsidRPr="00774A7D">
        <w:rPr>
          <w:rStyle w:val="StyleUnderline"/>
        </w:rPr>
        <w:t>The digital images and the technological supplements</w:t>
      </w:r>
      <w:r>
        <w:t xml:space="preserve"> may </w:t>
      </w:r>
      <w:r w:rsidRPr="00774A7D">
        <w:rPr>
          <w:rStyle w:val="StyleUnderline"/>
        </w:rPr>
        <w:t>provide the color, shape, texture, and potential to create the world, but it is the individual who determines what the world is</w:t>
      </w:r>
      <w:r>
        <w:t xml:space="preserve">. Our </w:t>
      </w:r>
      <w:r w:rsidRPr="000E5D9D">
        <w:rPr>
          <w:rStyle w:val="StyleUnderline"/>
        </w:rPr>
        <w:t>aesthetic sensibilities are shaped in numerous ways through this human and technological interface</w:t>
      </w:r>
      <w:r>
        <w:t xml:space="preserve">. First, it implies that </w:t>
      </w:r>
      <w:r w:rsidRPr="001555BB">
        <w:rPr>
          <w:rStyle w:val="Emphasis"/>
        </w:rPr>
        <w:t>an individual cannot have a sense of who one is if one rejects technology.</w:t>
      </w:r>
      <w:r>
        <w:t xml:space="preserve"> If </w:t>
      </w:r>
      <w:r w:rsidRPr="000E5D9D">
        <w:rPr>
          <w:rStyle w:val="StyleUnderline"/>
        </w:rPr>
        <w:t>the posthuman is marked by a morphing of individuals with technology</w:t>
      </w:r>
      <w:r>
        <w:t xml:space="preserve">, then </w:t>
      </w:r>
      <w:r w:rsidRPr="000E5D9D">
        <w:rPr>
          <w:rStyle w:val="StyleUnderline"/>
        </w:rPr>
        <w:t>to reject the technology that literally helps embody us is to reject who we are.</w:t>
      </w:r>
      <w:r>
        <w:t xml:space="preserve"> Second</w:t>
      </w:r>
      <w:r w:rsidRPr="000E5D9D">
        <w:rPr>
          <w:rStyle w:val="StyleUnderline"/>
        </w:rPr>
        <w:t xml:space="preserve">, if the primary framing function is the primary function of the human sensorimotor relationship with the world then </w:t>
      </w:r>
      <w:r w:rsidRPr="00745912">
        <w:rPr>
          <w:rStyle w:val="Emphasis"/>
        </w:rPr>
        <w:t xml:space="preserve">it is </w:t>
      </w:r>
      <w:r w:rsidRPr="000E5D9D">
        <w:rPr>
          <w:rStyle w:val="StyleUnderline"/>
        </w:rPr>
        <w:t xml:space="preserve">extremely difficult if not </w:t>
      </w:r>
      <w:r w:rsidRPr="00745912">
        <w:rPr>
          <w:rStyle w:val="Emphasis"/>
        </w:rPr>
        <w:t>impossible to experience the world except through some</w:t>
      </w:r>
      <w:r>
        <w:t xml:space="preserve"> CHAPTER 2 16 </w:t>
      </w:r>
      <w:r w:rsidRPr="009D7265">
        <w:rPr>
          <w:rStyle w:val="Emphasis"/>
        </w:rPr>
        <w:t>form of technological mediation</w:t>
      </w:r>
      <w:r>
        <w:t xml:space="preserve">. </w:t>
      </w:r>
      <w:r w:rsidRPr="000E5D9D">
        <w:rPr>
          <w:rStyle w:val="StyleUnderline"/>
        </w:rPr>
        <w:t xml:space="preserve">We all live some form of mediated life, and </w:t>
      </w:r>
      <w:r w:rsidRPr="009D7265">
        <w:rPr>
          <w:rStyle w:val="Emphasis"/>
        </w:rPr>
        <w:t>this mediation shapes reality as we interpret it</w:t>
      </w:r>
      <w:r w:rsidRPr="000E5D9D">
        <w:rPr>
          <w:rStyle w:val="StyleUnderline"/>
        </w:rPr>
        <w:t>.</w:t>
      </w:r>
      <w:r>
        <w:t xml:space="preserve"> It does not shape our interpretation or usurp our primary function to frame reality, but the mode of mediation whether it is </w:t>
      </w:r>
      <w:r w:rsidRPr="005A0FA9">
        <w:rPr>
          <w:rStyle w:val="StyleUnderline"/>
        </w:rPr>
        <w:t xml:space="preserve">the television screen, film frame, painting, photograph, or some other filter, </w:t>
      </w:r>
      <w:r w:rsidRPr="009D7265">
        <w:rPr>
          <w:rStyle w:val="Emphasis"/>
        </w:rPr>
        <w:t>shapes what we refer to as truth</w:t>
      </w:r>
      <w:r>
        <w:t xml:space="preserve">. There is one more important way in which the posthuman condition shapes our sense of identity. </w:t>
      </w:r>
      <w:r w:rsidRPr="009D7265">
        <w:rPr>
          <w:rStyle w:val="Emphasis"/>
        </w:rPr>
        <w:t>The posthuman condition</w:t>
      </w:r>
      <w:r w:rsidRPr="005A0FA9">
        <w:rPr>
          <w:rStyle w:val="StyleUnderline"/>
        </w:rPr>
        <w:t>,</w:t>
      </w:r>
      <w:r>
        <w:t xml:space="preserve"> or as David Wills notes in his study the prosthesis</w:t>
      </w:r>
      <w:r w:rsidRPr="005A0FA9">
        <w:rPr>
          <w:rStyle w:val="StyleUnderline"/>
        </w:rPr>
        <w:t xml:space="preserve">, </w:t>
      </w:r>
      <w:r w:rsidRPr="009D7265">
        <w:rPr>
          <w:rStyle w:val="Emphasis"/>
        </w:rPr>
        <w:t>is an encounter with “difference as radical otherness</w:t>
      </w:r>
      <w:r w:rsidRPr="005A0FA9">
        <w:rPr>
          <w:rStyle w:val="StyleUnderline"/>
        </w:rPr>
        <w:t>”</w:t>
      </w:r>
      <w:r>
        <w:t xml:space="preserve"> (1995, p. 45). </w:t>
      </w:r>
      <w:r w:rsidRPr="005A0FA9">
        <w:rPr>
          <w:rStyle w:val="StyleUnderline"/>
        </w:rPr>
        <w:t>The prosthesis is the embodiment of radical otherness because it not a part of the natural body</w:t>
      </w:r>
      <w:r>
        <w:t xml:space="preserve">. It symbolizes an invasion or an intrusion of the body. Yet, as was noted earlier in my definition of the posthuman condition, </w:t>
      </w:r>
      <w:r w:rsidRPr="005A0FA9">
        <w:rPr>
          <w:rStyle w:val="StyleUnderline"/>
        </w:rPr>
        <w:t xml:space="preserve">without this invasion or intrusion into the body of the radical other, many individuals will die or live with lower quality of life expectations as they might have before a disease afflicted or an accident cursed them. </w:t>
      </w:r>
      <w:r w:rsidRPr="009D7265">
        <w:rPr>
          <w:rStyle w:val="Emphasis"/>
        </w:rPr>
        <w:t>The posthuman condition requires each individual to face a radical other</w:t>
      </w:r>
      <w:r>
        <w:t xml:space="preserve">, a different image in the mirror. </w:t>
      </w:r>
      <w:r w:rsidRPr="005A0FA9">
        <w:rPr>
          <w:rStyle w:val="StyleUnderline"/>
        </w:rPr>
        <w:t>This radical other, like the digital image, is polymorphorous</w:t>
      </w:r>
      <w:r>
        <w:t xml:space="preserve">. It can take the form of blood, a DNA sequence, a nonorganic mechanical device, an organ, or a computer image. </w:t>
      </w:r>
      <w:r w:rsidRPr="005A0FA9">
        <w:rPr>
          <w:rStyle w:val="StyleUnderline"/>
        </w:rPr>
        <w:t>No matter what shape this radical other take</w:t>
      </w:r>
      <w:r>
        <w:rPr>
          <w:rStyle w:val="StyleUnderline"/>
        </w:rPr>
        <w:t>s</w:t>
      </w:r>
      <w:r w:rsidRPr="005A0FA9">
        <w:rPr>
          <w:rStyle w:val="StyleUnderline"/>
        </w:rPr>
        <w:t xml:space="preserve">, each individual has to recognize it is often the radical other that makes life possible and bearable. </w:t>
      </w:r>
    </w:p>
    <w:p w14:paraId="2EA8BC0D" w14:textId="77777777" w:rsidR="00620A2F" w:rsidRPr="00620A2F" w:rsidRDefault="00620A2F" w:rsidP="00620A2F"/>
    <w:p w14:paraId="6B2D2172" w14:textId="77777777" w:rsidR="008B7D79" w:rsidRPr="00561399" w:rsidRDefault="008B7D79" w:rsidP="00921E56">
      <w:pPr>
        <w:pStyle w:val="Heading3"/>
      </w:pPr>
      <w:r w:rsidRPr="00561399">
        <w:t>At: dialogue</w:t>
      </w:r>
    </w:p>
    <w:p w14:paraId="3D68F04D" w14:textId="77777777" w:rsidR="008B7D79" w:rsidRPr="00561399" w:rsidRDefault="008B7D79" w:rsidP="008B7D79">
      <w:pPr>
        <w:pStyle w:val="Heading4"/>
        <w:rPr>
          <w:rFonts w:asciiTheme="majorHAnsi" w:hAnsiTheme="majorHAnsi"/>
        </w:rPr>
      </w:pPr>
      <w:r w:rsidRPr="00561399">
        <w:rPr>
          <w:rFonts w:asciiTheme="majorHAnsi" w:hAnsiTheme="majorHAnsi"/>
        </w:rPr>
        <w:t>Nah</w:t>
      </w:r>
    </w:p>
    <w:p w14:paraId="7DD7845F" w14:textId="77777777" w:rsidR="008B7D79" w:rsidRPr="00561399" w:rsidRDefault="008B7D79" w:rsidP="008B7D79">
      <w:pPr>
        <w:rPr>
          <w:rFonts w:asciiTheme="majorHAnsi" w:hAnsiTheme="majorHAnsi"/>
        </w:rPr>
      </w:pPr>
      <w:r w:rsidRPr="00561399">
        <w:rPr>
          <w:rStyle w:val="Style13ptBold"/>
          <w:rFonts w:asciiTheme="majorHAnsi" w:hAnsiTheme="majorHAnsi"/>
        </w:rPr>
        <w:t>Vattimo ‘11</w:t>
      </w:r>
      <w:r w:rsidRPr="00561399">
        <w:rPr>
          <w:rFonts w:asciiTheme="majorHAnsi" w:hAnsiTheme="majorHAnsi"/>
        </w:rPr>
        <w:t xml:space="preserve"> /Gianni, emeritus professor of philosophy at the University of Turin and a member of the European Parliament, A Farewell to Truth, Translated by william mccuaig, pg. 113-123/</w:t>
      </w:r>
    </w:p>
    <w:p w14:paraId="4FFE3EE0" w14:textId="77777777" w:rsidR="008B7D79" w:rsidRPr="00561399" w:rsidRDefault="008B7D79" w:rsidP="008B7D79">
      <w:pPr>
        <w:rPr>
          <w:rFonts w:asciiTheme="majorHAnsi" w:hAnsiTheme="majorHAnsi"/>
        </w:rPr>
      </w:pPr>
    </w:p>
    <w:p w14:paraId="67BEF5B5" w14:textId="77777777" w:rsidR="008B7D79" w:rsidRPr="00561399" w:rsidRDefault="008B7D79" w:rsidP="008B7D79">
      <w:pPr>
        <w:rPr>
          <w:rFonts w:asciiTheme="majorHAnsi" w:hAnsiTheme="majorHAnsi"/>
          <w:b/>
        </w:rPr>
      </w:pPr>
      <w:r w:rsidRPr="00561399">
        <w:rPr>
          <w:rFonts w:asciiTheme="majorHAnsi" w:hAnsiTheme="majorHAnsi"/>
        </w:rPr>
        <w:t xml:space="preserve">Philosophy is always ahead of its time. Nietzsche felt himself eminently untimely, but the same holds good for other philosophers too, ones whom we still regard with good reason as our contemporaries. Take the example of </w:t>
      </w:r>
      <w:r w:rsidRPr="00561399">
        <w:rPr>
          <w:rStyle w:val="TitleChar"/>
          <w:rFonts w:asciiTheme="majorHAnsi" w:hAnsiTheme="majorHAnsi"/>
        </w:rPr>
        <w:t>the</w:t>
      </w:r>
      <w:r w:rsidRPr="00561399">
        <w:rPr>
          <w:rFonts w:asciiTheme="majorHAnsi" w:hAnsiTheme="majorHAnsi"/>
        </w:rPr>
        <w:t xml:space="preserve"> philosophers of poststructuralism. Their </w:t>
      </w:r>
      <w:r w:rsidRPr="00561399">
        <w:rPr>
          <w:rStyle w:val="TitleChar"/>
          <w:rFonts w:asciiTheme="majorHAnsi" w:hAnsiTheme="majorHAnsi"/>
        </w:rPr>
        <w:t>goal of “upending Platonism” has never seemed as topical to me as</w:t>
      </w:r>
      <w:r w:rsidRPr="00561399">
        <w:rPr>
          <w:rFonts w:asciiTheme="majorHAnsi" w:hAnsiTheme="majorHAnsi"/>
        </w:rPr>
        <w:t xml:space="preserve"> it does </w:t>
      </w:r>
      <w:r w:rsidRPr="00561399">
        <w:rPr>
          <w:rStyle w:val="TitleChar"/>
          <w:rFonts w:asciiTheme="majorHAnsi" w:hAnsiTheme="majorHAnsi"/>
        </w:rPr>
        <w:t>today</w:t>
      </w:r>
      <w:r w:rsidRPr="00561399">
        <w:rPr>
          <w:rFonts w:asciiTheme="majorHAnsi" w:hAnsiTheme="majorHAnsi"/>
        </w:rPr>
        <w:t>, but at the time, forty years ago, it looked like rhetorical exaggeration. The reason why the anti-Platonism of Deleuze, Derrida (with his defense of writing against the myth of Thoth), Lyotard, and Foucault is topical is this: th</w:t>
      </w:r>
      <w:r w:rsidRPr="00561399">
        <w:rPr>
          <w:rStyle w:val="TitleChar"/>
          <w:rFonts w:asciiTheme="majorHAnsi" w:hAnsiTheme="majorHAnsi"/>
        </w:rPr>
        <w:t xml:space="preserve">e </w:t>
      </w:r>
      <w:r w:rsidRPr="00561399">
        <w:rPr>
          <w:rStyle w:val="TitleChar"/>
          <w:rFonts w:asciiTheme="majorHAnsi" w:hAnsiTheme="majorHAnsi"/>
          <w:b/>
        </w:rPr>
        <w:t>authoritarian reaction of metaphysics</w:t>
      </w:r>
      <w:r w:rsidRPr="00561399">
        <w:rPr>
          <w:rStyle w:val="TitleChar"/>
          <w:rFonts w:asciiTheme="majorHAnsi" w:hAnsiTheme="majorHAnsi"/>
        </w:rPr>
        <w:t xml:space="preserve"> as it struggles against its own dissolution has become increasingly plain for all to see and, on that account, </w:t>
      </w:r>
      <w:r w:rsidRPr="00561399">
        <w:rPr>
          <w:rStyle w:val="TitleChar"/>
          <w:rFonts w:asciiTheme="majorHAnsi" w:hAnsiTheme="majorHAnsi"/>
          <w:b/>
        </w:rPr>
        <w:t>intolerable</w:t>
      </w:r>
      <w:r w:rsidRPr="00561399">
        <w:rPr>
          <w:rFonts w:asciiTheme="majorHAnsi" w:hAnsiTheme="majorHAnsi"/>
        </w:rPr>
        <w:t xml:space="preserve">. </w:t>
      </w:r>
      <w:r w:rsidRPr="00561399">
        <w:rPr>
          <w:rStyle w:val="TitleChar"/>
          <w:rFonts w:asciiTheme="majorHAnsi" w:hAnsiTheme="majorHAnsi"/>
        </w:rPr>
        <w:t>Take</w:t>
      </w:r>
      <w:r w:rsidRPr="00561399">
        <w:rPr>
          <w:rFonts w:asciiTheme="majorHAnsi" w:hAnsiTheme="majorHAnsi"/>
        </w:rPr>
        <w:t xml:space="preserve"> for example the </w:t>
      </w:r>
      <w:r w:rsidRPr="00561399">
        <w:rPr>
          <w:rStyle w:val="TitleChar"/>
          <w:rFonts w:asciiTheme="majorHAnsi" w:hAnsiTheme="majorHAnsi"/>
        </w:rPr>
        <w:t xml:space="preserve">notions of </w:t>
      </w:r>
      <w:r w:rsidRPr="00561399">
        <w:rPr>
          <w:rStyle w:val="TitleChar"/>
          <w:rFonts w:asciiTheme="majorHAnsi" w:hAnsiTheme="majorHAnsi"/>
          <w:b/>
        </w:rPr>
        <w:t>dialogue, or democracy</w:t>
      </w:r>
      <w:r w:rsidRPr="00561399">
        <w:rPr>
          <w:rFonts w:asciiTheme="majorHAnsi" w:hAnsiTheme="majorHAnsi"/>
          <w:b/>
        </w:rPr>
        <w:t>,</w:t>
      </w:r>
      <w:r w:rsidRPr="00561399">
        <w:rPr>
          <w:rFonts w:asciiTheme="majorHAnsi" w:hAnsiTheme="majorHAnsi"/>
        </w:rPr>
        <w:t xml:space="preserve"> </w:t>
      </w:r>
      <w:r w:rsidRPr="00561399">
        <w:rPr>
          <w:rStyle w:val="TitleChar"/>
          <w:rFonts w:asciiTheme="majorHAnsi" w:hAnsiTheme="majorHAnsi"/>
        </w:rPr>
        <w:t>that in the</w:t>
      </w:r>
      <w:r w:rsidRPr="00561399">
        <w:rPr>
          <w:rFonts w:asciiTheme="majorHAnsi" w:hAnsiTheme="majorHAnsi"/>
        </w:rPr>
        <w:t xml:space="preserve"> 1960s and </w:t>
      </w:r>
      <w:r w:rsidRPr="00561399">
        <w:rPr>
          <w:rStyle w:val="TitleChar"/>
          <w:rFonts w:asciiTheme="majorHAnsi" w:hAnsiTheme="majorHAnsi"/>
        </w:rPr>
        <w:t>1970s were still utilized and respected</w:t>
      </w:r>
      <w:r w:rsidRPr="00561399">
        <w:rPr>
          <w:rFonts w:asciiTheme="majorHAnsi" w:hAnsiTheme="majorHAnsi"/>
        </w:rPr>
        <w:t xml:space="preserve">; </w:t>
      </w:r>
      <w:r w:rsidRPr="00561399">
        <w:rPr>
          <w:rStyle w:val="TitleChar"/>
          <w:rFonts w:asciiTheme="majorHAnsi" w:hAnsiTheme="majorHAnsi"/>
        </w:rPr>
        <w:t xml:space="preserve">today they are </w:t>
      </w:r>
      <w:r w:rsidRPr="00561399">
        <w:rPr>
          <w:rStyle w:val="TitleChar"/>
          <w:rFonts w:asciiTheme="majorHAnsi" w:hAnsiTheme="majorHAnsi"/>
          <w:b/>
        </w:rPr>
        <w:t>ideological avatars, objects of suspicion on sight</w:t>
      </w:r>
      <w:r w:rsidRPr="00561399">
        <w:rPr>
          <w:rFonts w:asciiTheme="majorHAnsi" w:hAnsiTheme="majorHAnsi"/>
        </w:rPr>
        <w:t xml:space="preserve">—and not just at the academic or high-culture level. </w:t>
      </w:r>
      <w:r w:rsidRPr="00561399">
        <w:rPr>
          <w:rStyle w:val="Emphasis"/>
        </w:rPr>
        <w:t>In a culture that talks all the time about dialogue, no one really believes that dialogue offers a way to solve the problems we face of relations among different individuals, groups, and cultures</w:t>
      </w:r>
      <w:r w:rsidRPr="00561399">
        <w:rPr>
          <w:rStyle w:val="TitleChar"/>
          <w:rFonts w:asciiTheme="majorHAnsi" w:hAnsiTheme="majorHAnsi"/>
          <w:b/>
        </w:rPr>
        <w:t xml:space="preserve">. </w:t>
      </w:r>
      <w:r w:rsidRPr="00561399">
        <w:rPr>
          <w:rStyle w:val="TitleChar"/>
          <w:rFonts w:asciiTheme="majorHAnsi" w:hAnsiTheme="majorHAnsi"/>
        </w:rPr>
        <w:t>Those who still subscribe to this rhetoric are late-blooming Platonists, metaphysicians who have deep faith in the objectivity of (their) truth and who live in hope of seeing it triumph in the wake of an exchange of views untainted by interests, passions, and ignorance; an exchange that in the end is perspicuous rather than opaque</w:t>
      </w:r>
      <w:r w:rsidRPr="00561399">
        <w:rPr>
          <w:rFonts w:asciiTheme="majorHAnsi" w:hAnsiTheme="majorHAnsi"/>
        </w:rPr>
        <w:t xml:space="preserve">. </w:t>
      </w:r>
      <w:r w:rsidRPr="00561399">
        <w:rPr>
          <w:rStyle w:val="TitleChar"/>
          <w:rFonts w:asciiTheme="majorHAnsi" w:hAnsiTheme="majorHAnsi"/>
        </w:rPr>
        <w:t>Platonism doesn’t just happen to be a dialogic philosophy by chance</w:t>
      </w:r>
      <w:r w:rsidRPr="00561399">
        <w:rPr>
          <w:rFonts w:asciiTheme="majorHAnsi" w:hAnsiTheme="majorHAnsi"/>
        </w:rPr>
        <w:t xml:space="preserve">: </w:t>
      </w:r>
      <w:r w:rsidRPr="00561399">
        <w:rPr>
          <w:rStyle w:val="TitleChar"/>
          <w:rFonts w:asciiTheme="majorHAnsi" w:hAnsiTheme="majorHAnsi"/>
        </w:rPr>
        <w:t>faith in a truth that those who strive with good will and under expert guidance will always come to intuit is the precondition that makes dialogue productive</w:t>
      </w:r>
      <w:r w:rsidRPr="00561399">
        <w:rPr>
          <w:rFonts w:asciiTheme="majorHAnsi" w:hAnsiTheme="majorHAnsi"/>
        </w:rPr>
        <w:t xml:space="preserve">. That is why </w:t>
      </w:r>
      <w:r w:rsidRPr="00561399">
        <w:rPr>
          <w:rStyle w:val="TitleChar"/>
          <w:rFonts w:asciiTheme="majorHAnsi" w:hAnsiTheme="majorHAnsi"/>
        </w:rPr>
        <w:t>the individual who steers things along in</w:t>
      </w:r>
      <w:r w:rsidRPr="00561399">
        <w:rPr>
          <w:rFonts w:asciiTheme="majorHAnsi" w:hAnsiTheme="majorHAnsi"/>
        </w:rPr>
        <w:t xml:space="preserve"> many Platonic </w:t>
      </w:r>
      <w:r w:rsidRPr="00561399">
        <w:rPr>
          <w:rStyle w:val="TitleChar"/>
          <w:rFonts w:asciiTheme="majorHAnsi" w:hAnsiTheme="majorHAnsi"/>
        </w:rPr>
        <w:t>dialogues</w:t>
      </w:r>
      <w:r w:rsidRPr="00561399">
        <w:rPr>
          <w:rFonts w:asciiTheme="majorHAnsi" w:hAnsiTheme="majorHAnsi"/>
        </w:rPr>
        <w:t xml:space="preserve">, </w:t>
      </w:r>
      <w:r w:rsidRPr="00561399">
        <w:rPr>
          <w:rStyle w:val="TitleChar"/>
          <w:rFonts w:asciiTheme="majorHAnsi" w:hAnsiTheme="majorHAnsi"/>
        </w:rPr>
        <w:t>the helmsman</w:t>
      </w:r>
      <w:r w:rsidRPr="00561399">
        <w:rPr>
          <w:rFonts w:asciiTheme="majorHAnsi" w:hAnsiTheme="majorHAnsi"/>
        </w:rPr>
        <w:t xml:space="preserve"> if you like, is Socrates: the philosopher whom Nietzsche portrayed as </w:t>
      </w:r>
      <w:r w:rsidRPr="00561399">
        <w:rPr>
          <w:rStyle w:val="TitleChar"/>
          <w:rFonts w:asciiTheme="majorHAnsi" w:hAnsiTheme="majorHAnsi"/>
        </w:rPr>
        <w:t>having killed off tragedy by imposing the conviction that the world is a rational order and that the (morally and theoretically) just have nothing to fear</w:t>
      </w:r>
      <w:r w:rsidRPr="00561399">
        <w:rPr>
          <w:rFonts w:asciiTheme="majorHAnsi" w:hAnsiTheme="majorHAnsi"/>
        </w:rPr>
        <w:t xml:space="preserve">. In Platonic dialogue, with its grounding in faith in a rational order of the world, you can even discern the same schema that undergirds Aristotle’s Poetics , which Bertolt Brecht criticized as </w:t>
      </w:r>
      <w:r w:rsidRPr="00561399">
        <w:rPr>
          <w:rStyle w:val="TitleChar"/>
          <w:rFonts w:asciiTheme="majorHAnsi" w:hAnsiTheme="majorHAnsi"/>
        </w:rPr>
        <w:t>the optimism of winners: all the sufferings of Oedipus turn out to be justified in the end, and the spectator’s task comes down to pathei mathos , learning the lessons that suffering teaches.</w:t>
      </w:r>
      <w:r w:rsidRPr="00561399">
        <w:rPr>
          <w:rFonts w:asciiTheme="majorHAnsi" w:hAnsiTheme="majorHAnsi"/>
        </w:rPr>
        <w:t xml:space="preserve"> It’s only an analogy, but it does cast some light on the sovereignist spirit that drives both Plato in his dialogic practice and Aristotle in his analysis of tragedy. The question is the one already posed by Nietzsche in his critique of Socratism: is the order of the world that guarantees a correct outcome of the dialogue and that justifi es tragedy (even against the criticism of Plato in The Republic , book 10) truly a just, rational, universally valid order? In any case, it is the postulate guaranteeing the value of the Platonic method. Here Nietzsche is not objecting against Socrates that the rationality of his vision of the world is false, as though it were a theory that, properly modified, would yield a diff erent truth. Nietzsche is not addressing the theoretical verity or falsity of the Socratic creed. He is registering, or “constatating” in philosophical parlance, that this creed kills tragedy, meaning that its practical upshot is “quietive” (a word that Schopenhauer employed to highlight the contrast with “motive”). A bit like the injunction pathei mathos , </w:t>
      </w:r>
      <w:r w:rsidRPr="00561399">
        <w:rPr>
          <w:rStyle w:val="TitleChar"/>
          <w:rFonts w:asciiTheme="majorHAnsi" w:hAnsiTheme="majorHAnsi"/>
        </w:rPr>
        <w:t xml:space="preserve">the Socratic theory creates a consciousness half content and half wearily resigned: the world goes how it goes, so </w:t>
      </w:r>
      <w:r w:rsidRPr="00561399">
        <w:rPr>
          <w:rFonts w:asciiTheme="majorHAnsi" w:hAnsiTheme="majorHAnsi"/>
        </w:rPr>
        <w:t xml:space="preserve">(in demotic American English) </w:t>
      </w:r>
      <w:r w:rsidRPr="00561399">
        <w:rPr>
          <w:rStyle w:val="TitleChar"/>
          <w:rFonts w:asciiTheme="majorHAnsi" w:hAnsiTheme="majorHAnsi"/>
        </w:rPr>
        <w:t>suck it up</w:t>
      </w:r>
      <w:r w:rsidRPr="00561399">
        <w:rPr>
          <w:rFonts w:asciiTheme="majorHAnsi" w:hAnsiTheme="majorHAnsi"/>
        </w:rPr>
        <w:t xml:space="preserve">. One oughtn’t exaggerate the practical implications either of Platonic dialogue or the Aristotelian doctrine of tragedy. But it isn’t far-fetched to observe that the latter especially has a component of resigned acceptance that is halfway to submission. </w:t>
      </w:r>
      <w:r w:rsidRPr="00561399">
        <w:rPr>
          <w:rStyle w:val="TitleChar"/>
          <w:rFonts w:asciiTheme="majorHAnsi" w:hAnsiTheme="majorHAnsi"/>
        </w:rPr>
        <w:t>Is the eureka of the slave who discovers a geometrical theorem for himself really a cry of joy</w:t>
      </w:r>
      <w:r w:rsidRPr="00561399">
        <w:rPr>
          <w:rFonts w:asciiTheme="majorHAnsi" w:hAnsiTheme="majorHAnsi"/>
        </w:rPr>
        <w:t xml:space="preserve">, 2 </w:t>
      </w:r>
      <w:r w:rsidRPr="00561399">
        <w:rPr>
          <w:rStyle w:val="TitleChar"/>
          <w:rFonts w:asciiTheme="majorHAnsi" w:hAnsiTheme="majorHAnsi"/>
        </w:rPr>
        <w:t>or is it the expression of a more ambivalent state of mind?</w:t>
      </w:r>
      <w:r w:rsidRPr="00561399">
        <w:rPr>
          <w:rFonts w:asciiTheme="majorHAnsi" w:hAnsiTheme="majorHAnsi"/>
        </w:rPr>
        <w:t xml:space="preserve"> </w:t>
      </w:r>
      <w:r w:rsidRPr="00561399">
        <w:rPr>
          <w:rStyle w:val="TitleChar"/>
          <w:rFonts w:asciiTheme="majorHAnsi" w:hAnsiTheme="majorHAnsi"/>
        </w:rPr>
        <w:t>Do I perhaps show excessive sensitivity to the elements of domination entailed by the structure of dialogue, which have never aroused similar suspicions over all the centuries during which the</w:t>
      </w:r>
      <w:r w:rsidRPr="00561399">
        <w:rPr>
          <w:rFonts w:asciiTheme="majorHAnsi" w:hAnsiTheme="majorHAnsi"/>
        </w:rPr>
        <w:t xml:space="preserve"> Platonic </w:t>
      </w:r>
      <w:r w:rsidRPr="00561399">
        <w:rPr>
          <w:rStyle w:val="TitleChar"/>
          <w:rFonts w:asciiTheme="majorHAnsi" w:hAnsiTheme="majorHAnsi"/>
        </w:rPr>
        <w:t xml:space="preserve">dialogue has been taken as the model of rational argumentation par excellence </w:t>
      </w:r>
      <w:r w:rsidRPr="00561399">
        <w:rPr>
          <w:rFonts w:asciiTheme="majorHAnsi" w:hAnsiTheme="majorHAnsi"/>
        </w:rPr>
        <w:t xml:space="preserve">? What accounts for this new sensitivity and the spirit of suspicion it seems to betray? As I said, the anti-Platonism of authors like Deleuze and Lyotard has become topical again in our culture, because </w:t>
      </w:r>
      <w:r w:rsidRPr="00561399">
        <w:rPr>
          <w:rStyle w:val="TitleChar"/>
          <w:rFonts w:asciiTheme="majorHAnsi" w:hAnsiTheme="majorHAnsi"/>
        </w:rPr>
        <w:t>the end of metaphysics</w:t>
      </w:r>
      <w:r w:rsidRPr="00561399">
        <w:rPr>
          <w:rFonts w:asciiTheme="majorHAnsi" w:hAnsiTheme="majorHAnsi"/>
        </w:rPr>
        <w:t>, of which they too speak in a manner more or less explicitly derived from Heidegger and Nietzsche</w:t>
      </w:r>
      <w:r w:rsidRPr="00561399">
        <w:rPr>
          <w:rStyle w:val="TitleChar"/>
          <w:rFonts w:asciiTheme="majorHAnsi" w:hAnsiTheme="majorHAnsi"/>
        </w:rPr>
        <w:t>, has reached an acute phase characterized by ever more explicit and violent defensive postures</w:t>
      </w:r>
      <w:r w:rsidRPr="00561399">
        <w:rPr>
          <w:rFonts w:asciiTheme="majorHAnsi" w:hAnsiTheme="majorHAnsi"/>
        </w:rPr>
        <w:t xml:space="preserve">. So it is worth repeating that, in referring to metaphysics, we are not talking only about a discipline but also about an epoch in the history of Being in the Heideggerian sense of the expression. In Heideggerian language, metaphysics equals the identification of Being with the existent being, the entity. In Parmenides and Plato, true Being was the attribute of the eternal ideas, given to the intellect as pure forms. The course of Western philosophy and culture (and that includes material culture) has made this order ever more real. It is </w:t>
      </w:r>
      <w:r w:rsidRPr="00561399">
        <w:rPr>
          <w:rStyle w:val="TitleChar"/>
          <w:rFonts w:asciiTheme="majorHAnsi" w:hAnsiTheme="majorHAnsi"/>
        </w:rPr>
        <w:t>instantiated in the society of total organization made possible by science and its technological applications. Metaphysics, the rational order in which every entity is fitted securely into the chain of cause and effect, reaches its end at the moment at which it reveals itself to be intolerable—precisely because fully realized</w:t>
      </w:r>
      <w:r w:rsidRPr="00561399">
        <w:rPr>
          <w:rFonts w:asciiTheme="majorHAnsi" w:hAnsiTheme="majorHAnsi"/>
        </w:rPr>
        <w:t xml:space="preserve">. </w:t>
      </w:r>
      <w:r w:rsidRPr="00561399">
        <w:rPr>
          <w:rStyle w:val="TitleChar"/>
          <w:rFonts w:asciiTheme="majorHAnsi" w:hAnsiTheme="majorHAnsi"/>
        </w:rPr>
        <w:t xml:space="preserve">European </w:t>
      </w:r>
      <w:r w:rsidRPr="00561399">
        <w:rPr>
          <w:rStyle w:val="TitleChar"/>
          <w:rFonts w:asciiTheme="majorHAnsi" w:hAnsiTheme="majorHAnsi"/>
          <w:b/>
        </w:rPr>
        <w:t>colonialism and imperialism were the modalities through which metaphysics became the order of the world</w:t>
      </w:r>
      <w:r w:rsidRPr="00561399">
        <w:rPr>
          <w:rFonts w:asciiTheme="majorHAnsi" w:hAnsiTheme="majorHAnsi"/>
          <w:b/>
        </w:rPr>
        <w:t xml:space="preserve">. </w:t>
      </w:r>
      <w:r w:rsidRPr="00561399">
        <w:rPr>
          <w:rFonts w:asciiTheme="majorHAnsi" w:hAnsiTheme="majorHAnsi"/>
        </w:rPr>
        <w:t xml:space="preserve">And an example of refusal to tolerate this world was the revolt of the colonialized peoples, who were no longer prepared to stand for being exploited as though they were subhuman primitives needing to be introduced into the world by us, their masters. It’s a well-known story. But what is happening is </w:t>
      </w:r>
      <w:r w:rsidRPr="00561399">
        <w:rPr>
          <w:rStyle w:val="TitleChar"/>
          <w:rFonts w:asciiTheme="majorHAnsi" w:hAnsiTheme="majorHAnsi"/>
        </w:rPr>
        <w:t>that the masters, now no longer colonial states but the new conglomerations of global economic power that have taken their place, are refusing to abandon their dominant position</w:t>
      </w:r>
      <w:r w:rsidRPr="00561399">
        <w:rPr>
          <w:rFonts w:asciiTheme="majorHAnsi" w:hAnsiTheme="majorHAnsi"/>
        </w:rPr>
        <w:t xml:space="preserve">. </w:t>
      </w:r>
      <w:r w:rsidRPr="00561399">
        <w:rPr>
          <w:rStyle w:val="TitleChar"/>
          <w:rFonts w:asciiTheme="majorHAnsi" w:hAnsiTheme="majorHAnsi"/>
        </w:rPr>
        <w:t>The ideological screen isn’t concealing the struggle so well; it’s becoming more explicit: the cold war</w:t>
      </w:r>
      <w:r w:rsidRPr="00561399">
        <w:rPr>
          <w:rFonts w:asciiTheme="majorHAnsi" w:hAnsiTheme="majorHAnsi"/>
        </w:rPr>
        <w:t xml:space="preserve"> of the 1950s </w:t>
      </w:r>
      <w:r w:rsidRPr="00561399">
        <w:rPr>
          <w:rStyle w:val="TitleChar"/>
          <w:rFonts w:asciiTheme="majorHAnsi" w:hAnsiTheme="majorHAnsi"/>
        </w:rPr>
        <w:t>has become hot war in many of the world’s regions, with the values at stake ever more self-evidently material</w:t>
      </w:r>
      <w:r w:rsidRPr="00561399">
        <w:rPr>
          <w:rFonts w:asciiTheme="majorHAnsi" w:hAnsiTheme="majorHAnsi"/>
        </w:rPr>
        <w:t>, for example, energy resources. Nietzsche called the increasingly brazen, violent, and elementary capitalist competition of his time sauvagerie indienne (a reference to what was then the stereotype of the American Indian or rather the Wild West in general</w:t>
      </w:r>
      <w:r w:rsidRPr="00561399">
        <w:rPr>
          <w:rStyle w:val="TitleChar"/>
          <w:rFonts w:asciiTheme="majorHAnsi" w:hAnsiTheme="majorHAnsi"/>
        </w:rPr>
        <w:t>). Thus it is that in the world of the end of metaphysics, it becomes impossible to speak of truth. “There do not exist facts, only interpretations; and if this too is an interpretation, so be it.”</w:t>
      </w:r>
      <w:r w:rsidRPr="00561399">
        <w:rPr>
          <w:rFonts w:asciiTheme="majorHAnsi" w:hAnsiTheme="majorHAnsi"/>
        </w:rPr>
        <w:t xml:space="preserve"> This Nietzschean aphorism is evidently not a description of some reality “out there.” But it was made possible exactly </w:t>
      </w:r>
      <w:r w:rsidRPr="00561399">
        <w:rPr>
          <w:rStyle w:val="TitleChar"/>
          <w:rFonts w:asciiTheme="majorHAnsi" w:hAnsiTheme="majorHAnsi"/>
        </w:rPr>
        <w:t>because the unity of truth</w:t>
      </w:r>
      <w:r w:rsidRPr="00561399">
        <w:rPr>
          <w:rFonts w:asciiTheme="majorHAnsi" w:hAnsiTheme="majorHAnsi"/>
        </w:rPr>
        <w:t xml:space="preserve"> (and of the order of the world) </w:t>
      </w:r>
      <w:r w:rsidRPr="00561399">
        <w:rPr>
          <w:rStyle w:val="TitleChar"/>
          <w:rFonts w:asciiTheme="majorHAnsi" w:hAnsiTheme="majorHAnsi"/>
        </w:rPr>
        <w:t>has become unpronounceable</w:t>
      </w:r>
      <w:r w:rsidRPr="00561399">
        <w:rPr>
          <w:rFonts w:asciiTheme="majorHAnsi" w:hAnsiTheme="majorHAnsi"/>
        </w:rPr>
        <w:t xml:space="preserve">: it is just not sayable any longer. Those whom it excludes would revolt, and it’s a fi ght they would win. </w:t>
      </w:r>
      <w:r w:rsidRPr="00561399">
        <w:rPr>
          <w:rStyle w:val="TitleChar"/>
          <w:rFonts w:asciiTheme="majorHAnsi" w:hAnsiTheme="majorHAnsi"/>
        </w:rPr>
        <w:t>In the new condition of the world at the end of metaphysics, what is occurring with respect to dialogue is turning Platonism upside down in this sense: what counts is no longer the hope of finding truth at the conclusion of the debate but rather the very fact that debate is possible and that it should continue</w:t>
      </w:r>
      <w:r w:rsidRPr="00561399">
        <w:rPr>
          <w:rFonts w:asciiTheme="majorHAnsi" w:hAnsiTheme="majorHAnsi"/>
        </w:rPr>
        <w:t xml:space="preserve">, as Rorty says. Take the example of interreligious dialogue. Are we supposed to expect the result of this dialogue to be conclusions about God, man, and morality formulated in terms acceptable to all? The theologians and Church leaders who attend may decide to issue a concluding statement to the press, but it will only deal in generalities and common, human (all-too-human?) sense, nothing specifically religious. </w:t>
      </w:r>
      <w:r w:rsidRPr="00561399">
        <w:rPr>
          <w:rStyle w:val="TitleChar"/>
          <w:rFonts w:asciiTheme="majorHAnsi" w:hAnsiTheme="majorHAnsi"/>
        </w:rPr>
        <w:t>The fact is that the goal of</w:t>
      </w:r>
      <w:r w:rsidRPr="00561399">
        <w:rPr>
          <w:rFonts w:asciiTheme="majorHAnsi" w:hAnsiTheme="majorHAnsi"/>
        </w:rPr>
        <w:t xml:space="preserve"> interreligious </w:t>
      </w:r>
      <w:r w:rsidRPr="00561399">
        <w:rPr>
          <w:rStyle w:val="TitleChar"/>
          <w:rFonts w:asciiTheme="majorHAnsi" w:hAnsiTheme="majorHAnsi"/>
        </w:rPr>
        <w:t>dialogue</w:t>
      </w:r>
      <w:r w:rsidRPr="00561399">
        <w:rPr>
          <w:rFonts w:asciiTheme="majorHAnsi" w:hAnsiTheme="majorHAnsi"/>
        </w:rPr>
        <w:t xml:space="preserve"> (or a dialogue on values, ethics, the meaning of existence</w:t>
      </w:r>
      <w:r w:rsidRPr="00561399">
        <w:rPr>
          <w:rStyle w:val="TitleChar"/>
          <w:rFonts w:asciiTheme="majorHAnsi" w:hAnsiTheme="majorHAnsi"/>
        </w:rPr>
        <w:t>) is just the dialogue itself. It is not a process that lets us derive values because it allows us to discover a truth on which we agree. All it does is allow us to realize ourselves through discussion and conversation</w:t>
      </w:r>
      <w:r w:rsidRPr="00561399">
        <w:rPr>
          <w:rFonts w:asciiTheme="majorHAnsi" w:hAnsiTheme="majorHAnsi"/>
        </w:rPr>
        <w:t xml:space="preserve">, excluding violent struggle. Some may ask: Is there nothing more to it than that? I might answer, in the words of Hölderlin, that </w:t>
      </w:r>
      <w:r w:rsidRPr="00561399">
        <w:rPr>
          <w:rStyle w:val="TitleChar"/>
          <w:rFonts w:asciiTheme="majorHAnsi" w:hAnsiTheme="majorHAnsi"/>
        </w:rPr>
        <w:t>man has nominated many gods from the moment that we are a dialogue</w:t>
      </w:r>
      <w:r w:rsidRPr="00561399">
        <w:rPr>
          <w:rFonts w:asciiTheme="majorHAnsi" w:hAnsiTheme="majorHAnsi"/>
        </w:rPr>
        <w:t xml:space="preserve">. If we take the poet at his word, </w:t>
      </w:r>
      <w:r w:rsidRPr="00561399">
        <w:rPr>
          <w:rStyle w:val="TitleChar"/>
          <w:rFonts w:asciiTheme="majorHAnsi" w:hAnsiTheme="majorHAnsi"/>
        </w:rPr>
        <w:t>mankind has not nominated a truth or a God but various truths and various gods</w:t>
      </w:r>
      <w:r w:rsidRPr="00561399">
        <w:rPr>
          <w:rFonts w:asciiTheme="majorHAnsi" w:hAnsiTheme="majorHAnsi"/>
        </w:rPr>
        <w:t>. I don’t know whether this corresponds to the poet’s intention; he always uses the plural “gods,” and Jesus was only the last of them, but it is safe to say that to his mind dialogue does not give rise to convergence on a single unifying truth</w:t>
      </w:r>
      <w:r w:rsidRPr="00561399">
        <w:rPr>
          <w:rStyle w:val="TitleChar"/>
          <w:rFonts w:asciiTheme="majorHAnsi" w:hAnsiTheme="majorHAnsi"/>
        </w:rPr>
        <w:t>. Upending Platonism means</w:t>
      </w:r>
      <w:r w:rsidRPr="00561399">
        <w:rPr>
          <w:rFonts w:asciiTheme="majorHAnsi" w:hAnsiTheme="majorHAnsi"/>
        </w:rPr>
        <w:t xml:space="preserve">, among other things, </w:t>
      </w:r>
      <w:r w:rsidRPr="00561399">
        <w:rPr>
          <w:rStyle w:val="TitleChar"/>
          <w:rFonts w:asciiTheme="majorHAnsi" w:hAnsiTheme="majorHAnsi"/>
        </w:rPr>
        <w:t xml:space="preserve">assigning a different </w:t>
      </w:r>
      <w:r w:rsidRPr="00561399">
        <w:rPr>
          <w:rFonts w:asciiTheme="majorHAnsi" w:hAnsiTheme="majorHAnsi"/>
        </w:rPr>
        <w:t xml:space="preserve">(and even, I daresay, different) </w:t>
      </w:r>
      <w:r w:rsidRPr="00561399">
        <w:rPr>
          <w:rStyle w:val="TitleChar"/>
          <w:rFonts w:asciiTheme="majorHAnsi" w:hAnsiTheme="majorHAnsi"/>
        </w:rPr>
        <w:t>function to dialogue. Where dialogue is the search for a unique truth, it always generates the confl ictual drive, the struggle for domination. But let us concede as well that dialogue does promote confl ict avoidance</w:t>
      </w:r>
      <w:r w:rsidRPr="00561399">
        <w:rPr>
          <w:rFonts w:asciiTheme="majorHAnsi" w:hAnsiTheme="majorHAnsi"/>
        </w:rPr>
        <w:t xml:space="preserve">, </w:t>
      </w:r>
      <w:r w:rsidRPr="00561399">
        <w:rPr>
          <w:rStyle w:val="TitleChar"/>
          <w:rFonts w:asciiTheme="majorHAnsi" w:hAnsiTheme="majorHAnsi"/>
        </w:rPr>
        <w:t>in the sense that to probe for opportunities for dialogue inevitably generates, or evokes, the need to be done for good with violent struggle and domination. So a complex dialectic arises between conflict and dialogue, which</w:t>
      </w:r>
      <w:r w:rsidRPr="00561399">
        <w:rPr>
          <w:rFonts w:asciiTheme="majorHAnsi" w:hAnsiTheme="majorHAnsi"/>
        </w:rPr>
        <w:t xml:space="preserve"> at least </w:t>
      </w:r>
      <w:r w:rsidRPr="00561399">
        <w:rPr>
          <w:rStyle w:val="TitleChar"/>
          <w:rFonts w:asciiTheme="majorHAnsi" w:hAnsiTheme="majorHAnsi"/>
        </w:rPr>
        <w:t>explains why all the talk about the need for dialogue that we hear these days sounds so empty and hypocritical</w:t>
      </w:r>
      <w:r w:rsidRPr="00561399">
        <w:rPr>
          <w:rFonts w:asciiTheme="majorHAnsi" w:hAnsiTheme="majorHAnsi"/>
        </w:rPr>
        <w:t xml:space="preserve">. </w:t>
      </w:r>
      <w:r w:rsidRPr="00561399">
        <w:rPr>
          <w:rStyle w:val="TitleChar"/>
          <w:rFonts w:asciiTheme="majorHAnsi" w:hAnsiTheme="majorHAnsi"/>
          <w:b/>
        </w:rPr>
        <w:t>It’s because the phase of struggle and conflict has to precede the onset of dialogue</w:t>
      </w:r>
      <w:r w:rsidRPr="00561399">
        <w:rPr>
          <w:rFonts w:asciiTheme="majorHAnsi" w:hAnsiTheme="majorHAnsi"/>
        </w:rPr>
        <w:t xml:space="preserve">. </w:t>
      </w:r>
      <w:r w:rsidRPr="00561399">
        <w:rPr>
          <w:rStyle w:val="TitleChar"/>
          <w:rFonts w:asciiTheme="majorHAnsi" w:hAnsiTheme="majorHAnsi"/>
        </w:rPr>
        <w:t>Who could imagine a constitution being founded simply by citizens voting on a referendum</w:t>
      </w:r>
      <w:r w:rsidRPr="00561399">
        <w:rPr>
          <w:rFonts w:asciiTheme="majorHAnsi" w:hAnsiTheme="majorHAnsi"/>
        </w:rPr>
        <w:t xml:space="preserve">? Without rules in place, in other words a constitution, there is no such thing as a referendum. The question of dialogue and conflict always brings us back to face the question of violence. There is no escape from the struggle between master and servant, wonderfully described in Hegel’s Phenomenology of Spirit . </w:t>
      </w:r>
      <w:r w:rsidRPr="00561399">
        <w:rPr>
          <w:rStyle w:val="TitleChar"/>
          <w:rFonts w:asciiTheme="majorHAnsi" w:hAnsiTheme="majorHAnsi"/>
          <w:b/>
        </w:rPr>
        <w:t xml:space="preserve">It is an illusion, dangerous because entirely aimed at preserving the current balance of power, to imagine replacing conflict with dialogue. </w:t>
      </w:r>
      <w:r w:rsidRPr="00561399">
        <w:rPr>
          <w:rStyle w:val="Emphasis"/>
        </w:rPr>
        <w:t>Conflict is needed to establish</w:t>
      </w:r>
      <w:r w:rsidRPr="00561399">
        <w:rPr>
          <w:rStyle w:val="TitleChar"/>
          <w:rFonts w:asciiTheme="majorHAnsi" w:hAnsiTheme="majorHAnsi"/>
          <w:b/>
        </w:rPr>
        <w:t xml:space="preserve"> the conditions for dialogue.</w:t>
      </w:r>
      <w:r w:rsidRPr="00561399">
        <w:rPr>
          <w:rFonts w:asciiTheme="majorHAnsi" w:hAnsiTheme="majorHAnsi"/>
        </w:rPr>
        <w:t xml:space="preserve"> </w:t>
      </w:r>
      <w:r w:rsidRPr="00561399">
        <w:rPr>
          <w:rStyle w:val="TitleChar"/>
          <w:rFonts w:asciiTheme="majorHAnsi" w:hAnsiTheme="majorHAnsi"/>
        </w:rPr>
        <w:t>Knowing that is a barrier against falling for the ideological illusions that power always employs to preserve itself.</w:t>
      </w:r>
      <w:r w:rsidRPr="00561399">
        <w:rPr>
          <w:rFonts w:asciiTheme="majorHAnsi" w:hAnsiTheme="majorHAnsi"/>
        </w:rPr>
        <w:t xml:space="preserve"> But knowing that conflict is necessary in order for dialogue to commence also constitutes the normative limit of every liberation struggle. The essential motivation of the struggle for liberation is the effort to give a voice to those who didn’t have one before, as Walter Benjamin wrote. For Benjamin too, the meaning of dialogue is primarily the very fact of beginning it. And this confers a somewhat ironic meaning on philosophical theories of nonopaque communication, the only kind seen as capable of guaranteeing the foundations of human society. The question may also be discerned, in more radical but starker terms, in Giambattista Vico’s opposition to Thomas Hobbes and his theory of the social contract. Vico objected against Hobbes that </w:t>
      </w:r>
      <w:r w:rsidRPr="00561399">
        <w:rPr>
          <w:rStyle w:val="TitleChar"/>
          <w:rFonts w:asciiTheme="majorHAnsi" w:hAnsiTheme="majorHAnsi"/>
        </w:rPr>
        <w:t>the original social contract could only be stipulated if there were already a language and a code of communication in place: precisely the things that make the contract itself possible</w:t>
      </w:r>
      <w:r w:rsidRPr="00561399">
        <w:rPr>
          <w:rFonts w:asciiTheme="majorHAnsi" w:hAnsiTheme="majorHAnsi"/>
        </w:rPr>
        <w:t xml:space="preserve">. This observation does not necessarily mean that philosophy must give way before the necessity of violence. Rather, it is a matter of not ignoring, in any theory, this foundational phase that entails an initiative of emancipation that can only be called revolutionary. Hobbes’s defense is that his idea of the contract concerns only the remote origins of any society. We never experience an absolute origin of society, because we always find ourselves in conditions established prior to us. Does this allow us to forget all about the problem of original violence? It is </w:t>
      </w:r>
      <w:r w:rsidRPr="00561399">
        <w:rPr>
          <w:rStyle w:val="TitleChar"/>
          <w:rFonts w:asciiTheme="majorHAnsi" w:hAnsiTheme="majorHAnsi"/>
          <w:b/>
        </w:rPr>
        <w:t>a violence that is revived every time that dialogue turns into a pure and simple pedagogical expedient</w:t>
      </w:r>
      <w:r w:rsidRPr="00561399">
        <w:rPr>
          <w:rFonts w:asciiTheme="majorHAnsi" w:hAnsiTheme="majorHAnsi"/>
        </w:rPr>
        <w:t xml:space="preserve"> of the Platonic kind. The struggle against metaphysics, says Heidegger, is never conclusively won. </w:t>
      </w:r>
      <w:r w:rsidRPr="00561399">
        <w:rPr>
          <w:rStyle w:val="TitleChar"/>
          <w:rFonts w:asciiTheme="majorHAnsi" w:hAnsiTheme="majorHAnsi"/>
        </w:rPr>
        <w:t>Any evocation of dialogue as a human approach to the solution of social conflicts must also contain an explicit theory of the conflict that always accompanies the instauration or restoration of dialogic conditions. There never exists a normal constitutional situation.</w:t>
      </w:r>
      <w:r w:rsidRPr="00561399">
        <w:rPr>
          <w:rFonts w:asciiTheme="majorHAnsi" w:hAnsiTheme="majorHAnsi"/>
        </w:rPr>
        <w:t xml:space="preserve"> </w:t>
      </w:r>
      <w:r w:rsidRPr="00561399">
        <w:rPr>
          <w:rStyle w:val="TitleChar"/>
          <w:rFonts w:asciiTheme="majorHAnsi" w:hAnsiTheme="majorHAnsi"/>
          <w:b/>
        </w:rPr>
        <w:t>Those who invite us to behave as though it were already in place are doing no more than expressing the ideology of the groups currently in power</w:t>
      </w:r>
      <w:r w:rsidRPr="00561399">
        <w:rPr>
          <w:rFonts w:asciiTheme="majorHAnsi" w:hAnsiTheme="majorHAnsi"/>
        </w:rPr>
        <w:t xml:space="preserve">. </w:t>
      </w:r>
      <w:r w:rsidRPr="00561399">
        <w:rPr>
          <w:rStyle w:val="TitleChar"/>
          <w:rFonts w:asciiTheme="majorHAnsi" w:hAnsiTheme="majorHAnsi"/>
        </w:rPr>
        <w:t>Theory can</w:t>
      </w:r>
      <w:r w:rsidRPr="00561399">
        <w:rPr>
          <w:rFonts w:asciiTheme="majorHAnsi" w:hAnsiTheme="majorHAnsi"/>
        </w:rPr>
        <w:t xml:space="preserve">, at least, </w:t>
      </w:r>
      <w:r w:rsidRPr="00561399">
        <w:rPr>
          <w:rStyle w:val="TitleChar"/>
          <w:rFonts w:asciiTheme="majorHAnsi" w:hAnsiTheme="majorHAnsi"/>
        </w:rPr>
        <w:t>refrain from upholding this equivocation and help to render it less burdensome</w:t>
      </w:r>
      <w:r w:rsidRPr="00561399">
        <w:rPr>
          <w:rFonts w:asciiTheme="majorHAnsi" w:hAnsiTheme="majorHAnsi"/>
        </w:rPr>
        <w:t xml:space="preserve">. conversion and catastrophe </w:t>
      </w:r>
      <w:r w:rsidRPr="00561399">
        <w:rPr>
          <w:rStyle w:val="TitleChar"/>
          <w:rFonts w:asciiTheme="majorHAnsi" w:hAnsiTheme="majorHAnsi"/>
        </w:rPr>
        <w:t xml:space="preserve">Stasis has gripped the world </w:t>
      </w:r>
      <w:r w:rsidRPr="00561399">
        <w:rPr>
          <w:rFonts w:asciiTheme="majorHAnsi" w:hAnsiTheme="majorHAnsi"/>
        </w:rPr>
        <w:t xml:space="preserve">religions </w:t>
      </w:r>
      <w:r w:rsidRPr="00561399">
        <w:rPr>
          <w:rStyle w:val="TitleChar"/>
          <w:rFonts w:asciiTheme="majorHAnsi" w:hAnsiTheme="majorHAnsi"/>
        </w:rPr>
        <w:t>to the point where it is hard to imagine what a real conversion would be like anymore</w:t>
      </w:r>
      <w:r w:rsidRPr="00561399">
        <w:rPr>
          <w:rFonts w:asciiTheme="majorHAnsi" w:hAnsiTheme="majorHAnsi"/>
        </w:rPr>
        <w:t xml:space="preserve">. Would anyone still feel impelled to convert from Catholicism to Calvinism, for example, or vice versa? Even if a Catholic decides to convert to Buddhism or Hinduism, it requires no special transformation of her own beliefs or customs, only an addition to, or a slight modification of, her vision of life. </w:t>
      </w:r>
      <w:r w:rsidRPr="00561399">
        <w:rPr>
          <w:rStyle w:val="TitleChar"/>
          <w:rFonts w:asciiTheme="majorHAnsi" w:hAnsiTheme="majorHAnsi"/>
          <w:b/>
        </w:rPr>
        <w:t>The principle of dialogue excludes the very possibility of a dramatic change</w:t>
      </w:r>
      <w:r w:rsidRPr="00561399">
        <w:rPr>
          <w:rFonts w:asciiTheme="majorHAnsi" w:hAnsiTheme="majorHAnsi"/>
        </w:rPr>
        <w:t xml:space="preserve">. Yet no more than fifty years ago in Catholic Italy, a great secular intellectual (Curzio Malaparte, in the case in point) could provoke scandal and public uproar simply by requesting the sacraments of confession and communion on his deathbed. In more recent years, on the other hand, and not always for purely electoral reasons, many communist politicians have identified as believing Catholics. I remember that Federico Fellini was one of those attended by a priest, a cardinal in fact, as he lay dying. Fellini is a good example of the kind of person who doesn’t invest too heavily in the belief system but isn’t a priest-hater either. Many of his fi lms, especially La Dolce Vita , are expressions of this sort of Italian Catholic attitude. But there is nothing specifi cally Italian about aversion to conversion. Take, for example, the relatively uniform political atmosphere in the countries of the European Union. It isn’t just Italy in which it is increasingly diffi cult to distinguish between the political platforms and actions of the left and the right. The fall of the Berlin Wall even stripped the communist world of its alterity. Putin is a good personal friend of Silvio Berlusconi, who always swore he would never be friends with a communist or ex-communist. Someone may ask: what about al-Qaeda? This question naturally opens up the whole problem of Islam, which seems more profoundly different and not so easily neutralizable. We know that in Islam conversion to another religion is punishable by the death penalty. Yet I wonder if it is really valid to bring that particular case into a discussion of conversion. No one, even a seriously believing Christian, would counsel a Muslim to convert at the cost of his life. In many respects, the risk of conversion is linked to its political and public aspect but in no sense to the religious and salvific significance of the act. Thus conversion becomes a political act. In general today, the division between Muslims and Christians is primarily or exclusively a question of belonging to one side rather than the other. It is noteworthy that this political and public significance of conversion is profoundly rooted in the very history of European Christianity. After the individual conversions of apostolic times, the conversions of entire peoples of Europe to Christianity were determined by the conversion of their sovereign—which was not necessarily, on his part, a personal conversion to the faith. My point of view is that today it is very difficult to talk about conversion in the “catastrophic” sense that my subtitle suggests. For one thing, there is the growing spiritualization of religiosity, which brings it about that even priests and official representatives of the faiths no longer attribute great importance to the external signs of membership in a Church (which for Catholics raises the question of the significance of the sacraments). For another, there is the generally pacifist attitude of </w:t>
      </w:r>
      <w:r w:rsidRPr="00561399">
        <w:rPr>
          <w:rStyle w:val="TitleChar"/>
          <w:rFonts w:asciiTheme="majorHAnsi" w:hAnsiTheme="majorHAnsi"/>
        </w:rPr>
        <w:t>contemporary society</w:t>
      </w:r>
      <w:r w:rsidRPr="00561399">
        <w:rPr>
          <w:rFonts w:asciiTheme="majorHAnsi" w:hAnsiTheme="majorHAnsi"/>
        </w:rPr>
        <w:t xml:space="preserve">, which </w:t>
      </w:r>
      <w:r w:rsidRPr="00561399">
        <w:rPr>
          <w:rStyle w:val="TitleChar"/>
          <w:rFonts w:asciiTheme="majorHAnsi" w:hAnsiTheme="majorHAnsi"/>
        </w:rPr>
        <w:t>tends to confine warfare to the periphery of the developed world.</w:t>
      </w:r>
      <w:r w:rsidRPr="00561399">
        <w:rPr>
          <w:rFonts w:asciiTheme="majorHAnsi" w:hAnsiTheme="majorHAnsi"/>
        </w:rPr>
        <w:t xml:space="preserve"> Or to </w:t>
      </w:r>
      <w:r w:rsidRPr="00561399">
        <w:rPr>
          <w:rStyle w:val="TitleChar"/>
          <w:rFonts w:asciiTheme="majorHAnsi" w:hAnsiTheme="majorHAnsi"/>
        </w:rPr>
        <w:t>the war on terrorism</w:t>
      </w:r>
      <w:r w:rsidRPr="00561399">
        <w:rPr>
          <w:rFonts w:asciiTheme="majorHAnsi" w:hAnsiTheme="majorHAnsi"/>
        </w:rPr>
        <w:t xml:space="preserve">, which </w:t>
      </w:r>
      <w:r w:rsidRPr="00561399">
        <w:rPr>
          <w:rStyle w:val="TitleChar"/>
          <w:rFonts w:asciiTheme="majorHAnsi" w:hAnsiTheme="majorHAnsi"/>
        </w:rPr>
        <w:t>expands the definition of crime to include any form of practical dissent that perturbs the established legal order</w:t>
      </w:r>
      <w:r w:rsidRPr="00561399">
        <w:rPr>
          <w:rFonts w:asciiTheme="majorHAnsi" w:hAnsiTheme="majorHAnsi"/>
        </w:rPr>
        <w:t xml:space="preserve">. To adapt an expression from Nietzsche, </w:t>
      </w:r>
      <w:r w:rsidRPr="00561399">
        <w:rPr>
          <w:rStyle w:val="TitleChar"/>
          <w:rFonts w:asciiTheme="majorHAnsi" w:hAnsiTheme="majorHAnsi"/>
        </w:rPr>
        <w:t>we are no longer “material for conversion.</w:t>
      </w:r>
      <w:r w:rsidRPr="00561399">
        <w:rPr>
          <w:rFonts w:asciiTheme="majorHAnsi" w:hAnsiTheme="majorHAnsi"/>
        </w:rPr>
        <w:t xml:space="preserve">” Or, to borrow a term from another no less suspect author, Carl Schmitt, </w:t>
      </w:r>
      <w:r w:rsidRPr="00561399">
        <w:rPr>
          <w:rStyle w:val="TitleChar"/>
          <w:rFonts w:asciiTheme="majorHAnsi" w:hAnsiTheme="majorHAnsi"/>
        </w:rPr>
        <w:t>we</w:t>
      </w:r>
      <w:r w:rsidRPr="00561399">
        <w:rPr>
          <w:rFonts w:asciiTheme="majorHAnsi" w:hAnsiTheme="majorHAnsi"/>
        </w:rPr>
        <w:t xml:space="preserve"> (the citizens of the developed First World) </w:t>
      </w:r>
      <w:r w:rsidRPr="00561399">
        <w:rPr>
          <w:rStyle w:val="TitleChar"/>
          <w:rFonts w:asciiTheme="majorHAnsi" w:hAnsiTheme="majorHAnsi"/>
        </w:rPr>
        <w:t>are living in a general atmosphere of</w:t>
      </w:r>
      <w:r w:rsidRPr="00561399">
        <w:rPr>
          <w:rFonts w:asciiTheme="majorHAnsi" w:hAnsiTheme="majorHAnsi"/>
        </w:rPr>
        <w:t xml:space="preserve"> Neutralisierung , </w:t>
      </w:r>
      <w:r w:rsidRPr="00561399">
        <w:rPr>
          <w:rStyle w:val="TitleChar"/>
          <w:rFonts w:asciiTheme="majorHAnsi" w:hAnsiTheme="majorHAnsi"/>
          <w:b/>
        </w:rPr>
        <w:t>neutralization</w:t>
      </w:r>
      <w:r w:rsidRPr="00561399">
        <w:rPr>
          <w:rFonts w:asciiTheme="majorHAnsi" w:hAnsiTheme="majorHAnsi"/>
        </w:rPr>
        <w:t xml:space="preserve">. </w:t>
      </w:r>
      <w:r w:rsidRPr="00561399">
        <w:rPr>
          <w:rStyle w:val="TitleChar"/>
          <w:rFonts w:asciiTheme="majorHAnsi" w:hAnsiTheme="majorHAnsi"/>
        </w:rPr>
        <w:t>This may be because of the unchallenged dominance of the American empire</w:t>
      </w:r>
      <w:r w:rsidRPr="00561399">
        <w:rPr>
          <w:rFonts w:asciiTheme="majorHAnsi" w:hAnsiTheme="majorHAnsi"/>
        </w:rPr>
        <w:t xml:space="preserve">, which no longer has a rival in the Soviet Union and doesn’t yet have one in India or China, </w:t>
      </w:r>
      <w:r w:rsidRPr="00561399">
        <w:rPr>
          <w:rStyle w:val="TitleChar"/>
          <w:rFonts w:asciiTheme="majorHAnsi" w:hAnsiTheme="majorHAnsi"/>
        </w:rPr>
        <w:t xml:space="preserve">or because of the fact that our general problems only have a narrow range of possible solutions, with </w:t>
      </w:r>
      <w:r w:rsidRPr="00561399">
        <w:rPr>
          <w:rStyle w:val="TitleChar"/>
          <w:rFonts w:asciiTheme="majorHAnsi" w:hAnsiTheme="majorHAnsi"/>
          <w:b/>
        </w:rPr>
        <w:t xml:space="preserve">ecology and survival </w:t>
      </w:r>
      <w:r w:rsidRPr="00561399">
        <w:rPr>
          <w:rStyle w:val="TitleChar"/>
          <w:rFonts w:asciiTheme="majorHAnsi" w:hAnsiTheme="majorHAnsi"/>
        </w:rPr>
        <w:t>imposing a sort of technical constraint on all our options. Terrorism and</w:t>
      </w:r>
      <w:r w:rsidRPr="00561399">
        <w:rPr>
          <w:rFonts w:asciiTheme="majorHAnsi" w:hAnsiTheme="majorHAnsi"/>
        </w:rPr>
        <w:t xml:space="preserve"> local </w:t>
      </w:r>
      <w:r w:rsidRPr="00561399">
        <w:rPr>
          <w:rStyle w:val="TitleChar"/>
          <w:rFonts w:asciiTheme="majorHAnsi" w:hAnsiTheme="majorHAnsi"/>
        </w:rPr>
        <w:t xml:space="preserve">crime only serve to </w:t>
      </w:r>
      <w:r w:rsidRPr="00561399">
        <w:rPr>
          <w:rStyle w:val="TitleChar"/>
          <w:rFonts w:asciiTheme="majorHAnsi" w:hAnsiTheme="majorHAnsi"/>
          <w:b/>
        </w:rPr>
        <w:t>camouflage these basic problems</w:t>
      </w:r>
      <w:r w:rsidRPr="00561399">
        <w:rPr>
          <w:rFonts w:asciiTheme="majorHAnsi" w:hAnsiTheme="majorHAnsi"/>
        </w:rPr>
        <w:t xml:space="preserve">. </w:t>
      </w:r>
      <w:r w:rsidRPr="00561399">
        <w:rPr>
          <w:rStyle w:val="TitleChar"/>
          <w:rFonts w:asciiTheme="majorHAnsi" w:hAnsiTheme="majorHAnsi"/>
        </w:rPr>
        <w:t>They are</w:t>
      </w:r>
      <w:r w:rsidRPr="00561399">
        <w:rPr>
          <w:rFonts w:asciiTheme="majorHAnsi" w:hAnsiTheme="majorHAnsi"/>
        </w:rPr>
        <w:t>, if you like</w:t>
      </w:r>
      <w:r w:rsidRPr="00561399">
        <w:rPr>
          <w:rStyle w:val="TitleChar"/>
          <w:rFonts w:asciiTheme="majorHAnsi" w:hAnsiTheme="majorHAnsi"/>
        </w:rPr>
        <w:t xml:space="preserve">, a stratagem for consoling us, in the face of that which </w:t>
      </w:r>
      <w:r w:rsidRPr="00561399">
        <w:rPr>
          <w:rStyle w:val="Emphasis"/>
        </w:rPr>
        <w:t>threatens the very possibility of life on the planet</w:t>
      </w:r>
      <w:r w:rsidRPr="00561399">
        <w:rPr>
          <w:rStyle w:val="TitleChar"/>
          <w:rFonts w:asciiTheme="majorHAnsi" w:hAnsiTheme="majorHAnsi"/>
        </w:rPr>
        <w:t>.</w:t>
      </w:r>
      <w:r w:rsidRPr="00561399">
        <w:rPr>
          <w:rFonts w:asciiTheme="majorHAnsi" w:hAnsiTheme="majorHAnsi"/>
        </w:rPr>
        <w:t xml:space="preserve"> The question is: is there not a consolatory significance in our talking about conversion and catastrophe? </w:t>
      </w:r>
      <w:r w:rsidRPr="00561399">
        <w:rPr>
          <w:rStyle w:val="TitleChar"/>
          <w:rFonts w:asciiTheme="majorHAnsi" w:hAnsiTheme="majorHAnsi"/>
        </w:rPr>
        <w:t>We feign belief that something might really happen, something that would amount to a transformation or even a transfiguration. But nothing does happen, and maybe nothing like that can happen, because if it did</w:t>
      </w:r>
      <w:r w:rsidRPr="00561399">
        <w:rPr>
          <w:rFonts w:asciiTheme="majorHAnsi" w:hAnsiTheme="majorHAnsi"/>
        </w:rPr>
        <w:t xml:space="preserve"> there would probably be no continuation, </w:t>
      </w:r>
      <w:r w:rsidRPr="00561399">
        <w:rPr>
          <w:rStyle w:val="TitleChar"/>
          <w:rFonts w:asciiTheme="majorHAnsi" w:hAnsiTheme="majorHAnsi"/>
        </w:rPr>
        <w:t>there would be no new world in which we would be able to enjoy a new life</w:t>
      </w:r>
      <w:r w:rsidRPr="00561399">
        <w:rPr>
          <w:rFonts w:asciiTheme="majorHAnsi" w:hAnsiTheme="majorHAnsi"/>
        </w:rPr>
        <w:t xml:space="preserve">. We are not summoned to follow our Messiah to Mount Tabor, and even if we were, we would be unable to take up residence there. I don’t know if this situation corresponds to the end of history in Fukuyama’s sense, especially since things continue to go along, and </w:t>
      </w:r>
      <w:r w:rsidRPr="00561399">
        <w:rPr>
          <w:rStyle w:val="TitleChar"/>
          <w:rFonts w:asciiTheme="majorHAnsi" w:hAnsiTheme="majorHAnsi"/>
        </w:rPr>
        <w:t>what seems to be excluded is only and precisely what we most desire: conversion, catastrophe, revolution</w:t>
      </w:r>
      <w:r w:rsidRPr="00561399">
        <w:rPr>
          <w:rFonts w:asciiTheme="majorHAnsi" w:hAnsiTheme="majorHAnsi"/>
        </w:rPr>
        <w:t xml:space="preserve">. So what the heading above suggests is that </w:t>
      </w:r>
      <w:r w:rsidRPr="00561399">
        <w:rPr>
          <w:rStyle w:val="TitleChar"/>
          <w:rFonts w:asciiTheme="majorHAnsi" w:hAnsiTheme="majorHAnsi"/>
        </w:rPr>
        <w:t>the experience of conclusion that we are living through in our time, both at the level of political action and that of theoretical projects</w:t>
      </w:r>
      <w:r w:rsidRPr="00561399">
        <w:rPr>
          <w:rFonts w:asciiTheme="majorHAnsi" w:hAnsiTheme="majorHAnsi"/>
        </w:rPr>
        <w:t xml:space="preserve"> (for example the decline of utopian thought</w:t>
      </w:r>
      <w:r w:rsidRPr="00561399">
        <w:rPr>
          <w:rStyle w:val="TitleChar"/>
          <w:rFonts w:asciiTheme="majorHAnsi" w:hAnsiTheme="majorHAnsi"/>
        </w:rPr>
        <w:t>), is a symptom of the end of metaphysics. Metaphysics</w:t>
      </w:r>
      <w:r w:rsidRPr="00561399">
        <w:rPr>
          <w:rFonts w:asciiTheme="majorHAnsi" w:hAnsiTheme="majorHAnsi"/>
        </w:rPr>
        <w:t xml:space="preserve">, as we have seen, </w:t>
      </w:r>
      <w:r w:rsidRPr="00561399">
        <w:rPr>
          <w:rStyle w:val="TitleChar"/>
          <w:rFonts w:asciiTheme="majorHAnsi" w:hAnsiTheme="majorHAnsi"/>
        </w:rPr>
        <w:t>ends with the universal domination of technology, realizing the metaphysical dream of the universal organization of all beings within an ever more predictable structure of cause and effect. We haven’t yet come to the point where the dream is totally realized</w:t>
      </w:r>
      <w:r w:rsidRPr="00561399">
        <w:rPr>
          <w:rFonts w:asciiTheme="majorHAnsi" w:hAnsiTheme="majorHAnsi"/>
        </w:rPr>
        <w:t xml:space="preserve">, of course; you could say that </w:t>
      </w:r>
      <w:r w:rsidRPr="00561399">
        <w:rPr>
          <w:rStyle w:val="TitleChar"/>
          <w:rFonts w:asciiTheme="majorHAnsi" w:hAnsiTheme="majorHAnsi"/>
        </w:rPr>
        <w:t>the long goodbye of the God who died in Nietzsche is still going on</w:t>
      </w:r>
      <w:r w:rsidRPr="00561399">
        <w:rPr>
          <w:rFonts w:asciiTheme="majorHAnsi" w:hAnsiTheme="majorHAnsi"/>
        </w:rPr>
        <w:t xml:space="preserve">. But broadly speaking, </w:t>
      </w:r>
      <w:r w:rsidRPr="00561399">
        <w:rPr>
          <w:rStyle w:val="TitleChar"/>
          <w:rFonts w:asciiTheme="majorHAnsi" w:hAnsiTheme="majorHAnsi"/>
        </w:rPr>
        <w:t>the scientific-technological order is already reality, especially in social and political terms</w:t>
      </w:r>
      <w:r w:rsidRPr="00561399">
        <w:rPr>
          <w:rFonts w:asciiTheme="majorHAnsi" w:hAnsiTheme="majorHAnsi"/>
        </w:rPr>
        <w:t xml:space="preserve">. What does seem ever more impossible in our world is a radical change, even one of local dimensions like the French Revolution, never mind the Russian Revolution of 1917. Heidegger calls </w:t>
      </w:r>
      <w:r w:rsidRPr="00561399">
        <w:rPr>
          <w:rStyle w:val="TitleChar"/>
          <w:rFonts w:asciiTheme="majorHAnsi" w:hAnsiTheme="majorHAnsi"/>
        </w:rPr>
        <w:t>the technological order in which we live the Gestell .</w:t>
      </w:r>
      <w:r w:rsidRPr="00561399">
        <w:rPr>
          <w:rFonts w:asciiTheme="majorHAnsi" w:hAnsiTheme="majorHAnsi"/>
        </w:rPr>
        <w:t xml:space="preserve"> His English translator, Joan Stambaugh, once translated it with “</w:t>
      </w:r>
      <w:r w:rsidRPr="00561399">
        <w:rPr>
          <w:rStyle w:val="TitleChar"/>
          <w:rFonts w:asciiTheme="majorHAnsi" w:hAnsiTheme="majorHAnsi"/>
          <w:b/>
        </w:rPr>
        <w:t>framework</w:t>
      </w:r>
      <w:r w:rsidRPr="00561399">
        <w:rPr>
          <w:rFonts w:asciiTheme="majorHAnsi" w:hAnsiTheme="majorHAnsi"/>
          <w:b/>
        </w:rPr>
        <w:t xml:space="preserve">,” </w:t>
      </w:r>
      <w:r w:rsidRPr="00561399">
        <w:rPr>
          <w:rStyle w:val="TitleChar"/>
          <w:rFonts w:asciiTheme="majorHAnsi" w:hAnsiTheme="majorHAnsi"/>
          <w:b/>
        </w:rPr>
        <w:t>and that reminds me of an expression familiar from crime thrillers that also conveys the philosophical point neatly: “we’ve been framed.” We have been caught, trapped, enmeshed in a nexus from which there is no exit.</w:t>
      </w:r>
      <w:r w:rsidRPr="00561399">
        <w:rPr>
          <w:rFonts w:asciiTheme="majorHAnsi" w:hAnsiTheme="majorHAnsi"/>
          <w:b/>
        </w:rPr>
        <w:t xml:space="preserve"> 3</w:t>
      </w:r>
    </w:p>
    <w:p w14:paraId="5142B5F6" w14:textId="77777777" w:rsidR="004C5943" w:rsidRPr="00561399" w:rsidRDefault="004C5943" w:rsidP="004C5943"/>
    <w:p w14:paraId="22821FD4" w14:textId="77777777" w:rsidR="0074090D" w:rsidRPr="00561399" w:rsidRDefault="0074090D" w:rsidP="00EA042A">
      <w:pPr>
        <w:pStyle w:val="Heading2"/>
      </w:pPr>
    </w:p>
    <w:p w14:paraId="79D64469" w14:textId="4A3E9292" w:rsidR="007A416B" w:rsidRPr="00561399" w:rsidRDefault="007A416B" w:rsidP="007A416B">
      <w:pPr>
        <w:pStyle w:val="Heading2"/>
      </w:pPr>
      <w:r w:rsidRPr="00561399">
        <w:t>AT: STUFF</w:t>
      </w:r>
    </w:p>
    <w:p w14:paraId="22FE01BD" w14:textId="77777777" w:rsidR="0074090D" w:rsidRPr="00561399" w:rsidRDefault="0074090D" w:rsidP="0074090D">
      <w:pPr>
        <w:pStyle w:val="Heading3"/>
      </w:pPr>
      <w:r w:rsidRPr="00561399">
        <w:t>1nc at: contingency / weak ontology k</w:t>
      </w:r>
    </w:p>
    <w:p w14:paraId="05958741" w14:textId="77777777" w:rsidR="0074090D" w:rsidRPr="00561399" w:rsidRDefault="0074090D" w:rsidP="0074090D">
      <w:pPr>
        <w:pStyle w:val="Heading4"/>
      </w:pPr>
      <w:r w:rsidRPr="00561399">
        <w:t>Contingency is a new form of mastery over nature especially in climate. This is not a no link for them, it is in fact the very thesis of our argument about climate preemption, speculation and risk</w:t>
      </w:r>
    </w:p>
    <w:p w14:paraId="5472890D" w14:textId="77777777" w:rsidR="0074090D" w:rsidRPr="00561399" w:rsidRDefault="0074090D" w:rsidP="0074090D">
      <w:r w:rsidRPr="00561399">
        <w:rPr>
          <w:b/>
        </w:rPr>
        <w:t>Pellizzoni 15.</w:t>
      </w:r>
      <w:r w:rsidRPr="00561399">
        <w:t xml:space="preserve"> Luigi, Associate Professor of Environmental and Political Sociology at the University of Trieste, Italy and co-editor of Neoliberalism and Technoscience. “Ontological Politics in a Disposable World: The New Mastery of Nature.” 2015</w:t>
      </w:r>
    </w:p>
    <w:p w14:paraId="490099A7" w14:textId="77777777" w:rsidR="0074090D" w:rsidRPr="00561399" w:rsidRDefault="0074090D" w:rsidP="0074090D">
      <w:r w:rsidRPr="00561399">
        <w:t xml:space="preserve">Conclusion </w:t>
      </w:r>
      <w:r w:rsidRPr="00561399">
        <w:rPr>
          <w:rStyle w:val="Emphasis"/>
        </w:rPr>
        <w:t>As the tools of biology are used to address such shop-floor problems as curing diseases, boosting agricultural production, or generating energy, the consequences at the scale of the anthropogenic Earth will be essentially unpredictable</w:t>
      </w:r>
      <w:r w:rsidRPr="00561399">
        <w:t xml:space="preserve">. </w:t>
      </w:r>
      <w:r w:rsidRPr="00561399">
        <w:rPr>
          <w:rStyle w:val="StyleUnderline"/>
        </w:rPr>
        <w:t>This unpredictability arises from not only the complexity of the biosphere’s evolution but also the increasing impact on biological systems of the contingency that characterizes human systems</w:t>
      </w:r>
      <w:r w:rsidRPr="00561399">
        <w:t xml:space="preserve"> (Allenby and Sarewitz 2011: 69).</w:t>
      </w:r>
    </w:p>
    <w:p w14:paraId="37138505" w14:textId="77777777" w:rsidR="0074090D" w:rsidRPr="00561399" w:rsidRDefault="0074090D" w:rsidP="0074090D">
      <w:r w:rsidRPr="00561399">
        <w:t xml:space="preserve">This chapter aimed to analyse </w:t>
      </w:r>
      <w:r w:rsidRPr="00561399">
        <w:rPr>
          <w:rStyle w:val="StyleUnderline"/>
        </w:rPr>
        <w:t>an emergent outlook on nature and human agency</w:t>
      </w:r>
      <w:r w:rsidRPr="00561399">
        <w:t xml:space="preserve">. We have seen that this outlook </w:t>
      </w:r>
      <w:r w:rsidRPr="00561399">
        <w:rPr>
          <w:rStyle w:val="StyleUnderline"/>
        </w:rPr>
        <w:t>pivots on</w:t>
      </w:r>
      <w:r w:rsidRPr="00561399">
        <w:t xml:space="preserve"> </w:t>
      </w:r>
      <w:r w:rsidRPr="00561399">
        <w:rPr>
          <w:rStyle w:val="Emphasis"/>
        </w:rPr>
        <w:t>contingency or indeterminacy</w:t>
      </w:r>
      <w:r w:rsidRPr="00561399">
        <w:t xml:space="preserve">, </w:t>
      </w:r>
      <w:r w:rsidRPr="00561399">
        <w:rPr>
          <w:rStyle w:val="StyleUnderline"/>
        </w:rPr>
        <w:t xml:space="preserve">claiming that this </w:t>
      </w:r>
      <w:r w:rsidRPr="00561399">
        <w:rPr>
          <w:rStyle w:val="Emphasis"/>
        </w:rPr>
        <w:t>is a constitutive condition of the biophysical world which does not hamper, but on the contrary enhances, human capacities of purposeful action</w:t>
      </w:r>
      <w:r w:rsidRPr="00561399">
        <w:t>, and that in this regard distinguishing between an epistemic or ontological dimension of indeterminacy bears no relevance.</w:t>
      </w:r>
    </w:p>
    <w:p w14:paraId="02E2D322" w14:textId="77777777" w:rsidR="0074090D" w:rsidRPr="00561399" w:rsidRDefault="0074090D" w:rsidP="0074090D">
      <w:r w:rsidRPr="00561399">
        <w:t xml:space="preserve">We have seen that the origins of this perspective can be traced back at least to the beginning of the 20th century. However, </w:t>
      </w:r>
      <w:r w:rsidRPr="00561399">
        <w:rPr>
          <w:rStyle w:val="StyleUnderline"/>
        </w:rPr>
        <w:t>the intensification of long established traits has gradually led</w:t>
      </w:r>
      <w:r w:rsidRPr="00561399">
        <w:t xml:space="preserve">, roughly from the 1970s onwards, </w:t>
      </w:r>
      <w:r w:rsidRPr="00561399">
        <w:rPr>
          <w:rStyle w:val="StyleUnderline"/>
        </w:rPr>
        <w:t>to a qualitative shift</w:t>
      </w:r>
      <w:r w:rsidRPr="00561399">
        <w:t>, the eventual (for the moment) outcomes of which can be gauged in encompassing notions such as Taleb’s antifragility and in a variety of applicative fields. I have elaborated on four of them. Each has a different lineage and own features, yet the similarity in their basic rationale is striking. In each of these fields one can see at work the new approach to nature and human agency.</w:t>
      </w:r>
    </w:p>
    <w:p w14:paraId="52CA6950" w14:textId="77777777" w:rsidR="0074090D" w:rsidRPr="00561399" w:rsidRDefault="0074090D" w:rsidP="0074090D">
      <w:pPr>
        <w:rPr>
          <w:rStyle w:val="Emphasis"/>
        </w:rPr>
      </w:pPr>
      <w:r w:rsidRPr="00561399">
        <w:t xml:space="preserve">We could consider further examples, such as nanotechnologies or artificial intelligence, but it is not the purpose of this book to provide a comprehensive overview of the manifestations of the new approach. The point is that in the cases considered, and several others, </w:t>
      </w:r>
      <w:r w:rsidRPr="00561399">
        <w:rPr>
          <w:rStyle w:val="StyleUnderline"/>
        </w:rPr>
        <w:t>human agency over biophysical matter is assumed to build on those distinctive qualities of material processes – unpredictability, creativity, surprise, recalcitrance, self-organization, contingent assemblage – which were traditionally regarded as limiting factors.</w:t>
      </w:r>
      <w:r w:rsidRPr="00561399">
        <w:t xml:space="preserve"> Of course, </w:t>
      </w:r>
      <w:r w:rsidRPr="00561399">
        <w:rPr>
          <w:rStyle w:val="StyleUnderline"/>
        </w:rPr>
        <w:t>the old logic has not disappeared and still surfaces in a variety of research, application and policy interventions</w:t>
      </w:r>
      <w:r w:rsidRPr="00561399">
        <w:t xml:space="preserve">. However, the discussion shows that the trend inaugurated some decades ago is strengthening and broadening. By any evidence, </w:t>
      </w:r>
      <w:r w:rsidRPr="00561399">
        <w:rPr>
          <w:rStyle w:val="Emphasis"/>
        </w:rPr>
        <w:t>we are confronted with a new urge for the ‘mastery of nature’, yet of a different type compared with the one celebrated by the traditional narrative of technoscientific progress,</w:t>
      </w:r>
      <w:r w:rsidRPr="00561399">
        <w:t xml:space="preserve"> and condemned by the Dialectic of Enlightenment and the ecological counter-narratives</w:t>
      </w:r>
      <w:r w:rsidRPr="00561399">
        <w:rPr>
          <w:rStyle w:val="Emphasis"/>
        </w:rPr>
        <w:t>. Mastery, in the new framework, does not mean control in the straightforward sense of keeping the behaviour of a system within predefined parameters, limiting its possibility to change. In a sense, it is just the opposite. Mastery means working through this very change, letting it be and taking advantage from that, reinterpreting for example surprise, contingency and self-organization as opportunity, pliability, disposability and nature’s work free of charge, readjusting accordingly the master’s own constitution and goals, in a game in which who is the actor and what is acted upon becomes relative, bar the assumption that the human agent (whatever the status of the ‘human’ itself) has the ultimate edge over nature’s own agency.</w:t>
      </w:r>
    </w:p>
    <w:p w14:paraId="3A36F11D" w14:textId="77777777" w:rsidR="0074090D" w:rsidRPr="00561399" w:rsidRDefault="0074090D" w:rsidP="0074090D">
      <w:pPr>
        <w:rPr>
          <w:rStyle w:val="StyleUnderline"/>
        </w:rPr>
      </w:pPr>
      <w:r w:rsidRPr="00561399">
        <w:rPr>
          <w:rStyle w:val="Emphasis"/>
        </w:rPr>
        <w:t>This condition is</w:t>
      </w:r>
      <w:r w:rsidRPr="00561399">
        <w:t xml:space="preserve"> well captured by Melinda Cooper when she stresses </w:t>
      </w:r>
      <w:r w:rsidRPr="00561399">
        <w:rPr>
          <w:rStyle w:val="Emphasis"/>
        </w:rPr>
        <w:t>the paradox of the call ‘for a strategic intervention into the atmosphere in order to pre-empt the worst effects of climate change,</w:t>
      </w:r>
      <w:r w:rsidRPr="00561399">
        <w:t xml:space="preserve"> while acknowledging that </w:t>
      </w:r>
      <w:r w:rsidRPr="00561399">
        <w:rPr>
          <w:rStyle w:val="Emphasis"/>
        </w:rPr>
        <w:t>such an intervention may itself be indistinguishable from the process of climate change – that is to say, equally unpredictable, incalculable and turbulent in its unfolding’</w:t>
      </w:r>
      <w:r w:rsidRPr="00561399">
        <w:t xml:space="preserve"> (2010: 184). Another way to gauge the difference is by considering how, </w:t>
      </w:r>
      <w:r w:rsidRPr="00561399">
        <w:rPr>
          <w:rStyle w:val="StyleUnderline"/>
        </w:rPr>
        <w:t>in all the issues addressed, we meet an inextricable mixture, or an actual blurring, of distinctions once considered crucial: reality and conceptuality, matter and information, discovery and invention, naturalness and artificiality, life and non-life, machine and organism, reductionism and holism, humanity and non-humanity, identity and difference</w:t>
      </w:r>
      <w:r w:rsidRPr="00561399">
        <w:t xml:space="preserve">. Most crucially, as underpinning these dichotomies, it is </w:t>
      </w:r>
      <w:r w:rsidRPr="00561399">
        <w:rPr>
          <w:rStyle w:val="StyleUnderline"/>
        </w:rPr>
        <w:t xml:space="preserve">the distinction between the epistemic and the ontological, between human cognition and understanding and the materiality of the world, </w:t>
      </w:r>
      <w:r w:rsidRPr="00561399">
        <w:t>which</w:t>
      </w:r>
      <w:r w:rsidRPr="00561399">
        <w:rPr>
          <w:rStyle w:val="StyleUnderline"/>
        </w:rPr>
        <w:t xml:space="preserve"> fades away</w:t>
      </w:r>
      <w:r w:rsidRPr="00561399">
        <w:t xml:space="preserve">. </w:t>
      </w:r>
      <w:r w:rsidRPr="00561399">
        <w:rPr>
          <w:rStyle w:val="StyleUnderline"/>
        </w:rPr>
        <w:t xml:space="preserve">Traditional accounts of representation are replaced by performative gestures that create the world they hint at, </w:t>
      </w:r>
      <w:r w:rsidRPr="00561399">
        <w:t xml:space="preserve">or meld into it. In a sense, we are confronted with a rebuttal of the principle of non-contradiction. </w:t>
      </w:r>
      <w:r w:rsidRPr="00561399">
        <w:rPr>
          <w:rStyle w:val="StyleUnderline"/>
        </w:rPr>
        <w:t>GWP, biotech patents, geoengineering, human enhancement: in all these cases a ‘both/and’ logic seems to dominate. Tertium datur: the alternative between the actual and the conceptual is replaced by their coincidence or indifference.</w:t>
      </w:r>
    </w:p>
    <w:p w14:paraId="68CCC837" w14:textId="77777777" w:rsidR="0074090D" w:rsidRPr="00561399" w:rsidRDefault="0074090D" w:rsidP="0074090D">
      <w:r w:rsidRPr="00561399">
        <w:t xml:space="preserve">I said that a </w:t>
      </w:r>
      <w:r w:rsidRPr="00561399">
        <w:rPr>
          <w:rStyle w:val="Emphasis"/>
        </w:rPr>
        <w:t>scholarship still concerned with the diatribes between realism and constructionism and between reformism and radicalism is hardly equipped to address this novel outlook. This, however, does not mean that social theory as a whole has lost contact with the changing state of affairs</w:t>
      </w:r>
      <w:r w:rsidRPr="00561399">
        <w:t xml:space="preserve">. On the contrary, </w:t>
      </w:r>
      <w:r w:rsidRPr="00561399">
        <w:rPr>
          <w:rStyle w:val="Emphasis"/>
        </w:rPr>
        <w:t>a burgeoning field of theorizing is engaged with such change</w:t>
      </w:r>
      <w:r w:rsidRPr="00561399">
        <w:t xml:space="preserve">. The problem is how to approach this field. </w:t>
      </w:r>
      <w:r w:rsidRPr="00561399">
        <w:rPr>
          <w:rStyle w:val="Emphasis"/>
        </w:rPr>
        <w:t>If the purpose is not simply to describe it but to gauge its capacity of critically assessing the new mastery of nature, we have preliminarily to address questions of method and of historical framing</w:t>
      </w:r>
      <w:r w:rsidRPr="00561399">
        <w:t>. Questions which of course bear relevance also to the discussion developed so far. The next chapter is devoted to this task.</w:t>
      </w:r>
    </w:p>
    <w:p w14:paraId="1329C84A" w14:textId="77777777" w:rsidR="0074090D" w:rsidRPr="00561399" w:rsidRDefault="0074090D" w:rsidP="0074090D"/>
    <w:p w14:paraId="44F57E59" w14:textId="77777777" w:rsidR="0074090D" w:rsidRPr="00561399" w:rsidRDefault="0074090D" w:rsidP="0074090D">
      <w:pPr>
        <w:pStyle w:val="Heading3"/>
      </w:pPr>
      <w:r w:rsidRPr="00561399">
        <w:t>2nc at: contingency</w:t>
      </w:r>
    </w:p>
    <w:p w14:paraId="18FCF067" w14:textId="77777777" w:rsidR="0074090D" w:rsidRPr="00561399" w:rsidRDefault="0074090D" w:rsidP="0074090D">
      <w:pPr>
        <w:pStyle w:val="Heading4"/>
      </w:pPr>
      <w:r w:rsidRPr="00561399">
        <w:t>Contingency is the new resource for control in all relevant fields, physics, chemistry, economics, cybernetics</w:t>
      </w:r>
    </w:p>
    <w:p w14:paraId="3A9F719D" w14:textId="77777777" w:rsidR="0074090D" w:rsidRPr="00561399" w:rsidRDefault="0074090D" w:rsidP="0074090D">
      <w:r w:rsidRPr="00561399">
        <w:rPr>
          <w:b/>
        </w:rPr>
        <w:t>Pellizzoni 15.</w:t>
      </w:r>
      <w:r w:rsidRPr="00561399">
        <w:t xml:space="preserve"> Luigi, Associate Professor of Environmental and Political Sociology at the University of Trieste, Italy and co-editor of Neoliberalism and Technoscience. “Ontological Politics in a Disposable World: The New Mastery of Nature.” 2015</w:t>
      </w:r>
    </w:p>
    <w:p w14:paraId="11D677D8" w14:textId="77777777" w:rsidR="0074090D" w:rsidRPr="00561399" w:rsidRDefault="0074090D" w:rsidP="0074090D">
      <w:pPr>
        <w:rPr>
          <w:rStyle w:val="Emphasis"/>
        </w:rPr>
      </w:pPr>
      <w:r w:rsidRPr="00561399">
        <w:rPr>
          <w:rStyle w:val="StyleUnderline"/>
        </w:rPr>
        <w:t>An approach to nature and human agency is gaining salience today</w:t>
      </w:r>
      <w:r w:rsidRPr="00561399">
        <w:t xml:space="preserve">. It is </w:t>
      </w:r>
      <w:r w:rsidRPr="00561399">
        <w:rPr>
          <w:rStyle w:val="StyleUnderline"/>
        </w:rPr>
        <w:t>characterized by</w:t>
      </w:r>
      <w:r w:rsidRPr="00561399">
        <w:t xml:space="preserve"> two apparently contrasting features: on one side </w:t>
      </w:r>
      <w:r w:rsidRPr="00561399">
        <w:rPr>
          <w:rStyle w:val="StyleUnderline"/>
        </w:rPr>
        <w:t>a growing acknowledgement of the relevance of profound uncertainties and indeterminacies in human understanding</w:t>
      </w:r>
      <w:r w:rsidRPr="00561399">
        <w:t xml:space="preserve"> of, and intervention in, the biophysical realm; on the other, the broadening scope of such intervention, coupled with claims about the expanding capacities to handle biophysical processes. In other words, </w:t>
      </w:r>
      <w:r w:rsidRPr="00561399">
        <w:rPr>
          <w:rStyle w:val="Emphasis"/>
        </w:rPr>
        <w:t>contrary to the modern received wisdom, radical uncertainty and contingency are seen not as hampering, but rather as enabling and enhancing human agency and the application of means-ends rationality</w:t>
      </w:r>
      <w:r w:rsidRPr="00561399">
        <w:t xml:space="preserve">. </w:t>
      </w:r>
      <w:r w:rsidRPr="00561399">
        <w:rPr>
          <w:rStyle w:val="StyleUnderline"/>
        </w:rPr>
        <w:t xml:space="preserve">If ecologism developed around the idea of a perturbed natural equilibrium to be restored as much as possible, this view is increasingly challenged by an account of the world as intrinsically disordered and unstable; </w:t>
      </w:r>
      <w:r w:rsidRPr="00561399">
        <w:rPr>
          <w:rStyle w:val="Emphasis"/>
        </w:rPr>
        <w:t>a condition not only to be acknowledged, but exploited and even enjoyed.</w:t>
      </w:r>
    </w:p>
    <w:p w14:paraId="6BC04AD8" w14:textId="77777777" w:rsidR="0074090D" w:rsidRPr="00561399" w:rsidRDefault="0074090D" w:rsidP="0074090D">
      <w:r w:rsidRPr="00561399">
        <w:t xml:space="preserve"> In the following pages I elaborate on the emergence and the basic traits of </w:t>
      </w:r>
      <w:r w:rsidRPr="00561399">
        <w:rPr>
          <w:rStyle w:val="Emphasis"/>
        </w:rPr>
        <w:t>this outlook</w:t>
      </w:r>
      <w:r w:rsidRPr="00561399">
        <w:t xml:space="preserve">, which </w:t>
      </w:r>
      <w:r w:rsidRPr="00561399">
        <w:rPr>
          <w:rStyle w:val="Emphasis"/>
        </w:rPr>
        <w:t>marks a new urge for domination</w:t>
      </w:r>
      <w:r w:rsidRPr="00561399">
        <w:t>, yet of a profoundly different type compared with traditional accounts of the ‘m</w:t>
      </w:r>
      <w:r w:rsidRPr="00561399">
        <w:rPr>
          <w:rStyle w:val="StyleUnderline"/>
        </w:rPr>
        <w:t>astery of nature’. Insight will come from</w:t>
      </w:r>
      <w:r w:rsidRPr="00561399">
        <w:t xml:space="preserve"> a discussion of a few </w:t>
      </w:r>
      <w:r w:rsidRPr="00561399">
        <w:rPr>
          <w:rStyle w:val="StyleUnderline"/>
        </w:rPr>
        <w:t>major fields of intervention in the biophysical world, namely: carbon markets, geoengineering, biotechnologies and human enhancement</w:t>
      </w:r>
      <w:r w:rsidRPr="00561399">
        <w:t>.</w:t>
      </w:r>
    </w:p>
    <w:p w14:paraId="4B043535" w14:textId="77777777" w:rsidR="0074090D" w:rsidRPr="00561399" w:rsidRDefault="0074090D" w:rsidP="0074090D">
      <w:r w:rsidRPr="00561399">
        <w:t xml:space="preserve"> A New Outlook on Nature and Human Agency</w:t>
      </w:r>
    </w:p>
    <w:p w14:paraId="7B7A0C17" w14:textId="77777777" w:rsidR="0074090D" w:rsidRPr="00561399" w:rsidRDefault="0074090D" w:rsidP="0074090D">
      <w:pPr>
        <w:rPr>
          <w:rStyle w:val="StyleUnderline"/>
        </w:rPr>
      </w:pPr>
      <w:r w:rsidRPr="00561399">
        <w:t xml:space="preserve">It is important to distinguish between the growing relevance of indeterminacy, which is a story dating back at least to the beginning of 20th century, and the changing outlook on indeterminacy, which is a more recent phenomenon. </w:t>
      </w:r>
      <w:r w:rsidRPr="00561399">
        <w:rPr>
          <w:rStyle w:val="StyleUnderline"/>
        </w:rPr>
        <w:t>In physics, chemistry, biology, economics, computer science and elsewhere, growing acknowledgement of the import of indeterminacy has for long been complemented with strategies for coping with it, claiming capacities of handling in spite of incomplete characterizations of the state of affairs</w:t>
      </w:r>
      <w:r w:rsidRPr="00561399">
        <w:t xml:space="preserve">. </w:t>
      </w:r>
      <w:r w:rsidRPr="00561399">
        <w:rPr>
          <w:rStyle w:val="StyleUnderline"/>
        </w:rPr>
        <w:t>Quantum mechanics offers an obvious example</w:t>
      </w:r>
      <w:r w:rsidRPr="00561399">
        <w:t xml:space="preserve">.1 </w:t>
      </w:r>
      <w:r w:rsidRPr="00561399">
        <w:rPr>
          <w:rStyle w:val="Emphasis"/>
        </w:rPr>
        <w:t>The indeterminacy of matter at the atomic level and the obscurities of the theory itself did not prevent successful predictions and the development of powerful technologies.</w:t>
      </w:r>
      <w:r w:rsidRPr="00561399">
        <w:t xml:space="preserve"> </w:t>
      </w:r>
      <w:r w:rsidRPr="00561399">
        <w:rPr>
          <w:rStyle w:val="StyleUnderline"/>
        </w:rPr>
        <w:t>Another example comes from economics, where John Maynard Keynes (1921) famously made a case for ‘personal probabilities’ – that is, subjective risk estimates rather than proper calculations – as triggers of decisions that nonetheless were assumed to remain rational.</w:t>
      </w:r>
    </w:p>
    <w:p w14:paraId="142EC665" w14:textId="77777777" w:rsidR="0074090D" w:rsidRPr="00561399" w:rsidRDefault="0074090D" w:rsidP="0074090D">
      <w:r w:rsidRPr="00561399">
        <w:rPr>
          <w:rStyle w:val="Emphasis"/>
        </w:rPr>
        <w:t>At some point,</w:t>
      </w:r>
      <w:r w:rsidRPr="00561399">
        <w:t xml:space="preserve"> however, things start to change. </w:t>
      </w:r>
      <w:r w:rsidRPr="00561399">
        <w:rPr>
          <w:rStyle w:val="Emphasis"/>
        </w:rPr>
        <w:t>Indeterminacy is no longer seen as problem to handle, but rather as a resource.</w:t>
      </w:r>
      <w:r w:rsidRPr="00561399">
        <w:t xml:space="preserve"> Also this understanding can actually be traced back to the early 20th century. One example is Frank Knight’s (1921) outlook on </w:t>
      </w:r>
      <w:r w:rsidRPr="00561399">
        <w:rPr>
          <w:rStyle w:val="StyleUnderline"/>
        </w:rPr>
        <w:t>uncertainty as premised on, rather than an obstacle to, entrepreneurial creativity and profit.</w:t>
      </w:r>
      <w:r w:rsidRPr="00561399">
        <w:t xml:space="preserve"> However, as Michel Foucault has stressed, </w:t>
      </w:r>
      <w:r w:rsidRPr="00561399">
        <w:rPr>
          <w:rStyle w:val="StyleUnderline"/>
        </w:rPr>
        <w:t>change in rationalities and ways of dealing with issues is often more a matter of evolution than revolution; better, it is a matter of intensification of some features</w:t>
      </w:r>
      <w:r w:rsidRPr="00561399">
        <w:t>, up to a point in which a qualitative shift takes place (see Chapter 2). In our case, whatever its origins, this shift became perceptible some decades ago, gaining growing salience in the following years.</w:t>
      </w:r>
    </w:p>
    <w:p w14:paraId="617DC3DE" w14:textId="77777777" w:rsidR="0074090D" w:rsidRPr="00561399" w:rsidRDefault="0074090D" w:rsidP="0074090D">
      <w:r w:rsidRPr="00561399">
        <w:t xml:space="preserve">For example ecology, as a discipline, has traditionally built on the assumption that ecosystems tend to balance after perturbations. This view is still relevant, as we have seen in the Introduction. It is implicit in the successful notion of ‘anthropocene’ (Crutzen and Stoermer 2000): the idea that the present geological era is marked by the perturbations that human activities are causing to the Earth. However, a major conceptual shift began to take place in the 1970s. The thinking of Eugene Odum’s generation, with its </w:t>
      </w:r>
      <w:r w:rsidRPr="00561399">
        <w:rPr>
          <w:rStyle w:val="Emphasis"/>
        </w:rPr>
        <w:t>assumptions of order and predictability, has been gradually replaced by ‘a new ecology of chaos</w:t>
      </w:r>
      <w:r w:rsidRPr="00561399">
        <w:t xml:space="preserve">’ (Worster 1990: 8, see also Timmerman 1986), according to which there is no spontaneous tendency to equilibrium in nature: no progressive biomass stabilization; no diversification of species or movement towards greater cohesiveness in plant and animal communities. </w:t>
      </w:r>
      <w:r w:rsidRPr="00561399">
        <w:rPr>
          <w:rStyle w:val="StyleUnderline"/>
        </w:rPr>
        <w:t>The idea is that change goes on forever, with no direction or tendency to stability; no cooperation, consistence and holistic organization but rather competition, patchiness, fragmentation, individualistic association</w:t>
      </w:r>
      <w:r w:rsidRPr="00561399">
        <w:t xml:space="preserve">. Disturbances or perturbations (wind, fire, rain, pests, predators and so on) are therefore claimed to be intrinsic to ecosystems rather than effects of human action. </w:t>
      </w:r>
      <w:r w:rsidRPr="00561399">
        <w:rPr>
          <w:rStyle w:val="Emphasis"/>
        </w:rPr>
        <w:t>Hence, contingency, disorder and catastrophic transitions are not against life, but what life depends on</w:t>
      </w:r>
      <w:r w:rsidRPr="00561399">
        <w:t xml:space="preserve">. ‘Populations rise and populations fall, like stock market prices, auto sales, and hemlines. </w:t>
      </w:r>
      <w:r w:rsidRPr="00561399">
        <w:rPr>
          <w:rStyle w:val="Emphasis"/>
        </w:rPr>
        <w:t>We live … in a non-equilibrium world’</w:t>
      </w:r>
      <w:r w:rsidRPr="00561399">
        <w:t xml:space="preserve"> (Worster 1990: 11).</w:t>
      </w:r>
    </w:p>
    <w:p w14:paraId="30CFF7D0" w14:textId="77777777" w:rsidR="0074090D" w:rsidRPr="00561399" w:rsidRDefault="0074090D" w:rsidP="0074090D">
      <w:r w:rsidRPr="00561399">
        <w:rPr>
          <w:rStyle w:val="StyleUnderline"/>
        </w:rPr>
        <w:t>Similarly, in chemistry and physics attention has increasingly focussed on ‘dissipative structures’.</w:t>
      </w:r>
      <w:r w:rsidRPr="00561399">
        <w:t xml:space="preserve"> The concept has been coined by the Chemistry Nobel prize Ilya Prigogine, whose work began in the 1950s but reached a full-fledged development from the 1970s onwards, also through his collaboration with the philosopher Isabelle Stengers (e.g. Prigogine and Stengers 1979). </w:t>
      </w:r>
      <w:r w:rsidRPr="00561399">
        <w:rPr>
          <w:rStyle w:val="StyleUnderline"/>
        </w:rPr>
        <w:t>A dissipative structure is a thermodynamically open system that works in a far-from-equilibrium condition</w:t>
      </w:r>
      <w:r w:rsidRPr="00561399">
        <w:t xml:space="preserve"> and is characterized by the spontaneous formation of anisotropy, that is of dissymmetry and bifurcations, which produce complex, sometimes chaotic, structures. </w:t>
      </w:r>
      <w:r w:rsidRPr="00561399">
        <w:rPr>
          <w:rStyle w:val="StyleUnderline"/>
        </w:rPr>
        <w:t>Dissipative systems bring into question entropy as a universal law of nature, and with it the ‘heath-death’ destiny of matter</w:t>
      </w:r>
      <w:r w:rsidRPr="00561399">
        <w:t xml:space="preserve">. Prigogine and Stengers ‘replace Lord Kelvin’s nineteenth-century cosmology of decline … with a biocosmological law of increasing complexity’ (Cooper 2008: 39). The key notion is that of clinamen, Lucretius’s account of the unpredictable swerve of atoms that leads to the emergence of matter. The opposition to entropy, through spontaneous bifurcations and reorganizations that follow unpredictable paths, is today regarded as an overriding tendency – the rule rather than the exception – of material phenomena of all sorts. Irreversibility and instability replace determinism, which was crucial to previous approaches to physics, from Newton to Einstein. In this account </w:t>
      </w:r>
      <w:r w:rsidRPr="00561399">
        <w:rPr>
          <w:rStyle w:val="Emphasis"/>
        </w:rPr>
        <w:t>indeterminacy is not a problem but rather a crucial ‘enabling’ feature</w:t>
      </w:r>
      <w:r w:rsidRPr="00561399">
        <w:t>. This normative orientation emerges clearly from Prigogine’s considerations about Ludwig Boltzmann and Charles Darwin. Boltzmann, notes Prigogine, drew inspiration from the theory of Darwin: ‘the man who defined life as the result of a never-ending process of evolution and thus placed becoming at the centre of our understanding of nature’ (1997: 19). Both Boltzmann and Darwin replaced the study of individuals (particles or organisms) with the study of populations, showing that slight variations over a long period of time produce evolution at a collective level. Yet, while Boltzmann described an evolution towards uniformity and equilibrium, Darwin sought to explain the appearance of new species. ‘Significantly, these two theories had very different fortunes. Darwin’s theory of evolution … remains the basis for our understanding of life. … Boltzmann’s interpretation of irreversibility succumbed to its critics’ (1997: 21).</w:t>
      </w:r>
    </w:p>
    <w:p w14:paraId="3562AA13" w14:textId="77777777" w:rsidR="0074090D" w:rsidRPr="00561399" w:rsidRDefault="0074090D" w:rsidP="0074090D">
      <w:pPr>
        <w:rPr>
          <w:rStyle w:val="Emphasis"/>
        </w:rPr>
      </w:pPr>
      <w:r w:rsidRPr="00561399">
        <w:rPr>
          <w:rStyle w:val="Emphasis"/>
        </w:rPr>
        <w:t>A further example comes from cybernetics</w:t>
      </w:r>
      <w:r w:rsidRPr="00561399">
        <w:t xml:space="preserve">. N. Katherine Hayles (1999) has analysed in detail its history and role in the emergence of the ‘post-human’ theme. The first wave of cybernetics, which Hayles dates from 1945 to 1960 and whose central figures are Norbert Wiener and John von Neumann, takes homeostasis as its crucial notion. </w:t>
      </w:r>
      <w:r w:rsidRPr="00561399">
        <w:rPr>
          <w:rStyle w:val="Emphasis"/>
        </w:rPr>
        <w:t>The central problem, for machines as well as living organisms, is to ensure control over their operations and integrity in a chaotic environment</w:t>
      </w:r>
      <w:r w:rsidRPr="00561399">
        <w:t xml:space="preserve">. The second wave, between 1960 and 1980, builds on the concept of feedback, which introduces a loop between observing and observed systems, hence the notion of reflexivity around which Humberto Maturana and Francisco Varela articulate their influential theory of ‘autopoietic systems’. </w:t>
      </w:r>
      <w:r w:rsidRPr="00561399">
        <w:rPr>
          <w:rStyle w:val="StyleUnderline"/>
        </w:rPr>
        <w:t>These are physically open yet informationally closed systems.</w:t>
      </w:r>
      <w:r w:rsidRPr="00561399">
        <w:t xml:space="preserve"> </w:t>
      </w:r>
      <w:r w:rsidRPr="00561399">
        <w:rPr>
          <w:rStyle w:val="StyleUnderline"/>
        </w:rPr>
        <w:t>They react to the environment according to their own patterns and codes, which is actually what constitutes them as systems.</w:t>
      </w:r>
      <w:r w:rsidRPr="00561399">
        <w:t xml:space="preserve"> </w:t>
      </w:r>
      <w:r w:rsidRPr="00561399">
        <w:rPr>
          <w:rStyle w:val="Emphasis"/>
        </w:rPr>
        <w:t>The third wave of cybernetics begins in the 1980s and stretches to the presen</w:t>
      </w:r>
      <w:r w:rsidRPr="00561399">
        <w:t xml:space="preserve">t. Hayles identifies it with artificial life. </w:t>
      </w:r>
      <w:r w:rsidRPr="00561399">
        <w:rPr>
          <w:rStyle w:val="Emphasis"/>
        </w:rPr>
        <w:t>The crucial conceptual shift, here, is from self-organizing to emergent systems.</w:t>
      </w:r>
      <w:r w:rsidRPr="00561399">
        <w:t xml:space="preserve"> The attempt is to create computer programs that reproduce evolutionary processes, with neural nets emerging from the complex interaction of the simple elements of the system. Again, </w:t>
      </w:r>
      <w:r w:rsidRPr="00561399">
        <w:rPr>
          <w:rStyle w:val="Emphasis"/>
        </w:rPr>
        <w:t>the contingent, disordered character of a world where the natural and the artificial are increasingly indistinguishable is understood as a powerful resource rather than a troublesome feature that systems have to handle.</w:t>
      </w:r>
    </w:p>
    <w:p w14:paraId="252367A2" w14:textId="77777777" w:rsidR="0074090D" w:rsidRPr="00561399" w:rsidRDefault="0074090D" w:rsidP="0074090D">
      <w:r w:rsidRPr="00561399">
        <w:t>Indeterminacy: From Trouble to Resource</w:t>
      </w:r>
    </w:p>
    <w:p w14:paraId="5A4B6553" w14:textId="77777777" w:rsidR="0074090D" w:rsidRPr="00561399" w:rsidRDefault="0074090D" w:rsidP="0074090D">
      <w:r w:rsidRPr="00561399">
        <w:t xml:space="preserve">In short, </w:t>
      </w:r>
      <w:r w:rsidRPr="00561399">
        <w:rPr>
          <w:rStyle w:val="StyleUnderline"/>
        </w:rPr>
        <w:t>a turn</w:t>
      </w:r>
      <w:r w:rsidRPr="00561399">
        <w:t xml:space="preserve"> – simultaneously descriptive and normative – </w:t>
      </w:r>
      <w:r w:rsidRPr="00561399">
        <w:rPr>
          <w:rStyle w:val="StyleUnderline"/>
        </w:rPr>
        <w:t>from order to disorder and from predictability to indeterminacy seems to gain momentum from the 1970s onwards in a plurality of fields.</w:t>
      </w:r>
      <w:r w:rsidRPr="00561399">
        <w:t xml:space="preserve"> </w:t>
      </w:r>
      <w:r w:rsidRPr="00561399">
        <w:rPr>
          <w:rStyle w:val="StyleUnderline"/>
        </w:rPr>
        <w:t>This account regards the biophysical world as characterized by uncertainty and instability</w:t>
      </w:r>
      <w:r w:rsidRPr="00561399">
        <w:t xml:space="preserve">, these features representing the basis of its dynamism and liveliness, of the capacity of organic and inorganic matter to change, taking novel shapes and structures. Accordingly, </w:t>
      </w:r>
      <w:r w:rsidRPr="00561399">
        <w:rPr>
          <w:rStyle w:val="Emphasis"/>
        </w:rPr>
        <w:t>it is not, as previously assumed, by seeking control through closure, regularization and prediction but rather by acknowledging and ‘seconding’ or ‘riding’ the unpredictable, contingent, emergent constitution of things that humans can pursue their goals.</w:t>
      </w:r>
      <w:r w:rsidRPr="00561399">
        <w:t xml:space="preserve"> This was already evident to the nuclear physicist Alvin Weinberg when, at the beginning of the 1970s, he coined the term ‘trans-science’ to convey the idea of a science increasingly confronted with ‘unbounded’ issues, engaged in experiments outside the lab, as in the case of the management of radioactive waste (Weinberg 1972). </w:t>
      </w:r>
      <w:r w:rsidRPr="00561399">
        <w:rPr>
          <w:rStyle w:val="Emphasis"/>
        </w:rPr>
        <w:t xml:space="preserve">The relevance of ‘real world’, or ‘social’, experiments has been increasing along the years, including bio-nanotechnologies, electromagnetic waves, global warming and the Internet, even if nuclear waste remains a prominent issue </w:t>
      </w:r>
      <w:r w:rsidRPr="00561399">
        <w:t>(van de Poel 2011).</w:t>
      </w:r>
    </w:p>
    <w:p w14:paraId="197B1931" w14:textId="77777777" w:rsidR="0074090D" w:rsidRDefault="0074090D" w:rsidP="0074090D">
      <w:pPr>
        <w:rPr>
          <w:rStyle w:val="Emphasis"/>
        </w:rPr>
      </w:pPr>
      <w:r w:rsidRPr="00561399">
        <w:rPr>
          <w:rStyle w:val="Emphasis"/>
        </w:rPr>
        <w:t>An effective way to depict this change is</w:t>
      </w:r>
      <w:r w:rsidRPr="00561399">
        <w:t xml:space="preserve"> what Silvio Funtowicz and Jerry Ravetz described as </w:t>
      </w:r>
      <w:r w:rsidRPr="00561399">
        <w:rPr>
          <w:rStyle w:val="Emphasis"/>
        </w:rPr>
        <w:t>the shift from a ‘puzzle-solving’ approach to scientific practice</w:t>
      </w:r>
      <w:r w:rsidRPr="00561399">
        <w:t xml:space="preserve"> (clearly formulated questions, controlled experimental conditions, no immediately relevant value controversies, tractable size of stakes etc.) </w:t>
      </w:r>
      <w:r w:rsidRPr="00561399">
        <w:rPr>
          <w:rStyle w:val="Emphasis"/>
        </w:rPr>
        <w:t xml:space="preserve">to ‘post-normal science’, as characterized by situations in which ‘facts are uncertain, values in dispute, stakes high and decisions urgent’ </w:t>
      </w:r>
      <w:r w:rsidRPr="00561399">
        <w:t xml:space="preserve">(1993: 744). </w:t>
      </w:r>
      <w:r w:rsidRPr="00561399">
        <w:rPr>
          <w:rStyle w:val="Emphasis"/>
        </w:rPr>
        <w:t>From handling ‘known unknowns’, in other words, we increasingly find ourselves dealing with ‘unknown unknowns’</w:t>
      </w:r>
      <w:r w:rsidRPr="00561399">
        <w:t xml:space="preserve"> </w:t>
      </w:r>
      <w:r w:rsidRPr="00561399">
        <w:rPr>
          <w:rStyle w:val="StyleUnderline"/>
        </w:rPr>
        <w:t>– things that we do not know we do not know and that we cannot reveal through contained experiments, yet may have crucial impacts on the decisions we take</w:t>
      </w:r>
      <w:r w:rsidRPr="00561399">
        <w:t xml:space="preserve"> (see also Gross 2010). As Brian Wynne (1992) stressed in a seminal article, </w:t>
      </w:r>
      <w:r w:rsidRPr="00561399">
        <w:rPr>
          <w:rStyle w:val="Emphasis"/>
        </w:rPr>
        <w:t>indeterminacy and decision-stakes cannot be separated: one is implied in the other.</w:t>
      </w:r>
      <w:r w:rsidRPr="00561399">
        <w:t xml:space="preserve"> In other words</w:t>
      </w:r>
      <w:r w:rsidRPr="00561399">
        <w:rPr>
          <w:rStyle w:val="Emphasis"/>
        </w:rPr>
        <w:t>, it is the way we relate with the world, the expectations we have about its inclusion in our plans, that define the border between known, knowable unknown and relevant ignorance.</w:t>
      </w:r>
    </w:p>
    <w:p w14:paraId="64CD5AEF" w14:textId="77777777" w:rsidR="00D55D15" w:rsidRDefault="00D55D15" w:rsidP="00D55D15">
      <w:pPr>
        <w:pStyle w:val="Heading3"/>
      </w:pPr>
      <w:r>
        <w:t>AT: Pomo Bad</w:t>
      </w:r>
    </w:p>
    <w:p w14:paraId="35267970" w14:textId="77777777" w:rsidR="00D55D15" w:rsidRDefault="00D55D15" w:rsidP="00D55D15">
      <w:pPr>
        <w:pStyle w:val="Heading4"/>
      </w:pPr>
      <w:r>
        <w:t xml:space="preserve">the neomaterialist posthuman condition is distinguishable from linguistically oriented branches of poststructuralism. Don’t let them try to contextualize generic [Deleuze, Lacan, Baudrillard] answers to our specific informatic literature </w:t>
      </w:r>
    </w:p>
    <w:p w14:paraId="200D85C5" w14:textId="77777777" w:rsidR="00D55D15" w:rsidRDefault="00D55D15" w:rsidP="00D55D15">
      <w:r w:rsidRPr="006615C3">
        <w:rPr>
          <w:rStyle w:val="Style13ptBold"/>
        </w:rPr>
        <w:t>Banerji and Paranjape ’16</w:t>
      </w:r>
      <w:r>
        <w:t xml:space="preserve"> (Debashish Benerji and Makarand R Paranjape; Debashish Banerji is Haridas Chaudhuri Professor of Indian Philosophies and Cultures and Doshi Professor of Asian Art at the California Institute of Integral Studies, San Francisco. He has written extensively on philosophy, art history, culture studies, postcolonialism and posthumanism. Makarand R. Paranjape is Professor of English at Centre for English Studies, School of Language, Literature and Culture Studies, Jawaharlal Nehru University, New Delhi. He served as the inaugural Indian Council for Cultural Relations (ICCR) Chair in Indian Studies at the National University of Singapore (2010–11). He is the Principal Investigator of an internationally funded project on “Science and Spirituality in India.” Book: </w:t>
      </w:r>
      <w:r w:rsidRPr="00D82CA1">
        <w:rPr>
          <w:i/>
        </w:rPr>
        <w:t>Critical Posthumanism and Planetary Futures</w:t>
      </w:r>
      <w:r>
        <w:t>; Accessed: 6/29/2017 klmd)</w:t>
      </w:r>
    </w:p>
    <w:p w14:paraId="41D1A65E" w14:textId="77777777" w:rsidR="00D55D15" w:rsidRDefault="00D55D15" w:rsidP="00D55D15">
      <w:r w:rsidRPr="00F579D2">
        <w:rPr>
          <w:rStyle w:val="StyleUnderline"/>
        </w:rPr>
        <w:t>The key notion is embodiment on the basis of neo-materialist understandings of the body</w:t>
      </w:r>
      <w:r>
        <w:t xml:space="preserve">, drawn from the neo-Spinozist philosophy of Gilles Deleuze and Felix Guattari, </w:t>
      </w:r>
      <w:r w:rsidRPr="00F579D2">
        <w:rPr>
          <w:rStyle w:val="StyleUnderline"/>
        </w:rPr>
        <w:t>but re-worked with feminist and postcolonial theories</w:t>
      </w:r>
      <w:r>
        <w:t xml:space="preserve">. </w:t>
      </w:r>
      <w:r w:rsidRPr="00F579D2">
        <w:rPr>
          <w:rStyle w:val="StyleUnderline"/>
        </w:rPr>
        <w:t>Embracing their version of vital bodily materialism, while rejecting the dialectical idea of negative difference, this theoretical approach changes the frame of reference</w:t>
      </w:r>
      <w:r>
        <w:t xml:space="preserve">. </w:t>
      </w:r>
      <w:r w:rsidRPr="00F579D2">
        <w:rPr>
          <w:rStyle w:val="Emphasis"/>
        </w:rPr>
        <w:t>It differs from the more linguistically oriented branch of poststructuralism that relies on semiotics, psychoanalysis and deconstruction</w:t>
      </w:r>
      <w:r>
        <w:t xml:space="preserve">. Vital politics breaks clearly from the notion of the primacy of the psyche and its processes of signification in the formation of subjects. </w:t>
      </w:r>
      <w:r w:rsidRPr="00F579D2">
        <w:rPr>
          <w:rStyle w:val="StyleUnderline"/>
        </w:rPr>
        <w:t>There is no originary and fatal capture of an allegedly ‘unmarked’ subject by a single matrix of power, be it the phallus, the logos, Eurocentric transcendental reason or heterosexual normativity</w:t>
      </w:r>
      <w:r>
        <w:t xml:space="preserve">. Power is not a cartel operated by a single masterful owner, but rather differential mechanisms of distribution of material and discursive effects which also impact on subjectivity. </w:t>
      </w:r>
      <w:r w:rsidRPr="00F579D2">
        <w:rPr>
          <w:rStyle w:val="StyleUnderline"/>
        </w:rPr>
        <w:t>Movement and speed</w:t>
      </w:r>
      <w:r>
        <w:t xml:space="preserve">, lines of sedimentation and lines of flight </w:t>
      </w:r>
      <w:r w:rsidRPr="00F579D2">
        <w:rPr>
          <w:rStyle w:val="StyleUnderline"/>
        </w:rPr>
        <w:t>are the main factors that affect the formation of a non-unitary, posthuman subject in active</w:t>
      </w:r>
      <w:r>
        <w:t xml:space="preserve"> 5 This is radically different from the negative definition of zoe proposed by Giorgio Agamben (1998), who has been taken to task by feminist scholars (Colebrook 2009; Braidotti 2013) for his erasure of feminist perspectives on the politics of natality and mortality and for his indictment of the project of modernity as a whole. 22 R. Braidotti resonance with external flows of forces and power effects. </w:t>
      </w:r>
      <w:r w:rsidRPr="00F614DF">
        <w:rPr>
          <w:rStyle w:val="StyleUnderline"/>
        </w:rPr>
        <w:t>It follows that multiple mechanisms of capture engender multiple forms of resistance. Power formations are time-bound and consequently temporary and contingent upon relational action and interaction. A more complex vision of the subject is introduced within a materialist process ontology that sustains an open, relational self-other entity framed by embodiment, sexuality, affectivity, empathy and desire. Social constructivist binary oppositions are replaced by rhizomic dynamics of repetition and difference</w:t>
      </w:r>
      <w:r>
        <w:t xml:space="preserve"> (Deleuze 1994; Williams 2013) within a nature–culture continuum that approaches power as both a restrictive (potestas) and productive (potentia) force. The task of critical thinkers is defined accordingly as the creation of new concepts. These ideas provide the navigational tools that help us across the differential modulations of a monistic universe which overcomes the opposition ‘materialism/idealism’ and moves towards a dynamic brand of materialist vitalism. Deleuzian feminists build on monistic philosophy to spell out a ‘vital politics’, premised on the idea that matter, including the specific slice of matter that is human embodiment, is intelligent and self-organizing. </w:t>
      </w:r>
      <w:r w:rsidRPr="00D150B0">
        <w:rPr>
          <w:rStyle w:val="StyleUnderline"/>
        </w:rPr>
        <w:t>Moreover, it is not dialectically opposed to culture, nor to technological mediation, but rather continuous with them (</w:t>
      </w:r>
      <w:r>
        <w:t xml:space="preserve">Braidotti 1994; Grosz 1994; Colebrook 2000, 2004; MacCormack 2008). </w:t>
      </w:r>
      <w:r w:rsidRPr="00D150B0">
        <w:rPr>
          <w:rStyle w:val="StyleUnderline"/>
        </w:rPr>
        <w:t>This approach helps us update the feminist politics of location in terms of radical immanence, with special emphasis on the embedded and embodied, affective and relational structure of subjectivity</w:t>
      </w:r>
      <w:r>
        <w:t xml:space="preserve"> (Braidotti 2006, 2013). </w:t>
      </w:r>
      <w:r w:rsidRPr="00D150B0">
        <w:rPr>
          <w:rStyle w:val="StyleUnderline"/>
        </w:rPr>
        <w:t>By extension, it helps redefine old binary oppositions, such as nature/culture and human/nonhuman, paving the way for a non-hierarchical and hence more egalitarian relationship to the species. The emphasis on rational and transcendental consciousness—one of the pillars of humanism and the key to its implicit anthropocentrism—is replaced by radical immanence and process ontology.</w:t>
      </w:r>
    </w:p>
    <w:p w14:paraId="22E828C9" w14:textId="77777777" w:rsidR="00D55D15" w:rsidRPr="005247DF" w:rsidRDefault="00D55D15" w:rsidP="00D55D15"/>
    <w:p w14:paraId="3F71692E" w14:textId="77777777" w:rsidR="00D55D15" w:rsidRDefault="00D55D15" w:rsidP="00D55D15">
      <w:pPr>
        <w:pStyle w:val="Heading3"/>
      </w:pPr>
      <w:r>
        <w:t>AT: Pragmatism</w:t>
      </w:r>
    </w:p>
    <w:p w14:paraId="7CDCF275" w14:textId="77777777" w:rsidR="00D55D15" w:rsidRPr="00614E80" w:rsidRDefault="00D55D15" w:rsidP="00D55D15">
      <w:pPr>
        <w:pStyle w:val="Heading4"/>
      </w:pPr>
      <w:r w:rsidRPr="00614E80">
        <w:t>Posthumanism is pragmatic.</w:t>
      </w:r>
    </w:p>
    <w:p w14:paraId="434E7029" w14:textId="77777777" w:rsidR="00D55D15" w:rsidRPr="00614E80" w:rsidRDefault="00D55D15" w:rsidP="00D55D15">
      <w:pPr>
        <w:rPr>
          <w:rFonts w:cs="Arial"/>
        </w:rPr>
      </w:pPr>
      <w:r w:rsidRPr="00614E80">
        <w:rPr>
          <w:rStyle w:val="Style13ptBold"/>
        </w:rPr>
        <w:t>Cook 16.</w:t>
      </w:r>
      <w:r w:rsidRPr="00614E80">
        <w:t xml:space="preserve"> John, dissertation at Georgia Southern University. “The Posthuman Curriculum and the Teacher.”</w:t>
      </w:r>
      <w:r w:rsidRPr="00D31BE4">
        <w:rPr>
          <w:sz w:val="20"/>
          <w:szCs w:val="20"/>
        </w:rPr>
        <w:t xml:space="preserve"> </w:t>
      </w:r>
      <w:r>
        <w:rPr>
          <w:sz w:val="20"/>
          <w:szCs w:val="20"/>
        </w:rPr>
        <w:t>| rpadhi</w:t>
      </w:r>
    </w:p>
    <w:p w14:paraId="33319FE6" w14:textId="77777777" w:rsidR="00D55D15" w:rsidRPr="00414005" w:rsidRDefault="00D55D15" w:rsidP="00D55D15">
      <w:r w:rsidRPr="00614E80">
        <w:rPr>
          <w:rStyle w:val="StyleUnderline"/>
        </w:rPr>
        <w:t>Pragmatism involves a certain recognition of “the way things are”. We must realistically acknowledge the context in which we act. Posthumanism has a pragmatic aspect, in that much posthumanist theory seeks to re-ground us in an environment of which we are constituent parts (and not masters).</w:t>
      </w:r>
      <w:r w:rsidRPr="00614E80">
        <w:rPr>
          <w:rFonts w:cs="Arial"/>
          <w:sz w:val="16"/>
        </w:rPr>
        <w:t xml:space="preserve"> A real danger here though, is that acknowledgement is often conflated with acceptance or acquiescence. I might acknowledge along with Haraway that we are all cyborgs, without recognizing that some of us are more cyborg than others. Just as oppressed groups have historically had less access to books and education in the past, they have less access to computers and the Internet today, and this reality runs the risk of being neglected when looking at (post)humanity as a whole. Also, I might decry the global rise in carbon dioxide emissions without fully acknowledging that: 1) my privileged position in the global order is built on a foundation of fossil fuel use and 2) many developing countries seek to follow the example led by my own country and finally 3) my society’s consumption of imports has been a chief factor in the rise of CO2 emissions of other countries, as their production depends heavily on our demand. To acknowledge the context of one’s actions is to look from the particular to the encompassing. In terms of a critique of posthumanism, this is perhaps the most valid: By acknowledging and focusing on global truths we run the risk of dismissing local truths. Posthumanism brings a perspective therefore that, while not wrong, is often incomplete. This is not at all a case for it’s dismissal. Can we not say as much for other –isms (feminism, post-colonialism, etc.)? What </w:t>
      </w:r>
      <w:r w:rsidRPr="00614E80">
        <w:rPr>
          <w:sz w:val="16"/>
        </w:rPr>
        <w:t xml:space="preserve">is </w:t>
      </w:r>
      <w:r w:rsidRPr="00614E80">
        <w:rPr>
          <w:rFonts w:cs="Arial"/>
          <w:sz w:val="16"/>
        </w:rPr>
        <w:t>special about posthumanism is that its global/contextual focus allows it more readily to form a bridge between other theories. I will seek in the paragraphs that follow to contribute to</w:t>
      </w:r>
    </w:p>
    <w:p w14:paraId="11D00D94" w14:textId="77777777" w:rsidR="00D55D15" w:rsidRDefault="00D55D15" w:rsidP="00D55D15">
      <w:pPr>
        <w:pStyle w:val="Heading3"/>
      </w:pPr>
      <w:r>
        <w:t>AT: Tech Inevitable</w:t>
      </w:r>
    </w:p>
    <w:p w14:paraId="75A5A421" w14:textId="676ECF46" w:rsidR="00D55D15" w:rsidRDefault="00D55D15" w:rsidP="00D55D15">
      <w:pPr>
        <w:pStyle w:val="Heading4"/>
      </w:pPr>
      <w:r>
        <w:t xml:space="preserve">School reform is </w:t>
      </w:r>
      <w:r w:rsidR="006522CB">
        <w:t>the crux of</w:t>
      </w:r>
      <w:r>
        <w:t xml:space="preserve"> economic competitiveness – we can measure a country’s human capital based on the performance of students on STEM tests which in turn predicts economic growth.</w:t>
      </w:r>
    </w:p>
    <w:p w14:paraId="6E967D1F" w14:textId="77777777" w:rsidR="00D55D15" w:rsidRPr="004318ED" w:rsidRDefault="00D55D15" w:rsidP="00D55D15">
      <w:pPr>
        <w:spacing w:line="240" w:lineRule="auto"/>
        <w:rPr>
          <w:rFonts w:ascii="Times New Roman" w:eastAsia="Times New Roman" w:hAnsi="Times New Roman"/>
          <w:color w:val="000000"/>
          <w:szCs w:val="22"/>
        </w:rPr>
      </w:pPr>
      <w:r w:rsidRPr="004318ED">
        <w:rPr>
          <w:rStyle w:val="Style13ptBold"/>
        </w:rPr>
        <w:t>Jamison et al., 8.</w:t>
      </w:r>
      <w:r>
        <w:t xml:space="preserve"> </w:t>
      </w:r>
      <w:r w:rsidRPr="001E412F">
        <w:rPr>
          <w:sz w:val="18"/>
          <w:szCs w:val="18"/>
        </w:rPr>
        <w:t>Dean, professor of health economics in the School of Medicine at the University of California, San Francisco, Eric Hanushek, Paul and Jean Hanna Senior Fellow at the Hoover Institution of Stanford University, Eliot Jamison, investment professional at Babcock &amp; Brown, Ludger Woessmann, professor of economics at the University of Munich, head of the Department of Human Capital and Innovation at Ifo Institute for Economic Research. “Education and Economic Growth.”</w:t>
      </w:r>
      <w:r w:rsidRPr="001E412F">
        <w:rPr>
          <w:rFonts w:eastAsia="Times New Roman"/>
          <w:color w:val="000000"/>
          <w:sz w:val="18"/>
          <w:szCs w:val="18"/>
        </w:rPr>
        <w:t xml:space="preserve"> Education Next</w:t>
      </w:r>
      <w:r>
        <w:rPr>
          <w:sz w:val="20"/>
          <w:szCs w:val="20"/>
        </w:rPr>
        <w:t xml:space="preserve"> | rpadhi</w:t>
      </w:r>
    </w:p>
    <w:p w14:paraId="1E4B0746" w14:textId="77777777" w:rsidR="00D55D15" w:rsidRPr="00B315DB" w:rsidRDefault="00D55D15" w:rsidP="00D55D15">
      <w:pPr>
        <w:spacing w:after="0" w:line="240" w:lineRule="auto"/>
        <w:rPr>
          <w:rFonts w:ascii="Times New Roman" w:eastAsia="Times New Roman" w:hAnsi="Times New Roman" w:cs="Times New Roman"/>
          <w:sz w:val="24"/>
        </w:rPr>
      </w:pPr>
    </w:p>
    <w:p w14:paraId="3F62C965" w14:textId="77777777" w:rsidR="00D55D15" w:rsidRDefault="00D55D15" w:rsidP="00D55D15">
      <w:pPr>
        <w:rPr>
          <w:sz w:val="16"/>
        </w:rPr>
      </w:pPr>
      <w:r w:rsidRPr="00C31DD7">
        <w:rPr>
          <w:sz w:val="16"/>
        </w:rPr>
        <w:t xml:space="preserve">Even before and certainly ever since the 1983 release of A Nation at Risk by the National Commission on Excellence in Education, </w:t>
      </w:r>
      <w:r w:rsidRPr="00C31DD7">
        <w:rPr>
          <w:u w:val="single"/>
        </w:rPr>
        <w:t>national economic competitive- ness has been offered as a primary reason for pushing school reform. The commission warned, “If only to keep and improve on the slim competitive edge we still retain in world markets, we must dedicate ourselves to the reform of our educational system for the benefit of all—old and young alike, affluent and poor, majority and minority.</w:t>
      </w:r>
      <w:r w:rsidRPr="00C31DD7">
        <w:rPr>
          <w:sz w:val="16"/>
        </w:rPr>
        <w:t xml:space="preserve">” Respond- ing to these urgent words, the National Gov- ernors Association, in 1989, pledged that U.S. students would lead the world in math and science achievement by 2000. According to the latest international math and science assessment conducted by the Organisation of Economic Co-operation and Development’s (OECD) Programme for International Student Assessment (PISA) (see Figure 1), the United States remains a long distance from that target. Rather than wor- rying about the consequences, some have begun to question what all the fuss was about. Education researcher Gerald Bracey, for example, has argued that no one has “pro- vided any data on the relationship between the economy’s health and the performance of schools. Our long economic boom suggests there isn’t one—or that our schools are bet- ter than the critics claim.” Truth be told, the Bracey critique is not entirely misplaced. Most commentators rely more on the commonsense understanding that countries must have good schools to succeed economically rather than presenting conclusive empirical evidence that connects what students learn in school to what sub- sequently happens in a nation’s economy. Even economists, the people who think the most systematically about the way in which “human capital” affects a nation’s economic future, have skirted the heart of the question by looking only at “school attainment,” namely the average number of years students remain in school. Using average years of schooling as an indi- cator of a country’s human capital has at least two major drawbacks. First and foremost, the approach assumes that students in diverse school systems around the world receive the same educational benefits from a year of schooling. A year of schooling in Papua New Guinea and a year of schooling in Japan are treated as equally productive. Second, this measure does not account for learn- ing that takes place outside the classroom—within families, among peers, or via the Internet, for example. </w:t>
      </w:r>
      <w:r w:rsidRPr="00C31DD7">
        <w:rPr>
          <w:u w:val="single"/>
        </w:rPr>
        <w:t>A more direct measure of a country’s human capital is the performance of students on tests in math and science, some- thing that might be called the average level of “cognitive skills” among those entering a country’s work force.</w:t>
      </w:r>
      <w:r w:rsidRPr="00C31DD7">
        <w:rPr>
          <w:sz w:val="16"/>
        </w:rPr>
        <w:t xml:space="preserve"> At one time, internationally comparable information on student performance was not available for a sufficient number of countries over a long enough period of time to allow for sys- tematic study, which is why economists relied upon the less informative measures of school attainment. </w:t>
      </w:r>
      <w:r w:rsidRPr="00C31DD7">
        <w:rPr>
          <w:u w:val="single"/>
        </w:rPr>
        <w:t xml:space="preserve">Now that test- score data for many countries over an extended period of time are readily available, it is possible to supplement measures of educational attainment with these more direct measures of cognitive skills. </w:t>
      </w:r>
      <w:r w:rsidRPr="00C31DD7">
        <w:rPr>
          <w:sz w:val="16"/>
        </w:rPr>
        <w:t xml:space="preserve">In a series of studies conducted over several years, the four of us have explored the role of both school attainment and cognitive skills in economic growth. Beginning in the mid- 1960s, international agencies started conducting tests of stu- dents’ performance in mathematics and science at various grade levels. We used performance on 12 of these standard- ized tests as rough measures of the average level of cognitive skill in a given country. </w:t>
      </w:r>
      <w:r w:rsidRPr="00C31DD7">
        <w:rPr>
          <w:u w:val="single"/>
        </w:rPr>
        <w:t xml:space="preserve">With this information, we could assess how human capital relates to differences in economic growth for 50 countries from 1960 to 2000, more countries over a longer period of time than any previous study. </w:t>
      </w:r>
      <w:r w:rsidRPr="00C31DD7">
        <w:rPr>
          <w:sz w:val="16"/>
        </w:rPr>
        <w:t xml:space="preserve">We were also skills. In other words, it is not enough simply to spend more time in school; something has to be learned there. </w:t>
      </w:r>
      <w:r w:rsidRPr="00C31DD7">
        <w:rPr>
          <w:u w:val="single"/>
        </w:rPr>
        <w:t>We also discovered that the size of the impact of cognitive skills depends on whether a nation’s economy is open to out- side trade and other external influences. The more open the economy, the more important it is that a country’s students are acquiring high levels of cognitive skills. As the world becomes increasingly interdependent or “flat,” to use New York Times columnist Thomas Friedman’s familiar terminol- ogy, enhancing human capital will become increasingly crit- ical</w:t>
      </w:r>
      <w:r w:rsidRPr="00C31DD7">
        <w:rPr>
          <w:sz w:val="16"/>
        </w:rPr>
        <w:t xml:space="preserve">. As the world continues to change, the United States can ill afford to rest easily on its past accomplishments. </w:t>
      </w:r>
    </w:p>
    <w:p w14:paraId="4BD4EDAD" w14:textId="77777777" w:rsidR="00D55D15" w:rsidRPr="00C31DD7" w:rsidRDefault="00D55D15" w:rsidP="00D55D15">
      <w:pPr>
        <w:rPr>
          <w:sz w:val="16"/>
        </w:rPr>
      </w:pPr>
    </w:p>
    <w:p w14:paraId="42AED259" w14:textId="77777777" w:rsidR="00D55D15" w:rsidRDefault="00D55D15" w:rsidP="00D55D15">
      <w:pPr>
        <w:pStyle w:val="Heading4"/>
      </w:pPr>
      <w:r>
        <w:t xml:space="preserve">Education reform can increase a country’s GDP by 36%, indicating that economic dominance is education’s primary purpose. </w:t>
      </w:r>
    </w:p>
    <w:p w14:paraId="47C88BA1" w14:textId="77777777" w:rsidR="00D55D15" w:rsidRPr="001E412F" w:rsidRDefault="00D55D15" w:rsidP="00D55D15">
      <w:pPr>
        <w:spacing w:line="240" w:lineRule="auto"/>
        <w:rPr>
          <w:rFonts w:ascii="Times New Roman" w:eastAsia="Times New Roman" w:hAnsi="Times New Roman"/>
          <w:color w:val="000000"/>
          <w:sz w:val="18"/>
          <w:szCs w:val="18"/>
        </w:rPr>
      </w:pPr>
      <w:r w:rsidRPr="004318ED">
        <w:rPr>
          <w:rStyle w:val="Style13ptBold"/>
        </w:rPr>
        <w:t>Jamison et al., 8.</w:t>
      </w:r>
      <w:r>
        <w:t xml:space="preserve"> </w:t>
      </w:r>
      <w:r w:rsidRPr="001E412F">
        <w:rPr>
          <w:sz w:val="18"/>
          <w:szCs w:val="18"/>
        </w:rPr>
        <w:t>Dean, professor of health economics in the School of Medicine at the University of California, San Francisco, Eric Hanushek, Paul and Jean Hanna Senior Fellow at the Hoover Institution of Stanford University, Eliot Jamison, investment professional at Babcock &amp; Brown, Ludger Woessmann, professor of economics at the University of Munich, head of the Department of Human Capital and Innovation at Ifo Institute for Economic Research. “Education and Economic Growth.”</w:t>
      </w:r>
      <w:r w:rsidRPr="001E412F">
        <w:rPr>
          <w:rFonts w:eastAsia="Times New Roman"/>
          <w:color w:val="000000"/>
          <w:sz w:val="18"/>
          <w:szCs w:val="18"/>
        </w:rPr>
        <w:t xml:space="preserve"> Education Next</w:t>
      </w:r>
      <w:r w:rsidRPr="00D31BE4">
        <w:rPr>
          <w:sz w:val="20"/>
          <w:szCs w:val="20"/>
        </w:rPr>
        <w:t xml:space="preserve"> </w:t>
      </w:r>
      <w:r>
        <w:rPr>
          <w:sz w:val="20"/>
          <w:szCs w:val="20"/>
        </w:rPr>
        <w:t>| rpadhi</w:t>
      </w:r>
    </w:p>
    <w:p w14:paraId="73A17D85" w14:textId="77777777" w:rsidR="00D55D15" w:rsidRPr="00AC0763" w:rsidRDefault="00D55D15" w:rsidP="00D55D15">
      <w:pPr>
        <w:rPr>
          <w:u w:val="single"/>
        </w:rPr>
      </w:pPr>
      <w:r w:rsidRPr="006D6B4D">
        <w:rPr>
          <w:sz w:val="14"/>
        </w:rPr>
        <w:t xml:space="preserve">What would it mean for economic growth, then, if a coun- try like the United States, currently performing somewhat below the average of OECD countries, managed to increase its performance by 50 points (or 0.5 standard deviations) so that it would score alongside the world leaders? (On average on the PISA 2006 math and science exams, countries such as Canada and Korea scored about 50 points higher than the U.S., Hong Kong and Taiwan about 60 points higher, and Fin- land as many as 74 points higher.) That increase of 50 test points is exactly what George H. W. Bush and the nation’s governors together promised in 1989 the United States would achieve by the year 2000. Unfortunately, no such gains were realized. But had the promise been fulfilled by 2000, our results suggest that GDP would by 2015 be 4.5 percent greater than in the absence of any such gains (see Figure 4). That 4.5 percent increment in GDP is equal to the total the U.S. currently spends on K–12 education. In other words, had that money effectively raised cognitive skills by the 50 test points that would have brought the United States close to world leadership, the eco- nomic returns to the country would probably have been enough to cover the entire cost of education in 2015 and after. Figure 4 shows that </w:t>
      </w:r>
      <w:r w:rsidRPr="006D6B4D">
        <w:rPr>
          <w:u w:val="single"/>
        </w:rPr>
        <w:t>the benefits of success- ful reform grow even more vivid when we look farther out. Over 75 years, even a reform that takes effect in 20 years (instead of the governors’ 10 years) yields a real GDP that is 36 percent higher than it would be if there was no change in the level of cognitive skills</w:t>
      </w:r>
      <w:r w:rsidRPr="006D6B4D">
        <w:rPr>
          <w:sz w:val="14"/>
        </w:rPr>
        <w:t>. None of this is meant to suggest that schooling is the only factor contributing to a society’s cognitive skill development. Family, individual ability, and health combine with school quality to determine a student’s level of achievement. Yet there is every reason to believe that the single best route to higher levels of cognitive skill is strengthening a country’s education system.</w:t>
      </w:r>
      <w:r w:rsidRPr="006D6B4D">
        <w:rPr>
          <w:rStyle w:val="StyleUnderline"/>
        </w:rPr>
        <w:t xml:space="preserve"> After all, most people think that is the sys- tem’s primary purpose. </w:t>
      </w:r>
    </w:p>
    <w:p w14:paraId="155955F3" w14:textId="77777777" w:rsidR="00D55D15" w:rsidRPr="008E3ACF" w:rsidRDefault="00D55D15" w:rsidP="00D55D15"/>
    <w:p w14:paraId="68118556" w14:textId="77777777" w:rsidR="00D55D15" w:rsidRDefault="00D55D15" w:rsidP="00D55D15">
      <w:pPr>
        <w:pStyle w:val="Heading3"/>
      </w:pPr>
      <w:r>
        <w:t>AT: Transhumanism violent</w:t>
      </w:r>
    </w:p>
    <w:p w14:paraId="033518BA" w14:textId="77777777" w:rsidR="00D55D15" w:rsidRPr="003C26E5" w:rsidRDefault="00D55D15" w:rsidP="00D55D15">
      <w:pPr>
        <w:pStyle w:val="Heading4"/>
      </w:pPr>
      <w:r>
        <w:t xml:space="preserve">Posthumanists recognize oppression within humanism. </w:t>
      </w:r>
    </w:p>
    <w:p w14:paraId="76BCC1C1" w14:textId="27023AF0" w:rsidR="0074090D" w:rsidRPr="0074090D" w:rsidRDefault="00D55D15" w:rsidP="00D55D15">
      <w:r w:rsidRPr="00063648">
        <w:rPr>
          <w:rStyle w:val="Style13ptBold"/>
          <w:sz w:val="16"/>
        </w:rPr>
        <w:t>Cook 16.</w:t>
      </w:r>
      <w:r w:rsidRPr="00063648">
        <w:rPr>
          <w:sz w:val="16"/>
        </w:rPr>
        <w:t xml:space="preserve"> John, dissertation at Georgia Southern University. “The Posthuman Curriculum and the Teacher.”</w:t>
      </w:r>
      <w:r w:rsidRPr="00D31BE4">
        <w:rPr>
          <w:sz w:val="20"/>
          <w:szCs w:val="20"/>
        </w:rPr>
        <w:t xml:space="preserve"> </w:t>
      </w:r>
      <w:r>
        <w:rPr>
          <w:sz w:val="20"/>
          <w:szCs w:val="20"/>
        </w:rPr>
        <w:t>| rpadhi</w:t>
      </w:r>
      <w:r w:rsidRPr="00063648">
        <w:rPr>
          <w:rFonts w:cs="Arial"/>
          <w:sz w:val="16"/>
        </w:rPr>
        <w:br/>
      </w:r>
      <w:r w:rsidRPr="00063648">
        <w:rPr>
          <w:rFonts w:cs="Arial"/>
          <w:sz w:val="16"/>
        </w:rPr>
        <w:br/>
      </w:r>
      <w:r w:rsidRPr="00CD1297">
        <w:rPr>
          <w:rFonts w:cs="Arial"/>
          <w:u w:val="single"/>
        </w:rPr>
        <w:t>Some of the first anti-humanists came from oppressed groups, as they recognized their exclusion from dominant notions of what constitutes the human. They frequently articulated recognition of their exclusion from this group called  “human” and the corresponding association of oppressed groups with barbarity, and recognized humanism as an ideology to justify oppression.</w:t>
      </w:r>
      <w:r w:rsidRPr="00063648">
        <w:rPr>
          <w:rFonts w:cs="Arial"/>
          <w:sz w:val="16"/>
        </w:rPr>
        <w:t xml:space="preserve"> Davies (1997) writes, “All Humanisms, until now, have been imperial. They speak of the human in the accents and the interests of a class, a sex, a race, a genome. Their embrace suffocates those whom it does not ignore. ... It is almost impossible to think of a crime that has not been committed in the name of humanity” (p. 141). Also, oppressed groups became aware that their distinction from other oppressed groups was itself a tool of oppression. Haraway (1991) writes, “</w:t>
      </w:r>
      <w:r w:rsidRPr="00063648">
        <w:rPr>
          <w:rFonts w:cs="Arial"/>
          <w:color w:val="191919"/>
          <w:sz w:val="16"/>
        </w:rPr>
        <w:t xml:space="preserve">Painful fragmentation among feminists (not to mention among women) along every possible fault line has made the concept of woman elusive, an excuse for the matrix of women's dominations of each other” (p. 155). </w:t>
      </w:r>
      <w:r w:rsidRPr="00D141C9">
        <w:rPr>
          <w:rFonts w:cs="Arial"/>
          <w:color w:val="191919"/>
          <w:u w:val="single"/>
        </w:rPr>
        <w:t>Calls among marginalized groups to unify in resistance are the first steps towards the broader unification of humans with technologies, life systems, and others. How can we acknowledge our connection to our ecosystems, for example, if we do not acknowledge our links with one another</w:t>
      </w:r>
      <w:r w:rsidRPr="00063648">
        <w:rPr>
          <w:rFonts w:cs="Arial"/>
          <w:color w:val="191919"/>
          <w:sz w:val="16"/>
        </w:rPr>
        <w:t xml:space="preserve">? </w:t>
      </w:r>
      <w:r w:rsidRPr="00063648">
        <w:rPr>
          <w:rFonts w:cs="Arial"/>
          <w:sz w:val="16"/>
        </w:rPr>
        <w:t>Critical cultural studies is an essential component both to posthumanism and a posthumanist curriculum. Haraway (1991) writes of the need to, “</w:t>
      </w:r>
      <w:r w:rsidRPr="00063648">
        <w:rPr>
          <w:rFonts w:cs="Arial"/>
          <w:color w:val="191919"/>
          <w:sz w:val="16"/>
        </w:rPr>
        <w:t xml:space="preserve">craft a poetic/political unity without relying on a logic of appropriation, incorporation, and taxonomic identification” (p. 159). </w:t>
      </w:r>
      <w:r w:rsidRPr="00D141C9">
        <w:rPr>
          <w:rFonts w:cs="Arial"/>
          <w:u w:val="single"/>
        </w:rPr>
        <w:t>Oppressed groups are well acquainted with the posthumanist tenets of boundary blurring and interconnectivity, as well as methods for building unity.</w:t>
      </w:r>
      <w:r w:rsidRPr="00063648">
        <w:rPr>
          <w:rFonts w:cs="Arial"/>
          <w:sz w:val="16"/>
        </w:rPr>
        <w:t xml:space="preserve"> Further, several primary educational goals are bolstered by curricular inclusion of these studies. First, </w:t>
      </w:r>
      <w:r w:rsidRPr="00D141C9">
        <w:rPr>
          <w:rFonts w:cs="Arial"/>
          <w:u w:val="single"/>
        </w:rPr>
        <w:t xml:space="preserve">critical cultural studies promote awareness of how one’s actions affect other entities, as we become more aware of power structures and our implication in them. Exploring these structures (including the technology that in part constitutes them) can help us see more clearly how such structures privilege some at the expense of others. </w:t>
      </w:r>
      <w:r w:rsidRPr="00063648">
        <w:rPr>
          <w:rFonts w:cs="Arial"/>
          <w:sz w:val="16"/>
        </w:rPr>
        <w:t>With increased awareness, we can pursue a second educational goal, the engendering of restraint in harmful technology use. Knowing how our actions and technology use are affecting others must be paired with engendering habits of responsible action. Educating for awareness and restraint might start with (post)human interactions first, before moving on to considerations of other life systems</w:t>
      </w:r>
      <w:r w:rsidRPr="00D141C9">
        <w:rPr>
          <w:rFonts w:cs="Arial"/>
          <w:u w:val="single"/>
        </w:rPr>
        <w:t xml:space="preserve">. Until posthumans are able to see their interconnectivity with one another, it is unlikely that they will recognize their connections with other life systems. </w:t>
      </w:r>
      <w:r w:rsidRPr="00D141C9">
        <w:rPr>
          <w:rFonts w:cs="Arial"/>
          <w:color w:val="191919"/>
          <w:u w:val="single"/>
        </w:rPr>
        <w:t xml:space="preserve">Another reason critical cultural studies is a major curricular imperative is that dominant school structures and curricula today perpetuate oppression. </w:t>
      </w:r>
      <w:r w:rsidRPr="00063648">
        <w:rPr>
          <w:rFonts w:cs="Arial"/>
          <w:color w:val="191919"/>
          <w:sz w:val="16"/>
        </w:rPr>
        <w:t xml:space="preserve">Critical cultural studies within the school must undo damage done by the school. </w:t>
      </w:r>
      <w:r w:rsidRPr="00063648">
        <w:rPr>
          <w:rFonts w:cs="Arial"/>
          <w:sz w:val="16"/>
        </w:rPr>
        <w:t xml:space="preserve">In our capitalist system, schools’ social function is understood as “reproductive of dominant values, not only through curriculum content, but via grouping procedures, faculty hiring patterns, and differential school funding” (Pinar, Reynolds, Slattery, Taubman, 1995, p. 318). In her study of African American schoolboys, Ann Ferguson (2000) found evidence for “radical schooling theory in which there is a hidden curriculum to reproduce current inequities” (p. 50). </w:t>
      </w:r>
      <w:r w:rsidRPr="00D141C9">
        <w:rPr>
          <w:rFonts w:cs="Arial"/>
          <w:u w:val="single"/>
        </w:rPr>
        <w:t>Oppressed groups find in school that rules are often selectively enforced to their detriment. They often face relatively lower achievement expectations from their teachers, which can contribute to poor performance. They are grouped with other  “underachievers” and thereby lose opportunities to learn from high scoring peers, and are placed in less advanced classes. The Eurocentric humanism that posits the white male as the model human is alive and well within the American school.</w:t>
      </w:r>
    </w:p>
    <w:sectPr w:rsidR="0074090D" w:rsidRPr="0074090D" w:rsidSect="00067A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ff2">
    <w:altName w:val="Times New Roman"/>
    <w:panose1 w:val="00000000000000000000"/>
    <w:charset w:val="00"/>
    <w:family w:val="roman"/>
    <w:notTrueType/>
    <w:pitch w:val="default"/>
  </w:font>
  <w:font w:name="Baoli SC Regular">
    <w:panose1 w:val="02010800040101010101"/>
    <w:charset w:val="00"/>
    <w:family w:val="auto"/>
    <w:pitch w:val="variable"/>
    <w:sig w:usb0="00000003" w:usb1="080F0000" w:usb2="00000000" w:usb3="00000000" w:csb0="00040001" w:csb1="00000000"/>
  </w:font>
  <w:font w:name="Kefa">
    <w:panose1 w:val="02000506000000020004"/>
    <w:charset w:val="00"/>
    <w:family w:val="auto"/>
    <w:pitch w:val="variable"/>
    <w:sig w:usb0="800000AF" w:usb1="4000204B" w:usb2="00000800" w:usb3="00000000" w:csb0="00000001" w:csb1="00000000"/>
  </w:font>
  <w:font w:name="NotoSansSyriacEastern">
    <w:altName w:val="Times New Roman"/>
    <w:panose1 w:val="00000000000000000000"/>
    <w:charset w:val="00"/>
    <w:family w:val="roman"/>
    <w:notTrueType/>
    <w:pitch w:val="default"/>
  </w:font>
  <w:font w:name="Tahoma">
    <w:panose1 w:val="020B0604030504040204"/>
    <w:charset w:val="00"/>
    <w:family w:val="auto"/>
    <w:pitch w:val="variable"/>
    <w:sig w:usb0="00000003" w:usb1="00000000" w:usb2="00000000" w:usb3="00000000" w:csb0="00000001" w:csb1="00000000"/>
  </w:font>
  <w:font w:name="Kartika">
    <w:altName w:val="Athelas Bold Italic"/>
    <w:charset w:val="00"/>
    <w:family w:val="auto"/>
    <w:pitch w:val="variable"/>
    <w:sig w:usb0="00800003" w:usb1="00000000" w:usb2="00000000" w:usb3="00000000" w:csb0="00000001" w:csb1="00000000"/>
  </w:font>
  <w:font w:name="Palatino">
    <w:panose1 w:val="00000000000000000000"/>
    <w:charset w:val="00"/>
    <w:family w:val="auto"/>
    <w:pitch w:val="variable"/>
    <w:sig w:usb0="A00002FF" w:usb1="7800205A" w:usb2="14600000" w:usb3="00000000" w:csb0="00000193"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F63007A"/>
    <w:multiLevelType w:val="hybridMultilevel"/>
    <w:tmpl w:val="8018BEB8"/>
    <w:lvl w:ilvl="0" w:tplc="84621AE0">
      <w:start w:val="236"/>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54BC"/>
    <w:rsid w:val="00011D0F"/>
    <w:rsid w:val="00021D60"/>
    <w:rsid w:val="00046B23"/>
    <w:rsid w:val="00067A35"/>
    <w:rsid w:val="00092617"/>
    <w:rsid w:val="000A2A2B"/>
    <w:rsid w:val="000A3F79"/>
    <w:rsid w:val="000A5B09"/>
    <w:rsid w:val="000C53A8"/>
    <w:rsid w:val="000E254E"/>
    <w:rsid w:val="000F32CF"/>
    <w:rsid w:val="000F4C4A"/>
    <w:rsid w:val="001032E3"/>
    <w:rsid w:val="0011344A"/>
    <w:rsid w:val="00117E48"/>
    <w:rsid w:val="00122308"/>
    <w:rsid w:val="001861F8"/>
    <w:rsid w:val="001924EB"/>
    <w:rsid w:val="00197204"/>
    <w:rsid w:val="001A25CD"/>
    <w:rsid w:val="001A30B3"/>
    <w:rsid w:val="001C43BB"/>
    <w:rsid w:val="001D347A"/>
    <w:rsid w:val="001D40F3"/>
    <w:rsid w:val="001D4254"/>
    <w:rsid w:val="001E0654"/>
    <w:rsid w:val="001E729D"/>
    <w:rsid w:val="001F19FC"/>
    <w:rsid w:val="00204C32"/>
    <w:rsid w:val="00205AF8"/>
    <w:rsid w:val="00217F7D"/>
    <w:rsid w:val="00230808"/>
    <w:rsid w:val="00243C8A"/>
    <w:rsid w:val="00254627"/>
    <w:rsid w:val="00265A16"/>
    <w:rsid w:val="00266F5E"/>
    <w:rsid w:val="00271A17"/>
    <w:rsid w:val="0027368C"/>
    <w:rsid w:val="002A082E"/>
    <w:rsid w:val="002A5AFF"/>
    <w:rsid w:val="002B1800"/>
    <w:rsid w:val="002B77FE"/>
    <w:rsid w:val="002C1954"/>
    <w:rsid w:val="002F0552"/>
    <w:rsid w:val="00316876"/>
    <w:rsid w:val="00324D5B"/>
    <w:rsid w:val="00356A30"/>
    <w:rsid w:val="00377A5F"/>
    <w:rsid w:val="00381EA9"/>
    <w:rsid w:val="0038352B"/>
    <w:rsid w:val="00385566"/>
    <w:rsid w:val="0039040C"/>
    <w:rsid w:val="003B7977"/>
    <w:rsid w:val="003D1968"/>
    <w:rsid w:val="003D325B"/>
    <w:rsid w:val="003E6061"/>
    <w:rsid w:val="00402015"/>
    <w:rsid w:val="0040353F"/>
    <w:rsid w:val="00426FDB"/>
    <w:rsid w:val="0042759B"/>
    <w:rsid w:val="00445C7D"/>
    <w:rsid w:val="00453A04"/>
    <w:rsid w:val="00455E47"/>
    <w:rsid w:val="004601A0"/>
    <w:rsid w:val="00484C73"/>
    <w:rsid w:val="00485AC7"/>
    <w:rsid w:val="00497944"/>
    <w:rsid w:val="004B6C78"/>
    <w:rsid w:val="004C5943"/>
    <w:rsid w:val="004D50B5"/>
    <w:rsid w:val="004E5041"/>
    <w:rsid w:val="004E7890"/>
    <w:rsid w:val="004F06AA"/>
    <w:rsid w:val="005052D8"/>
    <w:rsid w:val="00513580"/>
    <w:rsid w:val="00516B7B"/>
    <w:rsid w:val="00525DED"/>
    <w:rsid w:val="00541E8C"/>
    <w:rsid w:val="00544A47"/>
    <w:rsid w:val="00557C58"/>
    <w:rsid w:val="00561399"/>
    <w:rsid w:val="005819C3"/>
    <w:rsid w:val="005A6278"/>
    <w:rsid w:val="005A6E15"/>
    <w:rsid w:val="005B1174"/>
    <w:rsid w:val="005C7F0F"/>
    <w:rsid w:val="005D0B24"/>
    <w:rsid w:val="005D73D3"/>
    <w:rsid w:val="00600767"/>
    <w:rsid w:val="00620A2F"/>
    <w:rsid w:val="006229DD"/>
    <w:rsid w:val="00625A5C"/>
    <w:rsid w:val="006522CB"/>
    <w:rsid w:val="00684703"/>
    <w:rsid w:val="006968B5"/>
    <w:rsid w:val="006A04C2"/>
    <w:rsid w:val="006B21FC"/>
    <w:rsid w:val="006B4EB5"/>
    <w:rsid w:val="006C11BD"/>
    <w:rsid w:val="00703B08"/>
    <w:rsid w:val="00714B55"/>
    <w:rsid w:val="0071659E"/>
    <w:rsid w:val="00716E1C"/>
    <w:rsid w:val="00731744"/>
    <w:rsid w:val="00735E17"/>
    <w:rsid w:val="0074090D"/>
    <w:rsid w:val="00746ACC"/>
    <w:rsid w:val="00755C75"/>
    <w:rsid w:val="00766F97"/>
    <w:rsid w:val="00780FCD"/>
    <w:rsid w:val="00782826"/>
    <w:rsid w:val="007A416B"/>
    <w:rsid w:val="007B018D"/>
    <w:rsid w:val="007B4273"/>
    <w:rsid w:val="007D44A3"/>
    <w:rsid w:val="007D742E"/>
    <w:rsid w:val="007E085C"/>
    <w:rsid w:val="007E4B45"/>
    <w:rsid w:val="00800E25"/>
    <w:rsid w:val="008032D3"/>
    <w:rsid w:val="00807A25"/>
    <w:rsid w:val="00810966"/>
    <w:rsid w:val="00811F9E"/>
    <w:rsid w:val="00812830"/>
    <w:rsid w:val="008133CC"/>
    <w:rsid w:val="0081340D"/>
    <w:rsid w:val="00860449"/>
    <w:rsid w:val="00863D83"/>
    <w:rsid w:val="00897961"/>
    <w:rsid w:val="008B0D8F"/>
    <w:rsid w:val="008B43A6"/>
    <w:rsid w:val="008B7D79"/>
    <w:rsid w:val="008C3A69"/>
    <w:rsid w:val="008D74C0"/>
    <w:rsid w:val="008E130E"/>
    <w:rsid w:val="00901C8D"/>
    <w:rsid w:val="00916D48"/>
    <w:rsid w:val="00921E56"/>
    <w:rsid w:val="00922298"/>
    <w:rsid w:val="00922882"/>
    <w:rsid w:val="00922E81"/>
    <w:rsid w:val="0092406F"/>
    <w:rsid w:val="0093463F"/>
    <w:rsid w:val="00956021"/>
    <w:rsid w:val="00961566"/>
    <w:rsid w:val="00983D89"/>
    <w:rsid w:val="00995A92"/>
    <w:rsid w:val="00997CF2"/>
    <w:rsid w:val="009B06FB"/>
    <w:rsid w:val="009C3E8C"/>
    <w:rsid w:val="009F6574"/>
    <w:rsid w:val="00A044FB"/>
    <w:rsid w:val="00A12AA9"/>
    <w:rsid w:val="00A153FA"/>
    <w:rsid w:val="00A31D08"/>
    <w:rsid w:val="00A37D1F"/>
    <w:rsid w:val="00A55335"/>
    <w:rsid w:val="00A7238F"/>
    <w:rsid w:val="00A847DC"/>
    <w:rsid w:val="00A92BF2"/>
    <w:rsid w:val="00A93CD9"/>
    <w:rsid w:val="00A9576E"/>
    <w:rsid w:val="00AA4A1A"/>
    <w:rsid w:val="00AA52BD"/>
    <w:rsid w:val="00AB0AB9"/>
    <w:rsid w:val="00AB248C"/>
    <w:rsid w:val="00AB4784"/>
    <w:rsid w:val="00AB5D87"/>
    <w:rsid w:val="00AD0A60"/>
    <w:rsid w:val="00AE7212"/>
    <w:rsid w:val="00AF3033"/>
    <w:rsid w:val="00AF54BC"/>
    <w:rsid w:val="00AF6001"/>
    <w:rsid w:val="00B153F9"/>
    <w:rsid w:val="00B32779"/>
    <w:rsid w:val="00B3477A"/>
    <w:rsid w:val="00B41D10"/>
    <w:rsid w:val="00B51DE3"/>
    <w:rsid w:val="00B6363F"/>
    <w:rsid w:val="00B67674"/>
    <w:rsid w:val="00B81BC8"/>
    <w:rsid w:val="00B949C5"/>
    <w:rsid w:val="00BA18F9"/>
    <w:rsid w:val="00BB22A3"/>
    <w:rsid w:val="00BB3FEB"/>
    <w:rsid w:val="00BB4437"/>
    <w:rsid w:val="00BC066E"/>
    <w:rsid w:val="00BC33D9"/>
    <w:rsid w:val="00BF0BF4"/>
    <w:rsid w:val="00C014D7"/>
    <w:rsid w:val="00C15DCF"/>
    <w:rsid w:val="00C406EC"/>
    <w:rsid w:val="00C72389"/>
    <w:rsid w:val="00C863DA"/>
    <w:rsid w:val="00C865A2"/>
    <w:rsid w:val="00C95497"/>
    <w:rsid w:val="00CB46EF"/>
    <w:rsid w:val="00CC0AD4"/>
    <w:rsid w:val="00CC4793"/>
    <w:rsid w:val="00CC4F77"/>
    <w:rsid w:val="00CD02F7"/>
    <w:rsid w:val="00CD2E66"/>
    <w:rsid w:val="00CD7FF2"/>
    <w:rsid w:val="00CE167B"/>
    <w:rsid w:val="00CE6B6D"/>
    <w:rsid w:val="00CF416F"/>
    <w:rsid w:val="00D10DEA"/>
    <w:rsid w:val="00D3402D"/>
    <w:rsid w:val="00D35778"/>
    <w:rsid w:val="00D36BB8"/>
    <w:rsid w:val="00D45D35"/>
    <w:rsid w:val="00D536E7"/>
    <w:rsid w:val="00D55D15"/>
    <w:rsid w:val="00D71C7F"/>
    <w:rsid w:val="00D824BC"/>
    <w:rsid w:val="00D8667F"/>
    <w:rsid w:val="00D91D70"/>
    <w:rsid w:val="00DA14C8"/>
    <w:rsid w:val="00DC2A48"/>
    <w:rsid w:val="00DC3EBE"/>
    <w:rsid w:val="00DD2907"/>
    <w:rsid w:val="00DF5174"/>
    <w:rsid w:val="00E133E6"/>
    <w:rsid w:val="00E21168"/>
    <w:rsid w:val="00E227DD"/>
    <w:rsid w:val="00E37B1A"/>
    <w:rsid w:val="00E5741D"/>
    <w:rsid w:val="00E60F8D"/>
    <w:rsid w:val="00E6173A"/>
    <w:rsid w:val="00E644C1"/>
    <w:rsid w:val="00E920CB"/>
    <w:rsid w:val="00E92317"/>
    <w:rsid w:val="00EA042A"/>
    <w:rsid w:val="00EA1311"/>
    <w:rsid w:val="00ED6B32"/>
    <w:rsid w:val="00EE4ECD"/>
    <w:rsid w:val="00F027EE"/>
    <w:rsid w:val="00F07050"/>
    <w:rsid w:val="00F212C5"/>
    <w:rsid w:val="00F27AB9"/>
    <w:rsid w:val="00F30470"/>
    <w:rsid w:val="00F429E7"/>
    <w:rsid w:val="00F64A33"/>
    <w:rsid w:val="00FA1ACA"/>
    <w:rsid w:val="00FB0324"/>
    <w:rsid w:val="00FB60BF"/>
    <w:rsid w:val="00FC27EB"/>
    <w:rsid w:val="00FC65DF"/>
    <w:rsid w:val="00FC783D"/>
    <w:rsid w:val="00FF20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2839B5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3477A"/>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B347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B3477A"/>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Char,Char Char Char Char Char Char Char,Heading 3 Char Char,Char1 Char,Char1 Char + Left:  2.54 cm,First line:  0 Heading 3,First line:  0 cm,3: Cite, Char, Char Char Char Char Char Char Char,Text 7,Tags v 2,Char1,No Underline,Bold Cite"/>
    <w:basedOn w:val="Normal"/>
    <w:next w:val="Normal"/>
    <w:link w:val="Heading3Char"/>
    <w:autoRedefine/>
    <w:uiPriority w:val="9"/>
    <w:unhideWhenUsed/>
    <w:qFormat/>
    <w:rsid w:val="00B3477A"/>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autoRedefine/>
    <w:uiPriority w:val="9"/>
    <w:unhideWhenUsed/>
    <w:qFormat/>
    <w:rsid w:val="00B3477A"/>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B347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477A"/>
  </w:style>
  <w:style w:type="character" w:customStyle="1" w:styleId="Heading1Char">
    <w:name w:val="Heading 1 Char"/>
    <w:aliases w:val="Pocket Char"/>
    <w:link w:val="Heading1"/>
    <w:uiPriority w:val="9"/>
    <w:rsid w:val="00B3477A"/>
    <w:rPr>
      <w:rFonts w:ascii="Georgia" w:eastAsia="ＭＳ ゴシック" w:hAnsi="Georgia"/>
      <w:b/>
      <w:bCs/>
      <w:sz w:val="52"/>
      <w:szCs w:val="32"/>
    </w:rPr>
  </w:style>
  <w:style w:type="character" w:customStyle="1" w:styleId="Heading2Char">
    <w:name w:val="Heading 2 Char"/>
    <w:aliases w:val="Hat Char"/>
    <w:link w:val="Heading2"/>
    <w:uiPriority w:val="9"/>
    <w:rsid w:val="00B3477A"/>
    <w:rPr>
      <w:rFonts w:ascii="Georgia" w:eastAsia="ＭＳ ゴシック" w:hAnsi="Georgia"/>
      <w:b/>
      <w:bCs/>
      <w:sz w:val="44"/>
      <w:szCs w:val="44"/>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3: Cite Char, Char Char,Text 7 Char,Tags v 2 Char"/>
    <w:link w:val="Heading3"/>
    <w:uiPriority w:val="9"/>
    <w:rsid w:val="00B3477A"/>
    <w:rPr>
      <w:rFonts w:ascii="Georgia" w:eastAsia="ＭＳ ゴシック" w:hAnsi="Georgia"/>
      <w:b/>
      <w:bCs/>
      <w:sz w:val="26"/>
      <w:szCs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link w:val="Heading4"/>
    <w:uiPriority w:val="9"/>
    <w:rsid w:val="00B3477A"/>
    <w:rPr>
      <w:rFonts w:ascii="Georgia" w:eastAsia="ＭＳ ゴシック" w:hAnsi="Georgia"/>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3477A"/>
    <w:rPr>
      <w:b/>
      <w:sz w:val="26"/>
      <w:u w:val="none"/>
    </w:rPr>
  </w:style>
  <w:style w:type="character" w:customStyle="1" w:styleId="StyleUnderline">
    <w:name w:val="Style Underline"/>
    <w:aliases w:val="Underline,Intense Emphasis1,Style Bold Underline,Intense Emphasis11,Intense Emphasis21,Intense Emphasis111,Intense Emphasis4,Intense Emphasis41,Intense Emphasis12,apple-style-span + 6 pt,Bold,Kern at 16 pt,Intense Emphasis2,Style,B,Bo,c,ci"/>
    <w:basedOn w:val="DefaultParagraphFont"/>
    <w:uiPriority w:val="6"/>
    <w:qFormat/>
    <w:rsid w:val="00B3477A"/>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B3477A"/>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B3477A"/>
    <w:rPr>
      <w:color w:val="auto"/>
      <w:u w:val="none"/>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uiPriority w:val="99"/>
    <w:unhideWhenUsed/>
    <w:rsid w:val="00B3477A"/>
    <w:rPr>
      <w:color w:val="auto"/>
      <w:u w:val="none"/>
    </w:rPr>
  </w:style>
  <w:style w:type="paragraph" w:styleId="DocumentMap">
    <w:name w:val="Document Map"/>
    <w:basedOn w:val="Normal"/>
    <w:link w:val="DocumentMapChar"/>
    <w:uiPriority w:val="99"/>
    <w:semiHidden/>
    <w:unhideWhenUsed/>
    <w:rsid w:val="00B3477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477A"/>
    <w:rPr>
      <w:rFonts w:ascii="Lucida Grande" w:hAnsi="Lucida Grande" w:cs="Lucida Grande"/>
    </w:rPr>
  </w:style>
  <w:style w:type="paragraph" w:customStyle="1" w:styleId="textbold">
    <w:name w:val="text bold"/>
    <w:basedOn w:val="Normal"/>
    <w:link w:val="Emphasis"/>
    <w:uiPriority w:val="20"/>
    <w:qFormat/>
    <w:rsid w:val="00E60F8D"/>
    <w:pPr>
      <w:widowControl w:val="0"/>
      <w:ind w:left="720"/>
    </w:pPr>
    <w:rPr>
      <w:b/>
      <w:iCs/>
      <w:u w:val="single"/>
    </w:rPr>
  </w:style>
  <w:style w:type="character" w:customStyle="1" w:styleId="TitleChar">
    <w:name w:val="Title Char"/>
    <w:basedOn w:val="DefaultParagraphFont"/>
    <w:link w:val="Title"/>
    <w:uiPriority w:val="1"/>
    <w:qFormat/>
    <w:rsid w:val="008B7D79"/>
    <w:rPr>
      <w:sz w:val="22"/>
      <w:u w:val="single"/>
    </w:rPr>
  </w:style>
  <w:style w:type="paragraph" w:styleId="Title">
    <w:name w:val="Title"/>
    <w:basedOn w:val="Normal"/>
    <w:next w:val="Normal"/>
    <w:link w:val="TitleChar"/>
    <w:uiPriority w:val="1"/>
    <w:qFormat/>
    <w:rsid w:val="008B7D79"/>
    <w:pPr>
      <w:ind w:left="720"/>
      <w:outlineLvl w:val="0"/>
    </w:pPr>
    <w:rPr>
      <w:rFonts w:asciiTheme="minorHAnsi" w:hAnsiTheme="minorHAnsi"/>
      <w:u w:val="single"/>
    </w:rPr>
  </w:style>
  <w:style w:type="character" w:customStyle="1" w:styleId="TitleChar1">
    <w:name w:val="Title Char1"/>
    <w:basedOn w:val="DefaultParagraphFont"/>
    <w:uiPriority w:val="10"/>
    <w:rsid w:val="008B7D79"/>
    <w:rPr>
      <w:rFonts w:asciiTheme="majorHAnsi" w:eastAsiaTheme="majorEastAsia" w:hAnsiTheme="majorHAnsi" w:cstheme="majorBidi"/>
      <w:color w:val="17365D" w:themeColor="text2" w:themeShade="BF"/>
      <w:spacing w:val="5"/>
      <w:kern w:val="28"/>
      <w:sz w:val="52"/>
      <w:szCs w:val="5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rsid w:val="00A847DC"/>
    <w:rPr>
      <w:sz w:val="22"/>
      <w:u w:val="single"/>
    </w:rPr>
  </w:style>
  <w:style w:type="paragraph" w:styleId="ListParagraph">
    <w:name w:val="List Paragraph"/>
    <w:basedOn w:val="Normal"/>
    <w:uiPriority w:val="34"/>
    <w:qFormat/>
    <w:rsid w:val="00B41D10"/>
    <w:pPr>
      <w:ind w:left="720"/>
      <w:contextualSpacing/>
    </w:pPr>
  </w:style>
  <w:style w:type="paragraph" w:styleId="NormalWeb">
    <w:name w:val="Normal (Web)"/>
    <w:basedOn w:val="Normal"/>
    <w:uiPriority w:val="99"/>
    <w:unhideWhenUsed/>
    <w:rsid w:val="00B41D10"/>
    <w:pPr>
      <w:spacing w:before="100" w:beforeAutospacing="1" w:after="100" w:afterAutospacing="1" w:line="240" w:lineRule="auto"/>
    </w:pPr>
    <w:rPr>
      <w:rFonts w:ascii="Times New Roman" w:hAnsi="Times New Roman" w:cs="Times New Roman"/>
      <w:sz w:val="24"/>
    </w:rPr>
  </w:style>
  <w:style w:type="paragraph" w:customStyle="1" w:styleId="Emphasis1">
    <w:name w:val="Emphasis1"/>
    <w:basedOn w:val="Normal"/>
    <w:autoRedefine/>
    <w:uiPriority w:val="20"/>
    <w:qFormat/>
    <w:rsid w:val="00B41D10"/>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BalloonText">
    <w:name w:val="Balloon Text"/>
    <w:basedOn w:val="Normal"/>
    <w:link w:val="BalloonTextChar"/>
    <w:uiPriority w:val="99"/>
    <w:semiHidden/>
    <w:unhideWhenUsed/>
    <w:rsid w:val="00B41D1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1D1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3477A"/>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B347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B3477A"/>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Char,Char Char Char Char Char Char Char,Heading 3 Char Char,Char1 Char,Char1 Char + Left:  2.54 cm,First line:  0 Heading 3,First line:  0 cm,3: Cite, Char, Char Char Char Char Char Char Char,Text 7,Tags v 2,Char1,No Underline,Bold Cite"/>
    <w:basedOn w:val="Normal"/>
    <w:next w:val="Normal"/>
    <w:link w:val="Heading3Char"/>
    <w:autoRedefine/>
    <w:uiPriority w:val="9"/>
    <w:unhideWhenUsed/>
    <w:qFormat/>
    <w:rsid w:val="00B3477A"/>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autoRedefine/>
    <w:uiPriority w:val="9"/>
    <w:unhideWhenUsed/>
    <w:qFormat/>
    <w:rsid w:val="00B3477A"/>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B347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477A"/>
  </w:style>
  <w:style w:type="character" w:customStyle="1" w:styleId="Heading1Char">
    <w:name w:val="Heading 1 Char"/>
    <w:aliases w:val="Pocket Char"/>
    <w:link w:val="Heading1"/>
    <w:uiPriority w:val="9"/>
    <w:rsid w:val="00B3477A"/>
    <w:rPr>
      <w:rFonts w:ascii="Georgia" w:eastAsia="ＭＳ ゴシック" w:hAnsi="Georgia"/>
      <w:b/>
      <w:bCs/>
      <w:sz w:val="52"/>
      <w:szCs w:val="32"/>
    </w:rPr>
  </w:style>
  <w:style w:type="character" w:customStyle="1" w:styleId="Heading2Char">
    <w:name w:val="Heading 2 Char"/>
    <w:aliases w:val="Hat Char"/>
    <w:link w:val="Heading2"/>
    <w:uiPriority w:val="9"/>
    <w:rsid w:val="00B3477A"/>
    <w:rPr>
      <w:rFonts w:ascii="Georgia" w:eastAsia="ＭＳ ゴシック" w:hAnsi="Georgia"/>
      <w:b/>
      <w:bCs/>
      <w:sz w:val="44"/>
      <w:szCs w:val="44"/>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3: Cite Char, Char Char,Text 7 Char,Tags v 2 Char"/>
    <w:link w:val="Heading3"/>
    <w:uiPriority w:val="9"/>
    <w:rsid w:val="00B3477A"/>
    <w:rPr>
      <w:rFonts w:ascii="Georgia" w:eastAsia="ＭＳ ゴシック" w:hAnsi="Georgia"/>
      <w:b/>
      <w:bCs/>
      <w:sz w:val="26"/>
      <w:szCs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link w:val="Heading4"/>
    <w:uiPriority w:val="9"/>
    <w:rsid w:val="00B3477A"/>
    <w:rPr>
      <w:rFonts w:ascii="Georgia" w:eastAsia="ＭＳ ゴシック" w:hAnsi="Georgia"/>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3477A"/>
    <w:rPr>
      <w:b/>
      <w:sz w:val="26"/>
      <w:u w:val="none"/>
    </w:rPr>
  </w:style>
  <w:style w:type="character" w:customStyle="1" w:styleId="StyleUnderline">
    <w:name w:val="Style Underline"/>
    <w:aliases w:val="Underline,Intense Emphasis1,Style Bold Underline,Intense Emphasis11,Intense Emphasis21,Intense Emphasis111,Intense Emphasis4,Intense Emphasis41,Intense Emphasis12,apple-style-span + 6 pt,Bold,Kern at 16 pt,Intense Emphasis2,Style,B,Bo,c,ci"/>
    <w:basedOn w:val="DefaultParagraphFont"/>
    <w:uiPriority w:val="6"/>
    <w:qFormat/>
    <w:rsid w:val="00B3477A"/>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B3477A"/>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B3477A"/>
    <w:rPr>
      <w:color w:val="auto"/>
      <w:u w:val="none"/>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uiPriority w:val="99"/>
    <w:unhideWhenUsed/>
    <w:rsid w:val="00B3477A"/>
    <w:rPr>
      <w:color w:val="auto"/>
      <w:u w:val="none"/>
    </w:rPr>
  </w:style>
  <w:style w:type="paragraph" w:styleId="DocumentMap">
    <w:name w:val="Document Map"/>
    <w:basedOn w:val="Normal"/>
    <w:link w:val="DocumentMapChar"/>
    <w:uiPriority w:val="99"/>
    <w:semiHidden/>
    <w:unhideWhenUsed/>
    <w:rsid w:val="00B3477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477A"/>
    <w:rPr>
      <w:rFonts w:ascii="Lucida Grande" w:hAnsi="Lucida Grande" w:cs="Lucida Grande"/>
    </w:rPr>
  </w:style>
  <w:style w:type="paragraph" w:customStyle="1" w:styleId="textbold">
    <w:name w:val="text bold"/>
    <w:basedOn w:val="Normal"/>
    <w:link w:val="Emphasis"/>
    <w:uiPriority w:val="20"/>
    <w:qFormat/>
    <w:rsid w:val="00E60F8D"/>
    <w:pPr>
      <w:widowControl w:val="0"/>
      <w:ind w:left="720"/>
    </w:pPr>
    <w:rPr>
      <w:b/>
      <w:iCs/>
      <w:u w:val="single"/>
    </w:rPr>
  </w:style>
  <w:style w:type="character" w:customStyle="1" w:styleId="TitleChar">
    <w:name w:val="Title Char"/>
    <w:basedOn w:val="DefaultParagraphFont"/>
    <w:link w:val="Title"/>
    <w:uiPriority w:val="1"/>
    <w:qFormat/>
    <w:rsid w:val="008B7D79"/>
    <w:rPr>
      <w:sz w:val="22"/>
      <w:u w:val="single"/>
    </w:rPr>
  </w:style>
  <w:style w:type="paragraph" w:styleId="Title">
    <w:name w:val="Title"/>
    <w:basedOn w:val="Normal"/>
    <w:next w:val="Normal"/>
    <w:link w:val="TitleChar"/>
    <w:uiPriority w:val="1"/>
    <w:qFormat/>
    <w:rsid w:val="008B7D79"/>
    <w:pPr>
      <w:ind w:left="720"/>
      <w:outlineLvl w:val="0"/>
    </w:pPr>
    <w:rPr>
      <w:rFonts w:asciiTheme="minorHAnsi" w:hAnsiTheme="minorHAnsi"/>
      <w:u w:val="single"/>
    </w:rPr>
  </w:style>
  <w:style w:type="character" w:customStyle="1" w:styleId="TitleChar1">
    <w:name w:val="Title Char1"/>
    <w:basedOn w:val="DefaultParagraphFont"/>
    <w:uiPriority w:val="10"/>
    <w:rsid w:val="008B7D79"/>
    <w:rPr>
      <w:rFonts w:asciiTheme="majorHAnsi" w:eastAsiaTheme="majorEastAsia" w:hAnsiTheme="majorHAnsi" w:cstheme="majorBidi"/>
      <w:color w:val="17365D" w:themeColor="text2" w:themeShade="BF"/>
      <w:spacing w:val="5"/>
      <w:kern w:val="28"/>
      <w:sz w:val="52"/>
      <w:szCs w:val="5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rsid w:val="00A847DC"/>
    <w:rPr>
      <w:sz w:val="22"/>
      <w:u w:val="single"/>
    </w:rPr>
  </w:style>
  <w:style w:type="paragraph" w:styleId="ListParagraph">
    <w:name w:val="List Paragraph"/>
    <w:basedOn w:val="Normal"/>
    <w:uiPriority w:val="34"/>
    <w:qFormat/>
    <w:rsid w:val="00B41D10"/>
    <w:pPr>
      <w:ind w:left="720"/>
      <w:contextualSpacing/>
    </w:pPr>
  </w:style>
  <w:style w:type="paragraph" w:styleId="NormalWeb">
    <w:name w:val="Normal (Web)"/>
    <w:basedOn w:val="Normal"/>
    <w:uiPriority w:val="99"/>
    <w:unhideWhenUsed/>
    <w:rsid w:val="00B41D10"/>
    <w:pPr>
      <w:spacing w:before="100" w:beforeAutospacing="1" w:after="100" w:afterAutospacing="1" w:line="240" w:lineRule="auto"/>
    </w:pPr>
    <w:rPr>
      <w:rFonts w:ascii="Times New Roman" w:hAnsi="Times New Roman" w:cs="Times New Roman"/>
      <w:sz w:val="24"/>
    </w:rPr>
  </w:style>
  <w:style w:type="paragraph" w:customStyle="1" w:styleId="Emphasis1">
    <w:name w:val="Emphasis1"/>
    <w:basedOn w:val="Normal"/>
    <w:autoRedefine/>
    <w:uiPriority w:val="20"/>
    <w:qFormat/>
    <w:rsid w:val="00B41D10"/>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BalloonText">
    <w:name w:val="Balloon Text"/>
    <w:basedOn w:val="Normal"/>
    <w:link w:val="BalloonTextChar"/>
    <w:uiPriority w:val="99"/>
    <w:semiHidden/>
    <w:unhideWhenUsed/>
    <w:rsid w:val="00B41D1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1D1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neme.org/1300/critique-of-software-security" TargetMode="External"/><Relationship Id="rId21" Type="http://schemas.openxmlformats.org/officeDocument/2006/relationships/hyperlink" Target="http://www.neme.org/1300/critique-of-software-security" TargetMode="External"/><Relationship Id="rId22" Type="http://schemas.openxmlformats.org/officeDocument/2006/relationships/hyperlink" Target="http://www.neme.org/1300/critique-of-software-security" TargetMode="External"/><Relationship Id="rId23" Type="http://schemas.openxmlformats.org/officeDocument/2006/relationships/hyperlink" Target="http://www.neme.org/1300/critique-of-software-security" TargetMode="External"/><Relationship Id="rId24" Type="http://schemas.openxmlformats.org/officeDocument/2006/relationships/hyperlink" Target="http://www.neme.org/1300/critique-of-software-security" TargetMode="External"/><Relationship Id="rId25" Type="http://schemas.openxmlformats.org/officeDocument/2006/relationships/hyperlink" Target="http://www.neme.org/1300/critique-of-software-security" TargetMode="External"/><Relationship Id="rId26" Type="http://schemas.openxmlformats.org/officeDocument/2006/relationships/hyperlink" Target="http://www.neme.org/1300/critique-of-software-security" TargetMode="External"/><Relationship Id="rId27" Type="http://schemas.openxmlformats.org/officeDocument/2006/relationships/hyperlink" Target="http://www.neme.org/1300/critique-of-software-security" TargetMode="External"/><Relationship Id="rId28" Type="http://schemas.openxmlformats.org/officeDocument/2006/relationships/hyperlink" Target="http://www.crimethinc.com/texts/ex/digital-utopia.html" TargetMode="External"/><Relationship Id="rId29" Type="http://schemas.openxmlformats.org/officeDocument/2006/relationships/hyperlink" Target="http://www.neme.org/1300/critique-of-software-security"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neme.org/1300/critique-of-software-security" TargetMode="External"/><Relationship Id="rId31" Type="http://schemas.openxmlformats.org/officeDocument/2006/relationships/hyperlink" Target="http://www.neme.org/1300/critique-of-software-security" TargetMode="External"/><Relationship Id="rId32" Type="http://schemas.openxmlformats.org/officeDocument/2006/relationships/hyperlink" Target="http://www.neme.org/1300/critique-of-software-security" TargetMode="External"/><Relationship Id="rId9" Type="http://schemas.openxmlformats.org/officeDocument/2006/relationships/hyperlink" Target="http://researchcommons.waikato.ac.nz/handle/10289/10950" TargetMode="External"/><Relationship Id="rId6" Type="http://schemas.openxmlformats.org/officeDocument/2006/relationships/hyperlink" Target="http://journal.jctonline.org/index.php/jct/article/viewFile/501/snaza%20etal.pdf" TargetMode="External"/><Relationship Id="rId7" Type="http://schemas.openxmlformats.org/officeDocument/2006/relationships/hyperlink" Target="http://researchcommons.waikato.ac.nz/handle/10289/10950" TargetMode="External"/><Relationship Id="rId8" Type="http://schemas.openxmlformats.org/officeDocument/2006/relationships/hyperlink" Target="http://www.pauldowling.me/publications/chungdowlingwhiteman/" TargetMode="External"/><Relationship Id="rId33" Type="http://schemas.openxmlformats.org/officeDocument/2006/relationships/hyperlink" Target="http://www.neme.org/1300/critique-of-software-security" TargetMode="External"/><Relationship Id="rId34" Type="http://schemas.openxmlformats.org/officeDocument/2006/relationships/hyperlink" Target="http://www.neme.org/1300/critique-of-software-security"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www2.ubishops.ca/baudrillardstudies/vol-11_2/v11-2-shapiro.html" TargetMode="External"/><Relationship Id="rId11" Type="http://schemas.openxmlformats.org/officeDocument/2006/relationships/hyperlink" Target="http://journal.jctonline.org/index.php/jct/article/viewFile/501/snaza%20etal.pdf" TargetMode="External"/><Relationship Id="rId12" Type="http://schemas.openxmlformats.org/officeDocument/2006/relationships/hyperlink" Target="http://www.richard-hall.org/2013/11/)" TargetMode="External"/><Relationship Id="rId13" Type="http://schemas.openxmlformats.org/officeDocument/2006/relationships/hyperlink" Target="http://www.marxists.org/archive/rubin/value/ch16.htm" TargetMode="External"/><Relationship Id="rId14" Type="http://schemas.openxmlformats.org/officeDocument/2006/relationships/hyperlink" Target="http://www.thersa.org/events/video/archive/slavoj-zizek-first-as-tragedy,-then-as-farce" TargetMode="External"/><Relationship Id="rId15" Type="http://schemas.openxmlformats.org/officeDocument/2006/relationships/hyperlink" Target="http://www.wto.org/english/tratop_e/trips_e/trips_e.htm" TargetMode="External"/><Relationship Id="rId16" Type="http://schemas.openxmlformats.org/officeDocument/2006/relationships/hyperlink" Target="http://www.edu-factory.org/edu15/webjournal/n0/Newfield.pdf" TargetMode="External"/><Relationship Id="rId17" Type="http://schemas.openxmlformats.org/officeDocument/2006/relationships/hyperlink" Target="http://libcom.org/library/deleuze-marx-politics/4-social-factory" TargetMode="External"/><Relationship Id="rId18" Type="http://schemas.openxmlformats.org/officeDocument/2006/relationships/hyperlink" Target="http://www.neme.org/1300/critique-of-software-security" TargetMode="External"/><Relationship Id="rId19" Type="http://schemas.openxmlformats.org/officeDocument/2006/relationships/hyperlink" Target="http://www.neme.org/1300/critique-of-software-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55</TotalTime>
  <Pages>398</Pages>
  <Words>203965</Words>
  <Characters>1162604</Characters>
  <Application>Microsoft Macintosh Word</Application>
  <DocSecurity>0</DocSecurity>
  <Lines>9688</Lines>
  <Paragraphs>2727</Paragraphs>
  <ScaleCrop>false</ScaleCrop>
  <Company>Project MKULTRA</Company>
  <LinksUpToDate>false</LinksUpToDate>
  <CharactersWithSpaces>1363842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William Morgan</cp:lastModifiedBy>
  <cp:revision>259</cp:revision>
  <dcterms:created xsi:type="dcterms:W3CDTF">2017-07-01T18:52:00Z</dcterms:created>
  <dcterms:modified xsi:type="dcterms:W3CDTF">2017-07-02T00:46:00Z</dcterms:modified>
</cp:coreProperties>
</file>