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5D5A" w:rsidRDefault="00995D5A" w:rsidP="00995D5A">
      <w:pPr>
        <w:pStyle w:val="Heading1"/>
      </w:pPr>
      <w:r>
        <w:t>PIC’s</w:t>
      </w:r>
    </w:p>
    <w:p w:rsidR="00995D5A" w:rsidRPr="000D318A" w:rsidRDefault="00995D5A" w:rsidP="00995D5A">
      <w:pPr>
        <w:pStyle w:val="Heading2"/>
      </w:pPr>
      <w:r>
        <w:t>Black Panther</w:t>
      </w:r>
    </w:p>
    <w:p w:rsidR="00995D5A" w:rsidRDefault="00995D5A" w:rsidP="00995D5A">
      <w:pPr>
        <w:pStyle w:val="Heading4"/>
      </w:pPr>
      <w:r>
        <w:t>The Black Panther movement was an empowerment technique used to commit violence.</w:t>
      </w:r>
    </w:p>
    <w:p w:rsidR="00995D5A" w:rsidRPr="00456435" w:rsidRDefault="00995D5A" w:rsidP="00995D5A">
      <w:pPr>
        <w:rPr>
          <w:rStyle w:val="Style13ptBold"/>
          <w:b w:val="0"/>
          <w:sz w:val="20"/>
        </w:rPr>
      </w:pPr>
      <w:r>
        <w:rPr>
          <w:rStyle w:val="Style13ptBold"/>
        </w:rPr>
        <w:t xml:space="preserve">Rosenberg 16 </w:t>
      </w:r>
      <w:r>
        <w:rPr>
          <w:rStyle w:val="Style13ptBold"/>
          <w:b w:val="0"/>
          <w:sz w:val="20"/>
        </w:rPr>
        <w:t>(</w:t>
      </w:r>
      <w:r w:rsidRPr="00456435">
        <w:rPr>
          <w:rStyle w:val="Style13ptBold"/>
          <w:b w:val="0"/>
          <w:sz w:val="20"/>
        </w:rPr>
        <w:t xml:space="preserve">Alyssa Rosenberg </w:t>
      </w:r>
      <w:r>
        <w:rPr>
          <w:rStyle w:val="Style13ptBold"/>
          <w:b w:val="0"/>
          <w:sz w:val="20"/>
        </w:rPr>
        <w:t>is a writer for The Washington Post.</w:t>
      </w:r>
      <w:r w:rsidRPr="00456435">
        <w:rPr>
          <w:rStyle w:val="Style13ptBold"/>
          <w:b w:val="0"/>
          <w:sz w:val="20"/>
        </w:rPr>
        <w:t xml:space="preserve"> Before coming to The Post, Alyssa was the</w:t>
      </w:r>
      <w:r>
        <w:rPr>
          <w:rStyle w:val="Style13ptBold"/>
          <w:b w:val="0"/>
          <w:sz w:val="20"/>
        </w:rPr>
        <w:t xml:space="preserve"> culture editor at </w:t>
      </w:r>
      <w:proofErr w:type="spellStart"/>
      <w:r>
        <w:rPr>
          <w:rStyle w:val="Style13ptBold"/>
          <w:b w:val="0"/>
          <w:sz w:val="20"/>
        </w:rPr>
        <w:t>ThinkProgress</w:t>
      </w:r>
      <w:proofErr w:type="spellEnd"/>
      <w:r w:rsidRPr="00456435">
        <w:rPr>
          <w:rStyle w:val="Style13ptBold"/>
          <w:b w:val="0"/>
          <w:sz w:val="20"/>
        </w:rPr>
        <w:t xml:space="preserve"> and a correspondent for The Atlantic.com.</w:t>
      </w:r>
      <w:r>
        <w:rPr>
          <w:rStyle w:val="Style13ptBold"/>
          <w:b w:val="0"/>
          <w:sz w:val="20"/>
        </w:rPr>
        <w:t xml:space="preserve"> February 16, 2016, “</w:t>
      </w:r>
      <w:r w:rsidRPr="00456435">
        <w:rPr>
          <w:rStyle w:val="Style13ptBold"/>
          <w:b w:val="0"/>
          <w:sz w:val="20"/>
        </w:rPr>
        <w:t>Fifty years later, America still can’t understand the Black Panthers</w:t>
      </w:r>
      <w:r>
        <w:rPr>
          <w:rStyle w:val="Style13ptBold"/>
          <w:b w:val="0"/>
          <w:sz w:val="20"/>
        </w:rPr>
        <w:t>,” The Washington Post, &lt;</w:t>
      </w:r>
      <w:r w:rsidRPr="000D318A">
        <w:rPr>
          <w:rStyle w:val="Style13ptBold"/>
          <w:b w:val="0"/>
          <w:sz w:val="20"/>
        </w:rPr>
        <w:t>https://www.washingtonpost.com/news/act-four/wp/2016/02/16/fifty-years-later-america-still-cant-understand-the-black-panthers/?utm_term=.57f8f1496a32</w:t>
      </w:r>
      <w:r>
        <w:rPr>
          <w:rStyle w:val="Style13ptBold"/>
          <w:b w:val="0"/>
          <w:sz w:val="20"/>
        </w:rPr>
        <w:t>&gt; SK)</w:t>
      </w:r>
    </w:p>
    <w:p w:rsidR="00995D5A" w:rsidRPr="00271439" w:rsidRDefault="00995D5A" w:rsidP="00995D5A">
      <w:pPr>
        <w:rPr>
          <w:sz w:val="16"/>
        </w:rPr>
      </w:pPr>
      <w:r w:rsidRPr="00271439">
        <w:rPr>
          <w:sz w:val="16"/>
        </w:rPr>
        <w:t xml:space="preserve">To some Panthers, </w:t>
      </w:r>
      <w:r w:rsidRPr="00621D1C">
        <w:rPr>
          <w:rStyle w:val="StyleUnderline"/>
        </w:rPr>
        <w:t xml:space="preserve">the most powerful manifestation of that </w:t>
      </w:r>
      <w:r w:rsidRPr="00F3322F">
        <w:rPr>
          <w:rStyle w:val="StyleUnderline"/>
          <w:highlight w:val="cyan"/>
        </w:rPr>
        <w:t>empowerment was the opportunity to commit violence</w:t>
      </w:r>
      <w:r w:rsidRPr="00621D1C">
        <w:rPr>
          <w:rStyle w:val="StyleUnderline"/>
        </w:rPr>
        <w:t xml:space="preserve">. There’s no question that law enforcement agencies behaved in egregious and sometimes even murderous ways in their pursuit, but it’s also clear that </w:t>
      </w:r>
      <w:r w:rsidRPr="00F3322F">
        <w:rPr>
          <w:rStyle w:val="StyleUnderline"/>
          <w:highlight w:val="cyan"/>
        </w:rPr>
        <w:t>there were Panthers who relished the opportunity to do harm</w:t>
      </w:r>
      <w:r w:rsidRPr="00621D1C">
        <w:rPr>
          <w:rStyle w:val="StyleUnderline"/>
        </w:rPr>
        <w:t>, even to their fellow party members.</w:t>
      </w:r>
      <w:r>
        <w:rPr>
          <w:rStyle w:val="StyleUnderline"/>
        </w:rPr>
        <w:t xml:space="preserve"> </w:t>
      </w:r>
      <w:r w:rsidRPr="00DC00C5">
        <w:rPr>
          <w:rStyle w:val="StyleUnderline"/>
        </w:rPr>
        <w:t xml:space="preserve">Bobby </w:t>
      </w:r>
      <w:r w:rsidRPr="00F3322F">
        <w:rPr>
          <w:rStyle w:val="StyleUnderline"/>
          <w:highlight w:val="cyan"/>
        </w:rPr>
        <w:t>Hutton died</w:t>
      </w:r>
      <w:r w:rsidRPr="00DC00C5">
        <w:rPr>
          <w:rStyle w:val="StyleUnderline"/>
        </w:rPr>
        <w:t xml:space="preserve"> in 1968 </w:t>
      </w:r>
      <w:r w:rsidRPr="00F3322F">
        <w:rPr>
          <w:rStyle w:val="StyleUnderline"/>
          <w:highlight w:val="cyan"/>
        </w:rPr>
        <w:t>because</w:t>
      </w:r>
      <w:r w:rsidRPr="00DC00C5">
        <w:rPr>
          <w:rStyle w:val="StyleUnderline"/>
        </w:rPr>
        <w:t xml:space="preserve"> Eldridge </w:t>
      </w:r>
      <w:r w:rsidRPr="00F3322F">
        <w:rPr>
          <w:rStyle w:val="StyleUnderline"/>
          <w:highlight w:val="cyan"/>
        </w:rPr>
        <w:t>Cleaver had recruited him to be part of a planned attack on</w:t>
      </w:r>
      <w:r w:rsidRPr="00DC00C5">
        <w:rPr>
          <w:rStyle w:val="StyleUnderline"/>
        </w:rPr>
        <w:t xml:space="preserve"> Oakland </w:t>
      </w:r>
      <w:r w:rsidRPr="00F3322F">
        <w:rPr>
          <w:rStyle w:val="StyleUnderline"/>
          <w:highlight w:val="cyan"/>
        </w:rPr>
        <w:t>police officers. Describing a</w:t>
      </w:r>
      <w:r w:rsidRPr="00DC00C5">
        <w:rPr>
          <w:rStyle w:val="StyleUnderline"/>
        </w:rPr>
        <w:t xml:space="preserve"> 1969 </w:t>
      </w:r>
      <w:r w:rsidRPr="00F3322F">
        <w:rPr>
          <w:rStyle w:val="StyleUnderline"/>
          <w:highlight w:val="cyan"/>
        </w:rPr>
        <w:t>shootout</w:t>
      </w:r>
      <w:r w:rsidRPr="00DC00C5">
        <w:rPr>
          <w:rStyle w:val="StyleUnderline"/>
        </w:rPr>
        <w:t xml:space="preserve"> between party members and police at the Southern California headquarters in Los Angeles, </w:t>
      </w:r>
      <w:r w:rsidRPr="00F3322F">
        <w:rPr>
          <w:rStyle w:val="StyleUnderline"/>
          <w:highlight w:val="cyan"/>
        </w:rPr>
        <w:t>one</w:t>
      </w:r>
      <w:r w:rsidRPr="00DC00C5">
        <w:rPr>
          <w:rStyle w:val="StyleUnderline"/>
        </w:rPr>
        <w:t xml:space="preserve"> of the Panthers </w:t>
      </w:r>
      <w:r w:rsidRPr="00F3322F">
        <w:rPr>
          <w:rStyle w:val="StyleUnderline"/>
          <w:highlight w:val="cyan"/>
        </w:rPr>
        <w:t>recalled that “I felt free</w:t>
      </w:r>
      <w:r w:rsidRPr="00DC00C5">
        <w:rPr>
          <w:rStyle w:val="StyleUnderline"/>
        </w:rPr>
        <w:t xml:space="preserve">. I felt absolutely free. I was a free Negro. I was making my own rules.” And </w:t>
      </w:r>
      <w:r w:rsidRPr="00F3322F">
        <w:rPr>
          <w:rStyle w:val="StyleUnderline"/>
          <w:highlight w:val="cyan"/>
        </w:rPr>
        <w:t>Huggins,</w:t>
      </w:r>
      <w:r w:rsidRPr="00DC00C5">
        <w:rPr>
          <w:rStyle w:val="StyleUnderline"/>
        </w:rPr>
        <w:t xml:space="preserve"> who was herself tried for conspiracy in the torture and murder of suspected informant Alex </w:t>
      </w:r>
      <w:proofErr w:type="spellStart"/>
      <w:r w:rsidRPr="00DC00C5">
        <w:rPr>
          <w:rStyle w:val="StyleUnderline"/>
        </w:rPr>
        <w:t>Rackley</w:t>
      </w:r>
      <w:proofErr w:type="spellEnd"/>
      <w:r w:rsidRPr="00DC00C5">
        <w:rPr>
          <w:rStyle w:val="StyleUnderline"/>
        </w:rPr>
        <w:t xml:space="preserve">, </w:t>
      </w:r>
      <w:r w:rsidRPr="00F3322F">
        <w:rPr>
          <w:rStyle w:val="StyleUnderline"/>
          <w:highlight w:val="cyan"/>
        </w:rPr>
        <w:t>left the party after being physically abused by</w:t>
      </w:r>
      <w:r w:rsidRPr="00DC00C5">
        <w:rPr>
          <w:rStyle w:val="StyleUnderline"/>
        </w:rPr>
        <w:t xml:space="preserve"> Huey </w:t>
      </w:r>
      <w:r w:rsidRPr="00F3322F">
        <w:rPr>
          <w:rStyle w:val="StyleUnderline"/>
          <w:highlight w:val="cyan"/>
        </w:rPr>
        <w:t>Newton,</w:t>
      </w:r>
      <w:r w:rsidRPr="00DC00C5">
        <w:rPr>
          <w:rStyle w:val="StyleUnderline"/>
        </w:rPr>
        <w:t xml:space="preserve"> one of the many acts of violence that would come to characterize his later life.</w:t>
      </w:r>
      <w:r>
        <w:rPr>
          <w:rStyle w:val="StyleUnderline"/>
        </w:rPr>
        <w:t xml:space="preserve"> </w:t>
      </w:r>
      <w:r w:rsidRPr="00271439">
        <w:rPr>
          <w:sz w:val="16"/>
        </w:rPr>
        <w:t xml:space="preserve">This incoherence stemmed at least in part from the rapid growth of the party, as well as the differing priorities and personalities of the Black Panthers’ leaders. </w:t>
      </w:r>
      <w:r w:rsidRPr="009D5D4A">
        <w:rPr>
          <w:rStyle w:val="StyleUnderline"/>
        </w:rPr>
        <w:t>“</w:t>
      </w:r>
      <w:r w:rsidRPr="00F3322F">
        <w:rPr>
          <w:rStyle w:val="StyleUnderline"/>
          <w:highlight w:val="cyan"/>
        </w:rPr>
        <w:t>It was destabilizing</w:t>
      </w:r>
      <w:r w:rsidRPr="00DC00C5">
        <w:rPr>
          <w:rStyle w:val="StyleUnderline"/>
        </w:rPr>
        <w:t xml:space="preserve"> in the sense that it was somewhat chaotic the way the party was growing.</w:t>
      </w:r>
      <w:r w:rsidRPr="00271439">
        <w:rPr>
          <w:sz w:val="16"/>
        </w:rPr>
        <w:t xml:space="preserve"> It was too fast and too big,” Kathleen Cleaver said, describing the process by which the national party tried to send liaisons to the chapters that were springing up across the country. </w:t>
      </w:r>
      <w:r w:rsidRPr="00DC00C5">
        <w:rPr>
          <w:rStyle w:val="StyleUnderline"/>
        </w:rPr>
        <w:t>And William Randolph said that the pace of recruitment made it difficult to create a cohesive membership.</w:t>
      </w:r>
      <w:r>
        <w:rPr>
          <w:rStyle w:val="StyleUnderline"/>
        </w:rPr>
        <w:t xml:space="preserve"> </w:t>
      </w:r>
      <w:r w:rsidRPr="00DC00C5">
        <w:rPr>
          <w:rStyle w:val="StyleUnderline"/>
        </w:rPr>
        <w:t>“</w:t>
      </w:r>
      <w:r w:rsidRPr="00F3322F">
        <w:rPr>
          <w:rStyle w:val="StyleUnderline"/>
          <w:highlight w:val="cyan"/>
        </w:rPr>
        <w:t xml:space="preserve">There was no screening process. </w:t>
      </w:r>
      <w:r w:rsidRPr="00271439">
        <w:rPr>
          <w:rStyle w:val="StyleUnderline"/>
        </w:rPr>
        <w:t>There was no ‘Why are you here?</w:t>
      </w:r>
      <w:r w:rsidRPr="00DC00C5">
        <w:rPr>
          <w:rStyle w:val="StyleUnderline"/>
        </w:rPr>
        <w:t xml:space="preserve"> What do you expect to have happen while you’re here? What are you trying to accomplish?'” Randolph said. </w:t>
      </w:r>
      <w:r w:rsidRPr="00F3322F">
        <w:rPr>
          <w:rStyle w:val="StyleUnderline"/>
          <w:highlight w:val="cyan"/>
        </w:rPr>
        <w:t>“We had no idea who any of these people were.”</w:t>
      </w:r>
      <w:r>
        <w:rPr>
          <w:rStyle w:val="StyleUnderline"/>
        </w:rPr>
        <w:t xml:space="preserve"> </w:t>
      </w:r>
      <w:r w:rsidRPr="00271439">
        <w:rPr>
          <w:sz w:val="16"/>
        </w:rPr>
        <w:t xml:space="preserve">As is clear from the opening moments of the film, Nelson is interested in presenting the Black Panther Party in all its complexity, rather than trying to render a neat historical verdict about the organization and its members. And he does that not just by interviewing many party members, but also police officers who felt the party’s influence. Ray Gaul, a veteran of the Oakland police department, describes how unnerving it was to be monitored by armed Panthers while he was making arrests. </w:t>
      </w:r>
      <w:r w:rsidRPr="00DC00C5">
        <w:rPr>
          <w:rStyle w:val="StyleUnderline"/>
        </w:rPr>
        <w:t xml:space="preserve">Ron McCarthy, who served on the Los Angeles Police Department’s original SWAT team, suggests that while </w:t>
      </w:r>
      <w:r w:rsidRPr="00F3322F">
        <w:rPr>
          <w:rStyle w:val="StyleUnderline"/>
          <w:highlight w:val="cyan"/>
        </w:rPr>
        <w:t>violent rhetoric</w:t>
      </w:r>
      <w:r w:rsidRPr="00DC00C5">
        <w:rPr>
          <w:rStyle w:val="StyleUnderline"/>
        </w:rPr>
        <w:t xml:space="preserve"> about the police</w:t>
      </w:r>
      <w:r>
        <w:rPr>
          <w:rStyle w:val="StyleUnderline"/>
        </w:rPr>
        <w:t xml:space="preserve"> </w:t>
      </w:r>
      <w:r w:rsidRPr="00DC00C5">
        <w:rPr>
          <w:rStyle w:val="StyleUnderline"/>
        </w:rPr>
        <w:t xml:space="preserve">“Didn’t bother us when it was spoken by the Panthers. But when it </w:t>
      </w:r>
      <w:r w:rsidRPr="00F3322F">
        <w:rPr>
          <w:rStyle w:val="StyleUnderline"/>
          <w:highlight w:val="cyan"/>
        </w:rPr>
        <w:t>was picked up by</w:t>
      </w:r>
      <w:r w:rsidRPr="00DC00C5">
        <w:rPr>
          <w:rStyle w:val="StyleUnderline"/>
        </w:rPr>
        <w:t xml:space="preserve"> college </w:t>
      </w:r>
      <w:r w:rsidRPr="00F3322F">
        <w:rPr>
          <w:rStyle w:val="StyleUnderline"/>
          <w:highlight w:val="cyan"/>
        </w:rPr>
        <w:t>students</w:t>
      </w:r>
      <w:r w:rsidRPr="00DC00C5">
        <w:rPr>
          <w:rStyle w:val="StyleUnderline"/>
        </w:rPr>
        <w:t xml:space="preserve">, them saying that? That definitely bothered </w:t>
      </w:r>
      <w:proofErr w:type="gramStart"/>
      <w:r w:rsidRPr="00DC00C5">
        <w:rPr>
          <w:rStyle w:val="StyleUnderline"/>
        </w:rPr>
        <w:t>us</w:t>
      </w:r>
      <w:proofErr w:type="gramEnd"/>
      <w:r w:rsidRPr="00DC00C5">
        <w:rPr>
          <w:rStyle w:val="StyleUnderline"/>
        </w:rPr>
        <w:t>.”</w:t>
      </w:r>
      <w:r>
        <w:rPr>
          <w:rStyle w:val="StyleUnderline"/>
        </w:rPr>
        <w:t xml:space="preserve"> </w:t>
      </w:r>
      <w:r w:rsidRPr="00271439">
        <w:rPr>
          <w:sz w:val="16"/>
        </w:rPr>
        <w:t xml:space="preserve">And while McCarthy and Pat McKinley, another LAPD veteran, make no bones about their belief that the Panthers were at worst terrorists and at best a violent criminal organization, McKinley at least acknowledges the context in which the Panthers arose. </w:t>
      </w:r>
      <w:r w:rsidRPr="00DC00C5">
        <w:rPr>
          <w:rStyle w:val="StyleUnderline"/>
        </w:rPr>
        <w:t xml:space="preserve">One day, </w:t>
      </w:r>
      <w:r w:rsidRPr="00F3322F">
        <w:rPr>
          <w:rStyle w:val="StyleUnderline"/>
          <w:highlight w:val="cyan"/>
        </w:rPr>
        <w:t>while patrolling</w:t>
      </w:r>
      <w:r w:rsidRPr="00DC00C5">
        <w:rPr>
          <w:rStyle w:val="StyleUnderline"/>
        </w:rPr>
        <w:t xml:space="preserve"> a Los Angeles neighborhood, </w:t>
      </w:r>
      <w:r w:rsidRPr="00F3322F">
        <w:rPr>
          <w:rStyle w:val="StyleUnderline"/>
          <w:highlight w:val="cyan"/>
        </w:rPr>
        <w:t>McKinley greeted a little girl,</w:t>
      </w:r>
      <w:r w:rsidRPr="00DC00C5">
        <w:rPr>
          <w:rStyle w:val="StyleUnderline"/>
        </w:rPr>
        <w:t xml:space="preserve"> only to get an unexpected response.</w:t>
      </w:r>
      <w:r>
        <w:rPr>
          <w:rStyle w:val="StyleUnderline"/>
        </w:rPr>
        <w:t xml:space="preserve"> </w:t>
      </w:r>
      <w:r w:rsidRPr="00DC00C5">
        <w:rPr>
          <w:rStyle w:val="StyleUnderline"/>
        </w:rPr>
        <w:t>“</w:t>
      </w:r>
      <w:r w:rsidRPr="00F3322F">
        <w:rPr>
          <w:rStyle w:val="StyleUnderline"/>
          <w:highlight w:val="cyan"/>
        </w:rPr>
        <w:t>She said ‘F––– you, pig,</w:t>
      </w:r>
      <w:r w:rsidRPr="00DC00C5">
        <w:rPr>
          <w:rStyle w:val="StyleUnderline"/>
        </w:rPr>
        <w:t>’ and I thought, we have lost it. We have flat lost it,” McKinley reflected.</w:t>
      </w:r>
      <w:r w:rsidRPr="00271439">
        <w:rPr>
          <w:sz w:val="16"/>
        </w:rPr>
        <w:t xml:space="preserve"> </w:t>
      </w:r>
      <w:r w:rsidRPr="00F3322F">
        <w:rPr>
          <w:rStyle w:val="StyleUnderline"/>
          <w:highlight w:val="cyan"/>
        </w:rPr>
        <w:t>The Black Panthers represent a missed opportunity, a moment when people</w:t>
      </w:r>
      <w:r w:rsidRPr="00DC00C5">
        <w:rPr>
          <w:rStyle w:val="StyleUnderline"/>
        </w:rPr>
        <w:t xml:space="preserve"> in positions of power looked at a response to injustice and </w:t>
      </w:r>
      <w:r w:rsidRPr="00F3322F">
        <w:rPr>
          <w:rStyle w:val="StyleUnderline"/>
          <w:highlight w:val="cyan"/>
        </w:rPr>
        <w:t>saw only the extremity of the response</w:t>
      </w:r>
      <w:r w:rsidRPr="00DC00C5">
        <w:rPr>
          <w:rStyle w:val="StyleUnderline"/>
        </w:rPr>
        <w:t>, rather than the desperation that produced it.</w:t>
      </w:r>
      <w:r w:rsidRPr="00271439">
        <w:rPr>
          <w:sz w:val="16"/>
        </w:rPr>
        <w:t xml:space="preserve"> “The Black Panthers: Vanguard of the Revolution” is an acknowledgment that even as we try to pin down the party’s legacy, we may still be missing the point.</w:t>
      </w:r>
    </w:p>
    <w:p w:rsidR="00995D5A" w:rsidRDefault="00995D5A" w:rsidP="00995D5A">
      <w:pPr>
        <w:pStyle w:val="Heading4"/>
      </w:pPr>
      <w:r>
        <w:t>The Black Panther movement triggered the commission of violence against police officers.</w:t>
      </w:r>
    </w:p>
    <w:p w:rsidR="00995D5A" w:rsidRPr="00A61BAC" w:rsidRDefault="00995D5A" w:rsidP="00995D5A">
      <w:pPr>
        <w:rPr>
          <w:rStyle w:val="Style13ptBold"/>
          <w:b w:val="0"/>
          <w:sz w:val="20"/>
        </w:rPr>
      </w:pPr>
      <w:r>
        <w:rPr>
          <w:rStyle w:val="Style13ptBold"/>
        </w:rPr>
        <w:t xml:space="preserve">Austin 8 </w:t>
      </w:r>
      <w:r>
        <w:rPr>
          <w:rStyle w:val="Style13ptBold"/>
          <w:b w:val="0"/>
          <w:sz w:val="20"/>
        </w:rPr>
        <w:t>(</w:t>
      </w:r>
      <w:r w:rsidRPr="00A61BAC">
        <w:rPr>
          <w:bCs/>
          <w:sz w:val="20"/>
        </w:rPr>
        <w:t>Curtis J. Austin is an associate professor of history and co</w:t>
      </w:r>
      <w:r>
        <w:rPr>
          <w:bCs/>
          <w:sz w:val="20"/>
        </w:rPr>
        <w:t>-</w:t>
      </w:r>
      <w:r w:rsidRPr="00A61BAC">
        <w:rPr>
          <w:bCs/>
          <w:sz w:val="20"/>
        </w:rPr>
        <w:t>director of the Center for Oral History and Cultural Heritage at the University of Southern Mississippi.</w:t>
      </w:r>
      <w:r>
        <w:rPr>
          <w:bCs/>
          <w:sz w:val="20"/>
        </w:rPr>
        <w:t xml:space="preserve"> February 2008, “</w:t>
      </w:r>
      <w:r w:rsidRPr="00A61BAC">
        <w:rPr>
          <w:bCs/>
          <w:sz w:val="20"/>
        </w:rPr>
        <w:t>Up Against the Wall: Violence in the Making and Unmaking of the Black Panther Party</w:t>
      </w:r>
      <w:r>
        <w:rPr>
          <w:bCs/>
          <w:sz w:val="20"/>
        </w:rPr>
        <w:t>,” Pgs. 90-96, University of Arkansas, &lt;</w:t>
      </w:r>
      <w:r w:rsidRPr="00931CFB">
        <w:rPr>
          <w:bCs/>
          <w:sz w:val="20"/>
        </w:rPr>
        <w:t>http://www.cronistas.org/wp-content/uploads/2016/08/Up-Against-the-Wall-Violence-in-the-Making-and-Unmaking-of-the-Black-Panther-Party-Curtis-J.-Austin.pdf</w:t>
      </w:r>
      <w:r>
        <w:rPr>
          <w:bCs/>
          <w:sz w:val="20"/>
        </w:rPr>
        <w:t>&gt; SK)</w:t>
      </w:r>
    </w:p>
    <w:p w:rsidR="00995D5A" w:rsidRPr="0012127F" w:rsidRDefault="00995D5A" w:rsidP="00995D5A">
      <w:pPr>
        <w:rPr>
          <w:sz w:val="16"/>
        </w:rPr>
      </w:pPr>
      <w:r w:rsidRPr="0012127F">
        <w:rPr>
          <w:sz w:val="16"/>
        </w:rPr>
        <w:t xml:space="preserve">Edward </w:t>
      </w:r>
      <w:proofErr w:type="spellStart"/>
      <w:r w:rsidRPr="0012127F">
        <w:rPr>
          <w:sz w:val="16"/>
        </w:rPr>
        <w:t>Kieman</w:t>
      </w:r>
      <w:proofErr w:type="spellEnd"/>
      <w:r w:rsidRPr="0012127F">
        <w:rPr>
          <w:sz w:val="16"/>
        </w:rPr>
        <w:t xml:space="preserve">, president of the Patrolmen's Benevolent Association of New York City, noted in 1970 that he had </w:t>
      </w:r>
      <w:r w:rsidRPr="008A3102">
        <w:rPr>
          <w:rStyle w:val="StyleUnderline"/>
        </w:rPr>
        <w:t>no doubt the Panthers were responsible for most of the attacks against police</w:t>
      </w:r>
      <w:r w:rsidRPr="006061D3">
        <w:rPr>
          <w:rStyle w:val="StyleUnderline"/>
        </w:rPr>
        <w:t xml:space="preserve"> during the period.</w:t>
      </w:r>
      <w:r w:rsidRPr="0012127F">
        <w:rPr>
          <w:sz w:val="16"/>
        </w:rPr>
        <w:t xml:space="preserve"> He added, "</w:t>
      </w:r>
      <w:proofErr w:type="gramStart"/>
      <w:r w:rsidRPr="006061D3">
        <w:rPr>
          <w:rStyle w:val="StyleUnderline"/>
        </w:rPr>
        <w:t>in</w:t>
      </w:r>
      <w:proofErr w:type="gramEnd"/>
      <w:r w:rsidRPr="006061D3">
        <w:rPr>
          <w:rStyle w:val="StyleUnderline"/>
        </w:rPr>
        <w:t xml:space="preserve"> other cases, the crimes may have been committed by unstable individuals who came into possession" of the Black Panther</w:t>
      </w:r>
      <w:r w:rsidRPr="0012127F">
        <w:rPr>
          <w:sz w:val="16"/>
        </w:rPr>
        <w:t>. Kiernan explained that the paper's "widespread availability” led the police to conclude "</w:t>
      </w:r>
      <w:r w:rsidRPr="00F3322F">
        <w:rPr>
          <w:rStyle w:val="StyleUnderline"/>
          <w:highlight w:val="cyan"/>
        </w:rPr>
        <w:t>the rhetoric of violence triggers the commission of violent acts</w:t>
      </w:r>
      <w:r w:rsidRPr="0012127F">
        <w:rPr>
          <w:sz w:val="16"/>
        </w:rPr>
        <w:t xml:space="preserve">.”‘ </w:t>
      </w:r>
      <w:r w:rsidRPr="006061D3">
        <w:rPr>
          <w:rStyle w:val="StyleUnderline"/>
        </w:rPr>
        <w:t xml:space="preserve">On October 9, 1970, Col. David B. Kelly, superintendent of the </w:t>
      </w:r>
      <w:r w:rsidRPr="00F3322F">
        <w:rPr>
          <w:rStyle w:val="StyleUnderline"/>
          <w:highlight w:val="cyan"/>
        </w:rPr>
        <w:t>New Jersey</w:t>
      </w:r>
      <w:r w:rsidRPr="006061D3">
        <w:rPr>
          <w:rStyle w:val="StyleUnderline"/>
        </w:rPr>
        <w:t xml:space="preserve"> State </w:t>
      </w:r>
      <w:r w:rsidRPr="00F3322F">
        <w:rPr>
          <w:rStyle w:val="StyleUnderline"/>
          <w:highlight w:val="cyan"/>
        </w:rPr>
        <w:t>Police,</w:t>
      </w:r>
      <w:r w:rsidRPr="006061D3">
        <w:rPr>
          <w:rStyle w:val="StyleUnderline"/>
        </w:rPr>
        <w:t xml:space="preserve"> told the James O. Eastland-led United States Senate judiciary Committee that </w:t>
      </w:r>
      <w:r w:rsidRPr="00F3322F">
        <w:rPr>
          <w:rStyle w:val="StyleUnderline"/>
          <w:highlight w:val="cyan"/>
        </w:rPr>
        <w:t>police ofﬁcers</w:t>
      </w:r>
      <w:r w:rsidRPr="006061D3">
        <w:rPr>
          <w:rStyle w:val="StyleUnderline"/>
        </w:rPr>
        <w:t xml:space="preserve"> in his state "</w:t>
      </w:r>
      <w:r w:rsidRPr="00F3322F">
        <w:rPr>
          <w:rStyle w:val="StyleUnderline"/>
          <w:highlight w:val="cyan"/>
        </w:rPr>
        <w:t>were the victims of 1,087 cases</w:t>
      </w:r>
      <w:r w:rsidRPr="006061D3">
        <w:rPr>
          <w:rStyle w:val="StyleUnderline"/>
        </w:rPr>
        <w:t xml:space="preserve"> of assault during 1969, an alarming increase of 41 percent"</w:t>
      </w:r>
      <w:r w:rsidRPr="0012127F">
        <w:rPr>
          <w:sz w:val="16"/>
        </w:rPr>
        <w:t xml:space="preserve"> since 1967. </w:t>
      </w:r>
      <w:r w:rsidRPr="006061D3">
        <w:rPr>
          <w:rStyle w:val="StyleUnderline"/>
        </w:rPr>
        <w:t xml:space="preserve">William R. McCoy, detective lieutenant of the </w:t>
      </w:r>
      <w:r w:rsidRPr="00F3322F">
        <w:rPr>
          <w:rStyle w:val="StyleUnderline"/>
          <w:highlight w:val="cyan"/>
        </w:rPr>
        <w:t xml:space="preserve">Detroit </w:t>
      </w:r>
      <w:r w:rsidRPr="008A3102">
        <w:rPr>
          <w:rStyle w:val="StyleUnderline"/>
        </w:rPr>
        <w:t>Police</w:t>
      </w:r>
      <w:r w:rsidRPr="006061D3">
        <w:rPr>
          <w:rStyle w:val="StyleUnderline"/>
        </w:rPr>
        <w:t xml:space="preserve"> Department, told the same committee that</w:t>
      </w:r>
      <w:r w:rsidRPr="0012127F">
        <w:rPr>
          <w:sz w:val="16"/>
        </w:rPr>
        <w:t xml:space="preserve"> from January 1 through August 31, 1970, </w:t>
      </w:r>
      <w:r w:rsidRPr="006061D3">
        <w:rPr>
          <w:rStyle w:val="StyleUnderline"/>
        </w:rPr>
        <w:t xml:space="preserve">he </w:t>
      </w:r>
      <w:r w:rsidRPr="00F3322F">
        <w:rPr>
          <w:rStyle w:val="StyleUnderline"/>
          <w:highlight w:val="cyan"/>
        </w:rPr>
        <w:t>counted "475 assaults</w:t>
      </w:r>
      <w:r w:rsidRPr="006061D3">
        <w:rPr>
          <w:rStyle w:val="StyleUnderline"/>
        </w:rPr>
        <w:t xml:space="preserve"> on police ofﬁcers in Detroit, a net increase of 68.44 percent during the same period of 1969</w:t>
      </w:r>
      <w:r w:rsidRPr="0012127F">
        <w:rPr>
          <w:sz w:val="16"/>
        </w:rPr>
        <w:t xml:space="preserve">." </w:t>
      </w:r>
      <w:r w:rsidRPr="006061D3">
        <w:rPr>
          <w:rStyle w:val="StyleUnderline"/>
        </w:rPr>
        <w:t xml:space="preserve">E. M. Davis, chief of the </w:t>
      </w:r>
      <w:r w:rsidRPr="008A3102">
        <w:rPr>
          <w:rStyle w:val="StyleUnderline"/>
        </w:rPr>
        <w:t>Los Angeles Police</w:t>
      </w:r>
      <w:r w:rsidRPr="006061D3">
        <w:rPr>
          <w:rStyle w:val="StyleUnderline"/>
        </w:rPr>
        <w:t xml:space="preserve"> Department, </w:t>
      </w:r>
      <w:r w:rsidRPr="008A3102">
        <w:rPr>
          <w:rStyle w:val="StyleUnderline"/>
        </w:rPr>
        <w:t>remarked</w:t>
      </w:r>
      <w:r w:rsidRPr="006061D3">
        <w:rPr>
          <w:rStyle w:val="StyleUnderline"/>
        </w:rPr>
        <w:t xml:space="preserve"> that "in the early 605, there were </w:t>
      </w:r>
      <w:r w:rsidRPr="008A3102">
        <w:rPr>
          <w:rStyle w:val="StyleUnderline"/>
        </w:rPr>
        <w:t>about 30 assaults</w:t>
      </w:r>
      <w:r w:rsidRPr="006061D3">
        <w:rPr>
          <w:rStyle w:val="StyleUnderline"/>
        </w:rPr>
        <w:t xml:space="preserve"> with ﬁrearms on police ofﬁcers," with the number jumping to eighty-ﬁve in 1965</w:t>
      </w:r>
      <w:r w:rsidRPr="0012127F">
        <w:rPr>
          <w:sz w:val="16"/>
        </w:rPr>
        <w:t xml:space="preserve">. He added that </w:t>
      </w:r>
      <w:r w:rsidRPr="006061D3">
        <w:rPr>
          <w:rStyle w:val="StyleUnderline"/>
        </w:rPr>
        <w:t xml:space="preserve">in 1969 alone, </w:t>
      </w:r>
      <w:r w:rsidRPr="00F3322F">
        <w:rPr>
          <w:rStyle w:val="StyleUnderline"/>
          <w:highlight w:val="cyan"/>
        </w:rPr>
        <w:t>Los Angeles experienced "about 150 assaults</w:t>
      </w:r>
      <w:r w:rsidRPr="006061D3">
        <w:rPr>
          <w:rStyle w:val="StyleUnderline"/>
        </w:rPr>
        <w:t xml:space="preserve">" on law enforcement ofﬁcials. </w:t>
      </w:r>
      <w:r w:rsidRPr="00F3322F">
        <w:rPr>
          <w:rStyle w:val="StyleUnderline"/>
          <w:highlight w:val="cyan"/>
        </w:rPr>
        <w:t>This pattern duplicated itself in</w:t>
      </w:r>
      <w:r w:rsidRPr="006061D3">
        <w:rPr>
          <w:rStyle w:val="StyleUnderline"/>
        </w:rPr>
        <w:t xml:space="preserve"> virtually </w:t>
      </w:r>
      <w:r w:rsidRPr="00F3322F">
        <w:rPr>
          <w:rStyle w:val="StyleUnderline"/>
          <w:highlight w:val="cyan"/>
        </w:rPr>
        <w:t>all</w:t>
      </w:r>
      <w:r w:rsidRPr="006061D3">
        <w:rPr>
          <w:rStyle w:val="StyleUnderline"/>
        </w:rPr>
        <w:t xml:space="preserve"> of the </w:t>
      </w:r>
      <w:r w:rsidRPr="00F3322F">
        <w:rPr>
          <w:rStyle w:val="StyleUnderline"/>
          <w:highlight w:val="cyan"/>
        </w:rPr>
        <w:t>urban areas</w:t>
      </w:r>
      <w:r w:rsidRPr="006061D3">
        <w:rPr>
          <w:rStyle w:val="StyleUnderline"/>
        </w:rPr>
        <w:t xml:space="preserve"> where the BPP existed.</w:t>
      </w:r>
      <w:r w:rsidRPr="0012127F">
        <w:rPr>
          <w:sz w:val="16"/>
        </w:rPr>
        <w:t xml:space="preserve"> Although Panthers did not take part in all of these incidents, many public officials, including mayors, governors, congressmen, and police chiefs, generally believed they either participated in or inquired these acts of violence. Indeed, </w:t>
      </w:r>
      <w:r w:rsidRPr="006061D3">
        <w:rPr>
          <w:rStyle w:val="StyleUnderline"/>
        </w:rPr>
        <w:t xml:space="preserve">there is </w:t>
      </w:r>
      <w:r w:rsidRPr="00F3322F">
        <w:rPr>
          <w:rStyle w:val="StyleUnderline"/>
          <w:highlight w:val="cyan"/>
        </w:rPr>
        <w:t>ample evidence</w:t>
      </w:r>
      <w:r w:rsidRPr="006061D3">
        <w:rPr>
          <w:rStyle w:val="StyleUnderline"/>
        </w:rPr>
        <w:t xml:space="preserve">, produced by both the federal government and the </w:t>
      </w:r>
      <w:proofErr w:type="gramStart"/>
      <w:r w:rsidRPr="006061D3">
        <w:rPr>
          <w:rStyle w:val="StyleUnderline"/>
        </w:rPr>
        <w:t>BPP, that</w:t>
      </w:r>
      <w:proofErr w:type="gramEnd"/>
      <w:r w:rsidRPr="006061D3">
        <w:rPr>
          <w:rStyle w:val="StyleUnderline"/>
        </w:rPr>
        <w:t xml:space="preserve"> </w:t>
      </w:r>
      <w:r w:rsidRPr="00F3322F">
        <w:rPr>
          <w:rStyle w:val="StyleUnderline"/>
          <w:highlight w:val="cyan"/>
        </w:rPr>
        <w:t>demonstrates Panther complicity in an alarmingly high number of these incidents</w:t>
      </w:r>
      <w:r w:rsidRPr="006061D3">
        <w:rPr>
          <w:rStyle w:val="StyleUnderline"/>
        </w:rPr>
        <w:t xml:space="preserve">. </w:t>
      </w:r>
      <w:r w:rsidRPr="0012127F">
        <w:rPr>
          <w:sz w:val="16"/>
        </w:rPr>
        <w:t>Because virtually every police department that dealt with the Panthers held this suspicion, an uncounted number of BPP newspaper salespeople went to jail on charges ranging from loitering and disturbing the peace to refusing to obey orders of police officers, who, without regard to the first amendment, often told Panthers to stop selling the publication.</w:t>
      </w:r>
      <w:r>
        <w:rPr>
          <w:sz w:val="16"/>
        </w:rPr>
        <w:t xml:space="preserve"> </w:t>
      </w:r>
      <w:r w:rsidRPr="006061D3">
        <w:rPr>
          <w:rStyle w:val="StyleUnderline"/>
        </w:rPr>
        <w:t xml:space="preserve">Kiernan testified that </w:t>
      </w:r>
      <w:r w:rsidRPr="00F3322F">
        <w:rPr>
          <w:rStyle w:val="StyleUnderline"/>
          <w:highlight w:val="cyan"/>
        </w:rPr>
        <w:t>a "Kill the Pigs" campaign was "constantly pressed in The Black Panther newspaper."</w:t>
      </w:r>
      <w:r w:rsidRPr="006061D3">
        <w:rPr>
          <w:rStyle w:val="StyleUnderline"/>
        </w:rPr>
        <w:t xml:space="preserve"> He cited as an example the September 7, 1968, issue, which suggested to blacks that "the only culture worth keeping was a revolutionary culture," and that this culture could be realized </w:t>
      </w:r>
      <w:r w:rsidRPr="00F3322F">
        <w:rPr>
          <w:rStyle w:val="StyleUnderline"/>
          <w:highlight w:val="cyan"/>
        </w:rPr>
        <w:t>with the use of "dynamite" and "the gun."</w:t>
      </w:r>
      <w:r w:rsidRPr="0012127F">
        <w:rPr>
          <w:sz w:val="16"/>
        </w:rPr>
        <w:t xml:space="preserve"> Continuing his testimony</w:t>
      </w:r>
      <w:r w:rsidRPr="006061D3">
        <w:rPr>
          <w:rStyle w:val="StyleUnderline"/>
        </w:rPr>
        <w:t xml:space="preserve">, Kiernan noted if revolutionaries had any doubts about where to obtain guns, all they had to do was to consult the September </w:t>
      </w:r>
      <w:proofErr w:type="gramStart"/>
      <w:r w:rsidRPr="006061D3">
        <w:rPr>
          <w:rStyle w:val="StyleUnderline"/>
        </w:rPr>
        <w:t>5 ,</w:t>
      </w:r>
      <w:proofErr w:type="gramEnd"/>
      <w:r w:rsidRPr="006061D3">
        <w:rPr>
          <w:rStyle w:val="StyleUnderline"/>
        </w:rPr>
        <w:t xml:space="preserve"> 1970, issue of the party paper to find a cartoon captioned "Use what you got to get what you need." The cartoon depicted a black man, armed with an ax and thinking of a pistol, about to assault a caricature of a policeman with a pig's face. </w:t>
      </w:r>
      <w:r w:rsidRPr="00F3322F">
        <w:rPr>
          <w:rStyle w:val="StyleUnderline"/>
          <w:highlight w:val="cyan"/>
        </w:rPr>
        <w:t xml:space="preserve">This cartoon implied that blacks should assault policemen and take their </w:t>
      </w:r>
      <w:proofErr w:type="spellStart"/>
      <w:r w:rsidRPr="00F3322F">
        <w:rPr>
          <w:rStyle w:val="StyleUnderline"/>
          <w:highlight w:val="cyan"/>
        </w:rPr>
        <w:t>sidearms</w:t>
      </w:r>
      <w:proofErr w:type="spellEnd"/>
      <w:r w:rsidRPr="006061D3">
        <w:rPr>
          <w:rStyle w:val="StyleUnderline"/>
        </w:rPr>
        <w:t xml:space="preserve">. </w:t>
      </w:r>
      <w:r w:rsidRPr="0012127F">
        <w:rPr>
          <w:sz w:val="16"/>
        </w:rPr>
        <w:t xml:space="preserve">In the same vein, </w:t>
      </w:r>
      <w:r w:rsidRPr="000B22C8">
        <w:rPr>
          <w:rStyle w:val="StyleUnderline"/>
        </w:rPr>
        <w:t xml:space="preserve">Detective McCoy noted that other BPP organizing manuals informed their readers that "many pig departments are stocking up on them [weapons]" and that they should also check your National Guard for availability." Panthers </w:t>
      </w:r>
      <w:proofErr w:type="spellStart"/>
      <w:r w:rsidRPr="000B22C8">
        <w:rPr>
          <w:rStyle w:val="StyleUnderline"/>
        </w:rPr>
        <w:t>Masai</w:t>
      </w:r>
      <w:proofErr w:type="spellEnd"/>
      <w:r w:rsidRPr="000B22C8">
        <w:rPr>
          <w:rStyle w:val="StyleUnderline"/>
        </w:rPr>
        <w:t xml:space="preserve"> Hewitt and Eddie </w:t>
      </w:r>
      <w:proofErr w:type="spellStart"/>
      <w:r w:rsidRPr="000B22C8">
        <w:rPr>
          <w:rStyle w:val="StyleUnderline"/>
        </w:rPr>
        <w:t>Thibideaux</w:t>
      </w:r>
      <w:proofErr w:type="spellEnd"/>
      <w:r w:rsidRPr="000B22C8">
        <w:rPr>
          <w:rStyle w:val="StyleUnderline"/>
        </w:rPr>
        <w:t xml:space="preserve"> admitted that this method of </w:t>
      </w:r>
      <w:r w:rsidRPr="00F3322F">
        <w:rPr>
          <w:rStyle w:val="StyleUnderline"/>
          <w:highlight w:val="cyan"/>
        </w:rPr>
        <w:t>acquiring arms was quite common</w:t>
      </w:r>
      <w:r w:rsidRPr="000B22C8">
        <w:rPr>
          <w:rStyle w:val="StyleUnderline"/>
        </w:rPr>
        <w:t xml:space="preserve"> for the party.’</w:t>
      </w:r>
      <w:r w:rsidRPr="0012127F">
        <w:rPr>
          <w:sz w:val="16"/>
        </w:rPr>
        <w:t xml:space="preserve"> Again, it is difficult to substantiate and corroborate claims like these since the involved parties are either dead or unwilling to talk. Claudia </w:t>
      </w:r>
      <w:proofErr w:type="spellStart"/>
      <w:r w:rsidRPr="0012127F">
        <w:rPr>
          <w:sz w:val="16"/>
        </w:rPr>
        <w:t>Dahlerus</w:t>
      </w:r>
      <w:proofErr w:type="spellEnd"/>
      <w:r w:rsidRPr="0012127F">
        <w:rPr>
          <w:sz w:val="16"/>
        </w:rPr>
        <w:t xml:space="preserve"> and Christian Davenport have done a good job of documenting the difficulties of doing research on the Panthers</w:t>
      </w:r>
      <w:proofErr w:type="gramStart"/>
      <w:r w:rsidRPr="0012127F">
        <w:rPr>
          <w:sz w:val="16"/>
        </w:rPr>
        <w:t>.°</w:t>
      </w:r>
      <w:proofErr w:type="gramEnd"/>
    </w:p>
    <w:p w:rsidR="00995D5A" w:rsidRDefault="00995D5A" w:rsidP="00995D5A"/>
    <w:p w:rsidR="00995D5A" w:rsidRDefault="00995D5A" w:rsidP="00995D5A">
      <w:pPr>
        <w:pStyle w:val="Heading4"/>
      </w:pPr>
      <w:r>
        <w:t>BP members often acquired weapons and violent rhetoric to sway audiences.</w:t>
      </w:r>
    </w:p>
    <w:p w:rsidR="00995D5A" w:rsidRPr="0012127F" w:rsidRDefault="00995D5A" w:rsidP="00995D5A">
      <w:pPr>
        <w:rPr>
          <w:bCs/>
          <w:sz w:val="20"/>
        </w:rPr>
      </w:pPr>
      <w:r>
        <w:rPr>
          <w:rStyle w:val="Style13ptBold"/>
        </w:rPr>
        <w:t xml:space="preserve">Austin 8 </w:t>
      </w:r>
      <w:r>
        <w:rPr>
          <w:rStyle w:val="Style13ptBold"/>
          <w:b w:val="0"/>
          <w:sz w:val="20"/>
        </w:rPr>
        <w:t>(</w:t>
      </w:r>
      <w:r w:rsidRPr="00A61BAC">
        <w:rPr>
          <w:bCs/>
          <w:sz w:val="20"/>
        </w:rPr>
        <w:t>Curtis J. Austin is an associate professor of history and co</w:t>
      </w:r>
      <w:r>
        <w:rPr>
          <w:bCs/>
          <w:sz w:val="20"/>
        </w:rPr>
        <w:t>-</w:t>
      </w:r>
      <w:r w:rsidRPr="00A61BAC">
        <w:rPr>
          <w:bCs/>
          <w:sz w:val="20"/>
        </w:rPr>
        <w:t>director of the Center for Oral History and Cultural Heritage at the University of Southern Mississippi.</w:t>
      </w:r>
      <w:r>
        <w:rPr>
          <w:bCs/>
          <w:sz w:val="20"/>
        </w:rPr>
        <w:t xml:space="preserve"> February 2008, “</w:t>
      </w:r>
      <w:r w:rsidRPr="00A61BAC">
        <w:rPr>
          <w:bCs/>
          <w:sz w:val="20"/>
        </w:rPr>
        <w:t>Up Against the Wall: Violence in the Making and Unmaking of the Black Panther Party</w:t>
      </w:r>
      <w:r>
        <w:rPr>
          <w:bCs/>
          <w:sz w:val="20"/>
        </w:rPr>
        <w:t>,” Pgs. 90-96, University of Arkansas, &lt;</w:t>
      </w:r>
      <w:r w:rsidRPr="00931CFB">
        <w:rPr>
          <w:bCs/>
          <w:sz w:val="20"/>
        </w:rPr>
        <w:t>http://www.cronistas.org/wp-content/uploads/2016/08/Up-Against-the-Wall-Violence-in-the-Making-and-Unmaking-of-the-Black-Panther-Party-Curtis-J.-Austin.pdf</w:t>
      </w:r>
      <w:r>
        <w:rPr>
          <w:bCs/>
          <w:sz w:val="20"/>
        </w:rPr>
        <w:t>&gt; SK)</w:t>
      </w:r>
    </w:p>
    <w:p w:rsidR="00995D5A" w:rsidRDefault="00995D5A" w:rsidP="00995D5A">
      <w:pPr>
        <w:rPr>
          <w:rStyle w:val="StyleUnderline"/>
        </w:rPr>
      </w:pPr>
      <w:r w:rsidRPr="000B22C8">
        <w:rPr>
          <w:rStyle w:val="StyleUnderline"/>
        </w:rPr>
        <w:t xml:space="preserve">The BPP, between 1967 and 1971, stood as far left politically as any political organization in the United States. </w:t>
      </w:r>
      <w:r w:rsidRPr="00F3322F">
        <w:rPr>
          <w:rStyle w:val="StyleUnderline"/>
          <w:highlight w:val="cyan"/>
        </w:rPr>
        <w:t>Panthers subsequently confirmed their militant convictions by acquiring thousands of weapons</w:t>
      </w:r>
      <w:r w:rsidRPr="000B22C8">
        <w:rPr>
          <w:rStyle w:val="StyleUnderline"/>
        </w:rPr>
        <w:t xml:space="preserve"> for what they believed and hoped was going to be the war many whites had feared since the earliest days of slavery.</w:t>
      </w:r>
      <w:r w:rsidRPr="0012127F">
        <w:rPr>
          <w:sz w:val="16"/>
        </w:rPr>
        <w:t xml:space="preserve"> Elaine </w:t>
      </w:r>
      <w:r w:rsidRPr="000B22C8">
        <w:rPr>
          <w:rStyle w:val="StyleUnderline"/>
        </w:rPr>
        <w:t xml:space="preserve">Brown graphically described the extent of the Panthers' deadly arsenal when she noted </w:t>
      </w:r>
      <w:r w:rsidRPr="00F3322F">
        <w:rPr>
          <w:rStyle w:val="StyleUnderline"/>
          <w:highlight w:val="cyan"/>
        </w:rPr>
        <w:t>they had pistols, rifles,</w:t>
      </w:r>
      <w:r w:rsidRPr="000B22C8">
        <w:rPr>
          <w:rStyle w:val="StyleUnderline"/>
        </w:rPr>
        <w:t xml:space="preserve"> automatic </w:t>
      </w:r>
      <w:r w:rsidRPr="00F3322F">
        <w:rPr>
          <w:rStyle w:val="StyleUnderline"/>
          <w:highlight w:val="cyan"/>
        </w:rPr>
        <w:t>machine guns, explosive materials and</w:t>
      </w:r>
      <w:r w:rsidRPr="000B22C8">
        <w:rPr>
          <w:rStyle w:val="StyleUnderline"/>
        </w:rPr>
        <w:t xml:space="preserve"> devices, </w:t>
      </w:r>
      <w:r w:rsidRPr="00F3322F">
        <w:rPr>
          <w:rStyle w:val="StyleUnderline"/>
          <w:highlight w:val="cyan"/>
        </w:rPr>
        <w:t>grenade launchers</w:t>
      </w:r>
      <w:r w:rsidRPr="000B22C8">
        <w:rPr>
          <w:rStyle w:val="StyleUnderline"/>
        </w:rPr>
        <w:t>, and "boxes and boxes of ammunition</w:t>
      </w:r>
      <w:r w:rsidRPr="0012127F">
        <w:rPr>
          <w:sz w:val="16"/>
        </w:rPr>
        <w:t>."°</w:t>
      </w:r>
      <w:r>
        <w:rPr>
          <w:sz w:val="16"/>
        </w:rPr>
        <w:t xml:space="preserve"> </w:t>
      </w:r>
      <w:proofErr w:type="spellStart"/>
      <w:r w:rsidRPr="0012127F">
        <w:rPr>
          <w:sz w:val="16"/>
        </w:rPr>
        <w:t>Masai</w:t>
      </w:r>
      <w:proofErr w:type="spellEnd"/>
      <w:r w:rsidRPr="0012127F">
        <w:rPr>
          <w:sz w:val="16"/>
        </w:rPr>
        <w:t xml:space="preserve"> Hewitt, Panther minister of education and the father of party chairwoman Elaine Brown's child, claims the party acquired some of this terrifying arsenal through a "connection" he had at Camp Pendleton Marine Base near San Diego, California. He explained that </w:t>
      </w:r>
      <w:r w:rsidRPr="000B22C8">
        <w:rPr>
          <w:rStyle w:val="StyleUnderline"/>
        </w:rPr>
        <w:t xml:space="preserve">there were people "down there that don't want </w:t>
      </w:r>
      <w:proofErr w:type="gramStart"/>
      <w:r w:rsidRPr="000B22C8">
        <w:rPr>
          <w:rStyle w:val="StyleUnderline"/>
        </w:rPr>
        <w:t>nothing</w:t>
      </w:r>
      <w:proofErr w:type="gramEnd"/>
      <w:r w:rsidRPr="000B22C8">
        <w:rPr>
          <w:rStyle w:val="StyleUnderline"/>
        </w:rPr>
        <w:t xml:space="preserve"> but money. . . . If that 101 Highway</w:t>
      </w:r>
      <w:r w:rsidRPr="0012127F">
        <w:rPr>
          <w:sz w:val="16"/>
        </w:rPr>
        <w:t xml:space="preserve"> [a major North-South thoroughfare in California] </w:t>
      </w:r>
      <w:r w:rsidRPr="000B22C8">
        <w:rPr>
          <w:rStyle w:val="StyleUnderline"/>
        </w:rPr>
        <w:t>would have supported [an] M-48 tank we'd have had one of them . . . not because we had some genius but because of the terrible way they [screwed] them Marines down there</w:t>
      </w:r>
      <w:r w:rsidRPr="0012127F">
        <w:rPr>
          <w:sz w:val="16"/>
        </w:rPr>
        <w:t xml:space="preserve">.” He contended, </w:t>
      </w:r>
      <w:r w:rsidRPr="000B22C8">
        <w:rPr>
          <w:rStyle w:val="StyleUnderline"/>
        </w:rPr>
        <w:t xml:space="preserve">“sooner or later," </w:t>
      </w:r>
      <w:r w:rsidRPr="00F3322F">
        <w:rPr>
          <w:rStyle w:val="StyleUnderline"/>
          <w:highlight w:val="cyan"/>
        </w:rPr>
        <w:t>someone would say "hey man, you want to buy a tank?</w:t>
      </w:r>
      <w:r w:rsidRPr="000B22C8">
        <w:rPr>
          <w:rStyle w:val="StyleUnderline"/>
        </w:rPr>
        <w:t xml:space="preserve"> Pick it up on the corner tomorrow." Another former Panther claimed </w:t>
      </w:r>
      <w:r w:rsidRPr="00F3322F">
        <w:rPr>
          <w:rStyle w:val="StyleUnderline"/>
          <w:highlight w:val="cyan"/>
        </w:rPr>
        <w:t>most of their guns "were raided from gun and pawn shops</w:t>
      </w:r>
      <w:r w:rsidRPr="000B22C8">
        <w:rPr>
          <w:rStyle w:val="StyleUnderline"/>
        </w:rPr>
        <w:t xml:space="preserve">."‘° These activists displayed their willingness to win by any means necessary by liberating weapons from the oppressor's arsenals. </w:t>
      </w:r>
      <w:r w:rsidRPr="0012127F">
        <w:rPr>
          <w:sz w:val="16"/>
        </w:rPr>
        <w:t>Their going down that particular road, however, meant they had to deal with whatever firepower the enemy they so hated threw at them.</w:t>
      </w:r>
      <w:r>
        <w:rPr>
          <w:sz w:val="16"/>
        </w:rPr>
        <w:t xml:space="preserve"> </w:t>
      </w:r>
      <w:r w:rsidRPr="00F3322F">
        <w:rPr>
          <w:rStyle w:val="StyleUnderline"/>
          <w:highlight w:val="cyan"/>
        </w:rPr>
        <w:t>The Panthers seemed to have cultivated violent language to sway audiences</w:t>
      </w:r>
      <w:r w:rsidRPr="000B22C8">
        <w:rPr>
          <w:rStyle w:val="StyleUnderline"/>
        </w:rPr>
        <w:t>. It is not surprising, though, that what excited black audiences resulted in fear and hatred among mainstream whites.</w:t>
      </w:r>
      <w:r w:rsidRPr="0012127F">
        <w:rPr>
          <w:sz w:val="16"/>
        </w:rPr>
        <w:t xml:space="preserve"> Wayne Davis, a special agent at the FBI’s Washington, DC, office, noted </w:t>
      </w:r>
      <w:r w:rsidRPr="00A62ED1">
        <w:rPr>
          <w:rStyle w:val="StyleUnderline"/>
        </w:rPr>
        <w:t xml:space="preserve">the Panthers use of violent language had a negative impact. Because </w:t>
      </w:r>
      <w:r w:rsidRPr="00F3322F">
        <w:rPr>
          <w:rStyle w:val="StyleUnderline"/>
          <w:highlight w:val="cyan"/>
        </w:rPr>
        <w:t>law enforcement saw this rhetoric of violence as "disrespectful,” "a breakdown in obedience</w:t>
      </w:r>
      <w:r w:rsidRPr="00A62ED1">
        <w:rPr>
          <w:rStyle w:val="StyleUnderline"/>
        </w:rPr>
        <w:t xml:space="preserve"> to the laws," </w:t>
      </w:r>
      <w:r w:rsidRPr="00F3322F">
        <w:rPr>
          <w:rStyle w:val="StyleUnderline"/>
          <w:highlight w:val="cyan"/>
        </w:rPr>
        <w:t>and</w:t>
      </w:r>
      <w:r w:rsidRPr="00A62ED1">
        <w:rPr>
          <w:rStyle w:val="StyleUnderline"/>
        </w:rPr>
        <w:t xml:space="preserve"> "perhaps </w:t>
      </w:r>
      <w:r w:rsidRPr="00F3322F">
        <w:rPr>
          <w:rStyle w:val="StyleUnderline"/>
          <w:highlight w:val="cyan"/>
        </w:rPr>
        <w:t>the seeds of anarchy</w:t>
      </w:r>
      <w:r w:rsidRPr="00A62ED1">
        <w:rPr>
          <w:rStyle w:val="StyleUnderline"/>
        </w:rPr>
        <w:t>," they had to act.</w:t>
      </w:r>
      <w:r w:rsidRPr="0012127F">
        <w:rPr>
          <w:sz w:val="16"/>
        </w:rPr>
        <w:t xml:space="preserve"> “</w:t>
      </w:r>
      <w:proofErr w:type="spellStart"/>
      <w:proofErr w:type="gramStart"/>
      <w:r w:rsidRPr="0012127F">
        <w:rPr>
          <w:sz w:val="16"/>
        </w:rPr>
        <w:t>flien</w:t>
      </w:r>
      <w:proofErr w:type="spellEnd"/>
      <w:proofErr w:type="gramEnd"/>
      <w:r w:rsidRPr="0012127F">
        <w:rPr>
          <w:sz w:val="16"/>
        </w:rPr>
        <w:t xml:space="preserve"> </w:t>
      </w:r>
      <w:r w:rsidRPr="00A62ED1">
        <w:rPr>
          <w:rStyle w:val="StyleUnderline"/>
        </w:rPr>
        <w:t>groups used violent phraseology to describe what would happen to police, he added, "you really can't exclude violent revolutionary means. "“ For this reason, the agency infiltrated and did all it could to ren</w:t>
      </w:r>
      <w:r>
        <w:rPr>
          <w:rStyle w:val="StyleUnderline"/>
        </w:rPr>
        <w:t>der the organization powerless.</w:t>
      </w:r>
    </w:p>
    <w:p w:rsidR="00995D5A" w:rsidRPr="0012127F" w:rsidRDefault="00995D5A" w:rsidP="00995D5A">
      <w:pPr>
        <w:rPr>
          <w:sz w:val="26"/>
          <w:u w:val="single"/>
        </w:rPr>
      </w:pPr>
    </w:p>
    <w:p w:rsidR="00995D5A" w:rsidRDefault="00995D5A" w:rsidP="00995D5A">
      <w:pPr>
        <w:pStyle w:val="Heading4"/>
      </w:pPr>
      <w:r>
        <w:t>BP members called officers “pigs” to dehumanize them.</w:t>
      </w:r>
    </w:p>
    <w:p w:rsidR="00995D5A" w:rsidRPr="0012127F" w:rsidRDefault="00995D5A" w:rsidP="00995D5A">
      <w:pPr>
        <w:rPr>
          <w:bCs/>
          <w:sz w:val="20"/>
        </w:rPr>
      </w:pPr>
      <w:r>
        <w:rPr>
          <w:rStyle w:val="Style13ptBold"/>
        </w:rPr>
        <w:t xml:space="preserve">Austin 8 </w:t>
      </w:r>
      <w:r>
        <w:rPr>
          <w:rStyle w:val="Style13ptBold"/>
          <w:b w:val="0"/>
          <w:sz w:val="20"/>
        </w:rPr>
        <w:t>(</w:t>
      </w:r>
      <w:r w:rsidRPr="00A61BAC">
        <w:rPr>
          <w:bCs/>
          <w:sz w:val="20"/>
        </w:rPr>
        <w:t>Curtis J. Austin is an associate professor of history and co</w:t>
      </w:r>
      <w:r>
        <w:rPr>
          <w:bCs/>
          <w:sz w:val="20"/>
        </w:rPr>
        <w:t>-</w:t>
      </w:r>
      <w:r w:rsidRPr="00A61BAC">
        <w:rPr>
          <w:bCs/>
          <w:sz w:val="20"/>
        </w:rPr>
        <w:t>director of the Center for Oral History and Cultural Heritage at the University of Southern Mississippi.</w:t>
      </w:r>
      <w:r>
        <w:rPr>
          <w:bCs/>
          <w:sz w:val="20"/>
        </w:rPr>
        <w:t xml:space="preserve"> February 2008, “</w:t>
      </w:r>
      <w:r w:rsidRPr="00A61BAC">
        <w:rPr>
          <w:bCs/>
          <w:sz w:val="20"/>
        </w:rPr>
        <w:t>Up Against the Wall: Violence in the Making and Unmaking of the Black Panther Party</w:t>
      </w:r>
      <w:r>
        <w:rPr>
          <w:bCs/>
          <w:sz w:val="20"/>
        </w:rPr>
        <w:t>,” Pgs. 90-96, University of Arkansas, &lt;</w:t>
      </w:r>
      <w:r w:rsidRPr="00931CFB">
        <w:rPr>
          <w:bCs/>
          <w:sz w:val="20"/>
        </w:rPr>
        <w:t>http://www.cronistas.org/wp-content/uploads/2016/08/Up-Against-the-Wall-Violence-in-the-Making-and-Unmaking-of-the-Black-Panther-Party-Curtis-J.-Austin.pdf</w:t>
      </w:r>
      <w:r>
        <w:rPr>
          <w:bCs/>
          <w:sz w:val="20"/>
        </w:rPr>
        <w:t>&gt; SK)</w:t>
      </w:r>
    </w:p>
    <w:p w:rsidR="00995D5A" w:rsidRPr="0012127F" w:rsidRDefault="00995D5A" w:rsidP="00995D5A">
      <w:pPr>
        <w:rPr>
          <w:sz w:val="16"/>
        </w:rPr>
      </w:pPr>
      <w:r w:rsidRPr="00F3322F">
        <w:rPr>
          <w:rStyle w:val="StyleUnderline"/>
          <w:highlight w:val="cyan"/>
        </w:rPr>
        <w:t>Panther rhetoric</w:t>
      </w:r>
      <w:r w:rsidRPr="00A62ED1">
        <w:rPr>
          <w:rStyle w:val="StyleUnderline"/>
        </w:rPr>
        <w:t xml:space="preserve"> almost </w:t>
      </w:r>
      <w:r w:rsidRPr="00F3322F">
        <w:rPr>
          <w:rStyle w:val="StyleUnderline"/>
          <w:highlight w:val="cyan"/>
        </w:rPr>
        <w:t>always came across as violent</w:t>
      </w:r>
      <w:r w:rsidRPr="00A62ED1">
        <w:rPr>
          <w:rStyle w:val="StyleUnderline"/>
        </w:rPr>
        <w:t xml:space="preserve"> when it referred to established authority. </w:t>
      </w:r>
      <w:r w:rsidRPr="00F3322F">
        <w:rPr>
          <w:rStyle w:val="StyleUnderline"/>
          <w:highlight w:val="cyan"/>
        </w:rPr>
        <w:t>The phrase "off the pig,"</w:t>
      </w:r>
      <w:r w:rsidRPr="00A62ED1">
        <w:rPr>
          <w:rStyle w:val="StyleUnderline"/>
        </w:rPr>
        <w:t xml:space="preserve"> which </w:t>
      </w:r>
      <w:r w:rsidRPr="00F3322F">
        <w:rPr>
          <w:rStyle w:val="StyleUnderline"/>
          <w:highlight w:val="cyan"/>
        </w:rPr>
        <w:t>referred to the killing of police</w:t>
      </w:r>
      <w:r w:rsidRPr="00A62ED1">
        <w:rPr>
          <w:rStyle w:val="StyleUnderline"/>
        </w:rPr>
        <w:t xml:space="preserve"> officers and others affiliated with what the Panthers called “avaricious” capitalists, </w:t>
      </w:r>
      <w:r w:rsidRPr="00F3322F">
        <w:rPr>
          <w:rStyle w:val="StyleUnderline"/>
          <w:highlight w:val="cyan"/>
        </w:rPr>
        <w:t>became a major component of the</w:t>
      </w:r>
      <w:r w:rsidRPr="00A32CBD">
        <w:rPr>
          <w:rStyle w:val="StyleUnderline"/>
        </w:rPr>
        <w:t xml:space="preserve"> Panthers’ </w:t>
      </w:r>
      <w:r w:rsidRPr="00F3322F">
        <w:rPr>
          <w:rStyle w:val="StyleUnderline"/>
          <w:highlight w:val="cyan"/>
        </w:rPr>
        <w:t>verbal arsenal. Newton explained that in this way the Panthers got "the people" to dehumanize police and other government officials, making it easier to kill them</w:t>
      </w:r>
      <w:r w:rsidRPr="00A62ED1">
        <w:rPr>
          <w:rStyle w:val="StyleUnderline"/>
        </w:rPr>
        <w:t xml:space="preserve">. New York Panther Michael Tabor urged </w:t>
      </w:r>
      <w:r w:rsidRPr="0012127F">
        <w:rPr>
          <w:sz w:val="16"/>
        </w:rPr>
        <w:t xml:space="preserve">19605 </w:t>
      </w:r>
      <w:r w:rsidRPr="00A62ED1">
        <w:rPr>
          <w:rStyle w:val="StyleUnderline"/>
        </w:rPr>
        <w:t xml:space="preserve">radicals to dedicate themselves "to the proposition that </w:t>
      </w:r>
      <w:r w:rsidRPr="00F3322F">
        <w:rPr>
          <w:rStyle w:val="StyleUnderline"/>
          <w:highlight w:val="cyan"/>
        </w:rPr>
        <w:t>the only good pig is a dead pig." Redefining the Panther concept of self- defense as a peremptory attack</w:t>
      </w:r>
      <w:r w:rsidRPr="00A62ED1">
        <w:rPr>
          <w:rStyle w:val="StyleUnderline"/>
        </w:rPr>
        <w:t xml:space="preserve"> on policemen, Tabor warned his audience of the danger lurking around the corner and noted that "if you don’t get him today, he will get you tomorrow."</w:t>
      </w:r>
      <w:r w:rsidRPr="0012127F">
        <w:rPr>
          <w:sz w:val="16"/>
        </w:rPr>
        <w:t xml:space="preserve"> Another Panther, Belinda, made it clear what the Panthers stood for when she said "we are revolutionaries and we will die to protect the rights of the people. We have children, we are human, and we want the same justice as you do. "She added</w:t>
      </w:r>
      <w:proofErr w:type="gramStart"/>
      <w:r w:rsidRPr="0012127F">
        <w:rPr>
          <w:sz w:val="16"/>
        </w:rPr>
        <w:t>,</w:t>
      </w:r>
      <w:proofErr w:type="gramEnd"/>
      <w:r w:rsidRPr="0012127F">
        <w:rPr>
          <w:sz w:val="16"/>
        </w:rPr>
        <w:t xml:space="preserve"> this is why we have chosen to pick up the gun, to fight for our freedom and our children's freedom because we see this is the only thing the pigs will understand. The gun is the only thing that will free us-gain us our liberation.”‘° When the Panthers spoke like this, people listened, especially the authorities.</w:t>
      </w:r>
    </w:p>
    <w:p w:rsidR="00995D5A" w:rsidRDefault="00995D5A" w:rsidP="00995D5A"/>
    <w:p w:rsidR="00995D5A" w:rsidRDefault="00995D5A" w:rsidP="00995D5A">
      <w:pPr>
        <w:pStyle w:val="Heading4"/>
      </w:pPr>
      <w:r>
        <w:t>BP leaders of the party used threatening rhetoric to incite violence against the government.</w:t>
      </w:r>
    </w:p>
    <w:p w:rsidR="00995D5A" w:rsidRPr="0012127F" w:rsidRDefault="00995D5A" w:rsidP="00995D5A">
      <w:pPr>
        <w:rPr>
          <w:bCs/>
          <w:sz w:val="20"/>
        </w:rPr>
      </w:pPr>
      <w:r>
        <w:rPr>
          <w:rStyle w:val="Style13ptBold"/>
        </w:rPr>
        <w:t xml:space="preserve">Austin 8 </w:t>
      </w:r>
      <w:r>
        <w:rPr>
          <w:rStyle w:val="Style13ptBold"/>
          <w:b w:val="0"/>
          <w:sz w:val="20"/>
        </w:rPr>
        <w:t>(</w:t>
      </w:r>
      <w:r w:rsidRPr="00A61BAC">
        <w:rPr>
          <w:bCs/>
          <w:sz w:val="20"/>
        </w:rPr>
        <w:t>Curtis J. Austin is an associate professor of history and co</w:t>
      </w:r>
      <w:r>
        <w:rPr>
          <w:bCs/>
          <w:sz w:val="20"/>
        </w:rPr>
        <w:t>-</w:t>
      </w:r>
      <w:r w:rsidRPr="00A61BAC">
        <w:rPr>
          <w:bCs/>
          <w:sz w:val="20"/>
        </w:rPr>
        <w:t>director of the Center for Oral History and Cultural Heritage at the University of Southern Mississippi.</w:t>
      </w:r>
      <w:r>
        <w:rPr>
          <w:bCs/>
          <w:sz w:val="20"/>
        </w:rPr>
        <w:t xml:space="preserve"> February 2008, “</w:t>
      </w:r>
      <w:r w:rsidRPr="00A61BAC">
        <w:rPr>
          <w:bCs/>
          <w:sz w:val="20"/>
        </w:rPr>
        <w:t>Up Against the Wall: Violence in the Making and Unmaking of the Black Panther Party</w:t>
      </w:r>
      <w:r>
        <w:rPr>
          <w:bCs/>
          <w:sz w:val="20"/>
        </w:rPr>
        <w:t>,” Pgs. 90-96, University of Arkansas, &lt;</w:t>
      </w:r>
      <w:r w:rsidRPr="00931CFB">
        <w:rPr>
          <w:bCs/>
          <w:sz w:val="20"/>
        </w:rPr>
        <w:t>http://www.cronistas.org/wp-content/uploads/2016/08/Up-Against-the-Wall-Violence-in-the-Making-and-Unmaking-of-the-Black-Panther-Party-Curtis-J.-Austin.pdf</w:t>
      </w:r>
      <w:r>
        <w:rPr>
          <w:bCs/>
          <w:sz w:val="20"/>
        </w:rPr>
        <w:t>&gt; SK)</w:t>
      </w:r>
    </w:p>
    <w:p w:rsidR="00995D5A" w:rsidRDefault="00995D5A" w:rsidP="00995D5A">
      <w:pPr>
        <w:rPr>
          <w:sz w:val="16"/>
        </w:rPr>
      </w:pPr>
      <w:r w:rsidRPr="00CB15EB">
        <w:rPr>
          <w:rStyle w:val="StyleUnderline"/>
        </w:rPr>
        <w:t xml:space="preserve">David </w:t>
      </w:r>
      <w:r w:rsidRPr="00F3322F">
        <w:rPr>
          <w:rStyle w:val="StyleUnderline"/>
          <w:highlight w:val="cyan"/>
        </w:rPr>
        <w:t>Hilliard</w:t>
      </w:r>
      <w:r w:rsidRPr="00CB15EB">
        <w:rPr>
          <w:rStyle w:val="StyleUnderline"/>
        </w:rPr>
        <w:t>, formerly chief</w:t>
      </w:r>
      <w:r>
        <w:rPr>
          <w:rStyle w:val="StyleUnderline"/>
        </w:rPr>
        <w:t xml:space="preserve"> of staff for BPP National </w:t>
      </w:r>
      <w:r w:rsidRPr="00CB15EB">
        <w:rPr>
          <w:rStyle w:val="StyleUnderline"/>
        </w:rPr>
        <w:t xml:space="preserve">Headquarters, </w:t>
      </w:r>
      <w:r w:rsidRPr="00F3322F">
        <w:rPr>
          <w:rStyle w:val="StyleUnderline"/>
          <w:highlight w:val="cyan"/>
        </w:rPr>
        <w:t>went to jail for threatening to kill President Richard Nixon. "We will kill Richard Nixon,"</w:t>
      </w:r>
      <w:r w:rsidRPr="00CB15EB">
        <w:rPr>
          <w:rStyle w:val="StyleUnderline"/>
        </w:rPr>
        <w:t xml:space="preserve"> he told a crowd of five thousand in San Francisco.</w:t>
      </w:r>
      <w:r w:rsidRPr="0012127F">
        <w:rPr>
          <w:sz w:val="16"/>
        </w:rPr>
        <w:t xml:space="preserve"> Authorities dropped the charges later because the prosecution did not want to divulge information it had obtained from wiretapping and bug- </w:t>
      </w:r>
      <w:proofErr w:type="spellStart"/>
      <w:r w:rsidRPr="0012127F">
        <w:rPr>
          <w:sz w:val="16"/>
        </w:rPr>
        <w:t>ging</w:t>
      </w:r>
      <w:proofErr w:type="spellEnd"/>
      <w:r w:rsidRPr="0012127F">
        <w:rPr>
          <w:sz w:val="16"/>
        </w:rPr>
        <w:t xml:space="preserve"> Panther offices and homes. </w:t>
      </w:r>
      <w:r w:rsidRPr="00CB15EB">
        <w:rPr>
          <w:rStyle w:val="StyleUnderline"/>
        </w:rPr>
        <w:t xml:space="preserve">Eldridge </w:t>
      </w:r>
      <w:r w:rsidRPr="006148CB">
        <w:rPr>
          <w:rStyle w:val="StyleUnderline"/>
          <w:highlight w:val="yellow"/>
        </w:rPr>
        <w:t>Cleaver said</w:t>
      </w:r>
      <w:r w:rsidRPr="00CB15EB">
        <w:rPr>
          <w:rStyle w:val="StyleUnderline"/>
        </w:rPr>
        <w:t xml:space="preserve"> of the White House, </w:t>
      </w:r>
      <w:r w:rsidRPr="006148CB">
        <w:rPr>
          <w:rStyle w:val="StyleUnderline"/>
          <w:highlight w:val="yellow"/>
        </w:rPr>
        <w:t xml:space="preserve">“I’ll burn the motherfucker down." </w:t>
      </w:r>
      <w:r w:rsidRPr="00F3322F">
        <w:rPr>
          <w:rStyle w:val="StyleUnderline"/>
          <w:highlight w:val="cyan"/>
        </w:rPr>
        <w:t>He also threatened "to beat that punk</w:t>
      </w:r>
      <w:r w:rsidRPr="00CB15EB">
        <w:rPr>
          <w:rStyle w:val="StyleUnderline"/>
        </w:rPr>
        <w:t xml:space="preserve"> California Governor Ronald </w:t>
      </w:r>
      <w:r w:rsidRPr="00F3322F">
        <w:rPr>
          <w:rStyle w:val="StyleUnderline"/>
          <w:highlight w:val="cyan"/>
        </w:rPr>
        <w:t>Reagan to death</w:t>
      </w:r>
      <w:r w:rsidRPr="00CB15EB">
        <w:rPr>
          <w:rStyle w:val="StyleUnderline"/>
        </w:rPr>
        <w:t>." One anonymous Panther argued that "</w:t>
      </w:r>
      <w:r w:rsidRPr="00F3322F">
        <w:rPr>
          <w:rStyle w:val="StyleUnderline"/>
          <w:highlight w:val="cyan"/>
        </w:rPr>
        <w:t>we need black FBI agents to assassinate</w:t>
      </w:r>
      <w:r w:rsidRPr="00CB15EB">
        <w:rPr>
          <w:rStyle w:val="StyleUnderline"/>
        </w:rPr>
        <w:t xml:space="preserve"> j. Edgar </w:t>
      </w:r>
      <w:r w:rsidRPr="00F3322F">
        <w:rPr>
          <w:rStyle w:val="StyleUnderline"/>
          <w:highlight w:val="cyan"/>
        </w:rPr>
        <w:t>Hoover</w:t>
      </w:r>
      <w:r w:rsidRPr="00CB15EB">
        <w:rPr>
          <w:rStyle w:val="StyleUnderline"/>
        </w:rPr>
        <w:t xml:space="preserve"> . . . </w:t>
      </w:r>
      <w:r w:rsidRPr="00F3322F">
        <w:rPr>
          <w:rStyle w:val="StyleUnderline"/>
          <w:highlight w:val="cyan"/>
        </w:rPr>
        <w:t>and</w:t>
      </w:r>
      <w:r w:rsidRPr="00CB15EB">
        <w:rPr>
          <w:rStyle w:val="StyleUnderline"/>
        </w:rPr>
        <w:t xml:space="preserve"> nigger CIA agents should </w:t>
      </w:r>
      <w:r w:rsidRPr="00F3322F">
        <w:rPr>
          <w:rStyle w:val="StyleUnderline"/>
          <w:highlight w:val="cyan"/>
        </w:rPr>
        <w:t>kidnap the Rockefellers and the Kennedys.</w:t>
      </w:r>
      <w:r w:rsidRPr="00CB15EB">
        <w:rPr>
          <w:rStyle w:val="StyleUnderline"/>
        </w:rPr>
        <w:t>"</w:t>
      </w:r>
      <w:r w:rsidRPr="0012127F">
        <w:rPr>
          <w:sz w:val="16"/>
        </w:rPr>
        <w:t>“'</w:t>
      </w:r>
      <w:r>
        <w:rPr>
          <w:sz w:val="26"/>
          <w:u w:val="single"/>
        </w:rPr>
        <w:t xml:space="preserve"> </w:t>
      </w:r>
      <w:r w:rsidRPr="00CB15EB">
        <w:rPr>
          <w:rStyle w:val="StyleUnderline"/>
        </w:rPr>
        <w:t xml:space="preserve">While much of this violent talk proved to be ghetto hyperbole, the FBI and local law enforcement agencies were not trained to deal with such language and quite often took what the Panthers said literally. These </w:t>
      </w:r>
      <w:r w:rsidRPr="00F3322F">
        <w:rPr>
          <w:rStyle w:val="StyleUnderline"/>
          <w:highlight w:val="cyan"/>
        </w:rPr>
        <w:t>officials cannot be blamed for being cautious, since the Panthers had shot a number of policemen</w:t>
      </w:r>
      <w:r w:rsidRPr="00CB15EB">
        <w:rPr>
          <w:rStyle w:val="StyleUnderline"/>
        </w:rPr>
        <w:t xml:space="preserve"> in the wake of such rhetoric. David </w:t>
      </w:r>
      <w:r w:rsidRPr="00F3322F">
        <w:rPr>
          <w:rStyle w:val="StyleUnderline"/>
          <w:highlight w:val="cyan"/>
        </w:rPr>
        <w:t>Hilliard</w:t>
      </w:r>
      <w:r w:rsidRPr="00CB15EB">
        <w:rPr>
          <w:rStyle w:val="StyleUnderline"/>
        </w:rPr>
        <w:t xml:space="preserve"> helped to crystallize the group’s violent thrust when, in late 1969, h</w:t>
      </w:r>
      <w:bookmarkStart w:id="0" w:name="_GoBack"/>
      <w:bookmarkEnd w:id="0"/>
      <w:r w:rsidRPr="00CB15EB">
        <w:rPr>
          <w:rStyle w:val="StyleUnderline"/>
        </w:rPr>
        <w:t xml:space="preserve">e </w:t>
      </w:r>
      <w:r w:rsidRPr="00F3322F">
        <w:rPr>
          <w:rStyle w:val="StyleUnderline"/>
          <w:highlight w:val="cyan"/>
        </w:rPr>
        <w:t>said "we advocate the very direct overthrow of the government by way of force and violence, by picking up guns</w:t>
      </w:r>
      <w:r w:rsidRPr="00CB15EB">
        <w:rPr>
          <w:rStyle w:val="StyleUnderline"/>
        </w:rPr>
        <w:t xml:space="preserve"> and moving against it because we recognize it as being oppressive and . . . we know that the only solution to it is armed struggle.</w:t>
      </w:r>
      <w:r w:rsidRPr="0012127F">
        <w:rPr>
          <w:sz w:val="16"/>
        </w:rPr>
        <w:t xml:space="preserve">"'° </w:t>
      </w:r>
      <w:r w:rsidRPr="00CB15EB">
        <w:rPr>
          <w:rStyle w:val="StyleUnderline"/>
        </w:rPr>
        <w:t xml:space="preserve">Although the Panthers insisted their goals were admirable, </w:t>
      </w:r>
      <w:r w:rsidRPr="00F3322F">
        <w:rPr>
          <w:rStyle w:val="StyleUnderline"/>
          <w:highlight w:val="cyan"/>
        </w:rPr>
        <w:t>their methods</w:t>
      </w:r>
      <w:r w:rsidRPr="00CB15EB">
        <w:rPr>
          <w:rStyle w:val="StyleUnderline"/>
        </w:rPr>
        <w:t xml:space="preserve"> of achieving them </w:t>
      </w:r>
      <w:r w:rsidRPr="00F3322F">
        <w:rPr>
          <w:rStyle w:val="StyleUnderline"/>
          <w:highlight w:val="cyan"/>
        </w:rPr>
        <w:t>left something to be desired. This rhetoric only served to heighten</w:t>
      </w:r>
      <w:r w:rsidRPr="00CB15EB">
        <w:rPr>
          <w:rStyle w:val="StyleUnderline"/>
        </w:rPr>
        <w:t xml:space="preserve"> the </w:t>
      </w:r>
      <w:r w:rsidRPr="00F3322F">
        <w:rPr>
          <w:rStyle w:val="StyleUnderline"/>
          <w:highlight w:val="cyan"/>
        </w:rPr>
        <w:t>tension</w:t>
      </w:r>
      <w:r w:rsidRPr="00CB15EB">
        <w:rPr>
          <w:rStyle w:val="StyleUnderline"/>
        </w:rPr>
        <w:t xml:space="preserve"> that already existed </w:t>
      </w:r>
      <w:r w:rsidRPr="00F3322F">
        <w:rPr>
          <w:rStyle w:val="StyleUnderline"/>
          <w:highlight w:val="cyan"/>
        </w:rPr>
        <w:t xml:space="preserve">and thereby made it more difficult </w:t>
      </w:r>
      <w:r w:rsidRPr="00F62C29">
        <w:rPr>
          <w:rStyle w:val="StyleUnderline"/>
        </w:rPr>
        <w:t>for</w:t>
      </w:r>
      <w:r w:rsidRPr="00CB15EB">
        <w:rPr>
          <w:rStyle w:val="StyleUnderline"/>
        </w:rPr>
        <w:t xml:space="preserve"> the Panthers involved in carrying out the "revolution" to stay above ground.</w:t>
      </w:r>
      <w:r w:rsidRPr="0012127F">
        <w:rPr>
          <w:sz w:val="16"/>
        </w:rPr>
        <w:t xml:space="preserve"> Because they were constantly under surveillance</w:t>
      </w:r>
      <w:r w:rsidRPr="00CB15EB">
        <w:rPr>
          <w:rStyle w:val="StyleUnderline"/>
        </w:rPr>
        <w:t>, these revolutionaries made it easy for police agencies</w:t>
      </w:r>
      <w:r w:rsidRPr="0012127F">
        <w:rPr>
          <w:sz w:val="16"/>
        </w:rPr>
        <w:t xml:space="preserve"> not only </w:t>
      </w:r>
      <w:r w:rsidRPr="00CB15EB">
        <w:rPr>
          <w:rStyle w:val="StyleUnderline"/>
        </w:rPr>
        <w:t>to monitor</w:t>
      </w:r>
      <w:r w:rsidRPr="0012127F">
        <w:rPr>
          <w:sz w:val="16"/>
        </w:rPr>
        <w:t xml:space="preserve"> their words, but </w:t>
      </w:r>
      <w:r w:rsidRPr="00F62C29">
        <w:rPr>
          <w:rStyle w:val="StyleUnderline"/>
        </w:rPr>
        <w:t>th</w:t>
      </w:r>
      <w:r w:rsidRPr="00CB15EB">
        <w:rPr>
          <w:rStyle w:val="StyleUnderline"/>
        </w:rPr>
        <w:t>e effects of those words</w:t>
      </w:r>
      <w:r w:rsidRPr="0012127F">
        <w:rPr>
          <w:sz w:val="16"/>
        </w:rPr>
        <w:t xml:space="preserve"> as well. In some cases, the Panthers knowingly created these situations in an effort to prove their status as the vanguard Black Power organization. Perhaps the Panther leaders wanted to inspire members of what was really a small movement-in terms of membership-with the sense that they were part of something much bigger and could really make a difference. Many blacks, even today, engage in this kind of banter to minimize the fact that there is really little they can do to change the fact that they, despite time, legislation, and a long history of struggle, remain at the bottom of the American social structure.</w:t>
      </w:r>
      <w:r>
        <w:rPr>
          <w:sz w:val="16"/>
        </w:rPr>
        <w:t xml:space="preserve"> </w:t>
      </w:r>
      <w:r w:rsidRPr="00CB15EB">
        <w:rPr>
          <w:rStyle w:val="StyleUnderline"/>
        </w:rPr>
        <w:t xml:space="preserve">One of the </w:t>
      </w:r>
      <w:proofErr w:type="gramStart"/>
      <w:r w:rsidRPr="00CB15EB">
        <w:rPr>
          <w:rStyle w:val="StyleUnderline"/>
        </w:rPr>
        <w:t>party 's</w:t>
      </w:r>
      <w:proofErr w:type="gramEnd"/>
      <w:r w:rsidRPr="00CB15EB">
        <w:rPr>
          <w:rStyle w:val="StyleUnderline"/>
        </w:rPr>
        <w:t xml:space="preserve"> best propagandists was Chicago-based Fred </w:t>
      </w:r>
      <w:r w:rsidRPr="0012127F">
        <w:rPr>
          <w:rStyle w:val="StyleUnderline"/>
        </w:rPr>
        <w:t xml:space="preserve">Hampton. In </w:t>
      </w:r>
      <w:proofErr w:type="gramStart"/>
      <w:r w:rsidRPr="0012127F">
        <w:rPr>
          <w:rStyle w:val="StyleUnderline"/>
        </w:rPr>
        <w:t>a</w:t>
      </w:r>
      <w:proofErr w:type="gramEnd"/>
      <w:r w:rsidRPr="0012127F">
        <w:rPr>
          <w:rStyle w:val="StyleUnderline"/>
        </w:rPr>
        <w:t xml:space="preserve"> April 17, 1969, speech entitled "You Can Murder a Liberator, but You Can’t Murder Liberation," </w:t>
      </w:r>
      <w:r w:rsidRPr="00F3322F">
        <w:rPr>
          <w:rStyle w:val="StyleUnderline"/>
          <w:highlight w:val="cyan"/>
        </w:rPr>
        <w:t>Hampton exclaimed</w:t>
      </w:r>
      <w:r w:rsidRPr="0012127F">
        <w:rPr>
          <w:rStyle w:val="StyleUnderline"/>
        </w:rPr>
        <w:t xml:space="preserve">, “the Black Panther Party is about complete revolution. </w:t>
      </w:r>
      <w:r w:rsidRPr="00F3322F">
        <w:rPr>
          <w:rStyle w:val="StyleUnderline"/>
          <w:highlight w:val="cyan"/>
        </w:rPr>
        <w:t xml:space="preserve">We not </w:t>
      </w:r>
      <w:proofErr w:type="spellStart"/>
      <w:r w:rsidRPr="00F3322F">
        <w:rPr>
          <w:rStyle w:val="StyleUnderline"/>
          <w:highlight w:val="cyan"/>
        </w:rPr>
        <w:t>gonna</w:t>
      </w:r>
      <w:proofErr w:type="spellEnd"/>
      <w:r w:rsidRPr="00F3322F">
        <w:rPr>
          <w:rStyle w:val="StyleUnderline"/>
          <w:highlight w:val="cyan"/>
        </w:rPr>
        <w:t xml:space="preserve"> go out there and half do a thing. And you can let the pigs know it.</w:t>
      </w:r>
      <w:r w:rsidRPr="0012127F">
        <w:rPr>
          <w:rStyle w:val="StyleUnderline"/>
        </w:rPr>
        <w:t>"</w:t>
      </w:r>
      <w:r w:rsidRPr="0012127F">
        <w:rPr>
          <w:sz w:val="16"/>
        </w:rPr>
        <w:t xml:space="preserve"> Noting that he realized that some "pigs" were there in the audience in plainclothes feeling "uncomfortable" and engaging in a lot of "weird action," he told the cheering crowd that </w:t>
      </w:r>
      <w:r w:rsidRPr="0012127F">
        <w:rPr>
          <w:rStyle w:val="StyleUnderline"/>
        </w:rPr>
        <w:t xml:space="preserve">"all they got to do is come up to 2350 West Madison any day of the week and anybody up there'll let the mother- fuckers know: </w:t>
      </w:r>
      <w:r w:rsidRPr="00F3322F">
        <w:rPr>
          <w:rStyle w:val="StyleUnderline"/>
          <w:highlight w:val="cyan"/>
        </w:rPr>
        <w:t>Yes, we subversive</w:t>
      </w:r>
      <w:r w:rsidRPr="0012127F">
        <w:rPr>
          <w:rStyle w:val="StyleUnderline"/>
        </w:rPr>
        <w:t>.</w:t>
      </w:r>
      <w:r w:rsidRPr="0012127F">
        <w:rPr>
          <w:sz w:val="16"/>
        </w:rPr>
        <w:t xml:space="preserve"> Yes, we subversive with the bullshit we are confronted with today. </w:t>
      </w:r>
      <w:proofErr w:type="gramStart"/>
      <w:r w:rsidRPr="0012127F">
        <w:rPr>
          <w:sz w:val="16"/>
        </w:rPr>
        <w:t>just</w:t>
      </w:r>
      <w:proofErr w:type="gramEnd"/>
      <w:r w:rsidRPr="0012127F">
        <w:rPr>
          <w:sz w:val="16"/>
        </w:rPr>
        <w:t xml:space="preserve"> as subversive as anybody can be subversive. </w:t>
      </w:r>
      <w:r w:rsidRPr="0012127F">
        <w:rPr>
          <w:rStyle w:val="StyleUnderline"/>
        </w:rPr>
        <w:t xml:space="preserve">And we think them </w:t>
      </w:r>
      <w:proofErr w:type="gramStart"/>
      <w:r w:rsidRPr="0012127F">
        <w:rPr>
          <w:rStyle w:val="StyleUnderline"/>
        </w:rPr>
        <w:t>motherfuckers is</w:t>
      </w:r>
      <w:proofErr w:type="gramEnd"/>
      <w:r w:rsidRPr="0012127F">
        <w:rPr>
          <w:rStyle w:val="StyleUnderline"/>
        </w:rPr>
        <w:t xml:space="preserve"> the criminals. </w:t>
      </w:r>
      <w:proofErr w:type="gramStart"/>
      <w:r w:rsidRPr="0012127F">
        <w:rPr>
          <w:rStyle w:val="StyleUnderline"/>
        </w:rPr>
        <w:t>They the ones always hiding.</w:t>
      </w:r>
      <w:proofErr w:type="gramEnd"/>
      <w:r w:rsidRPr="0012127F">
        <w:rPr>
          <w:rStyle w:val="StyleUnderline"/>
        </w:rPr>
        <w:t xml:space="preserve"> We are the ones up front, out in the open." Explaining why they "haven’t shot it out with some pigs," he said, </w:t>
      </w:r>
      <w:r w:rsidRPr="00F3322F">
        <w:rPr>
          <w:rStyle w:val="StyleUnderline"/>
          <w:highlight w:val="cyan"/>
        </w:rPr>
        <w:t>"</w:t>
      </w:r>
      <w:proofErr w:type="gramStart"/>
      <w:r w:rsidRPr="00F3322F">
        <w:rPr>
          <w:rStyle w:val="StyleUnderline"/>
          <w:highlight w:val="cyan"/>
        </w:rPr>
        <w:t>if</w:t>
      </w:r>
      <w:proofErr w:type="gramEnd"/>
      <w:r w:rsidRPr="00F3322F">
        <w:rPr>
          <w:rStyle w:val="StyleUnderline"/>
          <w:highlight w:val="cyan"/>
        </w:rPr>
        <w:t xml:space="preserve"> you kill a few, you get a little satisfaction. But when you kill them ALL you get complete satisfaction."</w:t>
      </w:r>
      <w:r w:rsidRPr="0012127F">
        <w:rPr>
          <w:sz w:val="16"/>
        </w:rPr>
        <w:t xml:space="preserve"> They had not moved in that fashion, </w:t>
      </w:r>
      <w:r w:rsidRPr="00F3322F">
        <w:rPr>
          <w:rStyle w:val="StyleUnderline"/>
          <w:highlight w:val="cyan"/>
        </w:rPr>
        <w:t>he said</w:t>
      </w:r>
      <w:r w:rsidRPr="0012127F">
        <w:rPr>
          <w:sz w:val="16"/>
        </w:rPr>
        <w:t xml:space="preserve">, </w:t>
      </w:r>
      <w:r w:rsidRPr="0012127F">
        <w:rPr>
          <w:rStyle w:val="StyleUnderline"/>
        </w:rPr>
        <w:t xml:space="preserve">because their primary goal had been to "organize" and "educate the people." </w:t>
      </w:r>
      <w:r w:rsidRPr="00F3322F">
        <w:rPr>
          <w:rStyle w:val="StyleUnderline"/>
          <w:highlight w:val="cyan"/>
        </w:rPr>
        <w:t>They first needed “to arm the people”</w:t>
      </w:r>
      <w:r w:rsidRPr="0012127F">
        <w:rPr>
          <w:rStyle w:val="StyleUnderline"/>
        </w:rPr>
        <w:t xml:space="preserve"> and “teach them about revolutionary political power. . . . And when they understand all that we won’t be killing no few and getting no little satisfaction, we'll be killing ‘</w:t>
      </w:r>
      <w:proofErr w:type="spellStart"/>
      <w:r w:rsidRPr="0012127F">
        <w:rPr>
          <w:rStyle w:val="StyleUnderline"/>
        </w:rPr>
        <w:t>em</w:t>
      </w:r>
      <w:proofErr w:type="spellEnd"/>
      <w:r w:rsidRPr="0012127F">
        <w:rPr>
          <w:rStyle w:val="StyleUnderline"/>
        </w:rPr>
        <w:t xml:space="preserve"> all and getting complete satisfaction.</w:t>
      </w:r>
      <w:r w:rsidRPr="0012127F">
        <w:rPr>
          <w:sz w:val="16"/>
        </w:rPr>
        <w:t>"“' Based on the roar of the crowd and the rapid growth of his popularity, one might say that Hampton spoke for many of his listeners.</w:t>
      </w:r>
    </w:p>
    <w:p w:rsidR="00995D5A" w:rsidRDefault="00995D5A" w:rsidP="00995D5A">
      <w:pPr>
        <w:pStyle w:val="Heading4"/>
      </w:pPr>
      <w:r>
        <w:t>Young Lords movement denied women an equal voice.</w:t>
      </w:r>
    </w:p>
    <w:p w:rsidR="00995D5A" w:rsidRPr="0006239B" w:rsidRDefault="00995D5A" w:rsidP="00995D5A">
      <w:pPr>
        <w:rPr>
          <w:rStyle w:val="Style13ptBold"/>
          <w:b w:val="0"/>
          <w:iCs/>
          <w:sz w:val="20"/>
        </w:rPr>
      </w:pPr>
      <w:r>
        <w:rPr>
          <w:rStyle w:val="Style13ptBold"/>
        </w:rPr>
        <w:t xml:space="preserve">Serrano 11 </w:t>
      </w:r>
      <w:r>
        <w:rPr>
          <w:rStyle w:val="Style13ptBold"/>
          <w:b w:val="0"/>
          <w:sz w:val="20"/>
        </w:rPr>
        <w:t>(</w:t>
      </w:r>
      <w:r w:rsidRPr="004A4C2E">
        <w:rPr>
          <w:bCs/>
          <w:sz w:val="20"/>
        </w:rPr>
        <w:t xml:space="preserve">Darrel </w:t>
      </w:r>
      <w:proofErr w:type="spellStart"/>
      <w:r w:rsidRPr="004A4C2E">
        <w:rPr>
          <w:bCs/>
          <w:sz w:val="20"/>
        </w:rPr>
        <w:t>Wanzer</w:t>
      </w:r>
      <w:proofErr w:type="spellEnd"/>
      <w:r w:rsidRPr="004A4C2E">
        <w:rPr>
          <w:bCs/>
          <w:sz w:val="20"/>
        </w:rPr>
        <w:t>-Serrano</w:t>
      </w:r>
      <w:r>
        <w:rPr>
          <w:bCs/>
          <w:sz w:val="20"/>
        </w:rPr>
        <w:t xml:space="preserve"> is an </w:t>
      </w:r>
      <w:r w:rsidRPr="004A4C2E">
        <w:rPr>
          <w:bCs/>
          <w:iCs/>
          <w:sz w:val="20"/>
        </w:rPr>
        <w:t>Asso</w:t>
      </w:r>
      <w:r>
        <w:rPr>
          <w:bCs/>
          <w:iCs/>
          <w:sz w:val="20"/>
        </w:rPr>
        <w:t xml:space="preserve">ciate Professor and the </w:t>
      </w:r>
      <w:r w:rsidRPr="004A4C2E">
        <w:rPr>
          <w:bCs/>
          <w:iCs/>
          <w:sz w:val="20"/>
        </w:rPr>
        <w:t>Director of Undergraduate Studies</w:t>
      </w:r>
      <w:r>
        <w:rPr>
          <w:bCs/>
          <w:iCs/>
          <w:sz w:val="20"/>
        </w:rPr>
        <w:t xml:space="preserve"> at the University of Iowa. February 2011, “Chapter 4: </w:t>
      </w:r>
      <w:r w:rsidRPr="004A4C2E">
        <w:rPr>
          <w:bCs/>
          <w:iCs/>
          <w:sz w:val="20"/>
        </w:rPr>
        <w:t>Gender Politics, Democratic Demand</w:t>
      </w:r>
      <w:r>
        <w:rPr>
          <w:bCs/>
          <w:iCs/>
          <w:sz w:val="20"/>
        </w:rPr>
        <w:t xml:space="preserve"> and Anti-Essentialism in the </w:t>
      </w:r>
      <w:r w:rsidRPr="004A4C2E">
        <w:rPr>
          <w:bCs/>
          <w:iCs/>
          <w:sz w:val="20"/>
        </w:rPr>
        <w:t>New York Young Lords</w:t>
      </w:r>
      <w:r>
        <w:rPr>
          <w:bCs/>
          <w:iCs/>
          <w:sz w:val="20"/>
        </w:rPr>
        <w:t>,” Part of “</w:t>
      </w:r>
      <w:r w:rsidRPr="00D43040">
        <w:rPr>
          <w:bCs/>
          <w:iCs/>
          <w:sz w:val="20"/>
        </w:rPr>
        <w:t xml:space="preserve">Latina/o Discourse in Vernacular Spaces: </w:t>
      </w:r>
      <w:proofErr w:type="spellStart"/>
      <w:r w:rsidRPr="00D43040">
        <w:rPr>
          <w:bCs/>
          <w:iCs/>
          <w:sz w:val="20"/>
        </w:rPr>
        <w:t>Somos</w:t>
      </w:r>
      <w:proofErr w:type="spellEnd"/>
      <w:r w:rsidRPr="00D43040">
        <w:rPr>
          <w:bCs/>
          <w:iCs/>
          <w:sz w:val="20"/>
        </w:rPr>
        <w:t xml:space="preserve"> de Una </w:t>
      </w:r>
      <w:proofErr w:type="spellStart"/>
      <w:r w:rsidRPr="00D43040">
        <w:rPr>
          <w:bCs/>
          <w:iCs/>
          <w:sz w:val="20"/>
        </w:rPr>
        <w:t>Voz</w:t>
      </w:r>
      <w:proofErr w:type="spellEnd"/>
      <w:r w:rsidRPr="00D43040">
        <w:rPr>
          <w:bCs/>
          <w:iCs/>
          <w:sz w:val="20"/>
        </w:rPr>
        <w:t>?</w:t>
      </w:r>
      <w:r>
        <w:rPr>
          <w:bCs/>
          <w:iCs/>
          <w:sz w:val="20"/>
        </w:rPr>
        <w:t xml:space="preserve">” by Michelle A. </w:t>
      </w:r>
      <w:proofErr w:type="spellStart"/>
      <w:r>
        <w:rPr>
          <w:bCs/>
          <w:iCs/>
          <w:sz w:val="20"/>
        </w:rPr>
        <w:t>Holling</w:t>
      </w:r>
      <w:proofErr w:type="spellEnd"/>
      <w:r>
        <w:rPr>
          <w:bCs/>
          <w:iCs/>
          <w:sz w:val="20"/>
        </w:rPr>
        <w:t>, Pages 59-79, &lt;</w:t>
      </w:r>
      <w:hyperlink r:id="rId6" w:history="1">
        <w:r w:rsidRPr="006B7ACA">
          <w:rPr>
            <w:rStyle w:val="Hyperlink"/>
            <w:bCs/>
            <w:iCs/>
            <w:sz w:val="20"/>
          </w:rPr>
          <w:t>http://darrel.wanzerserrano.com/wp-content/uploads/Enck-Wanzer_Gender_Politics_Democratic_Demand.pdf</w:t>
        </w:r>
      </w:hyperlink>
      <w:r>
        <w:rPr>
          <w:bCs/>
          <w:iCs/>
          <w:sz w:val="20"/>
        </w:rPr>
        <w:t>&gt; SK)</w:t>
      </w:r>
    </w:p>
    <w:p w:rsidR="00995D5A" w:rsidRPr="00625948" w:rsidRDefault="00995D5A" w:rsidP="00995D5A">
      <w:pPr>
        <w:rPr>
          <w:sz w:val="16"/>
        </w:rPr>
      </w:pPr>
      <w:r w:rsidRPr="00F3322F">
        <w:rPr>
          <w:rStyle w:val="StyleUnderline"/>
          <w:highlight w:val="cyan"/>
        </w:rPr>
        <w:t>One of the</w:t>
      </w:r>
      <w:r w:rsidRPr="00625948">
        <w:rPr>
          <w:rStyle w:val="StyleUnderline"/>
        </w:rPr>
        <w:t xml:space="preserve"> fundamental </w:t>
      </w:r>
      <w:r w:rsidRPr="00F3322F">
        <w:rPr>
          <w:rStyle w:val="StyleUnderline"/>
          <w:highlight w:val="cyan"/>
        </w:rPr>
        <w:t>paradoxes</w:t>
      </w:r>
      <w:r w:rsidRPr="00625948">
        <w:rPr>
          <w:rStyle w:val="StyleUnderline"/>
        </w:rPr>
        <w:t xml:space="preserve"> of "new social movements" arising in the late 1960s and early 1970s </w:t>
      </w:r>
      <w:r w:rsidRPr="00F3322F">
        <w:rPr>
          <w:rStyle w:val="StyleUnderline"/>
          <w:highlight w:val="cyan"/>
        </w:rPr>
        <w:t>was the disjuncture between their theoretical and practical stances on equality.</w:t>
      </w:r>
      <w:r w:rsidRPr="00625948">
        <w:rPr>
          <w:rStyle w:val="StyleUnderline"/>
        </w:rPr>
        <w:t xml:space="preserve"> </w:t>
      </w:r>
      <w:r w:rsidRPr="00625948">
        <w:rPr>
          <w:sz w:val="16"/>
        </w:rPr>
        <w:t xml:space="preserve">Despite organizing some of their goals explicitly around demands for equality, </w:t>
      </w:r>
      <w:r w:rsidRPr="00625948">
        <w:rPr>
          <w:rStyle w:val="StyleUnderline"/>
        </w:rPr>
        <w:t xml:space="preserve">these movements were not always exemplary at practicing their theoretical commitments. </w:t>
      </w:r>
      <w:r w:rsidRPr="008E3C2A">
        <w:rPr>
          <w:rStyle w:val="StyleUnderline"/>
        </w:rPr>
        <w:t>This was true notably in</w:t>
      </w:r>
      <w:r w:rsidRPr="00625948">
        <w:rPr>
          <w:rStyle w:val="StyleUnderline"/>
        </w:rPr>
        <w:t xml:space="preserve"> different race-based organizations that arose in partnership with and in response to the mainstream civil rights movement.</w:t>
      </w:r>
      <w:r w:rsidRPr="00625948">
        <w:rPr>
          <w:sz w:val="16"/>
        </w:rPr>
        <w:t xml:space="preserve"> While sometimes (though not always) featuring demands for the equality of all people, </w:t>
      </w:r>
      <w:r w:rsidRPr="008E3C2A">
        <w:rPr>
          <w:rStyle w:val="StyleUnderline"/>
        </w:rPr>
        <w:t>groups like</w:t>
      </w:r>
      <w:r w:rsidRPr="00625948">
        <w:rPr>
          <w:rStyle w:val="StyleUnderline"/>
        </w:rPr>
        <w:t xml:space="preserve"> </w:t>
      </w:r>
      <w:r w:rsidRPr="00F3322F">
        <w:rPr>
          <w:rStyle w:val="StyleUnderline"/>
          <w:highlight w:val="cyan"/>
        </w:rPr>
        <w:t>the Black Panthers</w:t>
      </w:r>
      <w:r w:rsidRPr="00625948">
        <w:rPr>
          <w:sz w:val="16"/>
        </w:rPr>
        <w:t xml:space="preserve">, Nation of Islam, </w:t>
      </w:r>
      <w:proofErr w:type="spellStart"/>
      <w:r w:rsidRPr="00625948">
        <w:rPr>
          <w:sz w:val="16"/>
        </w:rPr>
        <w:t>MEChA</w:t>
      </w:r>
      <w:proofErr w:type="spellEnd"/>
      <w:r w:rsidRPr="00625948">
        <w:rPr>
          <w:sz w:val="16"/>
        </w:rPr>
        <w:t xml:space="preserve"> (</w:t>
      </w:r>
      <w:proofErr w:type="spellStart"/>
      <w:r w:rsidRPr="00625948">
        <w:rPr>
          <w:sz w:val="16"/>
        </w:rPr>
        <w:t>Movimiento</w:t>
      </w:r>
      <w:proofErr w:type="spellEnd"/>
      <w:r w:rsidRPr="00625948">
        <w:rPr>
          <w:sz w:val="16"/>
        </w:rPr>
        <w:t xml:space="preserve"> </w:t>
      </w:r>
      <w:proofErr w:type="spellStart"/>
      <w:r w:rsidRPr="00625948">
        <w:rPr>
          <w:sz w:val="16"/>
        </w:rPr>
        <w:t>Estudumtil</w:t>
      </w:r>
      <w:proofErr w:type="spellEnd"/>
      <w:r w:rsidRPr="00625948">
        <w:rPr>
          <w:sz w:val="16"/>
        </w:rPr>
        <w:t xml:space="preserve"> Chicano de </w:t>
      </w:r>
      <w:proofErr w:type="spellStart"/>
      <w:r w:rsidRPr="00625948">
        <w:rPr>
          <w:sz w:val="16"/>
        </w:rPr>
        <w:t>Aztlan</w:t>
      </w:r>
      <w:proofErr w:type="spellEnd"/>
      <w:r w:rsidRPr="00625948">
        <w:rPr>
          <w:sz w:val="16"/>
        </w:rPr>
        <w:t xml:space="preserve">), </w:t>
      </w:r>
      <w:r w:rsidRPr="00625948">
        <w:rPr>
          <w:rStyle w:val="StyleUnderline"/>
        </w:rPr>
        <w:t>and the</w:t>
      </w:r>
      <w:r w:rsidRPr="00625948">
        <w:rPr>
          <w:sz w:val="16"/>
        </w:rPr>
        <w:t xml:space="preserve"> early </w:t>
      </w:r>
      <w:r w:rsidRPr="002E7FCD">
        <w:rPr>
          <w:rStyle w:val="StyleUnderline"/>
        </w:rPr>
        <w:t xml:space="preserve">Young Lords </w:t>
      </w:r>
      <w:r w:rsidRPr="00F3322F">
        <w:rPr>
          <w:rStyle w:val="StyleUnderline"/>
          <w:highlight w:val="cyan"/>
        </w:rPr>
        <w:t>frequently paid only lip service to the equality of</w:t>
      </w:r>
      <w:r w:rsidRPr="00625948">
        <w:rPr>
          <w:sz w:val="16"/>
        </w:rPr>
        <w:t xml:space="preserve"> a large portion of their membership: </w:t>
      </w:r>
      <w:r w:rsidRPr="00F3322F">
        <w:rPr>
          <w:rStyle w:val="StyleUnderline"/>
          <w:highlight w:val="cyan"/>
        </w:rPr>
        <w:t>women</w:t>
      </w:r>
      <w:r w:rsidRPr="00625948">
        <w:rPr>
          <w:sz w:val="16"/>
        </w:rPr>
        <w:t xml:space="preserve"> (Brown, 1992; Garcia, 1997; </w:t>
      </w:r>
      <w:proofErr w:type="spellStart"/>
      <w:r w:rsidRPr="00625948">
        <w:rPr>
          <w:sz w:val="16"/>
        </w:rPr>
        <w:t>Knapper</w:t>
      </w:r>
      <w:proofErr w:type="spellEnd"/>
      <w:r w:rsidRPr="00625948">
        <w:rPr>
          <w:sz w:val="16"/>
        </w:rPr>
        <w:t xml:space="preserve"> and Brown, 1996; Nelson, 2(01). </w:t>
      </w:r>
      <w:r w:rsidRPr="00625948">
        <w:rPr>
          <w:rStyle w:val="StyleUnderline"/>
        </w:rPr>
        <w:t xml:space="preserve">Despite their active participation in the daily functioning of these organizations, </w:t>
      </w:r>
      <w:r w:rsidRPr="00F3322F">
        <w:rPr>
          <w:rStyle w:val="StyleUnderline"/>
          <w:highlight w:val="cyan"/>
        </w:rPr>
        <w:t>women often were relegated to subservient positions and denied an equal voice</w:t>
      </w:r>
      <w:r w:rsidRPr="00625948">
        <w:rPr>
          <w:rStyle w:val="StyleUnderline"/>
        </w:rPr>
        <w:t xml:space="preserve"> in communal governance as </w:t>
      </w:r>
      <w:r w:rsidRPr="00F3322F">
        <w:rPr>
          <w:rStyle w:val="StyleUnderline"/>
          <w:highlight w:val="cyan"/>
        </w:rPr>
        <w:t>such performances</w:t>
      </w:r>
      <w:r w:rsidRPr="00625948">
        <w:rPr>
          <w:rStyle w:val="StyleUnderline"/>
        </w:rPr>
        <w:t xml:space="preserve"> of leadership </w:t>
      </w:r>
      <w:r w:rsidRPr="00F3322F">
        <w:rPr>
          <w:rStyle w:val="StyleUnderline"/>
          <w:highlight w:val="cyan"/>
        </w:rPr>
        <w:t>did not fit expectations of hegemonic masculinity</w:t>
      </w:r>
      <w:r w:rsidRPr="00625948">
        <w:rPr>
          <w:rStyle w:val="StyleUnderline"/>
        </w:rPr>
        <w:t>.</w:t>
      </w:r>
      <w:r w:rsidRPr="00625948">
        <w:rPr>
          <w:sz w:val="16"/>
        </w:rPr>
        <w:t>1 But in the New York Young Lords, women banded together and demanded more than the theoretical equality announced by the organization.</w:t>
      </w:r>
    </w:p>
    <w:p w:rsidR="00995D5A" w:rsidRPr="0012127F" w:rsidRDefault="00995D5A" w:rsidP="00995D5A">
      <w:pPr>
        <w:rPr>
          <w:sz w:val="16"/>
        </w:rPr>
      </w:pPr>
    </w:p>
    <w:p w:rsidR="00995D5A" w:rsidRDefault="00995D5A" w:rsidP="00995D5A">
      <w:pPr>
        <w:pStyle w:val="Heading2"/>
      </w:pPr>
      <w:r>
        <w:t>Young Lords</w:t>
      </w:r>
    </w:p>
    <w:p w:rsidR="00995D5A" w:rsidRPr="00561475" w:rsidRDefault="00995D5A" w:rsidP="00995D5A">
      <w:pPr>
        <w:pStyle w:val="Heading4"/>
      </w:pPr>
      <w:r>
        <w:t>The Young Lords were sexist throughout their existence</w:t>
      </w:r>
    </w:p>
    <w:p w:rsidR="00995D5A" w:rsidRPr="00561475" w:rsidRDefault="00995D5A" w:rsidP="00995D5A">
      <w:pPr>
        <w:rPr>
          <w:rStyle w:val="Style13ptBold"/>
        </w:rPr>
      </w:pPr>
      <w:r>
        <w:rPr>
          <w:rStyle w:val="Style13ptBold"/>
        </w:rPr>
        <w:t>Mendez 12 (</w:t>
      </w:r>
      <w:r w:rsidRPr="00561475">
        <w:rPr>
          <w:rStyle w:val="Style13ptBold"/>
        </w:rPr>
        <w:t xml:space="preserve">"The Young Lords and early Chicago Puerto Rican gangs", libcom.org, https://libcom.org/history/young-lords-early-chicago-puerto-rican-gangs, accessed 7-21-2017) </w:t>
      </w:r>
      <w:proofErr w:type="spellStart"/>
      <w:proofErr w:type="gramStart"/>
      <w:r w:rsidRPr="00561475">
        <w:rPr>
          <w:rStyle w:val="Style13ptBold"/>
        </w:rPr>
        <w:t>jd</w:t>
      </w:r>
      <w:proofErr w:type="spellEnd"/>
      <w:proofErr w:type="gramEnd"/>
    </w:p>
    <w:p w:rsidR="00995D5A" w:rsidRPr="00561475" w:rsidRDefault="00995D5A" w:rsidP="00995D5A">
      <w:pPr>
        <w:rPr>
          <w:rStyle w:val="StyleUnderline"/>
        </w:rPr>
      </w:pPr>
      <w:r w:rsidRPr="00561475">
        <w:t xml:space="preserve">The first starts really with their own political formation, the development of the newspaper that the Young Lords start putting out. They’re articulating their </w:t>
      </w:r>
      <w:proofErr w:type="gramStart"/>
      <w:r w:rsidRPr="00561475">
        <w:t>thoughts,</w:t>
      </w:r>
      <w:proofErr w:type="gramEnd"/>
      <w:r w:rsidRPr="00561475">
        <w:t xml:space="preserve"> they’re giving themselves a voice, giving themselves a set of values and principles from which to operate from. </w:t>
      </w:r>
      <w:r w:rsidRPr="00F3322F">
        <w:rPr>
          <w:rStyle w:val="StyleUnderline"/>
          <w:highlight w:val="cyan"/>
        </w:rPr>
        <w:t>The Young Lords</w:t>
      </w:r>
      <w:r w:rsidRPr="00561475">
        <w:rPr>
          <w:rStyle w:val="StyleUnderline"/>
        </w:rPr>
        <w:t xml:space="preserve"> start recognizing the role of women. Even though </w:t>
      </w:r>
      <w:r w:rsidRPr="00F3322F">
        <w:rPr>
          <w:rStyle w:val="StyleUnderline"/>
          <w:highlight w:val="cyan"/>
        </w:rPr>
        <w:t>it’s an extremely sexist group throughout its existence,</w:t>
      </w:r>
      <w:r w:rsidRPr="00561475">
        <w:rPr>
          <w:rStyle w:val="StyleUnderline"/>
        </w:rPr>
        <w:t xml:space="preserve"> you have the emergence of the Young </w:t>
      </w:r>
      <w:proofErr w:type="spellStart"/>
      <w:r w:rsidRPr="00561475">
        <w:rPr>
          <w:rStyle w:val="StyleUnderline"/>
        </w:rPr>
        <w:t>Lordettes</w:t>
      </w:r>
      <w:proofErr w:type="spellEnd"/>
      <w:r w:rsidRPr="00561475">
        <w:rPr>
          <w:rStyle w:val="StyleUnderline"/>
        </w:rPr>
        <w:t xml:space="preserve">. Something that’s kind of, </w:t>
      </w:r>
      <w:r w:rsidRPr="00F3322F">
        <w:rPr>
          <w:rStyle w:val="StyleUnderline"/>
          <w:highlight w:val="cyan"/>
        </w:rPr>
        <w:t>for a time it was</w:t>
      </w:r>
      <w:r w:rsidRPr="00561475">
        <w:rPr>
          <w:rStyle w:val="StyleUnderline"/>
        </w:rPr>
        <w:t xml:space="preserve"> kind of </w:t>
      </w:r>
      <w:proofErr w:type="gramStart"/>
      <w:r w:rsidRPr="00561475">
        <w:rPr>
          <w:rStyle w:val="StyleUnderline"/>
        </w:rPr>
        <w:t>like</w:t>
      </w:r>
      <w:proofErr w:type="gramEnd"/>
      <w:r w:rsidRPr="00561475">
        <w:rPr>
          <w:rStyle w:val="StyleUnderline"/>
        </w:rPr>
        <w:t xml:space="preserve"> </w:t>
      </w:r>
      <w:r w:rsidRPr="00F3322F">
        <w:rPr>
          <w:rStyle w:val="StyleUnderline"/>
          <w:highlight w:val="cyan"/>
        </w:rPr>
        <w:t>a pattern</w:t>
      </w:r>
      <w:r w:rsidRPr="00561475">
        <w:rPr>
          <w:rStyle w:val="StyleUnderline"/>
        </w:rPr>
        <w:t xml:space="preserve"> with gangs </w:t>
      </w:r>
      <w:r w:rsidRPr="00F3322F">
        <w:rPr>
          <w:rStyle w:val="StyleUnderline"/>
          <w:highlight w:val="cyan"/>
        </w:rPr>
        <w:t>that you had the female counterpart of the gang</w:t>
      </w:r>
      <w:r w:rsidRPr="00561475">
        <w:rPr>
          <w:rStyle w:val="StyleUnderline"/>
        </w:rPr>
        <w:t xml:space="preserve">. </w:t>
      </w:r>
    </w:p>
    <w:p w:rsidR="00995D5A" w:rsidRDefault="00995D5A" w:rsidP="00995D5A"/>
    <w:p w:rsidR="00995D5A" w:rsidRDefault="00995D5A" w:rsidP="00995D5A">
      <w:pPr>
        <w:pStyle w:val="Heading4"/>
      </w:pPr>
      <w:r>
        <w:t>Young Lords movement denied women an equal voice.</w:t>
      </w:r>
    </w:p>
    <w:p w:rsidR="00995D5A" w:rsidRPr="0006239B" w:rsidRDefault="00995D5A" w:rsidP="00995D5A">
      <w:pPr>
        <w:rPr>
          <w:rStyle w:val="Style13ptBold"/>
          <w:b w:val="0"/>
          <w:iCs/>
          <w:sz w:val="20"/>
        </w:rPr>
      </w:pPr>
      <w:r>
        <w:rPr>
          <w:rStyle w:val="Style13ptBold"/>
        </w:rPr>
        <w:t xml:space="preserve">Serrano 11 </w:t>
      </w:r>
      <w:r>
        <w:rPr>
          <w:rStyle w:val="Style13ptBold"/>
          <w:b w:val="0"/>
          <w:sz w:val="20"/>
        </w:rPr>
        <w:t>(</w:t>
      </w:r>
      <w:r w:rsidRPr="004A4C2E">
        <w:rPr>
          <w:bCs/>
          <w:sz w:val="20"/>
        </w:rPr>
        <w:t xml:space="preserve">Darrel </w:t>
      </w:r>
      <w:proofErr w:type="spellStart"/>
      <w:r w:rsidRPr="004A4C2E">
        <w:rPr>
          <w:bCs/>
          <w:sz w:val="20"/>
        </w:rPr>
        <w:t>Wanzer</w:t>
      </w:r>
      <w:proofErr w:type="spellEnd"/>
      <w:r w:rsidRPr="004A4C2E">
        <w:rPr>
          <w:bCs/>
          <w:sz w:val="20"/>
        </w:rPr>
        <w:t>-Serrano</w:t>
      </w:r>
      <w:r>
        <w:rPr>
          <w:bCs/>
          <w:sz w:val="20"/>
        </w:rPr>
        <w:t xml:space="preserve"> is an </w:t>
      </w:r>
      <w:r w:rsidRPr="004A4C2E">
        <w:rPr>
          <w:bCs/>
          <w:iCs/>
          <w:sz w:val="20"/>
        </w:rPr>
        <w:t>Asso</w:t>
      </w:r>
      <w:r>
        <w:rPr>
          <w:bCs/>
          <w:iCs/>
          <w:sz w:val="20"/>
        </w:rPr>
        <w:t xml:space="preserve">ciate Professor and the </w:t>
      </w:r>
      <w:r w:rsidRPr="004A4C2E">
        <w:rPr>
          <w:bCs/>
          <w:iCs/>
          <w:sz w:val="20"/>
        </w:rPr>
        <w:t>Director of Undergraduate Studies</w:t>
      </w:r>
      <w:r>
        <w:rPr>
          <w:bCs/>
          <w:iCs/>
          <w:sz w:val="20"/>
        </w:rPr>
        <w:t xml:space="preserve"> at the University of Iowa. February 2011, “Chapter 4: </w:t>
      </w:r>
      <w:r w:rsidRPr="004A4C2E">
        <w:rPr>
          <w:bCs/>
          <w:iCs/>
          <w:sz w:val="20"/>
        </w:rPr>
        <w:t>Gender Politics, Democratic Demand</w:t>
      </w:r>
      <w:r>
        <w:rPr>
          <w:bCs/>
          <w:iCs/>
          <w:sz w:val="20"/>
        </w:rPr>
        <w:t xml:space="preserve"> and Anti-Essentialism in the </w:t>
      </w:r>
      <w:r w:rsidRPr="004A4C2E">
        <w:rPr>
          <w:bCs/>
          <w:iCs/>
          <w:sz w:val="20"/>
        </w:rPr>
        <w:t>New York Young Lords</w:t>
      </w:r>
      <w:r>
        <w:rPr>
          <w:bCs/>
          <w:iCs/>
          <w:sz w:val="20"/>
        </w:rPr>
        <w:t>,” Part of “</w:t>
      </w:r>
      <w:r w:rsidRPr="00D43040">
        <w:rPr>
          <w:bCs/>
          <w:iCs/>
          <w:sz w:val="20"/>
        </w:rPr>
        <w:t xml:space="preserve">Latina/o Discourse in Vernacular Spaces: </w:t>
      </w:r>
      <w:proofErr w:type="spellStart"/>
      <w:r w:rsidRPr="00D43040">
        <w:rPr>
          <w:bCs/>
          <w:iCs/>
          <w:sz w:val="20"/>
        </w:rPr>
        <w:t>Somos</w:t>
      </w:r>
      <w:proofErr w:type="spellEnd"/>
      <w:r w:rsidRPr="00D43040">
        <w:rPr>
          <w:bCs/>
          <w:iCs/>
          <w:sz w:val="20"/>
        </w:rPr>
        <w:t xml:space="preserve"> de Una </w:t>
      </w:r>
      <w:proofErr w:type="spellStart"/>
      <w:r w:rsidRPr="00D43040">
        <w:rPr>
          <w:bCs/>
          <w:iCs/>
          <w:sz w:val="20"/>
        </w:rPr>
        <w:t>Voz</w:t>
      </w:r>
      <w:proofErr w:type="spellEnd"/>
      <w:r w:rsidRPr="00D43040">
        <w:rPr>
          <w:bCs/>
          <w:iCs/>
          <w:sz w:val="20"/>
        </w:rPr>
        <w:t>?</w:t>
      </w:r>
      <w:r>
        <w:rPr>
          <w:bCs/>
          <w:iCs/>
          <w:sz w:val="20"/>
        </w:rPr>
        <w:t xml:space="preserve">” by Michelle A. </w:t>
      </w:r>
      <w:proofErr w:type="spellStart"/>
      <w:r>
        <w:rPr>
          <w:bCs/>
          <w:iCs/>
          <w:sz w:val="20"/>
        </w:rPr>
        <w:t>Holling</w:t>
      </w:r>
      <w:proofErr w:type="spellEnd"/>
      <w:r>
        <w:rPr>
          <w:bCs/>
          <w:iCs/>
          <w:sz w:val="20"/>
        </w:rPr>
        <w:t>, Pages 59-79, &lt;</w:t>
      </w:r>
      <w:hyperlink r:id="rId7" w:history="1">
        <w:r w:rsidRPr="006B7ACA">
          <w:rPr>
            <w:rStyle w:val="Hyperlink"/>
            <w:bCs/>
            <w:iCs/>
            <w:sz w:val="20"/>
          </w:rPr>
          <w:t>http://darrel.wanzerserrano.com/wp-content/uploads/Enck-Wanzer_Gender_Politics_Democratic_Demand.pdf</w:t>
        </w:r>
      </w:hyperlink>
      <w:r>
        <w:rPr>
          <w:bCs/>
          <w:iCs/>
          <w:sz w:val="20"/>
        </w:rPr>
        <w:t>&gt; SK)</w:t>
      </w:r>
    </w:p>
    <w:p w:rsidR="00995D5A" w:rsidRPr="00625948" w:rsidRDefault="00995D5A" w:rsidP="00995D5A">
      <w:pPr>
        <w:rPr>
          <w:sz w:val="16"/>
        </w:rPr>
      </w:pPr>
      <w:r w:rsidRPr="00F3322F">
        <w:rPr>
          <w:rStyle w:val="StyleUnderline"/>
          <w:highlight w:val="cyan"/>
        </w:rPr>
        <w:t>One of the</w:t>
      </w:r>
      <w:r w:rsidRPr="00625948">
        <w:rPr>
          <w:rStyle w:val="StyleUnderline"/>
        </w:rPr>
        <w:t xml:space="preserve"> fundamental </w:t>
      </w:r>
      <w:r w:rsidRPr="00F3322F">
        <w:rPr>
          <w:rStyle w:val="StyleUnderline"/>
          <w:highlight w:val="cyan"/>
        </w:rPr>
        <w:t>paradoxes</w:t>
      </w:r>
      <w:r w:rsidRPr="00625948">
        <w:rPr>
          <w:rStyle w:val="StyleUnderline"/>
        </w:rPr>
        <w:t xml:space="preserve"> of "new social movements" arising in the late 1960s and early 1970s </w:t>
      </w:r>
      <w:r w:rsidRPr="00F3322F">
        <w:rPr>
          <w:rStyle w:val="StyleUnderline"/>
          <w:highlight w:val="cyan"/>
        </w:rPr>
        <w:t>was the disjuncture between their theoretical and practical stances on equality.</w:t>
      </w:r>
      <w:r w:rsidRPr="00625948">
        <w:rPr>
          <w:rStyle w:val="StyleUnderline"/>
        </w:rPr>
        <w:t xml:space="preserve"> </w:t>
      </w:r>
      <w:r w:rsidRPr="00625948">
        <w:rPr>
          <w:sz w:val="16"/>
        </w:rPr>
        <w:t xml:space="preserve">Despite organizing some of their goals explicitly around demands for equality, </w:t>
      </w:r>
      <w:r w:rsidRPr="00625948">
        <w:rPr>
          <w:rStyle w:val="StyleUnderline"/>
        </w:rPr>
        <w:t xml:space="preserve">these movements were not always exemplary at practicing their theoretical commitments. </w:t>
      </w:r>
      <w:r w:rsidRPr="008E3C2A">
        <w:rPr>
          <w:rStyle w:val="StyleUnderline"/>
        </w:rPr>
        <w:t>This was true notably in</w:t>
      </w:r>
      <w:r w:rsidRPr="00625948">
        <w:rPr>
          <w:rStyle w:val="StyleUnderline"/>
        </w:rPr>
        <w:t xml:space="preserve"> different race-based organizations that arose in partnership with and in response to the mainstream civil rights movement.</w:t>
      </w:r>
      <w:r w:rsidRPr="00625948">
        <w:rPr>
          <w:sz w:val="16"/>
        </w:rPr>
        <w:t xml:space="preserve"> While sometimes (though not always) featuring demands for the equality of all people, </w:t>
      </w:r>
      <w:r w:rsidRPr="008E3C2A">
        <w:rPr>
          <w:rStyle w:val="StyleUnderline"/>
        </w:rPr>
        <w:t>groups like</w:t>
      </w:r>
      <w:r w:rsidRPr="00625948">
        <w:rPr>
          <w:rStyle w:val="StyleUnderline"/>
        </w:rPr>
        <w:t xml:space="preserve"> </w:t>
      </w:r>
      <w:r w:rsidRPr="008E3C2A">
        <w:rPr>
          <w:rStyle w:val="StyleUnderline"/>
        </w:rPr>
        <w:t>the Black Panthers</w:t>
      </w:r>
      <w:r w:rsidRPr="00625948">
        <w:rPr>
          <w:sz w:val="16"/>
        </w:rPr>
        <w:t xml:space="preserve">, Nation of Islam, </w:t>
      </w:r>
      <w:proofErr w:type="spellStart"/>
      <w:r w:rsidRPr="00625948">
        <w:rPr>
          <w:sz w:val="16"/>
        </w:rPr>
        <w:t>MEChA</w:t>
      </w:r>
      <w:proofErr w:type="spellEnd"/>
      <w:r w:rsidRPr="00625948">
        <w:rPr>
          <w:sz w:val="16"/>
        </w:rPr>
        <w:t xml:space="preserve"> (</w:t>
      </w:r>
      <w:proofErr w:type="spellStart"/>
      <w:r w:rsidRPr="00625948">
        <w:rPr>
          <w:sz w:val="16"/>
        </w:rPr>
        <w:t>Movimiento</w:t>
      </w:r>
      <w:proofErr w:type="spellEnd"/>
      <w:r w:rsidRPr="00625948">
        <w:rPr>
          <w:sz w:val="16"/>
        </w:rPr>
        <w:t xml:space="preserve"> </w:t>
      </w:r>
      <w:proofErr w:type="spellStart"/>
      <w:r w:rsidRPr="00625948">
        <w:rPr>
          <w:sz w:val="16"/>
        </w:rPr>
        <w:t>Estudumtil</w:t>
      </w:r>
      <w:proofErr w:type="spellEnd"/>
      <w:r w:rsidRPr="00625948">
        <w:rPr>
          <w:sz w:val="16"/>
        </w:rPr>
        <w:t xml:space="preserve"> Chicano de </w:t>
      </w:r>
      <w:proofErr w:type="spellStart"/>
      <w:r w:rsidRPr="00625948">
        <w:rPr>
          <w:sz w:val="16"/>
        </w:rPr>
        <w:t>Aztlan</w:t>
      </w:r>
      <w:proofErr w:type="spellEnd"/>
      <w:r w:rsidRPr="00625948">
        <w:rPr>
          <w:sz w:val="16"/>
        </w:rPr>
        <w:t xml:space="preserve">), </w:t>
      </w:r>
      <w:r w:rsidRPr="00625948">
        <w:rPr>
          <w:rStyle w:val="StyleUnderline"/>
        </w:rPr>
        <w:t>and the</w:t>
      </w:r>
      <w:r w:rsidRPr="00625948">
        <w:rPr>
          <w:sz w:val="16"/>
        </w:rPr>
        <w:t xml:space="preserve"> early </w:t>
      </w:r>
      <w:r w:rsidRPr="00F3322F">
        <w:rPr>
          <w:rStyle w:val="StyleUnderline"/>
          <w:highlight w:val="cyan"/>
        </w:rPr>
        <w:t>Young Lords frequently paid only lip service to the equality of</w:t>
      </w:r>
      <w:r w:rsidRPr="00625948">
        <w:rPr>
          <w:sz w:val="16"/>
        </w:rPr>
        <w:t xml:space="preserve"> a large portion of their membership: </w:t>
      </w:r>
      <w:r w:rsidRPr="00F3322F">
        <w:rPr>
          <w:rStyle w:val="StyleUnderline"/>
          <w:highlight w:val="cyan"/>
        </w:rPr>
        <w:t>women</w:t>
      </w:r>
      <w:r w:rsidRPr="00625948">
        <w:rPr>
          <w:sz w:val="16"/>
        </w:rPr>
        <w:t xml:space="preserve"> (Brown, 1992; Garcia, 1997; </w:t>
      </w:r>
      <w:proofErr w:type="spellStart"/>
      <w:r w:rsidRPr="00625948">
        <w:rPr>
          <w:sz w:val="16"/>
        </w:rPr>
        <w:t>Knapper</w:t>
      </w:r>
      <w:proofErr w:type="spellEnd"/>
      <w:r w:rsidRPr="00625948">
        <w:rPr>
          <w:sz w:val="16"/>
        </w:rPr>
        <w:t xml:space="preserve"> and Brown, 1996; Nelson, 2(01). </w:t>
      </w:r>
      <w:r w:rsidRPr="00625948">
        <w:rPr>
          <w:rStyle w:val="StyleUnderline"/>
        </w:rPr>
        <w:t xml:space="preserve">Despite their active participation in the daily functioning of these organizations, </w:t>
      </w:r>
      <w:r w:rsidRPr="00F3322F">
        <w:rPr>
          <w:rStyle w:val="StyleUnderline"/>
          <w:highlight w:val="cyan"/>
        </w:rPr>
        <w:t>women often were relegated to subservient positions and denied an equal voice</w:t>
      </w:r>
      <w:r w:rsidRPr="00625948">
        <w:rPr>
          <w:rStyle w:val="StyleUnderline"/>
        </w:rPr>
        <w:t xml:space="preserve"> in communal governance as </w:t>
      </w:r>
      <w:r w:rsidRPr="00F3322F">
        <w:rPr>
          <w:rStyle w:val="StyleUnderline"/>
          <w:highlight w:val="cyan"/>
        </w:rPr>
        <w:t>such performances</w:t>
      </w:r>
      <w:r w:rsidRPr="00625948">
        <w:rPr>
          <w:rStyle w:val="StyleUnderline"/>
        </w:rPr>
        <w:t xml:space="preserve"> of leadership </w:t>
      </w:r>
      <w:r w:rsidRPr="00F3322F">
        <w:rPr>
          <w:rStyle w:val="StyleUnderline"/>
          <w:highlight w:val="cyan"/>
        </w:rPr>
        <w:t>did not fit expectations of hegemonic masculinity</w:t>
      </w:r>
      <w:r w:rsidRPr="00625948">
        <w:rPr>
          <w:rStyle w:val="StyleUnderline"/>
        </w:rPr>
        <w:t>.</w:t>
      </w:r>
      <w:r w:rsidRPr="00625948">
        <w:rPr>
          <w:sz w:val="16"/>
        </w:rPr>
        <w:t>1 But in the New York Young Lords, women banded together and demanded more than the theoretical equality announced by the organization.</w:t>
      </w:r>
    </w:p>
    <w:p w:rsidR="00995D5A" w:rsidRPr="002E7FCD" w:rsidRDefault="00995D5A" w:rsidP="00995D5A">
      <w:pPr>
        <w:pStyle w:val="Heading4"/>
      </w:pPr>
      <w:r>
        <w:t xml:space="preserve">The Young Lords normalized </w:t>
      </w:r>
      <w:r>
        <w:rPr>
          <w:i/>
        </w:rPr>
        <w:t>machismo</w:t>
      </w:r>
      <w:r>
        <w:t xml:space="preserve"> aggressions against women.</w:t>
      </w:r>
    </w:p>
    <w:p w:rsidR="00995D5A" w:rsidRPr="00072D1F" w:rsidRDefault="00995D5A" w:rsidP="00995D5A">
      <w:pPr>
        <w:rPr>
          <w:bCs/>
          <w:iCs/>
          <w:sz w:val="20"/>
        </w:rPr>
      </w:pPr>
      <w:r>
        <w:rPr>
          <w:rStyle w:val="Style13ptBold"/>
        </w:rPr>
        <w:t xml:space="preserve">Serrano 11 </w:t>
      </w:r>
      <w:r>
        <w:rPr>
          <w:rStyle w:val="Style13ptBold"/>
          <w:b w:val="0"/>
          <w:sz w:val="20"/>
        </w:rPr>
        <w:t>(</w:t>
      </w:r>
      <w:r w:rsidRPr="004A4C2E">
        <w:rPr>
          <w:bCs/>
          <w:sz w:val="20"/>
        </w:rPr>
        <w:t xml:space="preserve">Darrel </w:t>
      </w:r>
      <w:proofErr w:type="spellStart"/>
      <w:r w:rsidRPr="004A4C2E">
        <w:rPr>
          <w:bCs/>
          <w:sz w:val="20"/>
        </w:rPr>
        <w:t>Wanzer</w:t>
      </w:r>
      <w:proofErr w:type="spellEnd"/>
      <w:r w:rsidRPr="004A4C2E">
        <w:rPr>
          <w:bCs/>
          <w:sz w:val="20"/>
        </w:rPr>
        <w:t>-Serrano</w:t>
      </w:r>
      <w:r>
        <w:rPr>
          <w:bCs/>
          <w:sz w:val="20"/>
        </w:rPr>
        <w:t xml:space="preserve"> is an </w:t>
      </w:r>
      <w:r w:rsidRPr="004A4C2E">
        <w:rPr>
          <w:bCs/>
          <w:iCs/>
          <w:sz w:val="20"/>
        </w:rPr>
        <w:t>Asso</w:t>
      </w:r>
      <w:r>
        <w:rPr>
          <w:bCs/>
          <w:iCs/>
          <w:sz w:val="20"/>
        </w:rPr>
        <w:t xml:space="preserve">ciate Professor and the </w:t>
      </w:r>
      <w:r w:rsidRPr="004A4C2E">
        <w:rPr>
          <w:bCs/>
          <w:iCs/>
          <w:sz w:val="20"/>
        </w:rPr>
        <w:t>Director of Undergraduate Studies</w:t>
      </w:r>
      <w:r>
        <w:rPr>
          <w:bCs/>
          <w:iCs/>
          <w:sz w:val="20"/>
        </w:rPr>
        <w:t xml:space="preserve"> at the University of Iowa. February 2011, “Chapter 4: </w:t>
      </w:r>
      <w:r w:rsidRPr="004A4C2E">
        <w:rPr>
          <w:bCs/>
          <w:iCs/>
          <w:sz w:val="20"/>
        </w:rPr>
        <w:t>Gender Politics, Democratic Demand</w:t>
      </w:r>
      <w:r>
        <w:rPr>
          <w:bCs/>
          <w:iCs/>
          <w:sz w:val="20"/>
        </w:rPr>
        <w:t xml:space="preserve"> and Anti-Essentialism in the </w:t>
      </w:r>
      <w:r w:rsidRPr="004A4C2E">
        <w:rPr>
          <w:bCs/>
          <w:iCs/>
          <w:sz w:val="20"/>
        </w:rPr>
        <w:t>New York Young Lords</w:t>
      </w:r>
      <w:r>
        <w:rPr>
          <w:bCs/>
          <w:iCs/>
          <w:sz w:val="20"/>
        </w:rPr>
        <w:t>,” Part of “</w:t>
      </w:r>
      <w:r w:rsidRPr="00D43040">
        <w:rPr>
          <w:bCs/>
          <w:iCs/>
          <w:sz w:val="20"/>
        </w:rPr>
        <w:t xml:space="preserve">Latina/o Discourse in Vernacular Spaces: </w:t>
      </w:r>
      <w:proofErr w:type="spellStart"/>
      <w:r w:rsidRPr="00D43040">
        <w:rPr>
          <w:bCs/>
          <w:iCs/>
          <w:sz w:val="20"/>
        </w:rPr>
        <w:t>Somos</w:t>
      </w:r>
      <w:proofErr w:type="spellEnd"/>
      <w:r w:rsidRPr="00D43040">
        <w:rPr>
          <w:bCs/>
          <w:iCs/>
          <w:sz w:val="20"/>
        </w:rPr>
        <w:t xml:space="preserve"> de Una </w:t>
      </w:r>
      <w:proofErr w:type="spellStart"/>
      <w:r w:rsidRPr="00D43040">
        <w:rPr>
          <w:bCs/>
          <w:iCs/>
          <w:sz w:val="20"/>
        </w:rPr>
        <w:t>Voz</w:t>
      </w:r>
      <w:proofErr w:type="spellEnd"/>
      <w:r w:rsidRPr="00D43040">
        <w:rPr>
          <w:bCs/>
          <w:iCs/>
          <w:sz w:val="20"/>
        </w:rPr>
        <w:t>?</w:t>
      </w:r>
      <w:r>
        <w:rPr>
          <w:bCs/>
          <w:iCs/>
          <w:sz w:val="20"/>
        </w:rPr>
        <w:t xml:space="preserve">” by Michelle A. </w:t>
      </w:r>
      <w:proofErr w:type="spellStart"/>
      <w:r>
        <w:rPr>
          <w:bCs/>
          <w:iCs/>
          <w:sz w:val="20"/>
        </w:rPr>
        <w:t>Holling</w:t>
      </w:r>
      <w:proofErr w:type="spellEnd"/>
      <w:r>
        <w:rPr>
          <w:bCs/>
          <w:iCs/>
          <w:sz w:val="20"/>
        </w:rPr>
        <w:t>, Pages 59-79, &lt;</w:t>
      </w:r>
      <w:hyperlink r:id="rId8" w:history="1">
        <w:r w:rsidRPr="006B7ACA">
          <w:rPr>
            <w:rStyle w:val="Hyperlink"/>
            <w:bCs/>
            <w:iCs/>
            <w:sz w:val="20"/>
          </w:rPr>
          <w:t>http://darrel.wanzerserrano.com/wp-content/uploads/Enck-Wanzer_Gender_Politics_Democratic_Demand.pdf</w:t>
        </w:r>
      </w:hyperlink>
      <w:r>
        <w:rPr>
          <w:bCs/>
          <w:iCs/>
          <w:sz w:val="20"/>
        </w:rPr>
        <w:t>&gt; SK)</w:t>
      </w:r>
    </w:p>
    <w:p w:rsidR="00995D5A" w:rsidRPr="009D5D4A" w:rsidRDefault="00995D5A" w:rsidP="00995D5A">
      <w:pPr>
        <w:rPr>
          <w:sz w:val="16"/>
        </w:rPr>
      </w:pPr>
      <w:r w:rsidRPr="00625948">
        <w:rPr>
          <w:rStyle w:val="StyleUnderline"/>
        </w:rPr>
        <w:t>One of thousands of members of the Young Lords, Perez's story is both unique and commonplace.</w:t>
      </w:r>
      <w:r w:rsidRPr="009D5D4A">
        <w:rPr>
          <w:sz w:val="16"/>
        </w:rPr>
        <w:t xml:space="preserve"> Joining the Young Lords Organization during the first People's Church offensive, </w:t>
      </w:r>
      <w:r w:rsidRPr="00625948">
        <w:rPr>
          <w:rStyle w:val="StyleUnderline"/>
        </w:rPr>
        <w:t>Perez entered at a time when the organization's visibility and membership were increasing rapidly</w:t>
      </w:r>
      <w:r w:rsidRPr="009D5D4A">
        <w:rPr>
          <w:sz w:val="16"/>
        </w:rPr>
        <w:t xml:space="preserve">. Prior to joining the Lords, however, Perez was a high school teacher who was active in </w:t>
      </w:r>
      <w:proofErr w:type="spellStart"/>
      <w:proofErr w:type="gramStart"/>
      <w:r w:rsidRPr="009D5D4A">
        <w:rPr>
          <w:sz w:val="16"/>
        </w:rPr>
        <w:t>students</w:t>
      </w:r>
      <w:proofErr w:type="spellEnd"/>
      <w:proofErr w:type="gramEnd"/>
      <w:r w:rsidRPr="009D5D4A">
        <w:rPr>
          <w:sz w:val="16"/>
        </w:rPr>
        <w:t xml:space="preserve"> rights movements. After the Lords disintegrated, Perez remained active in Puerto Rican struggles for independence and social justice, eventually working directly with the Almighty Latin King and Queen Nation in their political struggles against police brutality and for economic justice in New York City. </w:t>
      </w:r>
      <w:r w:rsidRPr="00625948">
        <w:rPr>
          <w:rStyle w:val="StyleUnderline"/>
        </w:rPr>
        <w:t xml:space="preserve">In his only entry in </w:t>
      </w:r>
      <w:proofErr w:type="spellStart"/>
      <w:r w:rsidRPr="00625948">
        <w:rPr>
          <w:rStyle w:val="StyleUnderline"/>
        </w:rPr>
        <w:t>Palante</w:t>
      </w:r>
      <w:proofErr w:type="spellEnd"/>
      <w:r w:rsidRPr="00625948">
        <w:rPr>
          <w:rStyle w:val="StyleUnderline"/>
        </w:rPr>
        <w:t>: Young Lords Party, Perez demonstrates a key critical sensibility that is symptomatic of the Lords' praxis in what I call the second movement of the "revolution within the revolution." Perez begins his contribution with a critique of machismo</w:t>
      </w:r>
      <w:r w:rsidRPr="009D5D4A">
        <w:rPr>
          <w:sz w:val="16"/>
        </w:rPr>
        <w:t xml:space="preserve">, not masculinity, writing, </w:t>
      </w:r>
      <w:r w:rsidRPr="00F3322F">
        <w:rPr>
          <w:rStyle w:val="StyleUnderline"/>
          <w:highlight w:val="cyan"/>
        </w:rPr>
        <w:t xml:space="preserve">"In our community machismo </w:t>
      </w:r>
      <w:r w:rsidRPr="008E3C2A">
        <w:rPr>
          <w:rStyle w:val="StyleUnderline"/>
        </w:rPr>
        <w:t xml:space="preserve">is something that </w:t>
      </w:r>
      <w:r w:rsidRPr="00F3322F">
        <w:rPr>
          <w:rStyle w:val="StyleUnderline"/>
          <w:highlight w:val="cyan"/>
        </w:rPr>
        <w:t>is a particular problem. It's one of the trademarks</w:t>
      </w:r>
      <w:r w:rsidRPr="00625948">
        <w:rPr>
          <w:rStyle w:val="StyleUnderline"/>
        </w:rPr>
        <w:t xml:space="preserve"> of Latin culture. </w:t>
      </w:r>
      <w:r w:rsidRPr="00F3322F">
        <w:rPr>
          <w:rStyle w:val="StyleUnderline"/>
          <w:highlight w:val="cyan"/>
        </w:rPr>
        <w:t>It is that exaggerated sense of manhood that constantly must be proven</w:t>
      </w:r>
      <w:r w:rsidRPr="00625948">
        <w:rPr>
          <w:rStyle w:val="StyleUnderline"/>
        </w:rPr>
        <w:t xml:space="preserve"> in a number of different ways"</w:t>
      </w:r>
      <w:r w:rsidRPr="009D5D4A">
        <w:rPr>
          <w:sz w:val="16"/>
        </w:rPr>
        <w:t xml:space="preserve"> (Young Lords Party and Abramson, 1971, p. 53, emphasis in original). </w:t>
      </w:r>
      <w:r w:rsidRPr="002E7FCD">
        <w:rPr>
          <w:rStyle w:val="StyleUnderline"/>
        </w:rPr>
        <w:t>Like</w:t>
      </w:r>
      <w:r w:rsidRPr="00625948">
        <w:rPr>
          <w:rStyle w:val="StyleUnderline"/>
        </w:rPr>
        <w:t xml:space="preserve"> the women in the Lords, what he calls attention to is not masculinity generally</w:t>
      </w:r>
      <w:r w:rsidRPr="009D5D4A">
        <w:rPr>
          <w:sz w:val="16"/>
        </w:rPr>
        <w:t>-some might argue, in fact, that even the women Lords embraced a particular performance of masculinity in order to resist male oppression and get their demands met (e.g., seeing crying as a form of weakness and avoiding it when they were being beaten by men in martial arts training)-</w:t>
      </w:r>
      <w:r w:rsidRPr="00625948">
        <w:rPr>
          <w:rStyle w:val="StyleUnderline"/>
        </w:rPr>
        <w:t xml:space="preserve">but </w:t>
      </w:r>
      <w:r w:rsidRPr="008E3C2A">
        <w:rPr>
          <w:rStyle w:val="StyleUnderline"/>
        </w:rPr>
        <w:t>t</w:t>
      </w:r>
      <w:r w:rsidRPr="00625948">
        <w:rPr>
          <w:rStyle w:val="StyleUnderline"/>
        </w:rPr>
        <w:t xml:space="preserve">he specific problem of racist-sexist-classist machismo for Latinos. As something to be proven, </w:t>
      </w:r>
      <w:r w:rsidRPr="00F3322F">
        <w:rPr>
          <w:rStyle w:val="StyleUnderline"/>
          <w:highlight w:val="cyan"/>
        </w:rPr>
        <w:t>machismo is a performance that works itself out in the most insidious ways: through acts of physical aggression against</w:t>
      </w:r>
      <w:r w:rsidRPr="00625948">
        <w:rPr>
          <w:rStyle w:val="StyleUnderline"/>
        </w:rPr>
        <w:t xml:space="preserve"> men and </w:t>
      </w:r>
      <w:r w:rsidRPr="00F3322F">
        <w:rPr>
          <w:rStyle w:val="StyleUnderline"/>
          <w:highlight w:val="cyan"/>
        </w:rPr>
        <w:t>women, through the erection of strict gender roles, and through</w:t>
      </w:r>
      <w:r w:rsidRPr="00625948">
        <w:rPr>
          <w:rStyle w:val="StyleUnderline"/>
        </w:rPr>
        <w:t xml:space="preserve"> certain </w:t>
      </w:r>
      <w:r w:rsidRPr="00F3322F">
        <w:rPr>
          <w:rStyle w:val="StyleUnderline"/>
          <w:highlight w:val="cyan"/>
        </w:rPr>
        <w:t>aggressive verbal discourse. Furthermore, machismo's aggressions were normalized</w:t>
      </w:r>
      <w:r w:rsidRPr="00625948">
        <w:rPr>
          <w:rStyle w:val="StyleUnderline"/>
        </w:rPr>
        <w:t>, explained by men as "a natural thing"</w:t>
      </w:r>
      <w:r w:rsidRPr="009D5D4A">
        <w:rPr>
          <w:sz w:val="16"/>
        </w:rPr>
        <w:t xml:space="preserve"> (Young Lords Party and Abramson, 1971, p. 54</w:t>
      </w:r>
      <w:r w:rsidRPr="009D5D4A">
        <w:rPr>
          <w:rStyle w:val="StyleUnderline"/>
        </w:rPr>
        <w:t xml:space="preserve">). </w:t>
      </w:r>
      <w:r w:rsidRPr="008E3C2A">
        <w:rPr>
          <w:rStyle w:val="StyleUnderline"/>
        </w:rPr>
        <w:t>Perez,</w:t>
      </w:r>
      <w:r w:rsidRPr="009D5D4A">
        <w:rPr>
          <w:rStyle w:val="StyleUnderline"/>
        </w:rPr>
        <w:t xml:space="preserve"> like the Lords' </w:t>
      </w:r>
      <w:r w:rsidRPr="00F3322F">
        <w:rPr>
          <w:rStyle w:val="StyleUnderline"/>
          <w:highlight w:val="cyan"/>
        </w:rPr>
        <w:t xml:space="preserve">women, critiqued machismo for being counterrevolutionary </w:t>
      </w:r>
      <w:r w:rsidRPr="008E3C2A">
        <w:rPr>
          <w:rStyle w:val="StyleUnderline"/>
        </w:rPr>
        <w:t>and a hindrance</w:t>
      </w:r>
      <w:r w:rsidRPr="009D5D4A">
        <w:rPr>
          <w:rStyle w:val="StyleUnderline"/>
        </w:rPr>
        <w:t xml:space="preserve"> to </w:t>
      </w:r>
      <w:proofErr w:type="gramStart"/>
      <w:r w:rsidRPr="009D5D4A">
        <w:rPr>
          <w:rStyle w:val="StyleUnderline"/>
        </w:rPr>
        <w:t>the their</w:t>
      </w:r>
      <w:proofErr w:type="gramEnd"/>
      <w:r w:rsidRPr="009D5D4A">
        <w:rPr>
          <w:rStyle w:val="StyleUnderline"/>
        </w:rPr>
        <w:t xml:space="preserve"> struggle for social justice and multiple equalities. </w:t>
      </w:r>
      <w:r w:rsidRPr="009D5D4A">
        <w:rPr>
          <w:sz w:val="16"/>
        </w:rPr>
        <w:t>One particularly pointed example of his critique is worth quoting at length. In the context of confronting machismo's normalization, Perez writes:</w:t>
      </w:r>
      <w:r>
        <w:rPr>
          <w:rStyle w:val="StyleUnderline"/>
        </w:rPr>
        <w:t xml:space="preserve"> </w:t>
      </w:r>
      <w:r w:rsidRPr="009D5D4A">
        <w:rPr>
          <w:sz w:val="16"/>
        </w:rPr>
        <w:t xml:space="preserve">We've talked about all kinds of things, like the fact that </w:t>
      </w:r>
      <w:r w:rsidRPr="00F3322F">
        <w:rPr>
          <w:rStyle w:val="StyleUnderline"/>
          <w:highlight w:val="cyan"/>
        </w:rPr>
        <w:t>brothers don't know how to talk about sisters. Words like "broad" and "chick"</w:t>
      </w:r>
      <w:r w:rsidRPr="009D5D4A">
        <w:rPr>
          <w:rStyle w:val="StyleUnderline"/>
        </w:rPr>
        <w:t xml:space="preserve"> are negative terms-again. </w:t>
      </w:r>
      <w:proofErr w:type="gramStart"/>
      <w:r w:rsidRPr="009D5D4A">
        <w:rPr>
          <w:rStyle w:val="StyleUnderline"/>
        </w:rPr>
        <w:t>they</w:t>
      </w:r>
      <w:proofErr w:type="gramEnd"/>
      <w:r w:rsidRPr="009D5D4A">
        <w:rPr>
          <w:rStyle w:val="StyleUnderline"/>
        </w:rPr>
        <w:t xml:space="preserve"> </w:t>
      </w:r>
      <w:r w:rsidRPr="00F3322F">
        <w:rPr>
          <w:rStyle w:val="StyleUnderline"/>
          <w:highlight w:val="cyan"/>
        </w:rPr>
        <w:t xml:space="preserve">take away </w:t>
      </w:r>
      <w:r w:rsidRPr="003F7617">
        <w:rPr>
          <w:rStyle w:val="StyleUnderline"/>
        </w:rPr>
        <w:t xml:space="preserve">the </w:t>
      </w:r>
      <w:r w:rsidRPr="00F3322F">
        <w:rPr>
          <w:rStyle w:val="StyleUnderline"/>
          <w:highlight w:val="cyan"/>
        </w:rPr>
        <w:t xml:space="preserve">humanness </w:t>
      </w:r>
      <w:r w:rsidRPr="003F7617">
        <w:rPr>
          <w:rStyle w:val="StyleUnderline"/>
        </w:rPr>
        <w:t>of the people</w:t>
      </w:r>
      <w:r w:rsidRPr="009D5D4A">
        <w:rPr>
          <w:rStyle w:val="StyleUnderline"/>
        </w:rPr>
        <w:t xml:space="preserve"> that you're applying them to </w:t>
      </w:r>
      <w:r w:rsidRPr="00F3322F">
        <w:rPr>
          <w:rStyle w:val="StyleUnderline"/>
          <w:highlight w:val="cyan"/>
        </w:rPr>
        <w:t>and make them into objects. Of course, no brother would like to be referred to as,</w:t>
      </w:r>
      <w:r w:rsidRPr="009D5D4A">
        <w:rPr>
          <w:rStyle w:val="StyleUnderline"/>
        </w:rPr>
        <w:t xml:space="preserve"> "That's my </w:t>
      </w:r>
      <w:r w:rsidRPr="00F3322F">
        <w:rPr>
          <w:rStyle w:val="StyleUnderline"/>
          <w:highlight w:val="cyan"/>
        </w:rPr>
        <w:t>stud</w:t>
      </w:r>
      <w:r w:rsidRPr="009D5D4A">
        <w:rPr>
          <w:rStyle w:val="StyleUnderline"/>
        </w:rPr>
        <w:t xml:space="preserve">," or something like that. Instead of saying "manpower," we're trying now to use the word "peoplepower," </w:t>
      </w:r>
      <w:proofErr w:type="spellStart"/>
      <w:r w:rsidRPr="009D5D4A">
        <w:rPr>
          <w:rStyle w:val="StyleUnderline"/>
        </w:rPr>
        <w:t>'cause</w:t>
      </w:r>
      <w:proofErr w:type="spellEnd"/>
      <w:r w:rsidRPr="009D5D4A">
        <w:rPr>
          <w:rStyle w:val="StyleUnderline"/>
        </w:rPr>
        <w:t xml:space="preserve"> we're not only talking about men-we're talking about brothers and sisters. This isn't an organization of just men. </w:t>
      </w:r>
      <w:r w:rsidRPr="00F3322F">
        <w:rPr>
          <w:rStyle w:val="StyleUnderline"/>
          <w:highlight w:val="cyan"/>
        </w:rPr>
        <w:t>At first people said,</w:t>
      </w:r>
      <w:r w:rsidRPr="009D5D4A">
        <w:rPr>
          <w:rStyle w:val="StyleUnderline"/>
        </w:rPr>
        <w:t xml:space="preserve"> "</w:t>
      </w:r>
      <w:proofErr w:type="gramStart"/>
      <w:r w:rsidRPr="009D5D4A">
        <w:rPr>
          <w:rStyle w:val="StyleUnderline"/>
        </w:rPr>
        <w:t>well</w:t>
      </w:r>
      <w:proofErr w:type="gramEnd"/>
      <w:r w:rsidRPr="009D5D4A">
        <w:rPr>
          <w:rStyle w:val="StyleUnderline"/>
        </w:rPr>
        <w:t xml:space="preserve">, </w:t>
      </w:r>
      <w:r w:rsidRPr="00F3322F">
        <w:rPr>
          <w:rStyle w:val="StyleUnderline"/>
          <w:highlight w:val="cyan"/>
        </w:rPr>
        <w:t>it's just words</w:t>
      </w:r>
      <w:r w:rsidRPr="009D5D4A">
        <w:rPr>
          <w:rStyle w:val="StyleUnderline"/>
        </w:rPr>
        <w:t>. Terminology doesn't mean anything</w:t>
      </w:r>
      <w:r w:rsidRPr="009D5D4A">
        <w:rPr>
          <w:sz w:val="16"/>
        </w:rPr>
        <w:t xml:space="preserve">, you know, </w:t>
      </w:r>
      <w:proofErr w:type="gramStart"/>
      <w:r w:rsidRPr="009D5D4A">
        <w:rPr>
          <w:sz w:val="16"/>
        </w:rPr>
        <w:t>it's</w:t>
      </w:r>
      <w:proofErr w:type="gramEnd"/>
      <w:r w:rsidRPr="009D5D4A">
        <w:rPr>
          <w:sz w:val="16"/>
        </w:rPr>
        <w:t xml:space="preserve"> how you really feel." </w:t>
      </w:r>
      <w:r w:rsidRPr="009D5D4A">
        <w:rPr>
          <w:rStyle w:val="StyleUnderline"/>
        </w:rPr>
        <w:t xml:space="preserve">We had to break that down. </w:t>
      </w:r>
      <w:r w:rsidRPr="00F3322F">
        <w:rPr>
          <w:rStyle w:val="StyleUnderline"/>
          <w:highlight w:val="cyan"/>
        </w:rPr>
        <w:t>Words do show an attitude</w:t>
      </w:r>
      <w:r w:rsidRPr="009D5D4A">
        <w:rPr>
          <w:rStyle w:val="StyleUnderline"/>
        </w:rPr>
        <w:t xml:space="preserve">, and </w:t>
      </w:r>
      <w:r w:rsidRPr="003F7617">
        <w:rPr>
          <w:rStyle w:val="StyleUnderline"/>
        </w:rPr>
        <w:t xml:space="preserve">if you want </w:t>
      </w:r>
      <w:r w:rsidRPr="00F3322F">
        <w:rPr>
          <w:rStyle w:val="StyleUnderline"/>
          <w:highlight w:val="cyan"/>
        </w:rPr>
        <w:t>to change that attitude, you have to begin by changing the words that you're using to describe people</w:t>
      </w:r>
      <w:r w:rsidRPr="009D5D4A">
        <w:rPr>
          <w:sz w:val="16"/>
        </w:rPr>
        <w:t xml:space="preserve"> (Young Lords Party and Abramson, 1971, p. 54). </w:t>
      </w:r>
    </w:p>
    <w:p w:rsidR="004F5E2C" w:rsidRDefault="004F5E2C"/>
    <w:p w:rsidR="00571376" w:rsidRPr="005812D5" w:rsidRDefault="00571376" w:rsidP="00571376">
      <w:pPr>
        <w:pStyle w:val="Heading4"/>
      </w:pPr>
      <w:r>
        <w:t>Young Lords Organization experienced institutional sexism internally</w:t>
      </w:r>
    </w:p>
    <w:p w:rsidR="00571376" w:rsidRPr="003D5D31" w:rsidRDefault="00571376" w:rsidP="00571376">
      <w:pPr>
        <w:rPr>
          <w:rStyle w:val="Style13ptBold"/>
        </w:rPr>
      </w:pPr>
      <w:r w:rsidRPr="003D5D31">
        <w:rPr>
          <w:rStyle w:val="Style13ptBold"/>
        </w:rPr>
        <w:t xml:space="preserve">Joan De Jesus 15 </w:t>
      </w:r>
      <w:r w:rsidRPr="003D5D31">
        <w:t xml:space="preserve">(Joan De Jesus, 12-12-2015, "The Young Lords Take </w:t>
      </w:r>
      <w:proofErr w:type="gramStart"/>
      <w:r w:rsidRPr="003D5D31">
        <w:t>Over</w:t>
      </w:r>
      <w:proofErr w:type="gramEnd"/>
      <w:r w:rsidRPr="003D5D31">
        <w:t xml:space="preserve"> NYC One More Time", Culture Trip, https://theculturetrip.com/north-america/usa/new-york/articles/the-young-lords-take-over-nyc-one-more-time/, accessed 7-22-2017) </w:t>
      </w:r>
      <w:proofErr w:type="spellStart"/>
      <w:r w:rsidRPr="003D5D31">
        <w:t>jd</w:t>
      </w:r>
      <w:proofErr w:type="spellEnd"/>
    </w:p>
    <w:p w:rsidR="00571376" w:rsidRPr="003D5D31" w:rsidRDefault="00571376" w:rsidP="00571376">
      <w:r w:rsidRPr="003D5D31">
        <w:t xml:space="preserve">Like the Black Panthers, the Young Lords’ women’s caucus played a major role in the movement’s struggle for equal representation of Latinos in the media. However, </w:t>
      </w:r>
      <w:r w:rsidRPr="00F3322F">
        <w:rPr>
          <w:rStyle w:val="StyleUnderline"/>
          <w:highlight w:val="cyan"/>
        </w:rPr>
        <w:t>no social movement is without its</w:t>
      </w:r>
      <w:r w:rsidRPr="00F30F39">
        <w:rPr>
          <w:rStyle w:val="StyleUnderline"/>
        </w:rPr>
        <w:t xml:space="preserve"> internal </w:t>
      </w:r>
      <w:r w:rsidRPr="00F3322F">
        <w:rPr>
          <w:rStyle w:val="StyleUnderline"/>
          <w:highlight w:val="cyan"/>
        </w:rPr>
        <w:t>flaws and</w:t>
      </w:r>
      <w:r w:rsidRPr="00F30F39">
        <w:rPr>
          <w:rStyle w:val="StyleUnderline"/>
        </w:rPr>
        <w:t xml:space="preserve"> the </w:t>
      </w:r>
      <w:r w:rsidRPr="00F3322F">
        <w:rPr>
          <w:rStyle w:val="StyleUnderline"/>
          <w:highlight w:val="cyan"/>
        </w:rPr>
        <w:t>YLO was no different</w:t>
      </w:r>
      <w:r w:rsidRPr="00F3322F">
        <w:rPr>
          <w:highlight w:val="cyan"/>
        </w:rPr>
        <w:t xml:space="preserve">. </w:t>
      </w:r>
      <w:r w:rsidRPr="00F3322F">
        <w:rPr>
          <w:rStyle w:val="StyleUnderline"/>
          <w:highlight w:val="cyan"/>
        </w:rPr>
        <w:t xml:space="preserve">Leaders of the women’s caucus had to prove that occupying roles equal to their male counterparts was necessary </w:t>
      </w:r>
      <w:r w:rsidRPr="00F3322F">
        <w:rPr>
          <w:rStyle w:val="StyleUnderline"/>
        </w:rPr>
        <w:t>for the movement to succeed.</w:t>
      </w:r>
      <w:r w:rsidRPr="00F30F39">
        <w:rPr>
          <w:rStyle w:val="StyleUnderline"/>
        </w:rPr>
        <w:t xml:space="preserve"> Players like </w:t>
      </w:r>
      <w:r w:rsidRPr="00F3322F">
        <w:rPr>
          <w:rStyle w:val="StyleUnderline"/>
        </w:rPr>
        <w:t xml:space="preserve">Iris </w:t>
      </w:r>
      <w:r w:rsidRPr="00F3322F">
        <w:rPr>
          <w:rStyle w:val="StyleUnderline"/>
          <w:highlight w:val="cyan"/>
        </w:rPr>
        <w:t xml:space="preserve">Morales and </w:t>
      </w:r>
      <w:r w:rsidRPr="00F3322F">
        <w:rPr>
          <w:rStyle w:val="StyleUnderline"/>
        </w:rPr>
        <w:t xml:space="preserve">Denise </w:t>
      </w:r>
      <w:r w:rsidRPr="00F3322F">
        <w:rPr>
          <w:rStyle w:val="StyleUnderline"/>
          <w:highlight w:val="cyan"/>
        </w:rPr>
        <w:t>Oliver</w:t>
      </w:r>
      <w:r w:rsidRPr="00F3322F">
        <w:rPr>
          <w:rStyle w:val="StyleUnderline"/>
        </w:rPr>
        <w:t xml:space="preserve"> slowly </w:t>
      </w:r>
      <w:r w:rsidRPr="00F3322F">
        <w:rPr>
          <w:rStyle w:val="StyleUnderline"/>
          <w:highlight w:val="cyan"/>
        </w:rPr>
        <w:t xml:space="preserve">began to expose the organization’s institutionalized forms of sexism, including </w:t>
      </w:r>
      <w:r w:rsidRPr="00F3322F">
        <w:rPr>
          <w:rStyle w:val="StyleUnderline"/>
        </w:rPr>
        <w:t xml:space="preserve">the 13 Point Program’s </w:t>
      </w:r>
      <w:r w:rsidRPr="00F3322F">
        <w:rPr>
          <w:rStyle w:val="StyleUnderline"/>
          <w:highlight w:val="cyan"/>
        </w:rPr>
        <w:t>support for ‘revolutionary machismo.</w:t>
      </w:r>
      <w:r w:rsidRPr="00F30F39">
        <w:rPr>
          <w:rStyle w:val="StyleUnderline"/>
        </w:rPr>
        <w:t xml:space="preserve">’ </w:t>
      </w:r>
      <w:r w:rsidRPr="003D5D31">
        <w:t xml:space="preserve">The exhibition covers more on the subject by featuring more than fifty works, including paintings, installations, photographs and </w:t>
      </w:r>
      <w:proofErr w:type="gramStart"/>
      <w:r w:rsidRPr="003D5D31">
        <w:t>films, that</w:t>
      </w:r>
      <w:proofErr w:type="gramEnd"/>
      <w:r w:rsidRPr="003D5D31">
        <w:t xml:space="preserve"> highlight the presence of these women in the Young Lords community actions in the South Bronx.</w:t>
      </w:r>
    </w:p>
    <w:p w:rsidR="00571376" w:rsidRDefault="00571376"/>
    <w:sectPr w:rsidR="005713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8972956"/>
  </w:docVars>
  <w:rsids>
    <w:rsidRoot w:val="00995D5A"/>
    <w:rsid w:val="004F5E2C"/>
    <w:rsid w:val="00571376"/>
    <w:rsid w:val="006148CB"/>
    <w:rsid w:val="008E563C"/>
    <w:rsid w:val="00995D5A"/>
    <w:rsid w:val="00EF6BC7"/>
    <w:rsid w:val="00F33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3322F"/>
    <w:pPr>
      <w:spacing w:after="160" w:line="259" w:lineRule="auto"/>
    </w:pPr>
    <w:rPr>
      <w:rFonts w:ascii="Calibri" w:hAnsi="Calibri" w:cs="Calibri"/>
    </w:rPr>
  </w:style>
  <w:style w:type="paragraph" w:styleId="Heading1">
    <w:name w:val="heading 1"/>
    <w:aliases w:val="Pocket"/>
    <w:basedOn w:val="Normal"/>
    <w:next w:val="Normal"/>
    <w:link w:val="Heading1Char"/>
    <w:qFormat/>
    <w:rsid w:val="00F332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32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32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332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332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322F"/>
  </w:style>
  <w:style w:type="character" w:customStyle="1" w:styleId="Heading1Char">
    <w:name w:val="Heading 1 Char"/>
    <w:aliases w:val="Pocket Char"/>
    <w:basedOn w:val="DefaultParagraphFont"/>
    <w:link w:val="Heading1"/>
    <w:rsid w:val="00F332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32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322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3322F"/>
    <w:rPr>
      <w:rFonts w:ascii="Calibri" w:eastAsiaTheme="majorEastAsia" w:hAnsi="Calibri" w:cstheme="majorBidi"/>
      <w:b/>
      <w:iCs/>
      <w:sz w:val="26"/>
    </w:rPr>
  </w:style>
  <w:style w:type="character" w:styleId="Emphasis">
    <w:name w:val="Emphasis"/>
    <w:basedOn w:val="DefaultParagraphFont"/>
    <w:uiPriority w:val="7"/>
    <w:qFormat/>
    <w:rsid w:val="00F3322F"/>
    <w:rPr>
      <w:rFonts w:ascii="Calibri" w:hAnsi="Calibri" w:cs="Calibri"/>
      <w:b/>
      <w:i w:val="0"/>
      <w:iCs/>
      <w:sz w:val="26"/>
      <w:u w:val="single"/>
      <w:bdr w:val="none" w:sz="0" w:space="0" w:color="auto"/>
    </w:rPr>
  </w:style>
  <w:style w:type="character" w:customStyle="1" w:styleId="Style13ptBold">
    <w:name w:val="Style 13 pt Bold"/>
    <w:aliases w:val="Cite"/>
    <w:basedOn w:val="DefaultParagraphFont"/>
    <w:uiPriority w:val="5"/>
    <w:qFormat/>
    <w:rsid w:val="00F3322F"/>
    <w:rPr>
      <w:b/>
      <w:bCs/>
      <w:sz w:val="26"/>
      <w:u w:val="none"/>
    </w:rPr>
  </w:style>
  <w:style w:type="character" w:customStyle="1" w:styleId="StyleUnderline">
    <w:name w:val="Style Underline"/>
    <w:aliases w:val="Underline"/>
    <w:basedOn w:val="DefaultParagraphFont"/>
    <w:uiPriority w:val="6"/>
    <w:qFormat/>
    <w:rsid w:val="00F3322F"/>
    <w:rPr>
      <w:b w:val="0"/>
      <w:sz w:val="26"/>
      <w:u w:val="single"/>
    </w:rPr>
  </w:style>
  <w:style w:type="character" w:styleId="Hyperlink">
    <w:name w:val="Hyperlink"/>
    <w:basedOn w:val="DefaultParagraphFont"/>
    <w:uiPriority w:val="99"/>
    <w:unhideWhenUsed/>
    <w:rsid w:val="00F3322F"/>
    <w:rPr>
      <w:color w:val="auto"/>
      <w:u w:val="none"/>
    </w:rPr>
  </w:style>
  <w:style w:type="character" w:styleId="FollowedHyperlink">
    <w:name w:val="FollowedHyperlink"/>
    <w:basedOn w:val="DefaultParagraphFont"/>
    <w:uiPriority w:val="99"/>
    <w:semiHidden/>
    <w:unhideWhenUsed/>
    <w:rsid w:val="00F3322F"/>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F3322F"/>
    <w:pPr>
      <w:spacing w:after="160" w:line="259" w:lineRule="auto"/>
    </w:pPr>
    <w:rPr>
      <w:rFonts w:ascii="Calibri" w:hAnsi="Calibri" w:cs="Calibri"/>
    </w:rPr>
  </w:style>
  <w:style w:type="paragraph" w:styleId="Heading1">
    <w:name w:val="heading 1"/>
    <w:aliases w:val="Pocket"/>
    <w:basedOn w:val="Normal"/>
    <w:next w:val="Normal"/>
    <w:link w:val="Heading1Char"/>
    <w:qFormat/>
    <w:rsid w:val="00F332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32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32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332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332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322F"/>
  </w:style>
  <w:style w:type="character" w:customStyle="1" w:styleId="Heading1Char">
    <w:name w:val="Heading 1 Char"/>
    <w:aliases w:val="Pocket Char"/>
    <w:basedOn w:val="DefaultParagraphFont"/>
    <w:link w:val="Heading1"/>
    <w:rsid w:val="00F332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332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3322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3322F"/>
    <w:rPr>
      <w:rFonts w:ascii="Calibri" w:eastAsiaTheme="majorEastAsia" w:hAnsi="Calibri" w:cstheme="majorBidi"/>
      <w:b/>
      <w:iCs/>
      <w:sz w:val="26"/>
    </w:rPr>
  </w:style>
  <w:style w:type="character" w:styleId="Emphasis">
    <w:name w:val="Emphasis"/>
    <w:basedOn w:val="DefaultParagraphFont"/>
    <w:uiPriority w:val="7"/>
    <w:qFormat/>
    <w:rsid w:val="00F3322F"/>
    <w:rPr>
      <w:rFonts w:ascii="Calibri" w:hAnsi="Calibri" w:cs="Calibri"/>
      <w:b/>
      <w:i w:val="0"/>
      <w:iCs/>
      <w:sz w:val="26"/>
      <w:u w:val="single"/>
      <w:bdr w:val="none" w:sz="0" w:space="0" w:color="auto"/>
    </w:rPr>
  </w:style>
  <w:style w:type="character" w:customStyle="1" w:styleId="Style13ptBold">
    <w:name w:val="Style 13 pt Bold"/>
    <w:aliases w:val="Cite"/>
    <w:basedOn w:val="DefaultParagraphFont"/>
    <w:uiPriority w:val="5"/>
    <w:qFormat/>
    <w:rsid w:val="00F3322F"/>
    <w:rPr>
      <w:b/>
      <w:bCs/>
      <w:sz w:val="26"/>
      <w:u w:val="none"/>
    </w:rPr>
  </w:style>
  <w:style w:type="character" w:customStyle="1" w:styleId="StyleUnderline">
    <w:name w:val="Style Underline"/>
    <w:aliases w:val="Underline"/>
    <w:basedOn w:val="DefaultParagraphFont"/>
    <w:uiPriority w:val="6"/>
    <w:qFormat/>
    <w:rsid w:val="00F3322F"/>
    <w:rPr>
      <w:b w:val="0"/>
      <w:sz w:val="26"/>
      <w:u w:val="single"/>
    </w:rPr>
  </w:style>
  <w:style w:type="character" w:styleId="Hyperlink">
    <w:name w:val="Hyperlink"/>
    <w:basedOn w:val="DefaultParagraphFont"/>
    <w:uiPriority w:val="99"/>
    <w:unhideWhenUsed/>
    <w:rsid w:val="00F3322F"/>
    <w:rPr>
      <w:color w:val="auto"/>
      <w:u w:val="none"/>
    </w:rPr>
  </w:style>
  <w:style w:type="character" w:styleId="FollowedHyperlink">
    <w:name w:val="FollowedHyperlink"/>
    <w:basedOn w:val="DefaultParagraphFont"/>
    <w:uiPriority w:val="99"/>
    <w:semiHidden/>
    <w:unhideWhenUsed/>
    <w:rsid w:val="00F3322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arrel.wanzerserrano.com/wp-content/uploads/Enck-Wanzer_Gender_Politics_Democratic_Demand.pdf" TargetMode="External"/><Relationship Id="rId3" Type="http://schemas.microsoft.com/office/2007/relationships/stylesWithEffects" Target="stylesWithEffects.xml"/><Relationship Id="rId7" Type="http://schemas.openxmlformats.org/officeDocument/2006/relationships/hyperlink" Target="http://darrel.wanzerserrano.com/wp-content/uploads/Enck-Wanzer_Gender_Politics_Democratic_Demand.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arrel.wanzerserrano.com/wp-content/uploads/Enck-Wanzer_Gender_Politics_Democratic_Demand.pdf"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ddharth%20Ka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7</TotalTime>
  <Pages>3</Pages>
  <Words>4065</Words>
  <Characters>23171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Siddharth Kaul</dc:creator>
  <cp:lastModifiedBy>Siddharth Kaul</cp:lastModifiedBy>
  <cp:revision>5</cp:revision>
  <dcterms:created xsi:type="dcterms:W3CDTF">2017-07-22T13:07:00Z</dcterms:created>
  <dcterms:modified xsi:type="dcterms:W3CDTF">2017-07-22T13:18:00Z</dcterms:modified>
</cp:coreProperties>
</file>