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F26B48" w14:textId="77777777" w:rsidR="00C06001" w:rsidRDefault="00BC6612" w:rsidP="00C06001">
      <w:pPr>
        <w:pStyle w:val="Heading1"/>
      </w:pPr>
      <w:bookmarkStart w:id="0" w:name="_Toc487839207"/>
      <w:bookmarkStart w:id="1" w:name="_GoBack"/>
      <w:bookmarkEnd w:id="1"/>
      <w:r>
        <w:t>Homo Educandas</w:t>
      </w:r>
      <w:r w:rsidR="00C06001">
        <w:t xml:space="preserve"> K</w:t>
      </w:r>
      <w:bookmarkEnd w:id="0"/>
    </w:p>
    <w:sdt>
      <w:sdtPr>
        <w:rPr>
          <w:rFonts w:ascii="Calibri" w:eastAsiaTheme="minorHAnsi" w:hAnsi="Calibri" w:cstheme="minorBidi"/>
          <w:color w:val="auto"/>
          <w:sz w:val="22"/>
          <w:szCs w:val="22"/>
        </w:rPr>
        <w:id w:val="-331449897"/>
        <w:docPartObj>
          <w:docPartGallery w:val="Table of Contents"/>
          <w:docPartUnique/>
        </w:docPartObj>
      </w:sdtPr>
      <w:sdtEndPr>
        <w:rPr>
          <w:b/>
          <w:bCs/>
          <w:noProof/>
        </w:rPr>
      </w:sdtEndPr>
      <w:sdtContent>
        <w:p w14:paraId="600A81F2" w14:textId="77777777" w:rsidR="00DE0556" w:rsidRDefault="00DE0556">
          <w:pPr>
            <w:pStyle w:val="TOCHeading"/>
          </w:pPr>
          <w:r>
            <w:t>Table of Contents</w:t>
          </w:r>
        </w:p>
        <w:p w14:paraId="0E28041F" w14:textId="77777777" w:rsidR="004007F6" w:rsidRDefault="004007F6">
          <w:pPr>
            <w:pStyle w:val="TOC1"/>
            <w:tabs>
              <w:tab w:val="right" w:leader="dot" w:pos="9350"/>
            </w:tabs>
            <w:rPr>
              <w:rFonts w:asciiTheme="minorHAnsi" w:eastAsiaTheme="minorEastAsia" w:hAnsiTheme="minorHAnsi"/>
              <w:noProof/>
            </w:rPr>
          </w:pPr>
          <w:r w:rsidRPr="007803C4">
            <w:rPr>
              <w:noProof/>
            </w:rPr>
            <w:t>Homo Educandas K</w:t>
          </w:r>
          <w:r>
            <w:rPr>
              <w:noProof/>
              <w:webHidden/>
            </w:rPr>
            <w:tab/>
            <w:t>1</w:t>
          </w:r>
        </w:p>
        <w:p w14:paraId="3032DF9F" w14:textId="77777777" w:rsidR="004007F6" w:rsidRDefault="004007F6">
          <w:pPr>
            <w:pStyle w:val="TOC3"/>
            <w:tabs>
              <w:tab w:val="right" w:leader="dot" w:pos="9350"/>
            </w:tabs>
            <w:rPr>
              <w:rFonts w:asciiTheme="minorHAnsi" w:eastAsiaTheme="minorEastAsia" w:hAnsiTheme="minorHAnsi"/>
              <w:noProof/>
            </w:rPr>
          </w:pPr>
          <w:r w:rsidRPr="007803C4">
            <w:rPr>
              <w:noProof/>
            </w:rPr>
            <w:t>Autonomia 1NC</w:t>
          </w:r>
          <w:r>
            <w:rPr>
              <w:noProof/>
              <w:webHidden/>
            </w:rPr>
            <w:tab/>
            <w:t>4</w:t>
          </w:r>
        </w:p>
        <w:p w14:paraId="2AB99FBE" w14:textId="77777777" w:rsidR="004007F6" w:rsidRDefault="004007F6">
          <w:pPr>
            <w:pStyle w:val="TOC3"/>
            <w:tabs>
              <w:tab w:val="right" w:leader="dot" w:pos="9350"/>
            </w:tabs>
            <w:rPr>
              <w:rFonts w:asciiTheme="minorHAnsi" w:eastAsiaTheme="minorEastAsia" w:hAnsiTheme="minorHAnsi"/>
              <w:noProof/>
            </w:rPr>
          </w:pPr>
          <w:r w:rsidRPr="007803C4">
            <w:rPr>
              <w:noProof/>
            </w:rPr>
            <w:t>Study 1NC</w:t>
          </w:r>
          <w:r>
            <w:rPr>
              <w:noProof/>
              <w:webHidden/>
            </w:rPr>
            <w:tab/>
            <w:t>11</w:t>
          </w:r>
        </w:p>
        <w:p w14:paraId="2E3212B8" w14:textId="77777777" w:rsidR="004007F6" w:rsidRDefault="004007F6">
          <w:pPr>
            <w:pStyle w:val="TOC3"/>
            <w:tabs>
              <w:tab w:val="right" w:leader="dot" w:pos="9350"/>
            </w:tabs>
            <w:rPr>
              <w:rFonts w:asciiTheme="minorHAnsi" w:eastAsiaTheme="minorEastAsia" w:hAnsiTheme="minorHAnsi"/>
              <w:noProof/>
            </w:rPr>
          </w:pPr>
          <w:r w:rsidRPr="007803C4">
            <w:rPr>
              <w:noProof/>
            </w:rPr>
            <w:t>Atopia 1NC</w:t>
          </w:r>
          <w:r>
            <w:rPr>
              <w:noProof/>
              <w:webHidden/>
            </w:rPr>
            <w:tab/>
            <w:t>19</w:t>
          </w:r>
        </w:p>
        <w:p w14:paraId="5204D663" w14:textId="77777777" w:rsidR="004007F6" w:rsidRDefault="004007F6">
          <w:pPr>
            <w:pStyle w:val="TOC2"/>
            <w:tabs>
              <w:tab w:val="right" w:leader="dot" w:pos="9350"/>
            </w:tabs>
            <w:rPr>
              <w:rFonts w:asciiTheme="minorHAnsi" w:eastAsiaTheme="minorEastAsia" w:hAnsiTheme="minorHAnsi"/>
              <w:noProof/>
            </w:rPr>
          </w:pPr>
          <w:r w:rsidRPr="007803C4">
            <w:rPr>
              <w:noProof/>
            </w:rPr>
            <w:t>Link/Perm</w:t>
          </w:r>
          <w:r>
            <w:rPr>
              <w:noProof/>
              <w:webHidden/>
            </w:rPr>
            <w:tab/>
            <w:t>24</w:t>
          </w:r>
        </w:p>
        <w:p w14:paraId="1EA180FD" w14:textId="77777777" w:rsidR="004007F6" w:rsidRDefault="004007F6">
          <w:pPr>
            <w:pStyle w:val="TOC3"/>
            <w:tabs>
              <w:tab w:val="right" w:leader="dot" w:pos="9350"/>
            </w:tabs>
            <w:rPr>
              <w:rFonts w:asciiTheme="minorHAnsi" w:eastAsiaTheme="minorEastAsia" w:hAnsiTheme="minorHAnsi"/>
              <w:noProof/>
            </w:rPr>
          </w:pPr>
          <w:r w:rsidRPr="007803C4">
            <w:rPr>
              <w:noProof/>
            </w:rPr>
            <w:t>2NC Perm—Autonomia Specific</w:t>
          </w:r>
          <w:r>
            <w:rPr>
              <w:noProof/>
              <w:webHidden/>
            </w:rPr>
            <w:tab/>
            <w:t>25</w:t>
          </w:r>
        </w:p>
        <w:p w14:paraId="34DE2867" w14:textId="77777777" w:rsidR="004007F6" w:rsidRDefault="004007F6">
          <w:pPr>
            <w:pStyle w:val="TOC3"/>
            <w:tabs>
              <w:tab w:val="right" w:leader="dot" w:pos="9350"/>
            </w:tabs>
            <w:rPr>
              <w:rFonts w:asciiTheme="minorHAnsi" w:eastAsiaTheme="minorEastAsia" w:hAnsiTheme="minorHAnsi"/>
              <w:noProof/>
            </w:rPr>
          </w:pPr>
          <w:r w:rsidRPr="007803C4">
            <w:rPr>
              <w:noProof/>
            </w:rPr>
            <w:t>2NC Perm—Study Specific</w:t>
          </w:r>
          <w:r>
            <w:rPr>
              <w:noProof/>
              <w:webHidden/>
            </w:rPr>
            <w:tab/>
            <w:t>29</w:t>
          </w:r>
        </w:p>
        <w:p w14:paraId="49C0BDA0" w14:textId="77777777" w:rsidR="004007F6" w:rsidRDefault="004007F6">
          <w:pPr>
            <w:pStyle w:val="TOC3"/>
            <w:tabs>
              <w:tab w:val="right" w:leader="dot" w:pos="9350"/>
            </w:tabs>
            <w:rPr>
              <w:rFonts w:asciiTheme="minorHAnsi" w:eastAsiaTheme="minorEastAsia" w:hAnsiTheme="minorHAnsi"/>
              <w:noProof/>
            </w:rPr>
          </w:pPr>
          <w:r w:rsidRPr="007803C4">
            <w:rPr>
              <w:noProof/>
            </w:rPr>
            <w:t>AT:  Plan Reverses Pedagogy</w:t>
          </w:r>
          <w:r>
            <w:rPr>
              <w:noProof/>
              <w:webHidden/>
            </w:rPr>
            <w:tab/>
            <w:t>31</w:t>
          </w:r>
        </w:p>
        <w:p w14:paraId="02378489" w14:textId="77777777" w:rsidR="004007F6" w:rsidRDefault="004007F6">
          <w:pPr>
            <w:pStyle w:val="TOC3"/>
            <w:tabs>
              <w:tab w:val="right" w:leader="dot" w:pos="9350"/>
            </w:tabs>
            <w:rPr>
              <w:rFonts w:asciiTheme="minorHAnsi" w:eastAsiaTheme="minorEastAsia" w:hAnsiTheme="minorHAnsi"/>
              <w:noProof/>
            </w:rPr>
          </w:pPr>
          <w:r w:rsidRPr="007803C4">
            <w:rPr>
              <w:noProof/>
            </w:rPr>
            <w:t>Apocalyptic Actualism Link</w:t>
          </w:r>
          <w:r>
            <w:rPr>
              <w:noProof/>
              <w:webHidden/>
            </w:rPr>
            <w:tab/>
            <w:t>33</w:t>
          </w:r>
        </w:p>
        <w:p w14:paraId="26E43458" w14:textId="77777777" w:rsidR="004007F6" w:rsidRDefault="004007F6">
          <w:pPr>
            <w:pStyle w:val="TOC3"/>
            <w:tabs>
              <w:tab w:val="right" w:leader="dot" w:pos="9350"/>
            </w:tabs>
            <w:rPr>
              <w:rFonts w:asciiTheme="minorHAnsi" w:eastAsiaTheme="minorEastAsia" w:hAnsiTheme="minorHAnsi"/>
              <w:noProof/>
            </w:rPr>
          </w:pPr>
          <w:r w:rsidRPr="007803C4">
            <w:rPr>
              <w:noProof/>
            </w:rPr>
            <w:t>Apocalyptic K Pedagogy Link</w:t>
          </w:r>
          <w:r>
            <w:rPr>
              <w:noProof/>
              <w:webHidden/>
            </w:rPr>
            <w:tab/>
            <w:t>36</w:t>
          </w:r>
        </w:p>
        <w:p w14:paraId="1BB8CCC5" w14:textId="77777777" w:rsidR="004007F6" w:rsidRDefault="004007F6">
          <w:pPr>
            <w:pStyle w:val="TOC3"/>
            <w:tabs>
              <w:tab w:val="right" w:leader="dot" w:pos="9350"/>
            </w:tabs>
            <w:rPr>
              <w:rFonts w:asciiTheme="minorHAnsi" w:eastAsiaTheme="minorEastAsia" w:hAnsiTheme="minorHAnsi"/>
              <w:noProof/>
            </w:rPr>
          </w:pPr>
          <w:r w:rsidRPr="007803C4">
            <w:rPr>
              <w:noProof/>
            </w:rPr>
            <w:t>Betterment Link</w:t>
          </w:r>
          <w:r>
            <w:rPr>
              <w:noProof/>
              <w:webHidden/>
            </w:rPr>
            <w:tab/>
            <w:t>37</w:t>
          </w:r>
        </w:p>
        <w:p w14:paraId="1B945FE9" w14:textId="77777777" w:rsidR="004007F6" w:rsidRDefault="004007F6">
          <w:pPr>
            <w:pStyle w:val="TOC3"/>
            <w:tabs>
              <w:tab w:val="right" w:leader="dot" w:pos="9350"/>
            </w:tabs>
            <w:rPr>
              <w:rFonts w:asciiTheme="minorHAnsi" w:eastAsiaTheme="minorEastAsia" w:hAnsiTheme="minorHAnsi"/>
              <w:noProof/>
            </w:rPr>
          </w:pPr>
          <w:r w:rsidRPr="007803C4">
            <w:rPr>
              <w:noProof/>
            </w:rPr>
            <w:t>Bureaucratic Temporality Link</w:t>
          </w:r>
          <w:r>
            <w:rPr>
              <w:noProof/>
              <w:webHidden/>
            </w:rPr>
            <w:tab/>
            <w:t>40</w:t>
          </w:r>
        </w:p>
        <w:p w14:paraId="263025EB" w14:textId="77777777" w:rsidR="004007F6" w:rsidRDefault="004007F6">
          <w:pPr>
            <w:pStyle w:val="TOC3"/>
            <w:tabs>
              <w:tab w:val="right" w:leader="dot" w:pos="9350"/>
            </w:tabs>
            <w:rPr>
              <w:rFonts w:asciiTheme="minorHAnsi" w:eastAsiaTheme="minorEastAsia" w:hAnsiTheme="minorHAnsi"/>
              <w:noProof/>
            </w:rPr>
          </w:pPr>
          <w:r w:rsidRPr="007803C4">
            <w:rPr>
              <w:noProof/>
            </w:rPr>
            <w:t>Curriculum Change Link</w:t>
          </w:r>
          <w:r>
            <w:rPr>
              <w:noProof/>
              <w:webHidden/>
            </w:rPr>
            <w:tab/>
            <w:t>42</w:t>
          </w:r>
        </w:p>
        <w:p w14:paraId="202B6BA9" w14:textId="77777777" w:rsidR="004007F6" w:rsidRDefault="004007F6">
          <w:pPr>
            <w:pStyle w:val="TOC3"/>
            <w:tabs>
              <w:tab w:val="right" w:leader="dot" w:pos="9350"/>
            </w:tabs>
            <w:rPr>
              <w:rFonts w:asciiTheme="minorHAnsi" w:eastAsiaTheme="minorEastAsia" w:hAnsiTheme="minorHAnsi"/>
              <w:noProof/>
            </w:rPr>
          </w:pPr>
          <w:r w:rsidRPr="007803C4">
            <w:rPr>
              <w:noProof/>
            </w:rPr>
            <w:t>Econ/Competitiveness/Markets Link</w:t>
          </w:r>
          <w:r>
            <w:rPr>
              <w:noProof/>
              <w:webHidden/>
            </w:rPr>
            <w:tab/>
            <w:t>43</w:t>
          </w:r>
        </w:p>
        <w:p w14:paraId="3CCDEA37" w14:textId="77777777" w:rsidR="004007F6" w:rsidRDefault="004007F6">
          <w:pPr>
            <w:pStyle w:val="TOC3"/>
            <w:tabs>
              <w:tab w:val="right" w:leader="dot" w:pos="9350"/>
            </w:tabs>
            <w:rPr>
              <w:rFonts w:asciiTheme="minorHAnsi" w:eastAsiaTheme="minorEastAsia" w:hAnsiTheme="minorHAnsi"/>
              <w:noProof/>
            </w:rPr>
          </w:pPr>
          <w:r w:rsidRPr="007803C4">
            <w:rPr>
              <w:noProof/>
            </w:rPr>
            <w:t>Educational Equality Link</w:t>
          </w:r>
          <w:r>
            <w:rPr>
              <w:noProof/>
              <w:webHidden/>
            </w:rPr>
            <w:tab/>
            <w:t>44</w:t>
          </w:r>
        </w:p>
        <w:p w14:paraId="429F262F" w14:textId="77777777" w:rsidR="004007F6" w:rsidRDefault="004007F6">
          <w:pPr>
            <w:pStyle w:val="TOC3"/>
            <w:tabs>
              <w:tab w:val="right" w:leader="dot" w:pos="9350"/>
            </w:tabs>
            <w:rPr>
              <w:rFonts w:asciiTheme="minorHAnsi" w:eastAsiaTheme="minorEastAsia" w:hAnsiTheme="minorHAnsi"/>
              <w:noProof/>
            </w:rPr>
          </w:pPr>
          <w:r w:rsidRPr="007803C4">
            <w:rPr>
              <w:noProof/>
            </w:rPr>
            <w:t>Friere Link</w:t>
          </w:r>
          <w:r>
            <w:rPr>
              <w:noProof/>
              <w:webHidden/>
            </w:rPr>
            <w:tab/>
            <w:t>45</w:t>
          </w:r>
        </w:p>
        <w:p w14:paraId="6E88A99F" w14:textId="77777777" w:rsidR="004007F6" w:rsidRDefault="004007F6">
          <w:pPr>
            <w:pStyle w:val="TOC3"/>
            <w:tabs>
              <w:tab w:val="right" w:leader="dot" w:pos="9350"/>
            </w:tabs>
            <w:rPr>
              <w:rFonts w:asciiTheme="minorHAnsi" w:eastAsiaTheme="minorEastAsia" w:hAnsiTheme="minorHAnsi"/>
              <w:noProof/>
            </w:rPr>
          </w:pPr>
          <w:r w:rsidRPr="007803C4">
            <w:rPr>
              <w:noProof/>
            </w:rPr>
            <w:t>Funding Link</w:t>
          </w:r>
          <w:r>
            <w:rPr>
              <w:noProof/>
              <w:webHidden/>
            </w:rPr>
            <w:tab/>
            <w:t>46</w:t>
          </w:r>
        </w:p>
        <w:p w14:paraId="0BE01CB8" w14:textId="77777777" w:rsidR="004007F6" w:rsidRDefault="004007F6">
          <w:pPr>
            <w:pStyle w:val="TOC3"/>
            <w:tabs>
              <w:tab w:val="right" w:leader="dot" w:pos="9350"/>
            </w:tabs>
            <w:rPr>
              <w:rFonts w:asciiTheme="minorHAnsi" w:eastAsiaTheme="minorEastAsia" w:hAnsiTheme="minorHAnsi"/>
              <w:noProof/>
            </w:rPr>
          </w:pPr>
          <w:r w:rsidRPr="007803C4">
            <w:rPr>
              <w:noProof/>
            </w:rPr>
            <w:t>Giroux Link</w:t>
          </w:r>
          <w:r>
            <w:rPr>
              <w:noProof/>
              <w:webHidden/>
            </w:rPr>
            <w:tab/>
            <w:t>48</w:t>
          </w:r>
        </w:p>
        <w:p w14:paraId="2FBA7E4F" w14:textId="77777777" w:rsidR="004007F6" w:rsidRDefault="004007F6">
          <w:pPr>
            <w:pStyle w:val="TOC3"/>
            <w:tabs>
              <w:tab w:val="right" w:leader="dot" w:pos="9350"/>
            </w:tabs>
            <w:rPr>
              <w:rFonts w:asciiTheme="minorHAnsi" w:eastAsiaTheme="minorEastAsia" w:hAnsiTheme="minorHAnsi"/>
              <w:noProof/>
            </w:rPr>
          </w:pPr>
          <w:r w:rsidRPr="007803C4">
            <w:rPr>
              <w:noProof/>
            </w:rPr>
            <w:t>Illich Bad Link</w:t>
          </w:r>
          <w:r>
            <w:rPr>
              <w:noProof/>
              <w:webHidden/>
            </w:rPr>
            <w:tab/>
            <w:t>49</w:t>
          </w:r>
        </w:p>
        <w:p w14:paraId="208C70C5" w14:textId="77777777" w:rsidR="004007F6" w:rsidRDefault="004007F6">
          <w:pPr>
            <w:pStyle w:val="TOC3"/>
            <w:tabs>
              <w:tab w:val="right" w:leader="dot" w:pos="9350"/>
            </w:tabs>
            <w:rPr>
              <w:rFonts w:asciiTheme="minorHAnsi" w:eastAsiaTheme="minorEastAsia" w:hAnsiTheme="minorHAnsi"/>
              <w:noProof/>
            </w:rPr>
          </w:pPr>
          <w:r w:rsidRPr="007803C4">
            <w:rPr>
              <w:noProof/>
            </w:rPr>
            <w:t>Pedagogy of Resuscitation Link</w:t>
          </w:r>
          <w:r>
            <w:rPr>
              <w:noProof/>
              <w:webHidden/>
            </w:rPr>
            <w:tab/>
            <w:t>50</w:t>
          </w:r>
        </w:p>
        <w:p w14:paraId="46CF07C3" w14:textId="77777777" w:rsidR="004007F6" w:rsidRDefault="004007F6">
          <w:pPr>
            <w:pStyle w:val="TOC3"/>
            <w:tabs>
              <w:tab w:val="right" w:leader="dot" w:pos="9350"/>
            </w:tabs>
            <w:rPr>
              <w:rFonts w:asciiTheme="minorHAnsi" w:eastAsiaTheme="minorEastAsia" w:hAnsiTheme="minorHAnsi"/>
              <w:noProof/>
            </w:rPr>
          </w:pPr>
          <w:r w:rsidRPr="007803C4">
            <w:rPr>
              <w:noProof/>
            </w:rPr>
            <w:t>Progressive Education Link</w:t>
          </w:r>
          <w:r>
            <w:rPr>
              <w:noProof/>
              <w:webHidden/>
            </w:rPr>
            <w:tab/>
            <w:t>52</w:t>
          </w:r>
        </w:p>
        <w:p w14:paraId="0F69A7A6" w14:textId="77777777" w:rsidR="004007F6" w:rsidRDefault="004007F6">
          <w:pPr>
            <w:pStyle w:val="TOC3"/>
            <w:tabs>
              <w:tab w:val="right" w:leader="dot" w:pos="9350"/>
            </w:tabs>
            <w:rPr>
              <w:rFonts w:asciiTheme="minorHAnsi" w:eastAsiaTheme="minorEastAsia" w:hAnsiTheme="minorHAnsi"/>
              <w:noProof/>
            </w:rPr>
          </w:pPr>
          <w:r w:rsidRPr="007803C4">
            <w:rPr>
              <w:noProof/>
            </w:rPr>
            <w:t>Self Link—General</w:t>
          </w:r>
          <w:r>
            <w:rPr>
              <w:noProof/>
              <w:webHidden/>
            </w:rPr>
            <w:tab/>
            <w:t>53</w:t>
          </w:r>
        </w:p>
        <w:p w14:paraId="63513CAE" w14:textId="77777777" w:rsidR="004007F6" w:rsidRDefault="004007F6">
          <w:pPr>
            <w:pStyle w:val="TOC3"/>
            <w:tabs>
              <w:tab w:val="right" w:leader="dot" w:pos="9350"/>
            </w:tabs>
            <w:rPr>
              <w:rFonts w:asciiTheme="minorHAnsi" w:eastAsiaTheme="minorEastAsia" w:hAnsiTheme="minorHAnsi"/>
              <w:noProof/>
            </w:rPr>
          </w:pPr>
          <w:r w:rsidRPr="007803C4">
            <w:rPr>
              <w:noProof/>
            </w:rPr>
            <w:t>Self Link—“Become What You Are”</w:t>
          </w:r>
          <w:r>
            <w:rPr>
              <w:noProof/>
              <w:webHidden/>
            </w:rPr>
            <w:tab/>
            <w:t>54</w:t>
          </w:r>
        </w:p>
        <w:p w14:paraId="3E91D3F3" w14:textId="77777777" w:rsidR="004007F6" w:rsidRDefault="004007F6">
          <w:pPr>
            <w:pStyle w:val="TOC3"/>
            <w:tabs>
              <w:tab w:val="right" w:leader="dot" w:pos="9350"/>
            </w:tabs>
            <w:rPr>
              <w:rFonts w:asciiTheme="minorHAnsi" w:eastAsiaTheme="minorEastAsia" w:hAnsiTheme="minorHAnsi"/>
              <w:noProof/>
            </w:rPr>
          </w:pPr>
          <w:r w:rsidRPr="007803C4">
            <w:rPr>
              <w:noProof/>
            </w:rPr>
            <w:t>Self Link—“Be What You Become”</w:t>
          </w:r>
          <w:r>
            <w:rPr>
              <w:noProof/>
              <w:webHidden/>
            </w:rPr>
            <w:tab/>
            <w:t>55</w:t>
          </w:r>
        </w:p>
        <w:p w14:paraId="7B7CEAF7" w14:textId="77777777" w:rsidR="004007F6" w:rsidRDefault="004007F6">
          <w:pPr>
            <w:pStyle w:val="TOC3"/>
            <w:tabs>
              <w:tab w:val="right" w:leader="dot" w:pos="9350"/>
            </w:tabs>
            <w:rPr>
              <w:rFonts w:asciiTheme="minorHAnsi" w:eastAsiaTheme="minorEastAsia" w:hAnsiTheme="minorHAnsi"/>
              <w:noProof/>
            </w:rPr>
          </w:pPr>
          <w:r w:rsidRPr="007803C4">
            <w:rPr>
              <w:noProof/>
            </w:rPr>
            <w:t>Self Link—“Be What You Are”</w:t>
          </w:r>
          <w:r>
            <w:rPr>
              <w:noProof/>
              <w:webHidden/>
            </w:rPr>
            <w:tab/>
            <w:t>56</w:t>
          </w:r>
        </w:p>
        <w:p w14:paraId="024EEFD5" w14:textId="77777777" w:rsidR="004007F6" w:rsidRDefault="004007F6">
          <w:pPr>
            <w:pStyle w:val="TOC3"/>
            <w:tabs>
              <w:tab w:val="right" w:leader="dot" w:pos="9350"/>
            </w:tabs>
            <w:rPr>
              <w:rFonts w:asciiTheme="minorHAnsi" w:eastAsiaTheme="minorEastAsia" w:hAnsiTheme="minorHAnsi"/>
              <w:noProof/>
            </w:rPr>
          </w:pPr>
          <w:r w:rsidRPr="007803C4">
            <w:rPr>
              <w:noProof/>
            </w:rPr>
            <w:t>Simulation Link</w:t>
          </w:r>
          <w:r>
            <w:rPr>
              <w:noProof/>
              <w:webHidden/>
            </w:rPr>
            <w:tab/>
            <w:t>57</w:t>
          </w:r>
        </w:p>
        <w:p w14:paraId="295379A6" w14:textId="77777777" w:rsidR="004007F6" w:rsidRDefault="004007F6">
          <w:pPr>
            <w:pStyle w:val="TOC3"/>
            <w:tabs>
              <w:tab w:val="right" w:leader="dot" w:pos="9350"/>
            </w:tabs>
            <w:rPr>
              <w:rFonts w:asciiTheme="minorHAnsi" w:eastAsiaTheme="minorEastAsia" w:hAnsiTheme="minorHAnsi"/>
              <w:noProof/>
            </w:rPr>
          </w:pPr>
          <w:r w:rsidRPr="007803C4">
            <w:rPr>
              <w:noProof/>
            </w:rPr>
            <w:t>Skilled Labor Link</w:t>
          </w:r>
          <w:r>
            <w:rPr>
              <w:noProof/>
              <w:webHidden/>
            </w:rPr>
            <w:tab/>
            <w:t>60</w:t>
          </w:r>
        </w:p>
        <w:p w14:paraId="026EA2C9" w14:textId="77777777" w:rsidR="004007F6" w:rsidRDefault="004007F6">
          <w:pPr>
            <w:pStyle w:val="TOC3"/>
            <w:tabs>
              <w:tab w:val="right" w:leader="dot" w:pos="9350"/>
            </w:tabs>
            <w:rPr>
              <w:rFonts w:asciiTheme="minorHAnsi" w:eastAsiaTheme="minorEastAsia" w:hAnsiTheme="minorHAnsi"/>
              <w:noProof/>
            </w:rPr>
          </w:pPr>
          <w:r w:rsidRPr="007803C4">
            <w:rPr>
              <w:noProof/>
            </w:rPr>
            <w:t>Testing Link</w:t>
          </w:r>
          <w:r>
            <w:rPr>
              <w:noProof/>
              <w:webHidden/>
            </w:rPr>
            <w:tab/>
            <w:t>61</w:t>
          </w:r>
        </w:p>
        <w:p w14:paraId="6967BC74" w14:textId="77777777" w:rsidR="004007F6" w:rsidRDefault="004007F6">
          <w:pPr>
            <w:pStyle w:val="TOC3"/>
            <w:tabs>
              <w:tab w:val="right" w:leader="dot" w:pos="9350"/>
            </w:tabs>
            <w:rPr>
              <w:rFonts w:asciiTheme="minorHAnsi" w:eastAsiaTheme="minorEastAsia" w:hAnsiTheme="minorHAnsi"/>
              <w:noProof/>
            </w:rPr>
          </w:pPr>
          <w:r w:rsidRPr="007803C4">
            <w:rPr>
              <w:noProof/>
            </w:rPr>
            <w:t>Vitalism Link</w:t>
          </w:r>
          <w:r>
            <w:rPr>
              <w:noProof/>
              <w:webHidden/>
            </w:rPr>
            <w:tab/>
            <w:t>62</w:t>
          </w:r>
        </w:p>
        <w:p w14:paraId="4BB59A44" w14:textId="77777777" w:rsidR="004007F6" w:rsidRDefault="004007F6">
          <w:pPr>
            <w:pStyle w:val="TOC2"/>
            <w:tabs>
              <w:tab w:val="right" w:leader="dot" w:pos="9350"/>
            </w:tabs>
            <w:rPr>
              <w:rFonts w:asciiTheme="minorHAnsi" w:eastAsiaTheme="minorEastAsia" w:hAnsiTheme="minorHAnsi"/>
              <w:noProof/>
            </w:rPr>
          </w:pPr>
          <w:r w:rsidRPr="007803C4">
            <w:rPr>
              <w:noProof/>
            </w:rPr>
            <w:lastRenderedPageBreak/>
            <w:t>Impact</w:t>
          </w:r>
          <w:r>
            <w:rPr>
              <w:noProof/>
              <w:webHidden/>
            </w:rPr>
            <w:tab/>
            <w:t>65</w:t>
          </w:r>
        </w:p>
        <w:p w14:paraId="10EBF14E" w14:textId="77777777" w:rsidR="004007F6" w:rsidRDefault="004007F6">
          <w:pPr>
            <w:pStyle w:val="TOC3"/>
            <w:tabs>
              <w:tab w:val="right" w:leader="dot" w:pos="9350"/>
            </w:tabs>
            <w:rPr>
              <w:rFonts w:asciiTheme="minorHAnsi" w:eastAsiaTheme="minorEastAsia" w:hAnsiTheme="minorHAnsi"/>
              <w:noProof/>
            </w:rPr>
          </w:pPr>
          <w:r w:rsidRPr="007803C4">
            <w:rPr>
              <w:noProof/>
            </w:rPr>
            <w:t>The Nazis</w:t>
          </w:r>
          <w:r>
            <w:rPr>
              <w:noProof/>
              <w:webHidden/>
            </w:rPr>
            <w:tab/>
            <w:t>66</w:t>
          </w:r>
        </w:p>
        <w:p w14:paraId="46950591" w14:textId="77777777" w:rsidR="004007F6" w:rsidRDefault="004007F6">
          <w:pPr>
            <w:pStyle w:val="TOC3"/>
            <w:tabs>
              <w:tab w:val="right" w:leader="dot" w:pos="9350"/>
            </w:tabs>
            <w:rPr>
              <w:rFonts w:asciiTheme="minorHAnsi" w:eastAsiaTheme="minorEastAsia" w:hAnsiTheme="minorHAnsi"/>
              <w:noProof/>
            </w:rPr>
          </w:pPr>
          <w:r w:rsidRPr="007803C4">
            <w:rPr>
              <w:noProof/>
            </w:rPr>
            <w:t>Competitiveness Bad</w:t>
          </w:r>
          <w:r>
            <w:rPr>
              <w:noProof/>
              <w:webHidden/>
            </w:rPr>
            <w:tab/>
            <w:t>69</w:t>
          </w:r>
        </w:p>
        <w:p w14:paraId="5E036969" w14:textId="77777777" w:rsidR="004007F6" w:rsidRDefault="004007F6">
          <w:pPr>
            <w:pStyle w:val="TOC3"/>
            <w:tabs>
              <w:tab w:val="right" w:leader="dot" w:pos="9350"/>
            </w:tabs>
            <w:rPr>
              <w:rFonts w:asciiTheme="minorHAnsi" w:eastAsiaTheme="minorEastAsia" w:hAnsiTheme="minorHAnsi"/>
              <w:noProof/>
            </w:rPr>
          </w:pPr>
          <w:r w:rsidRPr="007803C4">
            <w:rPr>
              <w:noProof/>
            </w:rPr>
            <w:t>Schools Kill V2L</w:t>
          </w:r>
          <w:r>
            <w:rPr>
              <w:noProof/>
              <w:webHidden/>
            </w:rPr>
            <w:tab/>
            <w:t>70</w:t>
          </w:r>
        </w:p>
        <w:p w14:paraId="43EFC3E6" w14:textId="77777777" w:rsidR="004007F6" w:rsidRDefault="004007F6">
          <w:pPr>
            <w:pStyle w:val="TOC3"/>
            <w:tabs>
              <w:tab w:val="right" w:leader="dot" w:pos="9350"/>
            </w:tabs>
            <w:rPr>
              <w:rFonts w:asciiTheme="minorHAnsi" w:eastAsiaTheme="minorEastAsia" w:hAnsiTheme="minorHAnsi"/>
              <w:noProof/>
            </w:rPr>
          </w:pPr>
          <w:r w:rsidRPr="007803C4">
            <w:rPr>
              <w:noProof/>
            </w:rPr>
            <w:t>Work Bad</w:t>
          </w:r>
          <w:r>
            <w:rPr>
              <w:noProof/>
              <w:webHidden/>
            </w:rPr>
            <w:tab/>
            <w:t>72</w:t>
          </w:r>
        </w:p>
        <w:p w14:paraId="603B37D4" w14:textId="77777777" w:rsidR="004007F6" w:rsidRDefault="004007F6">
          <w:pPr>
            <w:pStyle w:val="TOC3"/>
            <w:tabs>
              <w:tab w:val="right" w:leader="dot" w:pos="9350"/>
            </w:tabs>
            <w:rPr>
              <w:rFonts w:asciiTheme="minorHAnsi" w:eastAsiaTheme="minorEastAsia" w:hAnsiTheme="minorHAnsi"/>
              <w:noProof/>
            </w:rPr>
          </w:pPr>
          <w:r w:rsidRPr="007803C4">
            <w:rPr>
              <w:noProof/>
            </w:rPr>
            <w:t>Timeframe Bad</w:t>
          </w:r>
          <w:r>
            <w:rPr>
              <w:noProof/>
              <w:webHidden/>
            </w:rPr>
            <w:tab/>
            <w:t>75</w:t>
          </w:r>
        </w:p>
        <w:p w14:paraId="5AD9A1B9" w14:textId="77777777" w:rsidR="004007F6" w:rsidRDefault="004007F6">
          <w:pPr>
            <w:pStyle w:val="TOC3"/>
            <w:tabs>
              <w:tab w:val="right" w:leader="dot" w:pos="9350"/>
            </w:tabs>
            <w:rPr>
              <w:rFonts w:asciiTheme="minorHAnsi" w:eastAsiaTheme="minorEastAsia" w:hAnsiTheme="minorHAnsi"/>
              <w:noProof/>
            </w:rPr>
          </w:pPr>
          <w:r w:rsidRPr="007803C4">
            <w:rPr>
              <w:noProof/>
            </w:rPr>
            <w:t>T/Antiblackness &amp; Structural Violence</w:t>
          </w:r>
          <w:r>
            <w:rPr>
              <w:noProof/>
              <w:webHidden/>
            </w:rPr>
            <w:tab/>
            <w:t>76</w:t>
          </w:r>
        </w:p>
        <w:p w14:paraId="6A1E0AA6" w14:textId="77777777" w:rsidR="004007F6" w:rsidRDefault="004007F6">
          <w:pPr>
            <w:pStyle w:val="TOC3"/>
            <w:tabs>
              <w:tab w:val="right" w:leader="dot" w:pos="9350"/>
            </w:tabs>
            <w:rPr>
              <w:rFonts w:asciiTheme="minorHAnsi" w:eastAsiaTheme="minorEastAsia" w:hAnsiTheme="minorHAnsi"/>
              <w:noProof/>
            </w:rPr>
          </w:pPr>
          <w:r w:rsidRPr="007803C4">
            <w:rPr>
              <w:noProof/>
            </w:rPr>
            <w:t>T/Environment &amp; Inequality</w:t>
          </w:r>
          <w:r>
            <w:rPr>
              <w:noProof/>
              <w:webHidden/>
            </w:rPr>
            <w:tab/>
            <w:t>77</w:t>
          </w:r>
        </w:p>
        <w:p w14:paraId="1D8B7758" w14:textId="77777777" w:rsidR="004007F6" w:rsidRDefault="004007F6">
          <w:pPr>
            <w:pStyle w:val="TOC3"/>
            <w:tabs>
              <w:tab w:val="right" w:leader="dot" w:pos="9350"/>
            </w:tabs>
            <w:rPr>
              <w:rFonts w:asciiTheme="minorHAnsi" w:eastAsiaTheme="minorEastAsia" w:hAnsiTheme="minorHAnsi"/>
              <w:noProof/>
            </w:rPr>
          </w:pPr>
          <w:r w:rsidRPr="007803C4">
            <w:rPr>
              <w:noProof/>
            </w:rPr>
            <w:t>T/Learning</w:t>
          </w:r>
          <w:r>
            <w:rPr>
              <w:noProof/>
              <w:webHidden/>
            </w:rPr>
            <w:tab/>
            <w:t>80</w:t>
          </w:r>
        </w:p>
        <w:p w14:paraId="0A6E3A2C" w14:textId="77777777" w:rsidR="004007F6" w:rsidRDefault="004007F6">
          <w:pPr>
            <w:pStyle w:val="TOC2"/>
            <w:tabs>
              <w:tab w:val="right" w:leader="dot" w:pos="9350"/>
            </w:tabs>
            <w:rPr>
              <w:rFonts w:asciiTheme="minorHAnsi" w:eastAsiaTheme="minorEastAsia" w:hAnsiTheme="minorHAnsi"/>
              <w:noProof/>
            </w:rPr>
          </w:pPr>
          <w:r w:rsidRPr="007803C4">
            <w:rPr>
              <w:noProof/>
            </w:rPr>
            <w:t>Alt</w:t>
          </w:r>
          <w:r>
            <w:rPr>
              <w:noProof/>
              <w:webHidden/>
            </w:rPr>
            <w:tab/>
            <w:t>82</w:t>
          </w:r>
        </w:p>
        <w:p w14:paraId="41BA5D3C" w14:textId="77777777" w:rsidR="004007F6" w:rsidRDefault="004007F6">
          <w:pPr>
            <w:pStyle w:val="TOC3"/>
            <w:tabs>
              <w:tab w:val="right" w:leader="dot" w:pos="9350"/>
            </w:tabs>
            <w:rPr>
              <w:rFonts w:asciiTheme="minorHAnsi" w:eastAsiaTheme="minorEastAsia" w:hAnsiTheme="minorHAnsi"/>
              <w:noProof/>
            </w:rPr>
          </w:pPr>
          <w:r w:rsidRPr="007803C4">
            <w:rPr>
              <w:noProof/>
            </w:rPr>
            <w:t>Atopia PQ Illich/Friere</w:t>
          </w:r>
          <w:r>
            <w:rPr>
              <w:noProof/>
              <w:webHidden/>
            </w:rPr>
            <w:tab/>
            <w:t>83</w:t>
          </w:r>
        </w:p>
        <w:p w14:paraId="2597A9EE" w14:textId="77777777" w:rsidR="004007F6" w:rsidRDefault="004007F6">
          <w:pPr>
            <w:pStyle w:val="TOC3"/>
            <w:tabs>
              <w:tab w:val="right" w:leader="dot" w:pos="9350"/>
            </w:tabs>
            <w:rPr>
              <w:rFonts w:asciiTheme="minorHAnsi" w:eastAsiaTheme="minorEastAsia" w:hAnsiTheme="minorHAnsi"/>
              <w:noProof/>
            </w:rPr>
          </w:pPr>
          <w:r w:rsidRPr="007803C4">
            <w:rPr>
              <w:noProof/>
            </w:rPr>
            <w:t>Alt—Anarchopedagogy</w:t>
          </w:r>
          <w:r>
            <w:rPr>
              <w:noProof/>
              <w:webHidden/>
            </w:rPr>
            <w:tab/>
            <w:t>84</w:t>
          </w:r>
        </w:p>
        <w:p w14:paraId="465ECEDA" w14:textId="77777777" w:rsidR="004007F6" w:rsidRDefault="004007F6">
          <w:pPr>
            <w:pStyle w:val="TOC3"/>
            <w:tabs>
              <w:tab w:val="right" w:leader="dot" w:pos="9350"/>
            </w:tabs>
            <w:rPr>
              <w:rFonts w:asciiTheme="minorHAnsi" w:eastAsiaTheme="minorEastAsia" w:hAnsiTheme="minorHAnsi"/>
              <w:noProof/>
            </w:rPr>
          </w:pPr>
          <w:r w:rsidRPr="007803C4">
            <w:rPr>
              <w:noProof/>
            </w:rPr>
            <w:t>Alt—Autonomia</w:t>
          </w:r>
          <w:r>
            <w:rPr>
              <w:noProof/>
              <w:webHidden/>
            </w:rPr>
            <w:tab/>
            <w:t>85</w:t>
          </w:r>
        </w:p>
        <w:p w14:paraId="3E324E4C" w14:textId="77777777" w:rsidR="004007F6" w:rsidRDefault="004007F6">
          <w:pPr>
            <w:pStyle w:val="TOC3"/>
            <w:tabs>
              <w:tab w:val="right" w:leader="dot" w:pos="9350"/>
            </w:tabs>
            <w:rPr>
              <w:rFonts w:asciiTheme="minorHAnsi" w:eastAsiaTheme="minorEastAsia" w:hAnsiTheme="minorHAnsi"/>
              <w:noProof/>
            </w:rPr>
          </w:pPr>
          <w:r w:rsidRPr="007803C4">
            <w:rPr>
              <w:noProof/>
            </w:rPr>
            <w:t>Alt—Bartleby</w:t>
          </w:r>
          <w:r>
            <w:rPr>
              <w:noProof/>
              <w:webHidden/>
            </w:rPr>
            <w:tab/>
            <w:t>87</w:t>
          </w:r>
        </w:p>
        <w:p w14:paraId="2AF28FEE" w14:textId="77777777" w:rsidR="004007F6" w:rsidRDefault="004007F6">
          <w:pPr>
            <w:pStyle w:val="TOC3"/>
            <w:tabs>
              <w:tab w:val="right" w:leader="dot" w:pos="9350"/>
            </w:tabs>
            <w:rPr>
              <w:rFonts w:asciiTheme="minorHAnsi" w:eastAsiaTheme="minorEastAsia" w:hAnsiTheme="minorHAnsi"/>
              <w:noProof/>
            </w:rPr>
          </w:pPr>
          <w:r w:rsidRPr="007803C4">
            <w:rPr>
              <w:noProof/>
            </w:rPr>
            <w:t>AT:  Bartleby Ptx = Atrocity</w:t>
          </w:r>
          <w:r>
            <w:rPr>
              <w:noProof/>
              <w:webHidden/>
            </w:rPr>
            <w:tab/>
            <w:t>91</w:t>
          </w:r>
        </w:p>
        <w:p w14:paraId="36885A87" w14:textId="77777777" w:rsidR="004007F6" w:rsidRDefault="004007F6">
          <w:pPr>
            <w:pStyle w:val="TOC3"/>
            <w:tabs>
              <w:tab w:val="right" w:leader="dot" w:pos="9350"/>
            </w:tabs>
            <w:rPr>
              <w:rFonts w:asciiTheme="minorHAnsi" w:eastAsiaTheme="minorEastAsia" w:hAnsiTheme="minorHAnsi"/>
              <w:noProof/>
            </w:rPr>
          </w:pPr>
          <w:r w:rsidRPr="007803C4">
            <w:rPr>
              <w:noProof/>
            </w:rPr>
            <w:t>Alt—Community of Infancy</w:t>
          </w:r>
          <w:r>
            <w:rPr>
              <w:noProof/>
              <w:webHidden/>
            </w:rPr>
            <w:tab/>
            <w:t>92</w:t>
          </w:r>
        </w:p>
        <w:p w14:paraId="2805C84F" w14:textId="77777777" w:rsidR="004007F6" w:rsidRDefault="004007F6">
          <w:pPr>
            <w:pStyle w:val="TOC3"/>
            <w:tabs>
              <w:tab w:val="right" w:leader="dot" w:pos="9350"/>
            </w:tabs>
            <w:rPr>
              <w:rFonts w:asciiTheme="minorHAnsi" w:eastAsiaTheme="minorEastAsia" w:hAnsiTheme="minorHAnsi"/>
              <w:noProof/>
            </w:rPr>
          </w:pPr>
          <w:r w:rsidRPr="007803C4">
            <w:rPr>
              <w:noProof/>
            </w:rPr>
            <w:t>Alt—Learning Webs</w:t>
          </w:r>
          <w:r>
            <w:rPr>
              <w:noProof/>
              <w:webHidden/>
            </w:rPr>
            <w:tab/>
            <w:t>94</w:t>
          </w:r>
        </w:p>
        <w:p w14:paraId="00E23B52" w14:textId="77777777" w:rsidR="004007F6" w:rsidRDefault="004007F6">
          <w:pPr>
            <w:pStyle w:val="TOC3"/>
            <w:tabs>
              <w:tab w:val="right" w:leader="dot" w:pos="9350"/>
            </w:tabs>
            <w:rPr>
              <w:rFonts w:asciiTheme="minorHAnsi" w:eastAsiaTheme="minorEastAsia" w:hAnsiTheme="minorHAnsi"/>
              <w:noProof/>
            </w:rPr>
          </w:pPr>
          <w:r w:rsidRPr="007803C4">
            <w:rPr>
              <w:noProof/>
            </w:rPr>
            <w:t>Alt—Refuse Work</w:t>
          </w:r>
          <w:r>
            <w:rPr>
              <w:noProof/>
              <w:webHidden/>
            </w:rPr>
            <w:tab/>
            <w:t>97</w:t>
          </w:r>
        </w:p>
        <w:p w14:paraId="020A6A3F" w14:textId="77777777" w:rsidR="004007F6" w:rsidRDefault="004007F6">
          <w:pPr>
            <w:pStyle w:val="TOC3"/>
            <w:tabs>
              <w:tab w:val="right" w:leader="dot" w:pos="9350"/>
            </w:tabs>
            <w:rPr>
              <w:rFonts w:asciiTheme="minorHAnsi" w:eastAsiaTheme="minorEastAsia" w:hAnsiTheme="minorHAnsi"/>
              <w:noProof/>
            </w:rPr>
          </w:pPr>
          <w:r w:rsidRPr="007803C4">
            <w:rPr>
              <w:noProof/>
            </w:rPr>
            <w:t>Alt—Study</w:t>
          </w:r>
          <w:r>
            <w:rPr>
              <w:noProof/>
              <w:webHidden/>
            </w:rPr>
            <w:tab/>
            <w:t>101</w:t>
          </w:r>
        </w:p>
        <w:p w14:paraId="649AA1DE" w14:textId="77777777" w:rsidR="004007F6" w:rsidRDefault="004007F6">
          <w:pPr>
            <w:pStyle w:val="TOC3"/>
            <w:tabs>
              <w:tab w:val="right" w:leader="dot" w:pos="9350"/>
            </w:tabs>
            <w:rPr>
              <w:rFonts w:asciiTheme="minorHAnsi" w:eastAsiaTheme="minorEastAsia" w:hAnsiTheme="minorHAnsi"/>
              <w:noProof/>
            </w:rPr>
          </w:pPr>
          <w:r w:rsidRPr="007803C4">
            <w:rPr>
              <w:noProof/>
            </w:rPr>
            <w:t>Alt—Stupid Education</w:t>
          </w:r>
          <w:r>
            <w:rPr>
              <w:noProof/>
              <w:webHidden/>
            </w:rPr>
            <w:tab/>
            <w:t>104</w:t>
          </w:r>
        </w:p>
        <w:p w14:paraId="1B40A2B8" w14:textId="77777777" w:rsidR="004007F6" w:rsidRDefault="004007F6">
          <w:pPr>
            <w:pStyle w:val="TOC3"/>
            <w:tabs>
              <w:tab w:val="right" w:leader="dot" w:pos="9350"/>
            </w:tabs>
            <w:rPr>
              <w:rFonts w:asciiTheme="minorHAnsi" w:eastAsiaTheme="minorEastAsia" w:hAnsiTheme="minorHAnsi"/>
              <w:noProof/>
            </w:rPr>
          </w:pPr>
          <w:r w:rsidRPr="007803C4">
            <w:rPr>
              <w:noProof/>
            </w:rPr>
            <w:t>Alt—Whatever Being</w:t>
          </w:r>
          <w:r>
            <w:rPr>
              <w:noProof/>
              <w:webHidden/>
            </w:rPr>
            <w:tab/>
            <w:t>105</w:t>
          </w:r>
        </w:p>
        <w:p w14:paraId="19AF28A4" w14:textId="77777777" w:rsidR="004007F6" w:rsidRDefault="004007F6">
          <w:pPr>
            <w:pStyle w:val="TOC3"/>
            <w:tabs>
              <w:tab w:val="right" w:leader="dot" w:pos="9350"/>
            </w:tabs>
            <w:rPr>
              <w:rFonts w:asciiTheme="minorHAnsi" w:eastAsiaTheme="minorEastAsia" w:hAnsiTheme="minorHAnsi"/>
              <w:noProof/>
            </w:rPr>
          </w:pPr>
          <w:r w:rsidRPr="007803C4">
            <w:rPr>
              <w:noProof/>
            </w:rPr>
            <w:t>AT:  Alt Can’t Deschool</w:t>
          </w:r>
          <w:r>
            <w:rPr>
              <w:noProof/>
              <w:webHidden/>
            </w:rPr>
            <w:tab/>
            <w:t>107</w:t>
          </w:r>
        </w:p>
        <w:p w14:paraId="6FB6CD1A" w14:textId="77777777" w:rsidR="004007F6" w:rsidRDefault="004007F6">
          <w:pPr>
            <w:pStyle w:val="TOC3"/>
            <w:tabs>
              <w:tab w:val="right" w:leader="dot" w:pos="9350"/>
            </w:tabs>
            <w:rPr>
              <w:rFonts w:asciiTheme="minorHAnsi" w:eastAsiaTheme="minorEastAsia" w:hAnsiTheme="minorHAnsi"/>
              <w:noProof/>
            </w:rPr>
          </w:pPr>
          <w:r w:rsidRPr="007803C4">
            <w:rPr>
              <w:noProof/>
            </w:rPr>
            <w:t>AT:  Institutions Bad/Inevitable</w:t>
          </w:r>
          <w:r>
            <w:rPr>
              <w:noProof/>
              <w:webHidden/>
            </w:rPr>
            <w:tab/>
            <w:t>109</w:t>
          </w:r>
        </w:p>
        <w:p w14:paraId="52E7611F" w14:textId="77777777" w:rsidR="004007F6" w:rsidRDefault="004007F6">
          <w:pPr>
            <w:pStyle w:val="TOC3"/>
            <w:tabs>
              <w:tab w:val="right" w:leader="dot" w:pos="9350"/>
            </w:tabs>
            <w:rPr>
              <w:rFonts w:asciiTheme="minorHAnsi" w:eastAsiaTheme="minorEastAsia" w:hAnsiTheme="minorHAnsi"/>
              <w:noProof/>
            </w:rPr>
          </w:pPr>
          <w:r w:rsidRPr="007803C4">
            <w:rPr>
              <w:noProof/>
            </w:rPr>
            <w:t>AT:  Nihilism/Fatalism</w:t>
          </w:r>
          <w:r>
            <w:rPr>
              <w:noProof/>
              <w:webHidden/>
            </w:rPr>
            <w:tab/>
            <w:t>111</w:t>
          </w:r>
        </w:p>
        <w:p w14:paraId="1185B3B6" w14:textId="77777777" w:rsidR="004007F6" w:rsidRDefault="004007F6">
          <w:pPr>
            <w:pStyle w:val="TOC3"/>
            <w:tabs>
              <w:tab w:val="right" w:leader="dot" w:pos="9350"/>
            </w:tabs>
            <w:rPr>
              <w:rFonts w:asciiTheme="minorHAnsi" w:eastAsiaTheme="minorEastAsia" w:hAnsiTheme="minorHAnsi"/>
              <w:noProof/>
            </w:rPr>
          </w:pPr>
          <w:r w:rsidRPr="007803C4">
            <w:rPr>
              <w:noProof/>
            </w:rPr>
            <w:t>AT:  Violent Backlash</w:t>
          </w:r>
          <w:r>
            <w:rPr>
              <w:noProof/>
              <w:webHidden/>
            </w:rPr>
            <w:tab/>
            <w:t>112</w:t>
          </w:r>
        </w:p>
        <w:p w14:paraId="514C119A" w14:textId="77777777" w:rsidR="004007F6" w:rsidRDefault="004007F6">
          <w:pPr>
            <w:pStyle w:val="TOC2"/>
            <w:tabs>
              <w:tab w:val="right" w:leader="dot" w:pos="9350"/>
            </w:tabs>
            <w:rPr>
              <w:rFonts w:asciiTheme="minorHAnsi" w:eastAsiaTheme="minorEastAsia" w:hAnsiTheme="minorHAnsi"/>
              <w:noProof/>
            </w:rPr>
          </w:pPr>
          <w:r w:rsidRPr="007803C4">
            <w:rPr>
              <w:noProof/>
            </w:rPr>
            <w:t>Aff Answers</w:t>
          </w:r>
          <w:r>
            <w:rPr>
              <w:noProof/>
              <w:webHidden/>
            </w:rPr>
            <w:tab/>
            <w:t>113</w:t>
          </w:r>
        </w:p>
        <w:p w14:paraId="6E4C1B88" w14:textId="77777777" w:rsidR="004007F6" w:rsidRDefault="004007F6">
          <w:pPr>
            <w:pStyle w:val="TOC3"/>
            <w:tabs>
              <w:tab w:val="right" w:leader="dot" w:pos="9350"/>
            </w:tabs>
            <w:rPr>
              <w:rFonts w:asciiTheme="minorHAnsi" w:eastAsiaTheme="minorEastAsia" w:hAnsiTheme="minorHAnsi"/>
              <w:noProof/>
            </w:rPr>
          </w:pPr>
          <w:r w:rsidRPr="007803C4">
            <w:rPr>
              <w:noProof/>
            </w:rPr>
            <w:t>Perm</w:t>
          </w:r>
          <w:r>
            <w:rPr>
              <w:noProof/>
              <w:webHidden/>
            </w:rPr>
            <w:tab/>
            <w:t>114</w:t>
          </w:r>
        </w:p>
        <w:p w14:paraId="78C92165" w14:textId="77777777" w:rsidR="004007F6" w:rsidRDefault="004007F6">
          <w:pPr>
            <w:pStyle w:val="TOC3"/>
            <w:tabs>
              <w:tab w:val="right" w:leader="dot" w:pos="9350"/>
            </w:tabs>
            <w:rPr>
              <w:rFonts w:asciiTheme="minorHAnsi" w:eastAsiaTheme="minorEastAsia" w:hAnsiTheme="minorHAnsi"/>
              <w:noProof/>
            </w:rPr>
          </w:pPr>
          <w:r w:rsidRPr="007803C4">
            <w:rPr>
              <w:noProof/>
            </w:rPr>
            <w:t>Governmentality Good</w:t>
          </w:r>
          <w:r>
            <w:rPr>
              <w:noProof/>
              <w:webHidden/>
            </w:rPr>
            <w:tab/>
            <w:t>119</w:t>
          </w:r>
        </w:p>
        <w:p w14:paraId="57131C99" w14:textId="77777777" w:rsidR="004007F6" w:rsidRDefault="004007F6">
          <w:pPr>
            <w:pStyle w:val="TOC3"/>
            <w:tabs>
              <w:tab w:val="right" w:leader="dot" w:pos="9350"/>
            </w:tabs>
            <w:rPr>
              <w:rFonts w:asciiTheme="minorHAnsi" w:eastAsiaTheme="minorEastAsia" w:hAnsiTheme="minorHAnsi"/>
              <w:noProof/>
            </w:rPr>
          </w:pPr>
          <w:r w:rsidRPr="007803C4">
            <w:rPr>
              <w:noProof/>
            </w:rPr>
            <w:t>Pragmatism Good</w:t>
          </w:r>
          <w:r>
            <w:rPr>
              <w:noProof/>
              <w:webHidden/>
            </w:rPr>
            <w:tab/>
            <w:t>121</w:t>
          </w:r>
        </w:p>
        <w:p w14:paraId="133CEBA2" w14:textId="77777777" w:rsidR="004007F6" w:rsidRDefault="004007F6">
          <w:pPr>
            <w:pStyle w:val="TOC3"/>
            <w:tabs>
              <w:tab w:val="right" w:leader="dot" w:pos="9350"/>
            </w:tabs>
            <w:rPr>
              <w:rFonts w:asciiTheme="minorHAnsi" w:eastAsiaTheme="minorEastAsia" w:hAnsiTheme="minorHAnsi"/>
              <w:noProof/>
            </w:rPr>
          </w:pPr>
          <w:r w:rsidRPr="007803C4">
            <w:rPr>
              <w:noProof/>
            </w:rPr>
            <w:t>Education Good Impact Turn</w:t>
          </w:r>
          <w:r>
            <w:rPr>
              <w:noProof/>
              <w:webHidden/>
            </w:rPr>
            <w:tab/>
            <w:t>123</w:t>
          </w:r>
        </w:p>
        <w:p w14:paraId="2328555C" w14:textId="77777777" w:rsidR="004007F6" w:rsidRDefault="004007F6">
          <w:pPr>
            <w:pStyle w:val="TOC3"/>
            <w:tabs>
              <w:tab w:val="right" w:leader="dot" w:pos="9350"/>
            </w:tabs>
            <w:rPr>
              <w:rFonts w:asciiTheme="minorHAnsi" w:eastAsiaTheme="minorEastAsia" w:hAnsiTheme="minorHAnsi"/>
              <w:noProof/>
            </w:rPr>
          </w:pPr>
          <w:r w:rsidRPr="007803C4">
            <w:rPr>
              <w:noProof/>
            </w:rPr>
            <w:t>Productivity Good Impact Turn</w:t>
          </w:r>
          <w:r>
            <w:rPr>
              <w:noProof/>
              <w:webHidden/>
            </w:rPr>
            <w:tab/>
            <w:t>125</w:t>
          </w:r>
        </w:p>
        <w:p w14:paraId="5D5F640A" w14:textId="77777777" w:rsidR="004007F6" w:rsidRDefault="004007F6">
          <w:pPr>
            <w:pStyle w:val="TOC3"/>
            <w:tabs>
              <w:tab w:val="right" w:leader="dot" w:pos="9350"/>
            </w:tabs>
            <w:rPr>
              <w:rFonts w:asciiTheme="minorHAnsi" w:eastAsiaTheme="minorEastAsia" w:hAnsiTheme="minorHAnsi"/>
              <w:noProof/>
            </w:rPr>
          </w:pPr>
          <w:r w:rsidRPr="007803C4">
            <w:rPr>
              <w:noProof/>
            </w:rPr>
            <w:t>AT:  Sovereignty !</w:t>
          </w:r>
          <w:r>
            <w:rPr>
              <w:noProof/>
              <w:webHidden/>
            </w:rPr>
            <w:tab/>
            <w:t>126</w:t>
          </w:r>
        </w:p>
        <w:p w14:paraId="2F8DC7A0" w14:textId="77777777" w:rsidR="004007F6" w:rsidRDefault="004007F6">
          <w:pPr>
            <w:pStyle w:val="TOC3"/>
            <w:tabs>
              <w:tab w:val="right" w:leader="dot" w:pos="9350"/>
            </w:tabs>
            <w:rPr>
              <w:rFonts w:asciiTheme="minorHAnsi" w:eastAsiaTheme="minorEastAsia" w:hAnsiTheme="minorHAnsi"/>
              <w:noProof/>
            </w:rPr>
          </w:pPr>
          <w:r w:rsidRPr="007803C4">
            <w:rPr>
              <w:noProof/>
            </w:rPr>
            <w:t>AT:  Biopolitics !</w:t>
          </w:r>
          <w:r>
            <w:rPr>
              <w:noProof/>
              <w:webHidden/>
            </w:rPr>
            <w:tab/>
            <w:t>127</w:t>
          </w:r>
        </w:p>
        <w:p w14:paraId="6D2FFF7E" w14:textId="77777777" w:rsidR="004007F6" w:rsidRDefault="004007F6">
          <w:pPr>
            <w:pStyle w:val="TOC3"/>
            <w:tabs>
              <w:tab w:val="right" w:leader="dot" w:pos="9350"/>
            </w:tabs>
            <w:rPr>
              <w:rFonts w:asciiTheme="minorHAnsi" w:eastAsiaTheme="minorEastAsia" w:hAnsiTheme="minorHAnsi"/>
              <w:noProof/>
            </w:rPr>
          </w:pPr>
          <w:r w:rsidRPr="007803C4">
            <w:rPr>
              <w:noProof/>
            </w:rPr>
            <w:lastRenderedPageBreak/>
            <w:t>AT:  The Camp/Bare Life !</w:t>
          </w:r>
          <w:r>
            <w:rPr>
              <w:noProof/>
              <w:webHidden/>
            </w:rPr>
            <w:tab/>
            <w:t>129</w:t>
          </w:r>
        </w:p>
        <w:p w14:paraId="656971B8" w14:textId="77777777" w:rsidR="004007F6" w:rsidRDefault="004007F6">
          <w:pPr>
            <w:pStyle w:val="TOC3"/>
            <w:tabs>
              <w:tab w:val="right" w:leader="dot" w:pos="9350"/>
            </w:tabs>
            <w:rPr>
              <w:rFonts w:asciiTheme="minorHAnsi" w:eastAsiaTheme="minorEastAsia" w:hAnsiTheme="minorHAnsi"/>
              <w:noProof/>
            </w:rPr>
          </w:pPr>
          <w:r w:rsidRPr="007803C4">
            <w:rPr>
              <w:noProof/>
            </w:rPr>
            <w:t>AT:  Apoc Reps Bad</w:t>
          </w:r>
          <w:r>
            <w:rPr>
              <w:noProof/>
              <w:webHidden/>
            </w:rPr>
            <w:tab/>
            <w:t>131</w:t>
          </w:r>
        </w:p>
        <w:p w14:paraId="193C7DE2" w14:textId="77777777" w:rsidR="004007F6" w:rsidRDefault="004007F6">
          <w:pPr>
            <w:pStyle w:val="TOC3"/>
            <w:tabs>
              <w:tab w:val="right" w:leader="dot" w:pos="9350"/>
            </w:tabs>
            <w:rPr>
              <w:rFonts w:asciiTheme="minorHAnsi" w:eastAsiaTheme="minorEastAsia" w:hAnsiTheme="minorHAnsi"/>
              <w:noProof/>
            </w:rPr>
          </w:pPr>
          <w:r w:rsidRPr="007803C4">
            <w:rPr>
              <w:noProof/>
            </w:rPr>
            <w:t>AT:  Vitalism</w:t>
          </w:r>
          <w:r>
            <w:rPr>
              <w:noProof/>
              <w:webHidden/>
            </w:rPr>
            <w:tab/>
            <w:t>133</w:t>
          </w:r>
        </w:p>
        <w:p w14:paraId="40B5F901" w14:textId="77777777" w:rsidR="004007F6" w:rsidRDefault="004007F6">
          <w:pPr>
            <w:pStyle w:val="TOC3"/>
            <w:tabs>
              <w:tab w:val="right" w:leader="dot" w:pos="9350"/>
            </w:tabs>
            <w:rPr>
              <w:rFonts w:asciiTheme="minorHAnsi" w:eastAsiaTheme="minorEastAsia" w:hAnsiTheme="minorHAnsi"/>
              <w:noProof/>
            </w:rPr>
          </w:pPr>
          <w:r w:rsidRPr="007803C4">
            <w:rPr>
              <w:noProof/>
            </w:rPr>
            <w:t>AT:  Simulation of Education</w:t>
          </w:r>
          <w:r>
            <w:rPr>
              <w:noProof/>
              <w:webHidden/>
            </w:rPr>
            <w:tab/>
            <w:t>135</w:t>
          </w:r>
        </w:p>
        <w:p w14:paraId="201E7428" w14:textId="77777777" w:rsidR="004007F6" w:rsidRDefault="004007F6">
          <w:pPr>
            <w:pStyle w:val="TOC3"/>
            <w:tabs>
              <w:tab w:val="right" w:leader="dot" w:pos="9350"/>
            </w:tabs>
            <w:rPr>
              <w:rFonts w:asciiTheme="minorHAnsi" w:eastAsiaTheme="minorEastAsia" w:hAnsiTheme="minorHAnsi"/>
              <w:noProof/>
            </w:rPr>
          </w:pPr>
          <w:r w:rsidRPr="007803C4">
            <w:rPr>
              <w:noProof/>
            </w:rPr>
            <w:t>AT:  Charity Cannibalism</w:t>
          </w:r>
          <w:r>
            <w:rPr>
              <w:noProof/>
              <w:webHidden/>
            </w:rPr>
            <w:tab/>
            <w:t>137</w:t>
          </w:r>
        </w:p>
        <w:p w14:paraId="4B5ADF5F" w14:textId="77777777" w:rsidR="004007F6" w:rsidRDefault="004007F6">
          <w:pPr>
            <w:pStyle w:val="TOC3"/>
            <w:tabs>
              <w:tab w:val="right" w:leader="dot" w:pos="9350"/>
            </w:tabs>
            <w:rPr>
              <w:rFonts w:asciiTheme="minorHAnsi" w:eastAsiaTheme="minorEastAsia" w:hAnsiTheme="minorHAnsi"/>
              <w:noProof/>
            </w:rPr>
          </w:pPr>
          <w:r w:rsidRPr="007803C4">
            <w:rPr>
              <w:noProof/>
            </w:rPr>
            <w:t>Extinction OW</w:t>
          </w:r>
          <w:r>
            <w:rPr>
              <w:noProof/>
              <w:webHidden/>
            </w:rPr>
            <w:tab/>
            <w:t>138</w:t>
          </w:r>
        </w:p>
        <w:p w14:paraId="78382C3B" w14:textId="77777777" w:rsidR="004007F6" w:rsidRDefault="004007F6">
          <w:pPr>
            <w:pStyle w:val="TOC3"/>
            <w:tabs>
              <w:tab w:val="right" w:leader="dot" w:pos="9350"/>
            </w:tabs>
            <w:rPr>
              <w:rFonts w:asciiTheme="minorHAnsi" w:eastAsiaTheme="minorEastAsia" w:hAnsiTheme="minorHAnsi"/>
              <w:noProof/>
            </w:rPr>
          </w:pPr>
          <w:r w:rsidRPr="007803C4">
            <w:rPr>
              <w:noProof/>
            </w:rPr>
            <w:t>Alt Fails—Study Incoherent</w:t>
          </w:r>
          <w:r>
            <w:rPr>
              <w:noProof/>
              <w:webHidden/>
            </w:rPr>
            <w:tab/>
            <w:t>140</w:t>
          </w:r>
        </w:p>
        <w:p w14:paraId="1E05C2C8" w14:textId="77777777" w:rsidR="004007F6" w:rsidRDefault="004007F6">
          <w:pPr>
            <w:pStyle w:val="TOC3"/>
            <w:tabs>
              <w:tab w:val="right" w:leader="dot" w:pos="9350"/>
            </w:tabs>
            <w:rPr>
              <w:rFonts w:asciiTheme="minorHAnsi" w:eastAsiaTheme="minorEastAsia" w:hAnsiTheme="minorHAnsi"/>
              <w:noProof/>
            </w:rPr>
          </w:pPr>
          <w:r w:rsidRPr="007803C4">
            <w:rPr>
              <w:noProof/>
            </w:rPr>
            <w:t>Alt Fails—Negation Bad</w:t>
          </w:r>
          <w:r>
            <w:rPr>
              <w:noProof/>
              <w:webHidden/>
            </w:rPr>
            <w:tab/>
            <w:t>142</w:t>
          </w:r>
        </w:p>
        <w:p w14:paraId="5E0E2322" w14:textId="77777777" w:rsidR="004007F6" w:rsidRDefault="004007F6">
          <w:pPr>
            <w:pStyle w:val="TOC3"/>
            <w:tabs>
              <w:tab w:val="right" w:leader="dot" w:pos="9350"/>
            </w:tabs>
            <w:rPr>
              <w:rFonts w:asciiTheme="minorHAnsi" w:eastAsiaTheme="minorEastAsia" w:hAnsiTheme="minorHAnsi"/>
              <w:noProof/>
            </w:rPr>
          </w:pPr>
          <w:r w:rsidRPr="007803C4">
            <w:rPr>
              <w:noProof/>
            </w:rPr>
            <w:t>Alt Fails—Institutions Inevitable</w:t>
          </w:r>
          <w:r>
            <w:rPr>
              <w:noProof/>
              <w:webHidden/>
            </w:rPr>
            <w:tab/>
            <w:t>144</w:t>
          </w:r>
        </w:p>
        <w:p w14:paraId="5F66BD32" w14:textId="77777777" w:rsidR="004007F6" w:rsidRDefault="004007F6">
          <w:pPr>
            <w:pStyle w:val="TOC3"/>
            <w:tabs>
              <w:tab w:val="right" w:leader="dot" w:pos="9350"/>
            </w:tabs>
            <w:rPr>
              <w:rFonts w:asciiTheme="minorHAnsi" w:eastAsiaTheme="minorEastAsia" w:hAnsiTheme="minorHAnsi"/>
              <w:noProof/>
            </w:rPr>
          </w:pPr>
          <w:r w:rsidRPr="007803C4">
            <w:rPr>
              <w:noProof/>
            </w:rPr>
            <w:t>Alt Fails—Potentiality Inevitable</w:t>
          </w:r>
          <w:r>
            <w:rPr>
              <w:noProof/>
              <w:webHidden/>
            </w:rPr>
            <w:tab/>
            <w:t>145</w:t>
          </w:r>
        </w:p>
        <w:p w14:paraId="03750BF2" w14:textId="77777777" w:rsidR="004007F6" w:rsidRDefault="004007F6">
          <w:pPr>
            <w:pStyle w:val="TOC3"/>
            <w:tabs>
              <w:tab w:val="right" w:leader="dot" w:pos="9350"/>
            </w:tabs>
            <w:rPr>
              <w:rFonts w:asciiTheme="minorHAnsi" w:eastAsiaTheme="minorEastAsia" w:hAnsiTheme="minorHAnsi"/>
              <w:noProof/>
            </w:rPr>
          </w:pPr>
          <w:r w:rsidRPr="007803C4">
            <w:rPr>
              <w:noProof/>
            </w:rPr>
            <w:t>Alt Fails—Student Indifference</w:t>
          </w:r>
          <w:r>
            <w:rPr>
              <w:noProof/>
              <w:webHidden/>
            </w:rPr>
            <w:tab/>
            <w:t>148</w:t>
          </w:r>
        </w:p>
        <w:p w14:paraId="3C580227" w14:textId="77777777" w:rsidR="004007F6" w:rsidRDefault="004007F6">
          <w:pPr>
            <w:pStyle w:val="TOC3"/>
            <w:tabs>
              <w:tab w:val="right" w:leader="dot" w:pos="9350"/>
            </w:tabs>
            <w:rPr>
              <w:rFonts w:asciiTheme="minorHAnsi" w:eastAsiaTheme="minorEastAsia" w:hAnsiTheme="minorHAnsi"/>
              <w:noProof/>
            </w:rPr>
          </w:pPr>
          <w:r w:rsidRPr="007803C4">
            <w:rPr>
              <w:noProof/>
            </w:rPr>
            <w:t>Alt Fails—Bartleby Bad</w:t>
          </w:r>
          <w:r>
            <w:rPr>
              <w:noProof/>
              <w:webHidden/>
            </w:rPr>
            <w:tab/>
            <w:t>150</w:t>
          </w:r>
        </w:p>
        <w:p w14:paraId="175777B3" w14:textId="77777777" w:rsidR="004007F6" w:rsidRDefault="004007F6">
          <w:pPr>
            <w:pStyle w:val="TOC3"/>
            <w:tabs>
              <w:tab w:val="right" w:leader="dot" w:pos="9350"/>
            </w:tabs>
            <w:rPr>
              <w:rFonts w:asciiTheme="minorHAnsi" w:eastAsiaTheme="minorEastAsia" w:hAnsiTheme="minorHAnsi"/>
              <w:noProof/>
            </w:rPr>
          </w:pPr>
          <w:r w:rsidRPr="007803C4">
            <w:rPr>
              <w:noProof/>
            </w:rPr>
            <w:t>Alt Fails—Refusal of Work = Meh</w:t>
          </w:r>
          <w:r>
            <w:rPr>
              <w:noProof/>
              <w:webHidden/>
            </w:rPr>
            <w:tab/>
            <w:t>152</w:t>
          </w:r>
        </w:p>
        <w:p w14:paraId="1197C63A" w14:textId="77777777" w:rsidR="004007F6" w:rsidRDefault="004007F6">
          <w:pPr>
            <w:pStyle w:val="TOC3"/>
            <w:tabs>
              <w:tab w:val="right" w:leader="dot" w:pos="9350"/>
            </w:tabs>
            <w:rPr>
              <w:rFonts w:asciiTheme="minorHAnsi" w:eastAsiaTheme="minorEastAsia" w:hAnsiTheme="minorHAnsi"/>
              <w:noProof/>
            </w:rPr>
          </w:pPr>
          <w:r w:rsidRPr="007803C4">
            <w:rPr>
              <w:noProof/>
            </w:rPr>
            <w:t>Alt Bad - Transition DA</w:t>
          </w:r>
          <w:r>
            <w:rPr>
              <w:noProof/>
              <w:webHidden/>
            </w:rPr>
            <w:tab/>
            <w:t>155</w:t>
          </w:r>
        </w:p>
        <w:p w14:paraId="069C5B64" w14:textId="77777777" w:rsidR="004007F6" w:rsidRDefault="004007F6">
          <w:pPr>
            <w:pStyle w:val="TOC3"/>
            <w:tabs>
              <w:tab w:val="right" w:leader="dot" w:pos="9350"/>
            </w:tabs>
            <w:rPr>
              <w:rFonts w:asciiTheme="minorHAnsi" w:eastAsiaTheme="minorEastAsia" w:hAnsiTheme="minorHAnsi"/>
              <w:noProof/>
            </w:rPr>
          </w:pPr>
          <w:r w:rsidRPr="007803C4">
            <w:rPr>
              <w:noProof/>
            </w:rPr>
            <w:t>Alt Bad—School Choice</w:t>
          </w:r>
          <w:r>
            <w:rPr>
              <w:noProof/>
              <w:webHidden/>
            </w:rPr>
            <w:tab/>
            <w:t>156</w:t>
          </w:r>
        </w:p>
        <w:p w14:paraId="376AC746" w14:textId="77777777" w:rsidR="00DE0556" w:rsidRDefault="00E364D3"/>
      </w:sdtContent>
    </w:sdt>
    <w:p w14:paraId="166B87E6" w14:textId="77777777" w:rsidR="00DE0556" w:rsidRPr="00DE0556" w:rsidRDefault="00DE0556" w:rsidP="00DE0556"/>
    <w:p w14:paraId="36493043" w14:textId="77777777" w:rsidR="00C06001" w:rsidRDefault="0054236A" w:rsidP="00B27E15">
      <w:pPr>
        <w:pStyle w:val="Heading3"/>
      </w:pPr>
      <w:bookmarkStart w:id="2" w:name="_Toc487839208"/>
      <w:r>
        <w:lastRenderedPageBreak/>
        <w:t>Autonomia</w:t>
      </w:r>
      <w:r w:rsidR="00B27E15">
        <w:t xml:space="preserve"> 1NC</w:t>
      </w:r>
      <w:bookmarkEnd w:id="2"/>
    </w:p>
    <w:p w14:paraId="30CD4C8A" w14:textId="77777777" w:rsidR="00C06001" w:rsidRDefault="00DF1CC7" w:rsidP="00DF1CC7">
      <w:pPr>
        <w:pStyle w:val="Heading4"/>
      </w:pPr>
      <w:r>
        <w:t xml:space="preserve">The plan is socially committed </w:t>
      </w:r>
      <w:r w:rsidRPr="00DF1CC7">
        <w:rPr>
          <w:u w:val="single"/>
        </w:rPr>
        <w:t>state oversight</w:t>
      </w:r>
      <w:r>
        <w:t xml:space="preserve"> of education that makes </w:t>
      </w:r>
      <w:r w:rsidRPr="00DF1CC7">
        <w:rPr>
          <w:u w:val="single"/>
        </w:rPr>
        <w:t>alienation</w:t>
      </w:r>
      <w:r>
        <w:t xml:space="preserve"> preparatory for life and </w:t>
      </w:r>
      <w:r w:rsidRPr="00DF1CC7">
        <w:rPr>
          <w:u w:val="single"/>
        </w:rPr>
        <w:t>abstracts the law</w:t>
      </w:r>
      <w:r>
        <w:t xml:space="preserve"> from the commonwealth—even </w:t>
      </w:r>
      <w:r w:rsidRPr="00DF1CC7">
        <w:rPr>
          <w:u w:val="single"/>
        </w:rPr>
        <w:t>residual</w:t>
      </w:r>
      <w:r>
        <w:t xml:space="preserve"> commitments to institutionalized education </w:t>
      </w:r>
      <w:r w:rsidR="00E11056">
        <w:t>enframes</w:t>
      </w:r>
      <w:r>
        <w:t xml:space="preserve"> student potentialities into raw material upon which </w:t>
      </w:r>
      <w:r w:rsidRPr="00DF1CC7">
        <w:rPr>
          <w:u w:val="single"/>
        </w:rPr>
        <w:t>sovereign power</w:t>
      </w:r>
      <w:r>
        <w:t xml:space="preserve"> over life is exercised</w:t>
      </w:r>
    </w:p>
    <w:p w14:paraId="4EFE0793" w14:textId="77777777" w:rsidR="00C92B88" w:rsidRDefault="00C92B88" w:rsidP="00C92B88">
      <w:r w:rsidRPr="00B9366B">
        <w:rPr>
          <w:rStyle w:val="Style13ptBold"/>
        </w:rPr>
        <w:t>Lewis 12</w:t>
      </w:r>
      <w:r>
        <w:t xml:space="preserve"> </w:t>
      </w:r>
      <w:r w:rsidRPr="00B9366B">
        <w:rPr>
          <w:sz w:val="16"/>
          <w:szCs w:val="16"/>
        </w:rPr>
        <w:t>(Tyson E. Lewis graduated with a PhD. in educational philosophy from UCLA in 2006.  Before joining the department of art history and art education at UNT, he taught educational foundations courses in the politics, philosophy, and sociology of education at Montclair State University, New Jersey.  “Exopedagogy: On pirates, shorelines, and the educational commonwealth.” Educational Philosophy and Theory,Vol. 44, No. 8, 2012 )</w:t>
      </w:r>
    </w:p>
    <w:p w14:paraId="02756A26" w14:textId="77777777" w:rsidR="00C92B88" w:rsidRPr="003940A5" w:rsidRDefault="00C92B88" w:rsidP="00C92B88">
      <w:pPr>
        <w:rPr>
          <w:rStyle w:val="StyleUnderline"/>
        </w:rPr>
      </w:pPr>
      <w:r w:rsidRPr="0027384E">
        <w:rPr>
          <w:sz w:val="14"/>
        </w:rPr>
        <w:t xml:space="preserve">One of the critical questions for educators today concerns the location of pedagogy. Essays in collections such as Nel Noddings’ Educating Citizens for Global Awareness (2005) pose a series of challenging questions concerning the nature of citizenship (national or global), common schooling (public or private), and democratic virtues (multicultural particularism or universalism). </w:t>
      </w:r>
      <w:r w:rsidRPr="00B77853">
        <w:rPr>
          <w:rStyle w:val="StyleUnderline"/>
          <w:highlight w:val="green"/>
        </w:rPr>
        <w:t>While there are</w:t>
      </w:r>
      <w:r w:rsidRPr="00B77853">
        <w:rPr>
          <w:rStyle w:val="StyleUnderline"/>
        </w:rPr>
        <w:t xml:space="preserve"> significant </w:t>
      </w:r>
      <w:r w:rsidRPr="00B77853">
        <w:rPr>
          <w:rStyle w:val="StyleUnderline"/>
          <w:highlight w:val="green"/>
        </w:rPr>
        <w:t>debates concerning the exact</w:t>
      </w:r>
      <w:r w:rsidRPr="00B77853">
        <w:rPr>
          <w:rStyle w:val="StyleUnderline"/>
        </w:rPr>
        <w:t xml:space="preserve"> nature of these </w:t>
      </w:r>
      <w:r w:rsidRPr="00B77853">
        <w:rPr>
          <w:rStyle w:val="StyleUnderline"/>
          <w:highlight w:val="green"/>
        </w:rPr>
        <w:t>challenges</w:t>
      </w:r>
      <w:r w:rsidRPr="00B77853">
        <w:rPr>
          <w:rStyle w:val="StyleUnderline"/>
        </w:rPr>
        <w:t xml:space="preserve"> in relation </w:t>
      </w:r>
      <w:r w:rsidRPr="00B77853">
        <w:rPr>
          <w:rStyle w:val="StyleUnderline"/>
          <w:highlight w:val="green"/>
        </w:rPr>
        <w:t>to education</w:t>
      </w:r>
      <w:r w:rsidRPr="0027384E">
        <w:rPr>
          <w:sz w:val="14"/>
        </w:rPr>
        <w:t xml:space="preserve"> for citizenship, democracy, and/or social justice, </w:t>
      </w:r>
      <w:r w:rsidRPr="00B77853">
        <w:rPr>
          <w:rStyle w:val="StyleUnderline"/>
          <w:highlight w:val="green"/>
        </w:rPr>
        <w:t>there is</w:t>
      </w:r>
      <w:r w:rsidRPr="00B77853">
        <w:rPr>
          <w:rStyle w:val="StyleUnderline"/>
        </w:rPr>
        <w:t xml:space="preserve"> a broad </w:t>
      </w:r>
      <w:r w:rsidRPr="00B77853">
        <w:rPr>
          <w:rStyle w:val="StyleUnderline"/>
          <w:highlight w:val="green"/>
        </w:rPr>
        <w:t>consensus that education must adapt to</w:t>
      </w:r>
      <w:r w:rsidRPr="00B77853">
        <w:rPr>
          <w:rStyle w:val="StyleUnderline"/>
        </w:rPr>
        <w:t xml:space="preserve"> a landscape informed by emergent global crises through either forms of de-centralized privatization, forms of </w:t>
      </w:r>
      <w:r w:rsidRPr="00B77853">
        <w:rPr>
          <w:rStyle w:val="Emphasis"/>
          <w:highlight w:val="green"/>
        </w:rPr>
        <w:t>socially-committed state oversight</w:t>
      </w:r>
      <w:r w:rsidRPr="00B77853">
        <w:rPr>
          <w:rStyle w:val="StyleUnderline"/>
        </w:rPr>
        <w:t>, or some sort of balance between the two</w:t>
      </w:r>
      <w:r w:rsidRPr="0027384E">
        <w:rPr>
          <w:sz w:val="14"/>
        </w:rPr>
        <w:t xml:space="preserve">. In this article, </w:t>
      </w:r>
      <w:r w:rsidRPr="00C92B88">
        <w:rPr>
          <w:rStyle w:val="StyleUnderline"/>
        </w:rPr>
        <w:t>I examine the problematic of location in order to develop a philosophy, practice, and poetics of exopedagogy1 —a pedagogy that is immanent to social movements that are global in nature and breaks significantly with the dialectic of the public versus the private.</w:t>
      </w:r>
      <w:r w:rsidRPr="0027384E">
        <w:rPr>
          <w:sz w:val="14"/>
        </w:rPr>
        <w:t xml:space="preserve"> </w:t>
      </w:r>
      <w:r w:rsidRPr="00C92B88">
        <w:rPr>
          <w:rStyle w:val="StyleUnderline"/>
        </w:rPr>
        <w:t xml:space="preserve">Drawing on recent scholarly interest in redefining ‘common pedagogy’ </w:t>
      </w:r>
      <w:r w:rsidRPr="0027384E">
        <w:rPr>
          <w:sz w:val="14"/>
        </w:rPr>
        <w:t>(De Lissovoy, in press</w:t>
      </w:r>
      <w:r w:rsidRPr="0027384E">
        <w:rPr>
          <w:sz w:val="14"/>
          <w:szCs w:val="16"/>
        </w:rPr>
        <w:t xml:space="preserve">), I theorize exopedagogy as </w:t>
      </w:r>
      <w:r w:rsidRPr="005A30E6">
        <w:rPr>
          <w:rStyle w:val="Emphasis"/>
          <w:highlight w:val="green"/>
        </w:rPr>
        <w:t>a praxis of exodus</w:t>
      </w:r>
      <w:r w:rsidRPr="0027384E">
        <w:rPr>
          <w:sz w:val="14"/>
          <w:szCs w:val="16"/>
        </w:rPr>
        <w:t xml:space="preserve"> from current attempts to rethink education from inside globalization and commodification. At stake in exopedagogy</w:t>
      </w:r>
      <w:r w:rsidRPr="0027384E">
        <w:rPr>
          <w:sz w:val="14"/>
        </w:rPr>
        <w:t xml:space="preserve"> </w:t>
      </w:r>
      <w:r w:rsidRPr="0023373B">
        <w:rPr>
          <w:rStyle w:val="StyleUnderline"/>
          <w:highlight w:val="green"/>
        </w:rPr>
        <w:t>is a new</w:t>
      </w:r>
      <w:r w:rsidRPr="00B77853">
        <w:rPr>
          <w:rStyle w:val="StyleUnderline"/>
        </w:rPr>
        <w:t xml:space="preserve"> notion of </w:t>
      </w:r>
      <w:r w:rsidRPr="00C92B88">
        <w:rPr>
          <w:rStyle w:val="StyleUnderline"/>
        </w:rPr>
        <w:t>educational</w:t>
      </w:r>
      <w:r w:rsidRPr="00B77853">
        <w:rPr>
          <w:rStyle w:val="StyleUnderline"/>
        </w:rPr>
        <w:t xml:space="preserve"> </w:t>
      </w:r>
      <w:r w:rsidRPr="00C92B88">
        <w:rPr>
          <w:rStyle w:val="StyleUnderline"/>
          <w:highlight w:val="green"/>
        </w:rPr>
        <w:t xml:space="preserve">organization and location </w:t>
      </w:r>
      <w:r w:rsidRPr="0023373B">
        <w:rPr>
          <w:rStyle w:val="StyleUnderline"/>
          <w:highlight w:val="green"/>
        </w:rPr>
        <w:t xml:space="preserve">that moves </w:t>
      </w:r>
      <w:r w:rsidRPr="006A5AAA">
        <w:rPr>
          <w:rStyle w:val="Emphasis"/>
          <w:highlight w:val="green"/>
        </w:rPr>
        <w:t>beyond</w:t>
      </w:r>
      <w:r w:rsidRPr="00F175E3">
        <w:rPr>
          <w:rStyle w:val="StyleUnderline"/>
          <w:highlight w:val="green"/>
        </w:rPr>
        <w:t xml:space="preserve"> education </w:t>
      </w:r>
      <w:r w:rsidRPr="0023373B">
        <w:rPr>
          <w:rStyle w:val="StyleUnderline"/>
          <w:highlight w:val="green"/>
        </w:rPr>
        <w:t>as private property (</w:t>
      </w:r>
      <w:r w:rsidRPr="00B77853">
        <w:rPr>
          <w:rStyle w:val="StyleUnderline"/>
        </w:rPr>
        <w:t xml:space="preserve">a corporatized image of the school </w:t>
      </w:r>
      <w:r w:rsidRPr="0023373B">
        <w:rPr>
          <w:rStyle w:val="StyleUnderline"/>
          <w:highlight w:val="green"/>
        </w:rPr>
        <w:t xml:space="preserve">and </w:t>
      </w:r>
      <w:r w:rsidRPr="0023373B">
        <w:rPr>
          <w:rStyle w:val="StyleUnderline"/>
        </w:rPr>
        <w:t>the</w:t>
      </w:r>
      <w:r w:rsidRPr="00B77853">
        <w:rPr>
          <w:rStyle w:val="StyleUnderline"/>
        </w:rPr>
        <w:t xml:space="preserve"> attending </w:t>
      </w:r>
      <w:r w:rsidRPr="0023373B">
        <w:rPr>
          <w:rStyle w:val="StyleUnderline"/>
          <w:highlight w:val="green"/>
        </w:rPr>
        <w:t>reduction</w:t>
      </w:r>
      <w:r w:rsidRPr="0023373B">
        <w:rPr>
          <w:rStyle w:val="StyleUnderline"/>
        </w:rPr>
        <w:t xml:space="preserve"> of education </w:t>
      </w:r>
      <w:r w:rsidRPr="0023373B">
        <w:rPr>
          <w:rStyle w:val="StyleUnderline"/>
          <w:highlight w:val="green"/>
        </w:rPr>
        <w:t>to job training), public property of the state</w:t>
      </w:r>
      <w:r w:rsidRPr="0023373B">
        <w:rPr>
          <w:rStyle w:val="StyleUnderline"/>
        </w:rPr>
        <w:t xml:space="preserve"> (as </w:t>
      </w:r>
      <w:r w:rsidRPr="0023373B">
        <w:rPr>
          <w:rStyle w:val="Emphasis"/>
          <w:highlight w:val="green"/>
        </w:rPr>
        <w:t>regulated from above by national standards</w:t>
      </w:r>
      <w:r w:rsidRPr="0023373B">
        <w:rPr>
          <w:rStyle w:val="StyleUnderline"/>
        </w:rPr>
        <w:t xml:space="preserve">), </w:t>
      </w:r>
      <w:r w:rsidRPr="0023373B">
        <w:rPr>
          <w:rStyle w:val="StyleUnderline"/>
          <w:highlight w:val="green"/>
        </w:rPr>
        <w:t>or</w:t>
      </w:r>
      <w:r w:rsidRPr="0023373B">
        <w:rPr>
          <w:rStyle w:val="StyleUnderline"/>
        </w:rPr>
        <w:t xml:space="preserve"> political </w:t>
      </w:r>
      <w:r w:rsidRPr="0023373B">
        <w:rPr>
          <w:rStyle w:val="Emphasis"/>
          <w:highlight w:val="green"/>
        </w:rPr>
        <w:t>cosmopolitanism</w:t>
      </w:r>
      <w:r w:rsidRPr="0023373B">
        <w:rPr>
          <w:rStyle w:val="StyleUnderline"/>
        </w:rPr>
        <w:t xml:space="preserve"> (</w:t>
      </w:r>
      <w:r w:rsidRPr="00C92B88">
        <w:rPr>
          <w:rStyle w:val="StyleUnderline"/>
          <w:highlight w:val="green"/>
        </w:rPr>
        <w:t>where the model of the relation between the state and a rights bearing subject becomes</w:t>
      </w:r>
      <w:r w:rsidRPr="00B77853">
        <w:rPr>
          <w:rStyle w:val="StyleUnderline"/>
        </w:rPr>
        <w:t xml:space="preserve"> a </w:t>
      </w:r>
      <w:r w:rsidRPr="00C92B88">
        <w:rPr>
          <w:rStyle w:val="StyleUnderline"/>
          <w:highlight w:val="green"/>
        </w:rPr>
        <w:t>transcendental</w:t>
      </w:r>
      <w:r w:rsidRPr="00B77853">
        <w:rPr>
          <w:rStyle w:val="StyleUnderline"/>
        </w:rPr>
        <w:t xml:space="preserve"> model for global regulation</w:t>
      </w:r>
      <w:r w:rsidRPr="0027384E">
        <w:rPr>
          <w:sz w:val="14"/>
          <w:szCs w:val="16"/>
        </w:rPr>
        <w:t>). Thus, exopedagogy is an attempt to align teaching and learning with the creative and productive labor of what Michael Hardt and Antonio Negri refer to as the multitude and its struggle over the commonwealth.</w:t>
      </w:r>
      <w:r w:rsidRPr="0027384E">
        <w:rPr>
          <w:sz w:val="14"/>
        </w:rPr>
        <w:t xml:space="preserve"> If educational scholarship is concerned with the question of location, then it must also become concerned with the location of its own concepts within the larger history of Western philosophy and political theory. </w:t>
      </w:r>
      <w:r w:rsidRPr="00C92B88">
        <w:rPr>
          <w:rStyle w:val="StyleUnderline"/>
          <w:highlight w:val="green"/>
        </w:rPr>
        <w:t>Without</w:t>
      </w:r>
      <w:r w:rsidRPr="00C92B88">
        <w:rPr>
          <w:rStyle w:val="StyleUnderline"/>
        </w:rPr>
        <w:t xml:space="preserve"> an </w:t>
      </w:r>
      <w:r w:rsidRPr="00C92B88">
        <w:rPr>
          <w:rStyle w:val="StyleUnderline"/>
          <w:highlight w:val="green"/>
        </w:rPr>
        <w:t>examination of this</w:t>
      </w:r>
      <w:r w:rsidRPr="00C92B88">
        <w:rPr>
          <w:rStyle w:val="StyleUnderline"/>
        </w:rPr>
        <w:t xml:space="preserve"> location, </w:t>
      </w:r>
      <w:r w:rsidRPr="00C92B88">
        <w:rPr>
          <w:rStyle w:val="Emphasis"/>
          <w:highlight w:val="green"/>
        </w:rPr>
        <w:t>residual</w:t>
      </w:r>
      <w:r w:rsidRPr="00C92B88">
        <w:rPr>
          <w:rStyle w:val="StyleUnderline"/>
          <w:highlight w:val="green"/>
        </w:rPr>
        <w:t xml:space="preserve"> commitments to political forms</w:t>
      </w:r>
      <w:r w:rsidRPr="00C92B88">
        <w:rPr>
          <w:rStyle w:val="StyleUnderline"/>
        </w:rPr>
        <w:t xml:space="preserve">, constructions of subjectivity, and educational projects </w:t>
      </w:r>
      <w:r w:rsidRPr="00C92B88">
        <w:rPr>
          <w:rStyle w:val="StyleUnderline"/>
          <w:highlight w:val="green"/>
        </w:rPr>
        <w:t xml:space="preserve">introduce </w:t>
      </w:r>
      <w:r w:rsidRPr="00C92B88">
        <w:rPr>
          <w:rStyle w:val="Emphasis"/>
          <w:highlight w:val="green"/>
        </w:rPr>
        <w:t xml:space="preserve">a </w:t>
      </w:r>
      <w:r w:rsidRPr="005A30E6">
        <w:rPr>
          <w:rStyle w:val="Emphasis"/>
        </w:rPr>
        <w:t xml:space="preserve">decisive </w:t>
      </w:r>
      <w:r w:rsidRPr="00C92B88">
        <w:rPr>
          <w:rStyle w:val="Emphasis"/>
          <w:highlight w:val="green"/>
        </w:rPr>
        <w:t xml:space="preserve">lag </w:t>
      </w:r>
      <w:r w:rsidRPr="005A30E6">
        <w:rPr>
          <w:rStyle w:val="Emphasis"/>
        </w:rPr>
        <w:t>time</w:t>
      </w:r>
      <w:r w:rsidRPr="005A30E6">
        <w:rPr>
          <w:rStyle w:val="StyleUnderline"/>
        </w:rPr>
        <w:t xml:space="preserve"> </w:t>
      </w:r>
      <w:r w:rsidRPr="00C92B88">
        <w:rPr>
          <w:rStyle w:val="StyleUnderline"/>
          <w:highlight w:val="green"/>
        </w:rPr>
        <w:t>between insurgent</w:t>
      </w:r>
      <w:r w:rsidRPr="00C92B88">
        <w:rPr>
          <w:rStyle w:val="StyleUnderline"/>
        </w:rPr>
        <w:t xml:space="preserve"> political and social </w:t>
      </w:r>
      <w:r w:rsidRPr="00C92B88">
        <w:rPr>
          <w:rStyle w:val="StyleUnderline"/>
          <w:highlight w:val="green"/>
        </w:rPr>
        <w:t>movements and</w:t>
      </w:r>
      <w:r w:rsidRPr="00C92B88">
        <w:rPr>
          <w:rStyle w:val="StyleUnderline"/>
        </w:rPr>
        <w:t xml:space="preserve"> educational </w:t>
      </w:r>
      <w:r w:rsidRPr="00C92B88">
        <w:rPr>
          <w:rStyle w:val="StyleUnderline"/>
          <w:highlight w:val="green"/>
        </w:rPr>
        <w:t>theory</w:t>
      </w:r>
      <w:r w:rsidRPr="0027384E">
        <w:rPr>
          <w:sz w:val="14"/>
        </w:rPr>
        <w:t xml:space="preserve">. In particular, I am most concerned with the philosophical and political project within many strands of critical, progressive, and transformative pedagogies that bind revolution to public schools and citizenship education to cosmopolitanism and human rights education. As an alternative, </w:t>
      </w:r>
      <w:r w:rsidRPr="006A5AAA">
        <w:rPr>
          <w:rStyle w:val="Emphasis"/>
        </w:rPr>
        <w:t>I call for an exopedagogy beyond notions of public regulation and nation-state citizenship or political cosmopolitanism</w:t>
      </w:r>
      <w:r w:rsidRPr="0027384E">
        <w:rPr>
          <w:sz w:val="14"/>
        </w:rPr>
        <w:t xml:space="preserve">. In conclusion, </w:t>
      </w:r>
      <w:r w:rsidRPr="006A5AAA">
        <w:rPr>
          <w:rStyle w:val="StyleUnderline"/>
        </w:rPr>
        <w:t>I argue that Ivan Illich’s work offers a possible resource for thinking through exopedagogy as an education forcefully reclaimed in the name of new social movements and new social forms beyond nation-states, capitalist</w:t>
      </w:r>
      <w:r w:rsidRPr="00F175E3">
        <w:rPr>
          <w:rStyle w:val="StyleUnderline"/>
        </w:rPr>
        <w:t xml:space="preserve"> expropriation, and global regulatory institutions. In this sense, exopedagogy is an education out of bounds private ownership (which separates the private from the public), the law of the nation (which separates the common from the multitude), capitalist appropriation (which separates surplus-value from productive labor).</w:t>
      </w:r>
      <w:r w:rsidRPr="0027384E">
        <w:rPr>
          <w:sz w:val="4"/>
          <w:szCs w:val="4"/>
        </w:rPr>
        <w:t>What Illich offers is a new notion of the revolutionary teacher as pirate—one who de-appropriates the commonwealth in the name of the creative and productive powers of the multitude. As a pirate, he becomes the enemy of those bound to the laws of nationstates and of capitalist profiteering.</w:t>
      </w:r>
      <w:r w:rsidR="0027384E" w:rsidRPr="0027384E">
        <w:rPr>
          <w:sz w:val="4"/>
          <w:szCs w:val="4"/>
        </w:rPr>
        <w:t xml:space="preserve"> Exopedagogy and a History of the Commonwealth The notion of ‘common things’ has ancient roots in Roman law. According to Daniel Heller-Roazen, common things ‘unlike all others, belong neither to the human law nor to the divine’ (2009, p. 61). Heller-Roazen continues: ‘For this reason, no single being—be it private or public, human or divine, living or dead—may rightfully claim them. They derive directly from a juridical realm more archaic than civil law (ius civile) and the law of peoples (ius gentium), a realm which the Roman jurists named “natural law” (ius natural)’ (ibid.). This zone that exists before and above civil law is common to all living things and thus cannot be owned or controlled through human institutions or city-republics. Interestingly, Heller-Roazen focuses on the peculiar location of waters in ancient Roman legal documents as the paradigm for all common things. In the writings of Marcianus, a 2nd century CE scholar, Heller-Roazen discovers a list of universal things that belong to no one and thus constitute the common. This list includes air, water, the sea, and the shores of the sea. Summarizing the implications of Marcianus' list, Heller-Roazen provocatively writes: ‘There, at the shore, the juridical order that admits of exclusive forms of belonging meets a legal region altogether unlike it. There, instituted right—be it of the city or of the peoples—encounters its limit’ (ibid., p. 62). The shore in other words is a precarious zone of indistinction where law withdraws from itself in the face of nature, and nature faces the immanent arrival of the law. In other words, the shoreline is internally excluded from the system of rights, duties, and regulations constituting civil law or law of the people. ‘From belonging to all—and so to none—to belonging to one with exclusivity: the passage leads from the absence of rightful possession to its presence’ (ibid., p. 66). Once on the high seas, the private goods carried by sailors pass through a zone of indistinction, transforming that which was once private property into that which belongs to no one. ‘They transported things,’ writes Heller-Roazen, ‘in this way, from the region in which they could be said to lie “in our patrimony” to that outside it (extra patrimonium): a maritime dimension without ownership, itself incapable of being rightfully possessed’ (2009, p. 67). The agents of this threshold where property loses the exclusive ownership of the master to become part of the commonwealth are, according to Heller-Roazen, pirates who ‘crossed the moving border at which things pass from belonging to someone to belonging, alternately, to no one and to everyone’ (ibid., p. 68). Expanding further on Heller-Roazen's argument, I would suggest that we can make a distinction here between two types of pirates. First there are entrepreneurial pirates. Such pirates utilize the state of exception that is the sea only to return goods to commodified circulation in alternative black markets. But there is a second kind of pirate who steals from the private and/or the public in order to maintain goods within natural law. This is a revolutionary pirate who sustains the commonwealth as a pure means rather than a means to another end. The political question of the sea and of the shoreline is reiterated in the question of the forest as another ambiguous ‘natural common’. While we might think of the Magna Carta today as a modern constitutional law linked to Parliament, habeas corpus, trial by jury, and prohibition of torture, Peter Linebaugh reminds us that it is first and foremost a medieval document preserving the ancient traditions of ‘commoning’. Linebaugh's history of the Magna Carta—originally written in 1215 as a repudiation of state sovereignty—is a history of continual struggle between its institutionalization as a charter safeguarding commerce, property, and individualism by the bourgeoisie and the constant revolt of women, peasants, pirates, and slaves to maintain the Magna Carta's connection with common rights to agistment (the right to allow livestock to roam), pannage (the right to let pigs eat acorns in the forest), and estovers (the right to collect wood). This struggle concerns the loss of the lesser-known Charter of the Forest—the companion to the Magna Carta written in 1225—which asserts the economic foundations for the juridical rights described in the Magna Carta. The Charter of the Forest proclaims the free use of the commons—a concept that ‘vests all property in the community and organizes labor for the common benefit of all’ (2008, p. 6). Standing for the traditional practices of commoning which included mutual aid, neighborliness, and mixed economic welfare, the Charter of the Forest was quietly forgotten with the rise of capitalism and the proletarianization of the common people, the enclosures movement, the renewal of slavery, and the rise of the Atlantic colonies.2 Under the yoke of the new economic principle of commodification and privatization, the common people were demonized (women gathering in the forest became witches) and criminalized (men taking from the land became thieves and pirates), and the Magna Carta in turn became a powerful tool of both colonial independence and empire. If Heller-Roazen and Linebaugh locate the common on the shoreline (of the sea and the forest), then Hardt and Negri offer an extension of the theory of the common itself beyond the ‘natural commons’. In his attempt to formulate a revolutionary vocabulary capable of capturing contemporary tendencies toward an emerging politics beyond the nation-state and beyond capitalist commodification, Antonio Negri argues that we need to privilege the common over and against the limitations of the public and the private. Negri describes the common as ‘meaning that we no longer cede to the state, or capital, or any other external power (the churches, the mosques, the synagogues—in short, to the force and madness of command, which works by way of charity) the role of managing what is ours. The difference between the “public” and the “common” is that, in the public, social production can be managed by the state, but in the common it is managed by the subjects, who reappropriate it in common and reproduce in common politically’ (2008, p. 160). Rather than simply natural goods such as air, wood, and water, Negri argues that there are also political and social commons that emerge from cooperative and creative activity within the networks of global capitalism. This ‘immaterial’ commonwealth includes ‘the results of social production that are necessary for social interaction and further production, such as knowledges, languages, codes, information, affects’ and ‘practices of interaction, care, and cohabitation in a common world, promoting the beneficial and limiting the detrimental forms of the common’ (Hardt &amp; Negri, 2009, p. viii). The surplus of the commonwealth cannot be bought off as private property nor can it simply be managed or regulated by socially attuned states but rather is a generative and productive power in its own right, and as such contains the habits, training, and dispositions necessary for absolute self-rule of the many by the many. Rather than the dialectic between public and private that has defined the location of politics ever since Hegel, Hardt and Negri help us reposition politics within the complementary pair of the common and the singular. Unlike the public and private, which stand in dialectical contradiction to one another, the common and the singular stand in a relation of mutual extension and intensification, each producing the other without the movement of negation. For Hardt and Negri, ‘singularities do communicate, and they are able to do so because of the common they share ...’ which enables ‘... an open network of singularities ...’ linked together ‘... on the basis of the common they share and the common they produce’ (2004, pp. 128–29). In other words there is a distinctive shift from ‘Res-publica to Res-communis’ (ibid., p. 206)—a shift from state sovereignty (and its internal dialectic of the public and the private) to the immanence of an internally differentiating, generative, and constituting relationship between singularities within the common. This is also a question of the fate of modernity, which is locked within the problematic of the public and the private. As Hardt and Negri argue, there are differences between various articulations of the antimodern—those that are decisively territorializing (a return to the force of the sovereign) and those that invent ‘new rationalities and new forms of liberation’ (2009, p. 97). Of course there are destructive forms of antimodernity such as the Nazi movement, but this historical fact should not detract from acknowledging the equally rich traditions of liberatory antimodernity found in peasant revolts, workers movements, and a variety of postcolonial and ecological struggles that discover within traditional knowledge systems and ecological ways of being powerful resources for living out of bounds of nation-state control or capitalism—recapturing the spirit of the Charter of the Forest and the practice of commoning. While labor power is capable of producing a value greater than its individual worth, the constituting powers of intellectual and immaterial labor (intelligence, experience, knowledges, desires, affects) also produce a surplus-common that cannot be fully expropriated by capital and thus transformed into profits. Emphasizing the surplus of the surplus of collective labor, Hardt and Negri's work challenges us to make a critical distinction between separation from and belonging to the common. The surplus-common is a living incorporation of the commonwealth rather than a privatization that separates the common from the many. The surplus-common does not reside on the terrain of the nation-state or in the factory—it is the surplus that exists in exodus from the common sense of public deliberation, the boundaries of the nation-state, and the efficiency of capitalist production. The surplus-common is in other words extraneous—the surplus generated from the creative plentitude of collective labor that cannot be restrained or fully incorporated into capitalist production (i.e. mortified into dead labor through the production of surplus-value). As Hardt and Negri summarize, ‘We have also focused on the fact that the production of the common always involves a surplus that cannot be expropriated by capital or captured in the regimentation of the global political body’ (2004, p. 212). The exclusion of the surplus-common is not simply negative; rather it is positive and highly productive. Living-labor, as Hardt and Negri argue, is ‘always subjugated but always liberating itself’ (1994, pp. 5–6) through a process of self-valorization (i.e. always in the production of the surplus-common which is a ‘dynamic rupture of the system’ of capture and control that marks the capitalist process [ibid., p. 9]). The surplus-common is a line of flight from capitalist appropriation and political territorializations, forming a collective surplus that runs ahead of capitalism into the open possibilities of labor out of bounds. It is therefore the goal of leftist politics to organize this surplus in order to maximize freedom and joy—maximize the Dionysian power of becoming—over and above both private property of liberal subjects and the public property of the nation-state. Against the dialectic of public and private and of universal and particular, living-labor shifts the scene of politics to the complimentary relation between the singular power of living-labor to invent and create and the overall distribution of the common linguistic, affective, and cognitive field of the commonwealth. For Hardt and Negri, the multitude is the dynamic social ontology of laboring-in-common. In Hardt and Negri's genealogy, the multitude has been characterized throughout modernity as a savage beast that has been domesticated by either the public (as its respectable, domesticated, and gentrified formation) or the private (as its commodified form). The multitude is what the community deems the excessiveness of difference, the public deems the irrational noise of the streets and the shoreline, and the nation-state deems the barbarian pirates transgressing the rule of ownership. From inside these boundaries, the multitude becomes a threat, its elocution nothing more than senseless babble, its demands nothing more than irrational complaints, and its actions nothing more than assaults against the common sense organization of community and capitalist productive processes. The multitude is, in other words, a motley crew of revolutionary (rather than entrepreneurial) pirates—the enemy of the law of the nation-state (bound to the territoriality of the imagined community united by shared values and identities) and of capitalist accumulation (bound to the law of the market). In other words, if the nation-state and capitalism both thrive on intellectual or cognitive labor (the general intellect), then the multitude does not simply reappropriate the property of the state or of capitalism but rather ‘de-appropriates’ (Negri, 2003, p. 101) the general intellect, incorporating its productivity into the circulation of the surplus-common—into the uninhabitable sea of political, social, and economic exceptionality described by Heller-Roazen. The act of de-appropriation of the commonwealth is, as Paulo Virno describes, an exodus from the question of ‘“seizing power”, of constructing a new State or a new monopoly of political decision making’ and an opening toward redefining politics as the constitution of ‘plural experiences, forms of non-representative democracy, of non-governmental usages and customs’ within ‘common places’ (2004, p. 43). How are we to think of the boundaries of ‘public education’ as an institution and as a political praxis within the project of the multitude? What would citizenship education look like? And finally, how can we think through the commonwealth of the multitude as an educational concept of altermodernity? In what follows I will look at discourses and practices of democratic citizenship education within nation-states as well as cosmopolitan reconstructions of citizenship for global peace. My general argument is that these various discourses—while antagonistic to neo-liberal privatization of educational goods and services—ultimately limit education to a pedagogy of the public rather than an exopedagogy of the commonwealth and thus do not move beyond the notion of property into the open potential of absolute democracy. Out of Bounds of Public, Citizenship Education Across a wide variety of ideological positions ranging from deliberative democratic theory to critical pedagogical traditions, there have been multiple attempts to salvage the public in public education and the civic in civic education. The crisis in liberal theories of public citizenship is clearly mapped out in Kevin McDonough and Walter Feinberg's (2006) Citizenship and Education in Liberal-Democratic Societies. This edited compilation charts the increasingly complex field of liberal-democratic citizenship within a global and multicultural society. In defense of a liberal democratic tradition of public education, authors such as Amy Gutmann (2000) have written extensively concerning the importance of public, civic education in order to create the democratic dispositions necessary to live within a pluralistic nation-state. For Gutmann, civic virtues mediate between the private spheres of the family and the economy and the authority of the state, thus effectively creating the preconditions for political life in a deliberative public sphere. Public schools are necessary because they negotiate between individual freedom to choose and the principles underlying democratic values that enable students to be active citizen subjects. Without a public education, there would be no guarantee that parents would educate their children in deliberative processes or that the state would safeguard individual rights to choose (Gutmann, 1987). Likewise, Walter Parker (2003) argues that education for democracy needs to mediate between the one and the many through the 3Ps: democracy as a path, participation, and pluralism. Through this active and engaged training for civic life, Parker argues that we will fend off the tide of idiocy (private interest over and against the public good) which plagues the US and in this fashion re-forge the motto E Pluribus Unum (the balance between individual freedom and the authority of the nation-state). Thus Gutmann and Parker preserve the public purpose of education by returning to a Hegelian model where civil society acts as a bridge between separate spheres of life, rehabilitating citizenship in order to confer ‘membership, identity, values, and rights of participation’ (Abowitz &amp; Harnish, 2006, p. 653) in the democratic, public sphere of the nation-state. Certainly such positions offer sound redress to contemporary efforts to privatize education in the US. For instance, Kenneth Saltman (2005) argues that we must protect public schools against commercialization and privatization, thus defining the public in terms of collective interests and common democratic goals set against private industry (such as Edison Schools) or private interests (where parents flee from the public into private schools in order to safeguard privilege and avoid confrontation with cultural, economic, and political difference). For Saltman, educators promoting democratic values must realize that the takeover of schools by for-profit companies is not simply an economic issue but involves the last blow to an already endangered public sphere. Yet in positing the virtue and necessity of a socially committed ‘public government’ (Kincheloe, 2001) for combating privatization and corporatization of educational resources, these authors sacrifice the savage beast of the multitude and its internal, immanent relationship to self-rule and self-education. The paradoxes of this liberal notion of citizenship education are dramatically revealed in Amy Gutmann's list of civic virtues (2000). For Gutmann, democratic practices necessitate an education in a certain set of civic virtues such as respect, restraint, tolerance, open-mindedness, appreciation, courage, and accommodation that are necessary for navigating the public sphere of political deliberation. These virtues enable us to remain within a recognizably democratic public even if our individual political commitments may vary. Yet even within pluralistic forms of democratic education for public citizenship, there is an overemphasis on balanced, symmetrical, and thus reconciled parts within an overall whole. This vision of liberal democracy presupposes that through negotiation, divergent interests can be incorporated and adjusted into a preexisting social and political order. The politics of consensus presumptuously assume that a minimal set of virtues will be (a) inclusive of all rational individuals capable of deliberation and (b) flexible enough for the community to adapt to internal modifications of opinion through consensual processes. Yet, Jacques Rancière (1998) demonstrates that liberal political thinkers over estimate the democratic ‘invitation’ to negotiate and therefore deny the constituting role of disagreement and revolt that are a priori excluded from the theatre of public discourse. Drawing on Rancière's work, Gert Biesta has argued that the main problem with these models of liberal democratic education is that ‘someone is setting the terms for inclusion and that it is for those who wish to be included to meet those terms’ (2009, p. 107). This form of liberal democracy is, for Biesta, ‘basically a colonial way to understand democratization and it is precisely the logic behind what I see as the imperialistic expansion of (a certain definition) of democracy which is currently happening at the geopolitical level’ (ibid., p. 111). Inclusion into the public sphere—a belonging predicated on the recognition of a shared, minimal sets of values—is a process that happens ‘from the inside out’ (ibid., 107) by those who are already at the center of this community deciding on the proper conditions for entry. Book titles such as Larry Cuban and Dorothy Shipps'Reconstructing the Common Good in Education: Coping with Intractable American Dilemmas (2000) and Lorraine McDonnell, P. Michael Timpane, and Roger </w:t>
      </w:r>
      <w:r w:rsidR="0027384E" w:rsidRPr="0027384E">
        <w:rPr>
          <w:sz w:val="4"/>
          <w:szCs w:val="4"/>
        </w:rPr>
        <w:lastRenderedPageBreak/>
        <w:t>Benjamin'sRediscovering the Democratic Purposes of Education (2000) emphasize that democratic values and the public good are not something invented by the insurgencies of the multitude. That these are pre-existing conceptions of values and goods needing to be rediscovered rather than actively constituted smacks of ‘imposition’ (Hostetler, 2005). Furthermore, the repeated attempts by liberal democratic educational theory to minimize the communally held values indicates not simply a desire for broader inclusivity but also an attempt to hide the guilt of a public community that knows very well it cannot verify its own nondiscrimination and nonrepressive principles without being minimally discriminatory and repressive to the multitude. As such, political alliance consists of membership, identity, values, and rights of participation set in advance by those ‘on the inside’ who grant recognition to the privileged few who meet a set of requirements. In this way, the ‘common’ in ‘common education’ becomes equated with deliberative processes of inclusion and exclusion rather than the creative, generative, and multiplicitous powers of the multitude. In his critical appraisal of liberal democratic theories of public citizenship, Warren Montag focuses on the peculiar role of the ‘street’ in Jürgen Habermas' analysis of the public sphere (a theory that acts as the theoretical anchoring point for many of the theorists discussed above). In contrasting the consensus of the public against the force of the street, Habermas excludes the rabble, noise, and physicality of the protest, the strike, the insurrection, and ultimately the revolution from entering into the public. In other words, the street is rendered strange (as absolute limit) by Habermas' insistence upon the centrality of the public as the sphere of reasonable discourse, shared interests, and recognizable language games. Montag writes, ‘The street is then in no way an alternative public sphere; it is precisely not a sphere of rational critique or even discussion at all’ (2000, p. 141). The street is a zone beyond the center of deliberation that qualifies the public sphere, beyond the recognition of citizenship. Thus by emphasizing the concept of public citizenship, liberal democrats territorialize/normalize the multitude, which speaks to an entirely different political and philosophical location: the street. In sum, without a shift in location toward the ‘street’ or the ‘shoreline’ or the ‘forest,’ public education (even if set against neo-liberal economism) could dialectically transform into a model of capture, separating once again the living-labor of the multitude from the surplus-common and from the practice of commoning. Exodus into the shoreline of the common is a type of ‘defection from the State’ that is a ‘founding leave-taking’ into a ‘ “territory” unknown to the official maps’ (Virno 1996, pp. 197–99)—a territory out of bounds of the very concept of territory. Rather than rely on tried and true models of citizenship and attending concepts of civil society (as mediating private and public interests) we need to ask whether or not there is another location for pedagogy that lies beyond the public and the private, beyond the corporation and the state, and thus emerges from the shoreline of altermodernity which is aligned with the struggles of indigenous peoples, workers, and women to reclaim the ancient traditions associated with the forest and the sea. In other words, I am suggesting that at this historical moment what is needed most in critical educational theory is a push toward the farthest edge of the educational imagination in order to reconceptualize ‘common education’ detached from both state control and private ownership. As Hardt and Negri argue, what is needed is to separate notions of the private from private property and public from state control in order to unleash the potentials for common participation in and management of social life.3 Out of Bounds of Cosmopolitan Citizenship Education Others approach citizenship from the perspective of political cosmopolitanism (Kleingeld &amp; Brown, 2006), thus focusing on global citizenship and the question of international rights and global institution-building. Set against the backdrop of South African Apartheid, Yusef Waghid (2007) argues that Seyla Benhabib's theory of political cosmopolitanism must supplement Goodman's democratic education. It is only through the recognition of the fundamental human right to hospitality that national wrongs against marginalized citizens can be addressed. For instance, Waghid observes that the right to hospitality in democratic education would mean that immigrants cannot be denied ‘graduated’ access to schools based on nationalist ideologies or ethnic/racial biases. This right for those without rights would be secured by the Universal Declaration of Human Rights which would ‘obligate nation-states to respect the rights of all [marginalized] citizens’ (ibid., p. 589). In this model, national rights of citizen subjects and international rights of immigrant populations need not conflict with one another. Rather the particular and the universal can work together to form a more robust notion of cosmopolitan citizenship—a term that offers a synthesis of two seemingly opposing political forces (the particularism of civil rights and the universality of human rights). There are two fundamental problems with this approach to an education for political cosmopolitanism. First, Waghid does not challenge the mainstream current of political philosophy which couches the question of justice in terms of distribution. Waghid wants to extend the discourse of human rights to those excluded from protection by the nation-state. And if there is distribution, there is a distributor, more often than not taking the form of a governmental institution or declaration that insures the rights of all will be respected and that the marginalized will be granted educational access. In this model, educational justice is conceived of as a debt which is owed to the individual, and politics emerges as the oversight of distribution by global institutional bodies. What appears to be a concretization of politics in the struggle to define the legal status of those who paradoxically have the rights they do not have (or, alternatively, how transnational institutions will enforce the rights of those who do not have rights) is actually an abstraction from the political life of exodus within the multitude beyond the question of distribution and distributor. As Naomi Hodgson argues in her critique of discourses of cosmopolitan citizenship (2009), justice, in this model, is conceptualized as a contractual relation of accountability, calculability, and management of diversity in relation to what Foucault would call ‘governmentality’ of a population. In reaction to global concerns, political cosmopolitanism and its educational equivalents transform the openness of the multitude into governmental ‘inclusion’ where everyone can be accounted for within the distribution of goods, services, and values. This is, for Hodgson, an ‘immunization’ of the radical political possibilities of diversity. Reframing Hodgson's argument, I would like to claim that Hardt and Negri help us envision a new notion of the educational good beyond the model of distributed justice, replacing the safeguard of international regulatory and legal institutions with the active, generative ontology of power within a multitude capable of self rule. Second, while attempting to reconcile the conflicts between differing registers of the law in order to avoid political or social oppression/violence, Waghid's synthesis misses the fundamental reality of sovereign power revealed by the status of the refugee, the immigrant, and the stateless nomad. Drawing on Hannah Arendt's (1979) work, Giorgio Agamben (2000) argues that the refugee—as the one who stands between the universal (human rights) and the particular (civil rights)—exposes the original political continuity between modern biopower (as the investment and management of life through the granting and recognition of rights) and pre-modern sovereign power (as a violent decision over whose life is worthy of recognition in the first place). For Agamben, this original relation between the law and the sovereign decision is precisely why a multitudinous politics must remain skeptical of a return to the discourse of rights guaranteed by universal declarations as a solution to contemporary humanitarian problems. He argues, ‘The concept of the refugee must be resolutely separated from the concept of the “human rights,” and the right of asylum ... must no longer be considered as the conceptual category in which to inscribe the phenomenon of refugees ... . The refugee should be considered for what it is, namely, nothing less than a limit-concept that at once brings a radical crisis to the principles of the nation-state and clears the way for a renewal of categories that can no longer be delayed’ (2000, pp. 22–23). The problem for Agamben is that the discourse of human rights itself does not negate sovereignty (there must always be a ‘distributor’ in order to properly distribute/guarantee justice)—it merely throws into light the fundamental problem of the refugee, who, in being exposed to the sovereign decision over life, exposes the intimate yet paradoxical relation between law and force, fact and right (the aporia of a law that is founded through a disavowed sovereign ban). What Waghid seems to miss is that reconciling or mediating the universal law with particular claims does not address the persistence of the underlying sovereign decision that exists as a supplement to the law. If Waghid believes that democratic education (with its emphasis on difference and particularity) and cosmopolitanism (with its emphasis on the universal) can complement one another, then Sharon Todd opts for a more complex relationship between the two. For Todd (2007), education for global citizenship should concern three interlocking dimensions. First, there must be a commitment to universal human rights, and second, respect for cultural, ethnic, and linguistic differences. Rather than gloss over the inherent contradiction between the particular and the universal or opt for a simplistic synthesis, Todd argues that this seemingly irreconcilable duality must be mediated, third, through the faculty of judgment. Justice rests on judgment's capacity for ‘thinking cosmopolitan,’ which, for Todd, amounts to the difficult yet necessary job of navigating particularistic claims and universal rights without the guarantee of a fixed script/educational solution. Todd clearly sees the aporia of the law as constitutive of the law. Hence the need for an education that promotes the habituation of judgment for cosmopolitan thinking. Yet merely accepting the irreconcilable differences between the universal and the particular, the transnational and the national forecloses prematurely on another option. Returning to Linebaugh's analysis of the Charter of the Forest, we can propose a shift from the question of human rights (and its dialectic between the particular and universal that adheres to many discussions of political cosmopolitanism) to common rights. Summarizing this distinction, Linebaugh writes, ‘First common rights are embedded in a particular ecology with its local husbandry ... Second, commoning is embedded in a labor process; it inheres in a particular praxis of field, upland, forest, marsh, coast ... Third, commoning is independent also of the temporality of the law and state. Magna Carta does not list rights, it grants perpetuities’ (2008, pp. 44–45). Following a line of creative flight beyond the question of human rights means opening up an altermodernity where common living and laboring are predicated on the values of neighborliness, subsistence, and anti-enclosure. Politics is returned to the domain of living labor's immanent capacity for self-valorization, for self-production, and for self-rule in relation to specific locations and ecosystems. It also means for a shift from the metaphysics of universal-individual to common-singularity. Embodied in the Charter of the Forest, the metaphysics of common-singularity is summarized by Paulo Virno (2009) as a shift from the question of inclusion (where we must judge the relationship between existing individuals with their interests under the auspices of universal principles) to belonging (where the individual is inextricably bound to a pre-individual commonwealth of linguistic, ecological, and laboring relations). The former results in a politics of distribution and the latter a politics of multitudinous exodus in the open that is the surplus-common. A politics of inclusion assumes that the whole can ultimately correspond to its parts—that each part's due measure can be accounted for. A politics of belonging on the other hand argues that there is always a surplus-common that eludes the proportional distribution of goods, rights, or interests within a particular social configuration. And it is this supranumeratory surplus that guarantees the possibility of politics in the first place. The perpetuities of the Charter of the Forest return politics to the site of belonging—a location out of bounds of measurement, on the shoreline, in the street, and on the threshold of the division between the city and the woods. This shift from human rights to common rights/perpetuities equally calls for a shift in paradigm from judgment to decision most aptly described by Deleuze—the quintessential ‘postmodern’ theorist of the commonwealth. According to Deleuze, judgment is largely legislative, concerned with the proper correspondence between specific contexts and universal values, laws, and criteria. Here we can recall Todd's emphasis on the complex training necessary to judge the relation between the universal and the particular for cosmopolitan citizenship. But decision ‘springs vitally from a whirlwind of forces that leads us into combat’ (Deleuze, 1998, p. 134). In this sense, decision is not above (transcendental) but fully immersed (immanent) in the realm of sensation and force and as such has a capacity missing in judgment: the capacity to recognize and value the appearance of the new (that which exceeds the ability to be accounted for through legislation) within the creative and constituting labor of the multitude. The mediation between the universal and the particular dissolves into the strategic and contextually specific movements of the multitude in relation to ecological subsistence, collective labor, and an ethical practice of neighborliness. Stated differently, judgment concerns the exercise of calculation in accordance with a rule while decision concerns the immeasurable surplus-common that eludes the very operation of calculation. It is this surplus generated by the multitude that promises the possibility of ‘politicizing’ any particular law or rule or calculation in the name of a creative and insurgent power of invention that fuels living labor within the multitude. In this sense, Deleuze's decisionism stands in opposition not only to judgment but also to Agamben's theory of the sovereign. If the sovereign demands judgment over life, then the decision of the multitude demands decision within and for life. In other words, a true exopedagogy would have to: i. Politically: move from the figure of the citizen to that of the pirate and the migrant. ii. Metaphysically: move from the universal-particular (distribution of rights) to the singular-common (Charter of the Forest). iii. Educationally: move from a cultivation of judgment to the cultivation of decision. The refugee, the illegal immigrant, and the pirate are figures who are not simply the negative surplus of national and international laws but who are also harbingers of a new republic that undermines the saliency of educational models based on the citizen, the distribution of rights, and the cultivation of judgment. As Hardt and Negri repeatedly emphasize (2004, p. 133), within the flexible and mobile circuits of global capitalism, it is the migrant who exists between jobs and between nation-states that carries great economic but also the political wealth of commoning and of altermodernity. The grievance for international justice is strong and very real, yet pre-existing models or solutions for this complex crisis are inadequate for dealing with the magnitude of the issue. Figures such as the pirate trouble spatially defined boundaries while also troubling the internal logic that defines public citizenship in both its national and transnational forms as the struggle over the recognition and distribution of rights. It is time to turn to those who are forced by transnational capital to organize outside of boundaries and legal recognition/identification and create new imaginative resources for sustaining social networks and common places within and against capitalism, and in this way leave the shoreline and sail with pirates on the open sea of the commonwealth.</w:t>
      </w:r>
      <w:r w:rsidR="0027384E" w:rsidRPr="0027384E">
        <w:rPr>
          <w:rStyle w:val="Style13ptBold"/>
          <w:b w:val="0"/>
          <w:sz w:val="4"/>
          <w:szCs w:val="4"/>
        </w:rPr>
        <w:t xml:space="preserve"> </w:t>
      </w:r>
      <w:r w:rsidRPr="0027384E">
        <w:rPr>
          <w:sz w:val="4"/>
          <w:szCs w:val="4"/>
        </w:rPr>
        <w:t xml:space="preserve">Exopedagogy: A New Vision. Perhaps the educational philosopher who has most rigorously approached the shoreline of exopedagogy as an education out of bounds is also the one who himself has fallen out of bound of the educational cannon: Ivan Illich. His argument for ‘deschooling society’ is an attempt to dislocate education from its confinement to the place of the school and the ‘proper’ distribution of power between the expert as master and the pupil. His vision is a strange education that offers a total traversal of the fantasy that structures dominant understandings of education on the left and right—an imagination captured or occupied by the dualism of private and public ownership. As is well known, Illich largely rejected the hope for transformative action within the current educational system, which he saw as corrupted and counter-educational. Quoting Illich, ‘All over the world the school has an anti-educational effect on society ...’ (1970, p. 8). In fact, the established normalization of schools as a universal gatekeeper is destructive and only acts to divide the world against itself into the ‘academic’ and the ‘pedestrian’ and the ‘educational’ and the ‘social’. In fact, </w:t>
      </w:r>
      <w:r w:rsidRPr="003940A5">
        <w:rPr>
          <w:rStyle w:val="StyleUnderline"/>
          <w:highlight w:val="green"/>
        </w:rPr>
        <w:t>institutionalized schooling</w:t>
      </w:r>
      <w:r w:rsidRPr="0027384E">
        <w:rPr>
          <w:sz w:val="14"/>
        </w:rPr>
        <w:t xml:space="preserve"> now </w:t>
      </w:r>
      <w:r w:rsidRPr="003940A5">
        <w:rPr>
          <w:rStyle w:val="StyleUnderline"/>
        </w:rPr>
        <w:t>acts like a modernized, secular church</w:t>
      </w:r>
      <w:r w:rsidRPr="0027384E">
        <w:rPr>
          <w:sz w:val="14"/>
        </w:rPr>
        <w:t>. Illich writes, ‘</w:t>
      </w:r>
      <w:r w:rsidRPr="003940A5">
        <w:rPr>
          <w:rStyle w:val="StyleUnderline"/>
        </w:rPr>
        <w:t>The school system today performs the threefold function common to powerful churches throughout history. It is simultaneously the repository of society’s myth, the institutionalization of that myth’s contradictions, and the locus of the ritual which reproduces and veils the disparities between myth and reality</w:t>
      </w:r>
      <w:r w:rsidRPr="0027384E">
        <w:rPr>
          <w:sz w:val="14"/>
        </w:rPr>
        <w:t xml:space="preserve">’ (ibid., p. 37). Here </w:t>
      </w:r>
      <w:r w:rsidRPr="003940A5">
        <w:rPr>
          <w:rStyle w:val="StyleUnderline"/>
        </w:rPr>
        <w:t>the school</w:t>
      </w:r>
      <w:r w:rsidRPr="0027384E">
        <w:rPr>
          <w:sz w:val="14"/>
        </w:rPr>
        <w:t xml:space="preserve">, with its hidden curriculum, </w:t>
      </w:r>
      <w:r w:rsidRPr="003940A5">
        <w:rPr>
          <w:rStyle w:val="StyleUnderline"/>
          <w:highlight w:val="green"/>
        </w:rPr>
        <w:t>becomes</w:t>
      </w:r>
      <w:r w:rsidRPr="003940A5">
        <w:rPr>
          <w:rStyle w:val="StyleUnderline"/>
        </w:rPr>
        <w:t xml:space="preserve"> an institution of </w:t>
      </w:r>
      <w:r w:rsidRPr="003940A5">
        <w:rPr>
          <w:rStyle w:val="StyleUnderline"/>
          <w:highlight w:val="green"/>
        </w:rPr>
        <w:t>mystification</w:t>
      </w:r>
      <w:r w:rsidRPr="003940A5">
        <w:rPr>
          <w:rStyle w:val="StyleUnderline"/>
        </w:rPr>
        <w:t xml:space="preserve">, a ritual performance </w:t>
      </w:r>
      <w:r w:rsidRPr="003940A5">
        <w:rPr>
          <w:rStyle w:val="StyleUnderline"/>
          <w:highlight w:val="green"/>
        </w:rPr>
        <w:t>whose outcome is addiction to</w:t>
      </w:r>
      <w:r w:rsidRPr="003940A5">
        <w:rPr>
          <w:rStyle w:val="StyleUnderline"/>
        </w:rPr>
        <w:t xml:space="preserve"> compulsive teaching and thus </w:t>
      </w:r>
      <w:r w:rsidRPr="003940A5">
        <w:rPr>
          <w:rStyle w:val="Emphasis"/>
          <w:highlight w:val="green"/>
        </w:rPr>
        <w:t>passive submission to an external authority</w:t>
      </w:r>
      <w:r w:rsidRPr="003940A5">
        <w:rPr>
          <w:rStyle w:val="StyleUnderline"/>
        </w:rPr>
        <w:t>—the teacher—who acts as a ‘priest’ looking out for the flock.</w:t>
      </w:r>
      <w:r w:rsidRPr="0027384E">
        <w:rPr>
          <w:sz w:val="14"/>
        </w:rPr>
        <w:t xml:space="preserve"> The net result: ‘</w:t>
      </w:r>
      <w:r w:rsidRPr="003940A5">
        <w:rPr>
          <w:rStyle w:val="Emphasis"/>
          <w:highlight w:val="green"/>
        </w:rPr>
        <w:t>School makes alienation preparatory to life</w:t>
      </w:r>
      <w:r w:rsidRPr="003940A5">
        <w:rPr>
          <w:rStyle w:val="StyleUnderline"/>
        </w:rPr>
        <w:t xml:space="preserve">, thus depriving education of reality and work of creativity. School prepares for the alienating institutionalization of life by teaching the need to be taught’ </w:t>
      </w:r>
      <w:r w:rsidRPr="0027384E">
        <w:rPr>
          <w:sz w:val="14"/>
        </w:rPr>
        <w:t xml:space="preserve">(ibid., p. 47). </w:t>
      </w:r>
      <w:r w:rsidRPr="003940A5">
        <w:rPr>
          <w:rStyle w:val="StyleUnderline"/>
        </w:rPr>
        <w:t>Stated differently, the major effect of schooling is the ‘progressive underdevelopment of self- and community reliance’</w:t>
      </w:r>
      <w:r w:rsidRPr="0027384E">
        <w:rPr>
          <w:sz w:val="14"/>
        </w:rPr>
        <w:t xml:space="preserve"> (ibid., p. 3)—</w:t>
      </w:r>
      <w:r w:rsidRPr="006A5AAA">
        <w:rPr>
          <w:rStyle w:val="StyleUnderline"/>
        </w:rPr>
        <w:t>a removal of education from an immanence with social life as such</w:t>
      </w:r>
      <w:r w:rsidRPr="0027384E">
        <w:rPr>
          <w:sz w:val="14"/>
        </w:rPr>
        <w:t xml:space="preserve">. In an effort to return education to the hands of the people, Illich turned to a radical reconstruction of education based on the premise of ‘learning webs’ or ‘networks’ in which individuals could find educational resources for themselves outside the bounds of compulsory and age-specific schooling and that continually expand the notion of what it means to be a community. Illich’s move out of bounds in order to inaugurate a new practice of education is a profanation of the sacred institution of the school. For Agamben, religion ‘removes things, places, animals, or people, from common use and transfers them to a separate sphere’ thus rending them sacred (2007, p. 74). The mechanism of the sacred in the Western tradition is sacrifice. For Illich, schooling removes education from the sphere of the common, making us dependent upon the teacher as priest, prophet, or pastor. Institutionalization whether private or public ruptures the immanence between education and a global, networked multitude. In other words, schools cease to be common places.This separation is predicated on a sacrifice of our shared collective and convivial lives, which inevitably creates a community where some belong and some do not belong according to the legitimation conferred on individuals via institutional sanction. In opposition, Illich proposes deschooling as a political and educational profanation in the name of the surplus-common—a broad distribution of educational resources and locations throughout the streets and along the shoreline of democratic becomings. Profanation, for Agamben, ‘returns to use what the sacred had separated’ (ibid., p. 74). Is this not exactly Illich’s formulation of deschooling? Isn’t deschooling the abolition of separation that divides education from social life and in turn the community from self-regulation and self-rule? Isn’t profanation the ultimate act of revolutionary piracy within an immaterial economy? For Illich, profanation is a piratical act that de-appropriates education as part of the commonwealth against the sanctity of public schooling and private interests. </w:t>
      </w:r>
      <w:r w:rsidRPr="003940A5">
        <w:rPr>
          <w:rStyle w:val="StyleUnderline"/>
        </w:rPr>
        <w:t xml:space="preserve">He returns education to the living-labor of the multitude. On an expanded scale, Illich’s </w:t>
      </w:r>
      <w:r w:rsidRPr="003940A5">
        <w:rPr>
          <w:rStyle w:val="StyleUnderline"/>
          <w:highlight w:val="green"/>
        </w:rPr>
        <w:t>profanation of education is an</w:t>
      </w:r>
      <w:r w:rsidRPr="003940A5">
        <w:rPr>
          <w:rStyle w:val="StyleUnderline"/>
        </w:rPr>
        <w:t xml:space="preserve"> explicit </w:t>
      </w:r>
      <w:r w:rsidRPr="003940A5">
        <w:rPr>
          <w:rStyle w:val="StyleUnderline"/>
          <w:highlight w:val="green"/>
        </w:rPr>
        <w:t>attack on</w:t>
      </w:r>
      <w:r w:rsidRPr="003940A5">
        <w:rPr>
          <w:rStyle w:val="StyleUnderline"/>
        </w:rPr>
        <w:t xml:space="preserve"> both the concept of property and </w:t>
      </w:r>
      <w:r w:rsidRPr="003940A5">
        <w:rPr>
          <w:rStyle w:val="Emphasis"/>
          <w:highlight w:val="green"/>
        </w:rPr>
        <w:t>distributive institutionalization of justice</w:t>
      </w:r>
      <w:r w:rsidRPr="0027384E">
        <w:rPr>
          <w:sz w:val="14"/>
        </w:rPr>
        <w:t xml:space="preserve">. </w:t>
      </w:r>
      <w:r w:rsidRPr="003940A5">
        <w:rPr>
          <w:rStyle w:val="Emphasis"/>
          <w:highlight w:val="green"/>
        </w:rPr>
        <w:t>While not completely rejecting</w:t>
      </w:r>
      <w:r w:rsidRPr="003940A5">
        <w:rPr>
          <w:rStyle w:val="StyleUnderline"/>
        </w:rPr>
        <w:t xml:space="preserve"> </w:t>
      </w:r>
      <w:r w:rsidRPr="003940A5">
        <w:rPr>
          <w:rStyle w:val="Emphasis"/>
        </w:rPr>
        <w:t>the idea of tools/resources</w:t>
      </w:r>
      <w:r w:rsidRPr="003940A5">
        <w:rPr>
          <w:rStyle w:val="StyleUnderline"/>
        </w:rPr>
        <w:t xml:space="preserve"> as </w:t>
      </w:r>
      <w:r w:rsidRPr="003940A5">
        <w:rPr>
          <w:rStyle w:val="Emphasis"/>
          <w:highlight w:val="green"/>
        </w:rPr>
        <w:t>property</w:t>
      </w:r>
      <w:r w:rsidRPr="003940A5">
        <w:rPr>
          <w:rStyle w:val="StyleUnderline"/>
        </w:rPr>
        <w:t xml:space="preserve"> of this or that individual, he argues that </w:t>
      </w:r>
      <w:r w:rsidRPr="003940A5">
        <w:rPr>
          <w:rStyle w:val="StyleUnderline"/>
          <w:highlight w:val="green"/>
        </w:rPr>
        <w:t>property</w:t>
      </w:r>
      <w:r w:rsidRPr="003940A5">
        <w:rPr>
          <w:rStyle w:val="StyleUnderline"/>
        </w:rPr>
        <w:t xml:space="preserve"> as a concept </w:t>
      </w:r>
      <w:r w:rsidRPr="003940A5">
        <w:rPr>
          <w:rStyle w:val="StyleUnderline"/>
          <w:highlight w:val="green"/>
        </w:rPr>
        <w:t>has overtaken</w:t>
      </w:r>
      <w:r w:rsidRPr="003940A5">
        <w:rPr>
          <w:rStyle w:val="StyleUnderline"/>
        </w:rPr>
        <w:t xml:space="preserve"> our perception of </w:t>
      </w:r>
      <w:r w:rsidRPr="003940A5">
        <w:rPr>
          <w:rStyle w:val="StyleUnderline"/>
          <w:highlight w:val="green"/>
        </w:rPr>
        <w:t>immaterial</w:t>
      </w:r>
      <w:r w:rsidRPr="003940A5">
        <w:rPr>
          <w:rStyle w:val="StyleUnderline"/>
        </w:rPr>
        <w:t xml:space="preserve"> or convivial </w:t>
      </w:r>
      <w:r w:rsidRPr="003940A5">
        <w:rPr>
          <w:rStyle w:val="StyleUnderline"/>
          <w:highlight w:val="green"/>
        </w:rPr>
        <w:t>dimensions of life that cannot be owned</w:t>
      </w:r>
      <w:r w:rsidRPr="0027384E">
        <w:rPr>
          <w:sz w:val="14"/>
        </w:rPr>
        <w:t xml:space="preserve">. Illich argues that </w:t>
      </w:r>
      <w:r w:rsidRPr="003940A5">
        <w:rPr>
          <w:rStyle w:val="StyleUnderline"/>
        </w:rPr>
        <w:t>the question of public or private property is a distraction from the real question: how a convivial society/post-industrial society can organize and manage the equitable distribution of tools.</w:t>
      </w:r>
      <w:r w:rsidRPr="0027384E">
        <w:rPr>
          <w:sz w:val="14"/>
        </w:rPr>
        <w:t xml:space="preserve"> He writes, ‘</w:t>
      </w:r>
      <w:r w:rsidRPr="003940A5">
        <w:rPr>
          <w:rStyle w:val="StyleUnderline"/>
          <w:highlight w:val="green"/>
        </w:rPr>
        <w:t>It is</w:t>
      </w:r>
      <w:r w:rsidRPr="003940A5">
        <w:rPr>
          <w:rStyle w:val="StyleUnderline"/>
        </w:rPr>
        <w:t xml:space="preserve"> ... </w:t>
      </w:r>
      <w:r w:rsidRPr="003940A5">
        <w:rPr>
          <w:rStyle w:val="StyleUnderline"/>
          <w:highlight w:val="green"/>
        </w:rPr>
        <w:t>distracting to suggest</w:t>
      </w:r>
      <w:r w:rsidRPr="003940A5">
        <w:rPr>
          <w:rStyle w:val="StyleUnderline"/>
        </w:rPr>
        <w:t xml:space="preserve"> that </w:t>
      </w:r>
      <w:r w:rsidRPr="006A5AAA">
        <w:rPr>
          <w:rStyle w:val="StyleUnderline"/>
        </w:rPr>
        <w:t xml:space="preserve">the present frustration is primarily due to the private ownership of the means of production, and </w:t>
      </w:r>
      <w:r w:rsidRPr="003940A5">
        <w:rPr>
          <w:rStyle w:val="StyleUnderline"/>
          <w:highlight w:val="green"/>
        </w:rPr>
        <w:t>that</w:t>
      </w:r>
      <w:r w:rsidRPr="003940A5">
        <w:rPr>
          <w:rStyle w:val="StyleUnderline"/>
        </w:rPr>
        <w:t xml:space="preserve"> the </w:t>
      </w:r>
      <w:r w:rsidRPr="003940A5">
        <w:rPr>
          <w:rStyle w:val="StyleUnderline"/>
          <w:highlight w:val="green"/>
        </w:rPr>
        <w:t>public ownership</w:t>
      </w:r>
      <w:r w:rsidRPr="003940A5">
        <w:rPr>
          <w:rStyle w:val="StyleUnderline"/>
        </w:rPr>
        <w:t xml:space="preserve"> of these same factories </w:t>
      </w:r>
      <w:r w:rsidRPr="003940A5">
        <w:rPr>
          <w:rStyle w:val="StyleUnderline"/>
          <w:highlight w:val="green"/>
        </w:rPr>
        <w:t>under</w:t>
      </w:r>
      <w:r w:rsidRPr="003940A5">
        <w:rPr>
          <w:rStyle w:val="StyleUnderline"/>
        </w:rPr>
        <w:t xml:space="preserve"> the tutelage of </w:t>
      </w:r>
      <w:r w:rsidRPr="003940A5">
        <w:rPr>
          <w:rStyle w:val="StyleUnderline"/>
          <w:highlight w:val="green"/>
        </w:rPr>
        <w:t>a planning board could</w:t>
      </w:r>
      <w:r w:rsidRPr="003940A5">
        <w:rPr>
          <w:rStyle w:val="StyleUnderline"/>
        </w:rPr>
        <w:t xml:space="preserve"> protect the interest of the majority and </w:t>
      </w:r>
      <w:r w:rsidRPr="003940A5">
        <w:rPr>
          <w:rStyle w:val="StyleUnderline"/>
          <w:highlight w:val="green"/>
        </w:rPr>
        <w:t>lead society to</w:t>
      </w:r>
      <w:r w:rsidRPr="003940A5">
        <w:rPr>
          <w:rStyle w:val="StyleUnderline"/>
        </w:rPr>
        <w:t xml:space="preserve"> an </w:t>
      </w:r>
      <w:r w:rsidRPr="003940A5">
        <w:rPr>
          <w:rStyle w:val="StyleUnderline"/>
          <w:highlight w:val="green"/>
        </w:rPr>
        <w:t>equal</w:t>
      </w:r>
      <w:r w:rsidRPr="003940A5">
        <w:rPr>
          <w:rStyle w:val="StyleUnderline"/>
        </w:rPr>
        <w:t xml:space="preserve">ly shared </w:t>
      </w:r>
      <w:r w:rsidRPr="003940A5">
        <w:rPr>
          <w:rStyle w:val="StyleUnderline"/>
          <w:highlight w:val="green"/>
        </w:rPr>
        <w:t>abundance</w:t>
      </w:r>
      <w:r w:rsidRPr="0027384E">
        <w:rPr>
          <w:sz w:val="14"/>
          <w:highlight w:val="green"/>
        </w:rPr>
        <w:t>’</w:t>
      </w:r>
      <w:r w:rsidRPr="0027384E">
        <w:rPr>
          <w:sz w:val="14"/>
        </w:rPr>
        <w:t xml:space="preserve"> (1973, p. 25). Moving beyond the question of property and of the dialectic of the private and the public, Illich instead suggests that </w:t>
      </w:r>
      <w:r w:rsidRPr="006A5AAA">
        <w:rPr>
          <w:rStyle w:val="StyleUnderline"/>
        </w:rPr>
        <w:t>the real question is ‘the discovery of the characteristic of some tools which make it impossible for anybody to “own” them ... the concept of ownership cannot be applied to a tool that cannot be controlled’</w:t>
      </w:r>
      <w:r w:rsidRPr="0027384E">
        <w:rPr>
          <w:sz w:val="14"/>
        </w:rPr>
        <w:t xml:space="preserve"> (ibid., p. 25). Like Hardt and Negri’s concept of the surplus-common, Illich’s theory of convivial tools forces us to think of use beyond concepts of property that divide the world into ‘ours’ versus ‘theirs’ or ‘private’ versus ‘public’. </w:t>
      </w:r>
      <w:r w:rsidRPr="006A5AAA">
        <w:rPr>
          <w:rStyle w:val="StyleUnderline"/>
        </w:rPr>
        <w:t>A new, expansive domain opens up where</w:t>
      </w:r>
      <w:r w:rsidRPr="003940A5">
        <w:rPr>
          <w:rStyle w:val="StyleUnderline"/>
        </w:rPr>
        <w:t xml:space="preserve"> education ceases to be a commodity that is owned by individuals (through schooling as an ‘investment’) or controlled by the nation-state (through standardization) and instead becomes a tool for promoting conviviality and thus the enhancement and extension of creative powers of production and invention</w:t>
      </w:r>
      <w:r w:rsidRPr="0027384E">
        <w:rPr>
          <w:sz w:val="14"/>
        </w:rPr>
        <w:t xml:space="preserve">. The question of rights and of legal recognition also hinges on the question of a return to the commonwealth. Illich argues that </w:t>
      </w:r>
      <w:r w:rsidRPr="003940A5">
        <w:rPr>
          <w:rStyle w:val="Emphasis"/>
          <w:highlight w:val="green"/>
        </w:rPr>
        <w:t>the law has become abstracted from</w:t>
      </w:r>
      <w:r w:rsidRPr="003940A5">
        <w:rPr>
          <w:rStyle w:val="Emphasis"/>
        </w:rPr>
        <w:t xml:space="preserve"> social utility and </w:t>
      </w:r>
      <w:r w:rsidRPr="003940A5">
        <w:rPr>
          <w:rStyle w:val="Emphasis"/>
          <w:highlight w:val="green"/>
        </w:rPr>
        <w:t xml:space="preserve">the living </w:t>
      </w:r>
      <w:r w:rsidRPr="003940A5">
        <w:rPr>
          <w:rStyle w:val="Emphasis"/>
          <w:highlight w:val="green"/>
        </w:rPr>
        <w:lastRenderedPageBreak/>
        <w:t>labor of the multitude</w:t>
      </w:r>
      <w:r w:rsidRPr="0027384E">
        <w:rPr>
          <w:sz w:val="14"/>
        </w:rPr>
        <w:t xml:space="preserve">. In this sense, </w:t>
      </w:r>
      <w:r w:rsidRPr="003940A5">
        <w:rPr>
          <w:rStyle w:val="Emphasis"/>
          <w:highlight w:val="green"/>
        </w:rPr>
        <w:t>the subject of the law is passively acted</w:t>
      </w:r>
      <w:r w:rsidRPr="003940A5">
        <w:rPr>
          <w:rStyle w:val="Emphasis"/>
        </w:rPr>
        <w:t xml:space="preserve"> up</w:t>
      </w:r>
      <w:r w:rsidRPr="003940A5">
        <w:rPr>
          <w:rStyle w:val="Emphasis"/>
          <w:highlight w:val="green"/>
        </w:rPr>
        <w:t>on</w:t>
      </w:r>
      <w:r w:rsidRPr="003940A5">
        <w:rPr>
          <w:rStyle w:val="Emphasis"/>
        </w:rPr>
        <w:t xml:space="preserve"> by the law, </w:t>
      </w:r>
      <w:r w:rsidRPr="003940A5">
        <w:rPr>
          <w:rStyle w:val="Emphasis"/>
          <w:highlight w:val="green"/>
        </w:rPr>
        <w:t>and</w:t>
      </w:r>
      <w:r w:rsidRPr="003940A5">
        <w:rPr>
          <w:rStyle w:val="Emphasis"/>
        </w:rPr>
        <w:t xml:space="preserve"> therefore </w:t>
      </w:r>
      <w:r w:rsidRPr="003940A5">
        <w:rPr>
          <w:rStyle w:val="Emphasis"/>
          <w:highlight w:val="green"/>
        </w:rPr>
        <w:t>reduced to a</w:t>
      </w:r>
      <w:r w:rsidRPr="003940A5">
        <w:rPr>
          <w:rStyle w:val="Emphasis"/>
        </w:rPr>
        <w:t xml:space="preserve"> mere </w:t>
      </w:r>
      <w:r w:rsidRPr="003940A5">
        <w:rPr>
          <w:rStyle w:val="Emphasis"/>
          <w:highlight w:val="green"/>
        </w:rPr>
        <w:t>object</w:t>
      </w:r>
      <w:r w:rsidRPr="003940A5">
        <w:rPr>
          <w:rStyle w:val="Emphasis"/>
        </w:rPr>
        <w:t xml:space="preserve"> of the law </w:t>
      </w:r>
      <w:r w:rsidRPr="003940A5">
        <w:rPr>
          <w:rStyle w:val="Emphasis"/>
          <w:highlight w:val="green"/>
        </w:rPr>
        <w:t>as a machine of control</w:t>
      </w:r>
      <w:r w:rsidRPr="0027384E">
        <w:rPr>
          <w:sz w:val="14"/>
        </w:rPr>
        <w:t xml:space="preserve">. Opposed to this trend, </w:t>
      </w:r>
      <w:r w:rsidRPr="003940A5">
        <w:rPr>
          <w:rStyle w:val="StyleUnderline"/>
        </w:rPr>
        <w:t>Illich suggests</w:t>
      </w:r>
      <w:r w:rsidRPr="0027384E">
        <w:rPr>
          <w:sz w:val="14"/>
        </w:rPr>
        <w:t xml:space="preserve"> an inversion of the law, and thus </w:t>
      </w:r>
      <w:r w:rsidRPr="003940A5">
        <w:rPr>
          <w:rStyle w:val="StyleUnderline"/>
        </w:rPr>
        <w:t xml:space="preserve">a return of the law to an immanence with the multitude. </w:t>
      </w:r>
      <w:r w:rsidRPr="008F42E6">
        <w:rPr>
          <w:rStyle w:val="StyleUnderline"/>
          <w:highlight w:val="green"/>
        </w:rPr>
        <w:t>Only a</w:t>
      </w:r>
      <w:r w:rsidRPr="003940A5">
        <w:rPr>
          <w:rStyle w:val="StyleUnderline"/>
        </w:rPr>
        <w:t xml:space="preserve"> ‘</w:t>
      </w:r>
      <w:r w:rsidRPr="008F42E6">
        <w:rPr>
          <w:rStyle w:val="Emphasis"/>
          <w:highlight w:val="green"/>
        </w:rPr>
        <w:t>decentralized</w:t>
      </w:r>
      <w:r w:rsidRPr="003940A5">
        <w:rPr>
          <w:rStyle w:val="StyleUnderline"/>
        </w:rPr>
        <w:t xml:space="preserve">, demystified, </w:t>
      </w:r>
      <w:r w:rsidRPr="008F42E6">
        <w:rPr>
          <w:rStyle w:val="Emphasis"/>
          <w:highlight w:val="green"/>
        </w:rPr>
        <w:t>and debureaucratized’</w:t>
      </w:r>
      <w:r w:rsidRPr="0027384E">
        <w:rPr>
          <w:sz w:val="14"/>
        </w:rPr>
        <w:t xml:space="preserve"> (1973, p. 93) </w:t>
      </w:r>
      <w:r w:rsidRPr="008F42E6">
        <w:rPr>
          <w:rStyle w:val="StyleUnderline"/>
          <w:highlight w:val="green"/>
        </w:rPr>
        <w:t>law can promote conviviality as</w:t>
      </w:r>
      <w:r w:rsidRPr="003940A5">
        <w:rPr>
          <w:rStyle w:val="StyleUnderline"/>
        </w:rPr>
        <w:t xml:space="preserve"> the </w:t>
      </w:r>
      <w:r w:rsidRPr="008F42E6">
        <w:rPr>
          <w:rStyle w:val="StyleUnderline"/>
          <w:highlight w:val="green"/>
        </w:rPr>
        <w:t>creative interdependence between groups</w:t>
      </w:r>
      <w:r w:rsidRPr="003940A5">
        <w:rPr>
          <w:rStyle w:val="StyleUnderline"/>
        </w:rPr>
        <w:t>.</w:t>
      </w:r>
      <w:r w:rsidRPr="0027384E">
        <w:rPr>
          <w:sz w:val="14"/>
        </w:rPr>
        <w:t xml:space="preserve"> In this sense, </w:t>
      </w:r>
      <w:r w:rsidRPr="008F42E6">
        <w:rPr>
          <w:rStyle w:val="StyleUnderline"/>
          <w:highlight w:val="green"/>
        </w:rPr>
        <w:t>Illich argues for a</w:t>
      </w:r>
      <w:r w:rsidRPr="003940A5">
        <w:rPr>
          <w:rStyle w:val="StyleUnderline"/>
        </w:rPr>
        <w:t xml:space="preserve"> radical </w:t>
      </w:r>
      <w:r w:rsidRPr="008F42E6">
        <w:rPr>
          <w:rStyle w:val="StyleUnderline"/>
          <w:highlight w:val="green"/>
        </w:rPr>
        <w:t>return of the law to the commonwealth</w:t>
      </w:r>
      <w:r w:rsidRPr="003940A5">
        <w:rPr>
          <w:rStyle w:val="StyleUnderline"/>
        </w:rPr>
        <w:t>—a new common law</w:t>
      </w:r>
      <w:r w:rsidRPr="0027384E">
        <w:rPr>
          <w:sz w:val="14"/>
        </w:rPr>
        <w:t>—</w:t>
      </w:r>
      <w:r w:rsidRPr="008F42E6">
        <w:rPr>
          <w:rStyle w:val="Emphasis"/>
          <w:highlight w:val="green"/>
        </w:rPr>
        <w:t xml:space="preserve">that is immanent </w:t>
      </w:r>
      <w:r w:rsidRPr="006A5AAA">
        <w:rPr>
          <w:rStyle w:val="Emphasis"/>
        </w:rPr>
        <w:t xml:space="preserve">to the multitude </w:t>
      </w:r>
      <w:r w:rsidRPr="008F42E6">
        <w:rPr>
          <w:rStyle w:val="Emphasis"/>
          <w:highlight w:val="green"/>
        </w:rPr>
        <w:t>rather than externally applied</w:t>
      </w:r>
      <w:r w:rsidRPr="0027384E">
        <w:rPr>
          <w:sz w:val="14"/>
        </w:rPr>
        <w:t xml:space="preserve">. Stated differently, this is the ‘de-appropriation’ of a formal legal process that is no longer separated from but rather incorporated into the living labor of the multitude.4 Legal processes become the surplus-common of the law, a law beyond the law. As Illich summarizes, </w:t>
      </w:r>
      <w:r w:rsidRPr="003940A5">
        <w:rPr>
          <w:rStyle w:val="StyleUnderline"/>
        </w:rPr>
        <w:t xml:space="preserve">the convivial procedure of </w:t>
      </w:r>
      <w:r w:rsidRPr="006A5AAA">
        <w:rPr>
          <w:rStyle w:val="StyleUnderline"/>
          <w:highlight w:val="green"/>
        </w:rPr>
        <w:t>a common law</w:t>
      </w:r>
      <w:r w:rsidRPr="003940A5">
        <w:rPr>
          <w:rStyle w:val="StyleUnderline"/>
        </w:rPr>
        <w:t xml:space="preserve"> practice ‘</w:t>
      </w:r>
      <w:r w:rsidRPr="006A5AAA">
        <w:rPr>
          <w:rStyle w:val="StyleUnderline"/>
          <w:highlight w:val="green"/>
        </w:rPr>
        <w:t>appears</w:t>
      </w:r>
      <w:r w:rsidRPr="003940A5">
        <w:rPr>
          <w:rStyle w:val="StyleUnderline"/>
        </w:rPr>
        <w:t xml:space="preserve"> corrupt and </w:t>
      </w:r>
      <w:r w:rsidRPr="006A5AAA">
        <w:rPr>
          <w:rStyle w:val="StyleUnderline"/>
          <w:highlight w:val="green"/>
        </w:rPr>
        <w:t>criminal</w:t>
      </w:r>
      <w:r w:rsidRPr="006A5AAA">
        <w:rPr>
          <w:rStyle w:val="StyleUnderline"/>
        </w:rPr>
        <w:t>’</w:t>
      </w:r>
      <w:r w:rsidRPr="0027384E">
        <w:rPr>
          <w:sz w:val="14"/>
        </w:rPr>
        <w:t xml:space="preserve"> (ibid., p. 99) </w:t>
      </w:r>
      <w:r w:rsidRPr="006A5AAA">
        <w:rPr>
          <w:rStyle w:val="StyleUnderline"/>
          <w:highlight w:val="green"/>
        </w:rPr>
        <w:t>to the bureaucrat</w:t>
      </w:r>
      <w:r w:rsidRPr="003940A5">
        <w:rPr>
          <w:rStyle w:val="StyleUnderline"/>
        </w:rPr>
        <w:t>, the judge, and the corporate manager</w:t>
      </w:r>
      <w:r w:rsidRPr="0027384E">
        <w:rPr>
          <w:sz w:val="14"/>
        </w:rPr>
        <w:t xml:space="preserve">. Here we must return to Agamben once again in order to fully appreciate the radical potentiality of Illich’s gesture. </w:t>
      </w:r>
      <w:r w:rsidRPr="003940A5">
        <w:rPr>
          <w:rStyle w:val="StyleUnderline"/>
        </w:rPr>
        <w:t xml:space="preserve">The corrupt and criminal law is </w:t>
      </w:r>
      <w:r w:rsidRPr="006A5AAA">
        <w:rPr>
          <w:rStyle w:val="StyleUnderline"/>
          <w:highlight w:val="green"/>
        </w:rPr>
        <w:t>a profane law</w:t>
      </w:r>
      <w:r w:rsidRPr="003940A5">
        <w:rPr>
          <w:rStyle w:val="StyleUnderline"/>
        </w:rPr>
        <w:t xml:space="preserve">—a law </w:t>
      </w:r>
      <w:r w:rsidRPr="005A30E6">
        <w:rPr>
          <w:rStyle w:val="Emphasis"/>
          <w:highlight w:val="green"/>
        </w:rPr>
        <w:t>beyond</w:t>
      </w:r>
      <w:r w:rsidRPr="006A5AAA">
        <w:rPr>
          <w:rStyle w:val="StyleUnderline"/>
          <w:highlight w:val="green"/>
        </w:rPr>
        <w:t xml:space="preserve"> the dialectic</w:t>
      </w:r>
      <w:r w:rsidRPr="003940A5">
        <w:rPr>
          <w:rStyle w:val="StyleUnderline"/>
        </w:rPr>
        <w:t xml:space="preserve"> of right and fact </w:t>
      </w:r>
      <w:r w:rsidRPr="006A5AAA">
        <w:rPr>
          <w:rStyle w:val="StyleUnderline"/>
          <w:highlight w:val="green"/>
        </w:rPr>
        <w:t>that binds</w:t>
      </w:r>
      <w:r w:rsidRPr="003940A5">
        <w:rPr>
          <w:rStyle w:val="StyleUnderline"/>
        </w:rPr>
        <w:t xml:space="preserve"> the law and </w:t>
      </w:r>
      <w:r w:rsidRPr="006A5AAA">
        <w:rPr>
          <w:rStyle w:val="StyleUnderline"/>
          <w:highlight w:val="green"/>
        </w:rPr>
        <w:t>legality to the</w:t>
      </w:r>
      <w:r w:rsidRPr="003940A5">
        <w:rPr>
          <w:rStyle w:val="StyleUnderline"/>
        </w:rPr>
        <w:t xml:space="preserve"> (il)legal status of the </w:t>
      </w:r>
      <w:r w:rsidRPr="006A5AAA">
        <w:rPr>
          <w:rStyle w:val="StyleUnderline"/>
          <w:highlight w:val="green"/>
        </w:rPr>
        <w:t>sovereign</w:t>
      </w:r>
      <w:r w:rsidRPr="003940A5">
        <w:rPr>
          <w:rStyle w:val="StyleUnderline"/>
        </w:rPr>
        <w:t xml:space="preserve"> and his/her </w:t>
      </w:r>
      <w:r w:rsidRPr="006A5AAA">
        <w:rPr>
          <w:rStyle w:val="StyleUnderline"/>
          <w:highlight w:val="green"/>
        </w:rPr>
        <w:t>decision over life</w:t>
      </w:r>
      <w:r w:rsidRPr="003940A5">
        <w:rPr>
          <w:rStyle w:val="StyleUnderline"/>
        </w:rPr>
        <w:t>. In this sense, the only common law is the law of the multitude</w:t>
      </w:r>
      <w:r w:rsidRPr="0027384E">
        <w:rPr>
          <w:sz w:val="14"/>
        </w:rPr>
        <w:t xml:space="preserve">. In terms of deschooling this means </w:t>
      </w:r>
      <w:r w:rsidRPr="003940A5">
        <w:rPr>
          <w:rStyle w:val="StyleUnderline"/>
        </w:rPr>
        <w:t>education cannot be reduced to the two parameters set by mainstream cosmopolitanism: distributive justice and education for judgment. Rather, education</w:t>
      </w:r>
      <w:r w:rsidRPr="0027384E">
        <w:rPr>
          <w:sz w:val="14"/>
        </w:rPr>
        <w:t xml:space="preserve">, in Illich’s most radical theorization, </w:t>
      </w:r>
      <w:r w:rsidRPr="003940A5">
        <w:rPr>
          <w:rStyle w:val="StyleUnderline"/>
        </w:rPr>
        <w:t>is part of the active participation in the post-industrial, immaterial, convivial, and virtuosic labor to expand and enrich the surplus-common of all for all. Illich’s vision thus aligns itself with the altermodernity project of returning to the perpetuities of the Charter of the Forest in the name of anti-enclosure and anti-regulation</w:t>
      </w:r>
      <w:r w:rsidRPr="0027384E">
        <w:rPr>
          <w:sz w:val="14"/>
        </w:rPr>
        <w:t xml:space="preserve">. </w:t>
      </w:r>
      <w:r w:rsidRPr="006A5AAA">
        <w:rPr>
          <w:rStyle w:val="StyleUnderline"/>
        </w:rPr>
        <w:t>In short, Illich’s learning webs clearly embody an altermodern framework for the organizing and managing of the surplus-commo</w:t>
      </w:r>
      <w:r w:rsidRPr="0027384E">
        <w:rPr>
          <w:sz w:val="14"/>
        </w:rPr>
        <w:t xml:space="preserve">n (composed of both material and immaterial resources within social and ecological relations) in order to intensify and extend the multitude’s capacities for innovation and generation. Illich is attempting to think through the possibility of an educational institution that can remain permanently immanent rather than transcendent, open ended and thus constantly in the process of evolution, while promoting new encounters/meetings with singularities through the facilitation of a convivial life. Such an educational institution would, according to Hardt and Negri, allow ‘singularities to achieve some consistency in their interactions and behaviors, creating in this way a form of life, but never are such patterns fixed in identity’ (2009, p. 358).This is a truly profane institution which does not sacrifice the productive potentiality of the surplus-common for conformity to common sense (of judgment), community (distributive justice), or the profit (of privatization), but rather increases the power of multitude to organize the surplus-common in the name of absolute democracy.5 In this sense, </w:t>
      </w:r>
      <w:r w:rsidRPr="003940A5">
        <w:rPr>
          <w:rStyle w:val="StyleUnderline"/>
        </w:rPr>
        <w:t xml:space="preserve">Illich is a </w:t>
      </w:r>
      <w:r w:rsidRPr="006A5AAA">
        <w:rPr>
          <w:rStyle w:val="Emphasis"/>
        </w:rPr>
        <w:t>revolutionary pirate</w:t>
      </w:r>
      <w:r w:rsidRPr="003940A5">
        <w:rPr>
          <w:rStyle w:val="StyleUnderline"/>
        </w:rPr>
        <w:t xml:space="preserve">, struggling </w:t>
      </w:r>
      <w:r w:rsidRPr="006A5AAA">
        <w:rPr>
          <w:rStyle w:val="StyleUnderline"/>
          <w:highlight w:val="green"/>
        </w:rPr>
        <w:t>to reclaim the commonwealth</w:t>
      </w:r>
      <w:r w:rsidRPr="003940A5">
        <w:rPr>
          <w:rStyle w:val="StyleUnderline"/>
        </w:rPr>
        <w:t xml:space="preserve"> against either private interests or public regulation. Remaining immanent to a multitude of struggles, he rides the high seas where common tools circulate in order to build a truly revolutionary form </w:t>
      </w:r>
      <w:r w:rsidRPr="006A5AAA">
        <w:rPr>
          <w:rStyle w:val="StyleUnderline"/>
        </w:rPr>
        <w:t>of multitudinous uprising. On this</w:t>
      </w:r>
      <w:r w:rsidRPr="003940A5">
        <w:rPr>
          <w:rStyle w:val="StyleUnderline"/>
        </w:rPr>
        <w:t xml:space="preserve"> reading, Illich </w:t>
      </w:r>
      <w:r w:rsidRPr="008F42E6">
        <w:rPr>
          <w:rStyle w:val="StyleUnderline"/>
          <w:highlight w:val="green"/>
        </w:rPr>
        <w:t>is</w:t>
      </w:r>
      <w:r w:rsidRPr="008F42E6">
        <w:rPr>
          <w:rStyle w:val="StyleUnderline"/>
        </w:rPr>
        <w:t>,</w:t>
      </w:r>
      <w:r w:rsidRPr="003940A5">
        <w:rPr>
          <w:rStyle w:val="StyleUnderline"/>
        </w:rPr>
        <w:t xml:space="preserve"> like the pirates before him, </w:t>
      </w:r>
      <w:r w:rsidRPr="008F42E6">
        <w:rPr>
          <w:rStyle w:val="StyleUnderline"/>
          <w:highlight w:val="green"/>
        </w:rPr>
        <w:t>an enemy of</w:t>
      </w:r>
      <w:r w:rsidRPr="003940A5">
        <w:rPr>
          <w:rStyle w:val="StyleUnderline"/>
        </w:rPr>
        <w:t xml:space="preserve"> all and thus beyond the measure of treaty or </w:t>
      </w:r>
      <w:r w:rsidRPr="008F42E6">
        <w:rPr>
          <w:rStyle w:val="Emphasis"/>
          <w:highlight w:val="green"/>
        </w:rPr>
        <w:t>truce</w:t>
      </w:r>
      <w:r w:rsidRPr="008F42E6">
        <w:rPr>
          <w:rStyle w:val="StyleUnderline"/>
          <w:highlight w:val="green"/>
        </w:rPr>
        <w:t xml:space="preserve">, </w:t>
      </w:r>
      <w:r w:rsidRPr="008F42E6">
        <w:rPr>
          <w:rStyle w:val="Emphasis"/>
          <w:highlight w:val="green"/>
        </w:rPr>
        <w:t>reform</w:t>
      </w:r>
      <w:r w:rsidRPr="003940A5">
        <w:rPr>
          <w:rStyle w:val="StyleUnderline"/>
        </w:rPr>
        <w:t xml:space="preserve"> or referendum. Illich thus opens pedagogy to a politics beyond politics and an education beyond education. </w:t>
      </w:r>
      <w:r w:rsidRPr="0027384E">
        <w:rPr>
          <w:sz w:val="14"/>
          <w:szCs w:val="16"/>
        </w:rPr>
        <w:t>This is the exceptional space of exopedagogy within the immaterial commonwealth of the multitude.</w:t>
      </w:r>
    </w:p>
    <w:p w14:paraId="6D75DBD0" w14:textId="77777777" w:rsidR="00645186" w:rsidRPr="006A2232" w:rsidRDefault="00645186" w:rsidP="00645186">
      <w:pPr>
        <w:pStyle w:val="Heading4"/>
      </w:pPr>
      <w:r>
        <w:t xml:space="preserve">The </w:t>
      </w:r>
      <w:r w:rsidRPr="00AC68D6">
        <w:rPr>
          <w:u w:val="single"/>
        </w:rPr>
        <w:t>sovereign decision</w:t>
      </w:r>
      <w:r>
        <w:t xml:space="preserve"> over education policy </w:t>
      </w:r>
      <w:r w:rsidRPr="009F078F">
        <w:rPr>
          <w:u w:val="single"/>
        </w:rPr>
        <w:t>excises potentialities</w:t>
      </w:r>
      <w:r>
        <w:t xml:space="preserve"> that aren’t directed towards the telos of learning institutions—risks </w:t>
      </w:r>
      <w:r w:rsidR="006A2232">
        <w:rPr>
          <w:u w:val="single"/>
        </w:rPr>
        <w:t>sacrificial violence</w:t>
      </w:r>
      <w:r w:rsidR="006A2232">
        <w:t xml:space="preserve"> on the level of species</w:t>
      </w:r>
    </w:p>
    <w:p w14:paraId="5D7EBA9E" w14:textId="77777777" w:rsidR="00645186" w:rsidRPr="00AC68D6" w:rsidRDefault="00645186" w:rsidP="00645186">
      <w:pPr>
        <w:rPr>
          <w:sz w:val="16"/>
          <w:szCs w:val="16"/>
        </w:rPr>
      </w:pPr>
      <w:r w:rsidRPr="00AC68D6">
        <w:rPr>
          <w:rStyle w:val="Style13ptBold"/>
        </w:rPr>
        <w:t>Lewis 14</w:t>
      </w:r>
      <w:r>
        <w:t xml:space="preserve"> </w:t>
      </w:r>
      <w:r w:rsidRPr="00AC68D6">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Jersey.  “It’s a Profane Life: Giorgio Agamben on the freedom of im-potentiality in education.”   Educational Philosophy and Theory, 2014.  Vol. 46, No. 4, 334–347, </w:t>
      </w:r>
      <w:r w:rsidRPr="007803C4">
        <w:rPr>
          <w:sz w:val="16"/>
          <w:szCs w:val="16"/>
        </w:rPr>
        <w:t>http://dx.doi.org/10.1080/00131857.2013.779208</w:t>
      </w:r>
      <w:r w:rsidRPr="00AC68D6">
        <w:rPr>
          <w:sz w:val="16"/>
          <w:szCs w:val="16"/>
        </w:rPr>
        <w:t xml:space="preserve"> )</w:t>
      </w:r>
    </w:p>
    <w:p w14:paraId="61CA1A23" w14:textId="77777777" w:rsidR="00645186" w:rsidRPr="00DF1CC7" w:rsidRDefault="00645186" w:rsidP="00645186">
      <w:pPr>
        <w:rPr>
          <w:sz w:val="16"/>
        </w:rPr>
      </w:pPr>
      <w:r w:rsidRPr="00DF1CC7">
        <w:rPr>
          <w:sz w:val="16"/>
        </w:rPr>
        <w:t xml:space="preserve">In this article I want to explore the educational importance of the concept of impotential. More often than not, </w:t>
      </w:r>
      <w:r w:rsidRPr="00DF1CC7">
        <w:rPr>
          <w:rStyle w:val="StyleUnderline"/>
          <w:highlight w:val="green"/>
        </w:rPr>
        <w:t>education</w:t>
      </w:r>
      <w:r w:rsidRPr="00DF1CC7">
        <w:rPr>
          <w:rStyle w:val="StyleUnderline"/>
        </w:rPr>
        <w:t xml:space="preserve"> has </w:t>
      </w:r>
      <w:r w:rsidRPr="00DF1CC7">
        <w:rPr>
          <w:rStyle w:val="StyleUnderline"/>
          <w:highlight w:val="green"/>
        </w:rPr>
        <w:t>concerned itself</w:t>
      </w:r>
      <w:r w:rsidRPr="00DF1CC7">
        <w:rPr>
          <w:rStyle w:val="StyleUnderline"/>
        </w:rPr>
        <w:t xml:space="preserve"> exclusively </w:t>
      </w:r>
      <w:r w:rsidRPr="00DF1CC7">
        <w:rPr>
          <w:rStyle w:val="StyleUnderline"/>
          <w:highlight w:val="green"/>
        </w:rPr>
        <w:t>with</w:t>
      </w:r>
      <w:r w:rsidRPr="00DF1CC7">
        <w:rPr>
          <w:rStyle w:val="StyleUnderline"/>
        </w:rPr>
        <w:t xml:space="preserve"> the question of </w:t>
      </w:r>
      <w:r w:rsidRPr="00DF1CC7">
        <w:rPr>
          <w:rStyle w:val="StyleUnderline"/>
          <w:highlight w:val="green"/>
        </w:rPr>
        <w:t xml:space="preserve">potentiality </w:t>
      </w:r>
      <w:r w:rsidRPr="00DF1CC7">
        <w:rPr>
          <w:rStyle w:val="StyleUnderline"/>
        </w:rPr>
        <w:t>and its relation to actuality</w:t>
      </w:r>
      <w:r w:rsidRPr="00DF1CC7">
        <w:rPr>
          <w:sz w:val="16"/>
        </w:rPr>
        <w:t xml:space="preserve">. For instance, in practice, </w:t>
      </w:r>
      <w:r w:rsidRPr="00DF1CC7">
        <w:rPr>
          <w:rStyle w:val="StyleUnderline"/>
        </w:rPr>
        <w:t>it is not uncommon to hear</w:t>
      </w:r>
      <w:r w:rsidRPr="00DF1CC7">
        <w:rPr>
          <w:sz w:val="16"/>
        </w:rPr>
        <w:t xml:space="preserve"> pre-service teachers and active </w:t>
      </w:r>
      <w:r w:rsidRPr="00DF1CC7">
        <w:rPr>
          <w:rStyle w:val="StyleUnderline"/>
        </w:rPr>
        <w:t>practitioners</w:t>
      </w:r>
      <w:r w:rsidRPr="00DF1CC7">
        <w:rPr>
          <w:sz w:val="16"/>
        </w:rPr>
        <w:t xml:space="preserve">, as well as </w:t>
      </w:r>
      <w:r w:rsidRPr="00DF1CC7">
        <w:rPr>
          <w:rStyle w:val="StyleUnderline"/>
        </w:rPr>
        <w:t>parents and principals</w:t>
      </w:r>
      <w:r w:rsidRPr="00DF1CC7">
        <w:rPr>
          <w:sz w:val="16"/>
        </w:rPr>
        <w:t xml:space="preserve">, </w:t>
      </w:r>
      <w:r w:rsidRPr="00DF1CC7">
        <w:rPr>
          <w:rStyle w:val="StyleUnderline"/>
        </w:rPr>
        <w:t xml:space="preserve">make statements such as ‘I want to help students fulfill their unique potentials in life’. </w:t>
      </w:r>
      <w:r w:rsidRPr="00DF1CC7">
        <w:rPr>
          <w:rStyle w:val="StyleUnderline"/>
          <w:highlight w:val="green"/>
        </w:rPr>
        <w:t>This</w:t>
      </w:r>
      <w:r w:rsidRPr="00DF1CC7">
        <w:rPr>
          <w:rStyle w:val="StyleUnderline"/>
        </w:rPr>
        <w:t xml:space="preserve"> common-sense notion of potentiality </w:t>
      </w:r>
      <w:r w:rsidRPr="00DF1CC7">
        <w:rPr>
          <w:rStyle w:val="StyleUnderline"/>
          <w:highlight w:val="green"/>
        </w:rPr>
        <w:t>is reiterated in</w:t>
      </w:r>
      <w:r w:rsidRPr="00DF1CC7">
        <w:rPr>
          <w:rStyle w:val="StyleUnderline"/>
        </w:rPr>
        <w:t xml:space="preserve"> a host of </w:t>
      </w:r>
      <w:r w:rsidRPr="00DF1CC7">
        <w:rPr>
          <w:rStyle w:val="StyleUnderline"/>
          <w:highlight w:val="green"/>
        </w:rPr>
        <w:t>policies</w:t>
      </w:r>
      <w:r w:rsidRPr="00DF1CC7">
        <w:rPr>
          <w:rStyle w:val="StyleUnderline"/>
        </w:rPr>
        <w:t>.</w:t>
      </w:r>
      <w:r w:rsidRPr="00DF1CC7">
        <w:rPr>
          <w:sz w:val="16"/>
        </w:rPr>
        <w:t xml:space="preserve"> </w:t>
      </w:r>
      <w:r w:rsidRPr="00DF1CC7">
        <w:rPr>
          <w:rStyle w:val="StyleUnderline"/>
        </w:rPr>
        <w:t>For instance</w:t>
      </w:r>
      <w:r w:rsidRPr="00DF1CC7">
        <w:rPr>
          <w:sz w:val="16"/>
        </w:rPr>
        <w:t xml:space="preserve">, the rousing crescendo to </w:t>
      </w:r>
      <w:r w:rsidRPr="00DF1CC7">
        <w:rPr>
          <w:rStyle w:val="StyleUnderline"/>
        </w:rPr>
        <w:t>the executive summary of</w:t>
      </w:r>
      <w:r w:rsidRPr="00DF1CC7">
        <w:rPr>
          <w:sz w:val="16"/>
        </w:rPr>
        <w:t xml:space="preserve"> George W. Bush’s </w:t>
      </w:r>
      <w:r w:rsidRPr="00DF1CC7">
        <w:rPr>
          <w:rStyle w:val="StyleUnderline"/>
        </w:rPr>
        <w:t>No Child Left Behind</w:t>
      </w:r>
      <w:r w:rsidRPr="00DF1CC7">
        <w:rPr>
          <w:sz w:val="16"/>
        </w:rPr>
        <w:t xml:space="preserve"> Act </w:t>
      </w:r>
      <w:r w:rsidRPr="00DF1CC7">
        <w:rPr>
          <w:rStyle w:val="StyleUnderline"/>
        </w:rPr>
        <w:t>reads</w:t>
      </w:r>
      <w:r w:rsidRPr="00DF1CC7">
        <w:rPr>
          <w:sz w:val="16"/>
        </w:rPr>
        <w:t xml:space="preserve"> as follows: ‘</w:t>
      </w:r>
      <w:r w:rsidRPr="00DF1CC7">
        <w:rPr>
          <w:rStyle w:val="StyleUnderline"/>
        </w:rPr>
        <w:t>In America, no child should be left behind. Every child should be educated to his or her full potential</w:t>
      </w:r>
      <w:r w:rsidRPr="00DF1CC7">
        <w:rPr>
          <w:sz w:val="16"/>
        </w:rPr>
        <w:t xml:space="preserve">’ (Bush, 2002, 3). Similarly, when introducing his </w:t>
      </w:r>
      <w:r w:rsidRPr="00DF1CC7">
        <w:rPr>
          <w:sz w:val="16"/>
        </w:rPr>
        <w:lastRenderedPageBreak/>
        <w:t xml:space="preserve">national educational reform strategy, Race to the Top, President Barack </w:t>
      </w:r>
      <w:r w:rsidRPr="00DF1CC7">
        <w:rPr>
          <w:rStyle w:val="StyleUnderline"/>
        </w:rPr>
        <w:t>Obama made the following statement:</w:t>
      </w:r>
      <w:r w:rsidRPr="00DF1CC7">
        <w:rPr>
          <w:sz w:val="16"/>
        </w:rPr>
        <w:t xml:space="preserve"> America will not succeed in the 21st century unless we do a far better job of educating our sons and daughters … And the race starts today. I am issuing a challenge to our nation’s governors and school boards, principals and teachers, businesses and non-profits, parents and students: </w:t>
      </w:r>
      <w:r w:rsidRPr="00DF1CC7">
        <w:rPr>
          <w:rStyle w:val="StyleUnderline"/>
        </w:rPr>
        <w:t>if you set</w:t>
      </w:r>
      <w:r w:rsidRPr="00DF1CC7">
        <w:rPr>
          <w:sz w:val="16"/>
        </w:rPr>
        <w:t xml:space="preserve"> and enforce rigorous and </w:t>
      </w:r>
      <w:r w:rsidRPr="00DF1CC7">
        <w:rPr>
          <w:rStyle w:val="StyleUnderline"/>
        </w:rPr>
        <w:t>challenging standards</w:t>
      </w:r>
      <w:r w:rsidRPr="00DF1CC7">
        <w:rPr>
          <w:sz w:val="16"/>
        </w:rPr>
        <w:t xml:space="preserve"> and assessments; if you put outstanding teachers at the front of the classroom; if you turn around failing schools—</w:t>
      </w:r>
      <w:r w:rsidRPr="00DF1CC7">
        <w:rPr>
          <w:rStyle w:val="StyleUnderline"/>
        </w:rPr>
        <w:t>your state can win a</w:t>
      </w:r>
      <w:r w:rsidRPr="00DF1CC7">
        <w:rPr>
          <w:sz w:val="16"/>
        </w:rPr>
        <w:t xml:space="preserve"> Race to the Top </w:t>
      </w:r>
      <w:r w:rsidRPr="00DF1CC7">
        <w:rPr>
          <w:rStyle w:val="StyleUnderline"/>
        </w:rPr>
        <w:t>grant that will not only help students outcompete workers around the world, but let them fulfill their God-given potential</w:t>
      </w:r>
      <w:r w:rsidRPr="00DF1CC7">
        <w:rPr>
          <w:sz w:val="16"/>
        </w:rPr>
        <w:t xml:space="preserve">. (Obama, 2009) It would seem that </w:t>
      </w:r>
      <w:r w:rsidRPr="00DF1CC7">
        <w:rPr>
          <w:rStyle w:val="StyleUnderline"/>
        </w:rPr>
        <w:t>any ‘visionary’ statement concerning education must</w:t>
      </w:r>
      <w:r w:rsidRPr="00DF1CC7">
        <w:rPr>
          <w:sz w:val="16"/>
        </w:rPr>
        <w:t xml:space="preserve">, at some point, </w:t>
      </w:r>
      <w:r w:rsidRPr="00DF1CC7">
        <w:rPr>
          <w:rStyle w:val="StyleUnderline"/>
        </w:rPr>
        <w:t>gesture to the concept</w:t>
      </w:r>
      <w:r w:rsidRPr="00DF1CC7">
        <w:rPr>
          <w:sz w:val="16"/>
        </w:rPr>
        <w:t>—</w:t>
      </w:r>
      <w:r w:rsidRPr="00DF1CC7">
        <w:rPr>
          <w:rStyle w:val="StyleUnderline"/>
        </w:rPr>
        <w:t>no matter how vacuous</w:t>
      </w:r>
      <w:r w:rsidRPr="00DF1CC7">
        <w:rPr>
          <w:sz w:val="16"/>
        </w:rPr>
        <w:t>—</w:t>
      </w:r>
      <w:r w:rsidRPr="00DF1CC7">
        <w:rPr>
          <w:rStyle w:val="StyleUnderline"/>
        </w:rPr>
        <w:t>of fulfilling potentiality</w:t>
      </w:r>
      <w:r w:rsidRPr="00DF1CC7">
        <w:rPr>
          <w:sz w:val="16"/>
        </w:rPr>
        <w:t xml:space="preserve">. In fact, the main charge repeatedly leveled against school systems often turns on precisely this point: education is not helping students fulfill their ‘God-given’ potential. The simultaneous gesture towards both the secular economy and the sacred should not be overlooked in the above statement, for fulfilling potentiality is just as much an economic duty as it is a divine right. And it is education which must fulfill a task which borders somewhere between holy mystery and secular (if not crass) material competitiveness. </w:t>
      </w:r>
      <w:r w:rsidRPr="00DF1CC7">
        <w:rPr>
          <w:rStyle w:val="StyleUnderline"/>
          <w:highlight w:val="green"/>
        </w:rPr>
        <w:t xml:space="preserve">If potentiality rests at the </w:t>
      </w:r>
      <w:r w:rsidRPr="00DF1CC7">
        <w:rPr>
          <w:rStyle w:val="Emphasis"/>
          <w:highlight w:val="green"/>
        </w:rPr>
        <w:t>center of the debate</w:t>
      </w:r>
      <w:r w:rsidRPr="00DF1CC7">
        <w:rPr>
          <w:rStyle w:val="StyleUnderline"/>
          <w:highlight w:val="green"/>
        </w:rPr>
        <w:t xml:space="preserve"> </w:t>
      </w:r>
      <w:r w:rsidRPr="00DF1CC7">
        <w:rPr>
          <w:rStyle w:val="StyleUnderline"/>
        </w:rPr>
        <w:t>which links</w:t>
      </w:r>
      <w:r w:rsidRPr="00DF1CC7">
        <w:rPr>
          <w:sz w:val="16"/>
        </w:rPr>
        <w:t xml:space="preserve"> together the economy, </w:t>
      </w:r>
      <w:r w:rsidRPr="00DF1CC7">
        <w:rPr>
          <w:rStyle w:val="StyleUnderline"/>
        </w:rPr>
        <w:t>personal achievement and social betterment</w:t>
      </w:r>
      <w:r w:rsidRPr="00DF1CC7">
        <w:rPr>
          <w:sz w:val="16"/>
        </w:rPr>
        <w:t xml:space="preserve">, </w:t>
      </w:r>
      <w:r w:rsidRPr="00DF1CC7">
        <w:rPr>
          <w:rStyle w:val="StyleUnderline"/>
        </w:rPr>
        <w:t xml:space="preserve">then it is to the question of potentiality that </w:t>
      </w:r>
      <w:r w:rsidRPr="00DF1CC7">
        <w:rPr>
          <w:rStyle w:val="StyleUnderline"/>
          <w:highlight w:val="green"/>
        </w:rPr>
        <w:t>we</w:t>
      </w:r>
      <w:r w:rsidRPr="00DF1CC7">
        <w:rPr>
          <w:rStyle w:val="StyleUnderline"/>
        </w:rPr>
        <w:t xml:space="preserve">, as educational philosophers, </w:t>
      </w:r>
      <w:r w:rsidRPr="00DF1CC7">
        <w:rPr>
          <w:rStyle w:val="StyleUnderline"/>
          <w:highlight w:val="green"/>
        </w:rPr>
        <w:t>must turn</w:t>
      </w:r>
      <w:r w:rsidRPr="00DF1CC7">
        <w:rPr>
          <w:sz w:val="16"/>
        </w:rPr>
        <w:t xml:space="preserve"> in order </w:t>
      </w:r>
      <w:r w:rsidRPr="00DF1CC7">
        <w:rPr>
          <w:rStyle w:val="StyleUnderline"/>
          <w:highlight w:val="green"/>
        </w:rPr>
        <w:t>to understand the episteme which informs the</w:t>
      </w:r>
      <w:r w:rsidRPr="00DF1CC7">
        <w:rPr>
          <w:rStyle w:val="StyleUnderline"/>
        </w:rPr>
        <w:t xml:space="preserve"> current </w:t>
      </w:r>
      <w:r w:rsidRPr="00DF1CC7">
        <w:rPr>
          <w:rStyle w:val="StyleUnderline"/>
          <w:highlight w:val="green"/>
        </w:rPr>
        <w:t>deployment</w:t>
      </w:r>
      <w:r w:rsidRPr="00DF1CC7">
        <w:rPr>
          <w:rStyle w:val="StyleUnderline"/>
        </w:rPr>
        <w:t xml:space="preserve"> of potentiality as a key educational factor in the race for global competitiveness</w:t>
      </w:r>
      <w:r w:rsidRPr="00DF1CC7">
        <w:rPr>
          <w:sz w:val="16"/>
        </w:rPr>
        <w:t xml:space="preserve">. </w:t>
      </w:r>
      <w:r w:rsidRPr="00DF1CC7">
        <w:rPr>
          <w:rStyle w:val="StyleUnderline"/>
        </w:rPr>
        <w:t xml:space="preserve">Since education is dominated by the question </w:t>
      </w:r>
      <w:r w:rsidRPr="00DF1CC7">
        <w:rPr>
          <w:rStyle w:val="StyleUnderline"/>
          <w:highlight w:val="green"/>
        </w:rPr>
        <w:t>‘how can potentiality</w:t>
      </w:r>
      <w:r w:rsidRPr="00DF1CC7">
        <w:rPr>
          <w:rStyle w:val="StyleUnderline"/>
        </w:rPr>
        <w:t xml:space="preserve"> be </w:t>
      </w:r>
      <w:r w:rsidRPr="00DF1CC7">
        <w:rPr>
          <w:rStyle w:val="StyleUnderline"/>
          <w:highlight w:val="green"/>
        </w:rPr>
        <w:t>transform</w:t>
      </w:r>
      <w:r w:rsidRPr="00DF1CC7">
        <w:rPr>
          <w:rStyle w:val="StyleUnderline"/>
        </w:rPr>
        <w:t xml:space="preserve">ed </w:t>
      </w:r>
      <w:r w:rsidRPr="00DF1CC7">
        <w:rPr>
          <w:rStyle w:val="StyleUnderline"/>
          <w:highlight w:val="green"/>
        </w:rPr>
        <w:t>into actuality?’</w:t>
      </w:r>
      <w:r w:rsidRPr="00DF1CC7">
        <w:rPr>
          <w:rStyle w:val="StyleUnderline"/>
        </w:rPr>
        <w:t xml:space="preserve"> then this question </w:t>
      </w:r>
      <w:r w:rsidRPr="00DF1CC7">
        <w:rPr>
          <w:rStyle w:val="StyleUnderline"/>
          <w:highlight w:val="green"/>
        </w:rPr>
        <w:t>represses</w:t>
      </w:r>
      <w:r w:rsidRPr="00DF1CC7">
        <w:rPr>
          <w:rStyle w:val="StyleUnderline"/>
        </w:rPr>
        <w:t xml:space="preserve"> the existence of potentiality’s relation to </w:t>
      </w:r>
      <w:r w:rsidRPr="00DF1CC7">
        <w:rPr>
          <w:rStyle w:val="StyleUnderline"/>
          <w:highlight w:val="green"/>
        </w:rPr>
        <w:t>impotentiality</w:t>
      </w:r>
      <w:r w:rsidRPr="00DF1CC7">
        <w:rPr>
          <w:sz w:val="16"/>
        </w:rPr>
        <w:t xml:space="preserve">—capability to incapability. It is my contention that marginalizing the problematic of impotentiality has drastic repercussions for education on three levels: (1) </w:t>
      </w:r>
      <w:r w:rsidRPr="00DF1CC7">
        <w:rPr>
          <w:rStyle w:val="StyleUnderline"/>
        </w:rPr>
        <w:t>When potentiality is separated from impotentiality</w:t>
      </w:r>
      <w:r w:rsidRPr="00DF1CC7">
        <w:rPr>
          <w:sz w:val="16"/>
        </w:rPr>
        <w:t xml:space="preserve">, </w:t>
      </w:r>
      <w:r w:rsidRPr="00DF1CC7">
        <w:rPr>
          <w:rStyle w:val="StyleUnderline"/>
        </w:rPr>
        <w:t xml:space="preserve">this </w:t>
      </w:r>
      <w:r w:rsidRPr="00DF1CC7">
        <w:rPr>
          <w:rStyle w:val="StyleUnderline"/>
          <w:highlight w:val="green"/>
        </w:rPr>
        <w:t>impotential excess</w:t>
      </w:r>
      <w:r w:rsidRPr="00DF1CC7">
        <w:rPr>
          <w:rStyle w:val="StyleUnderline"/>
        </w:rPr>
        <w:t xml:space="preserve"> does not simply disappear but </w:t>
      </w:r>
      <w:r w:rsidRPr="00DF1CC7">
        <w:rPr>
          <w:rStyle w:val="StyleUnderline"/>
          <w:highlight w:val="green"/>
        </w:rPr>
        <w:t>is projected</w:t>
      </w:r>
      <w:r w:rsidRPr="00DF1CC7">
        <w:rPr>
          <w:rStyle w:val="StyleUnderline"/>
        </w:rPr>
        <w:t xml:space="preserve"> outwards </w:t>
      </w:r>
      <w:r w:rsidRPr="00DF1CC7">
        <w:rPr>
          <w:rStyle w:val="StyleUnderline"/>
          <w:highlight w:val="green"/>
        </w:rPr>
        <w:t>onto the other</w:t>
      </w:r>
      <w:r w:rsidRPr="00DF1CC7">
        <w:rPr>
          <w:rStyle w:val="StyleUnderline"/>
        </w:rPr>
        <w:t xml:space="preserve">, who must then be the bearer of bare impotentiality. </w:t>
      </w:r>
      <w:r w:rsidRPr="00DF1CC7">
        <w:rPr>
          <w:rStyle w:val="StyleUnderline"/>
          <w:highlight w:val="green"/>
        </w:rPr>
        <w:t>The result is</w:t>
      </w:r>
      <w:r w:rsidRPr="00DF1CC7">
        <w:rPr>
          <w:rStyle w:val="StyleUnderline"/>
        </w:rPr>
        <w:t xml:space="preserve"> educational abandonment/</w:t>
      </w:r>
      <w:r w:rsidRPr="00DF1CC7">
        <w:rPr>
          <w:rStyle w:val="Emphasis"/>
          <w:highlight w:val="green"/>
        </w:rPr>
        <w:t>educational sacrifice</w:t>
      </w:r>
      <w:r w:rsidRPr="00DF1CC7">
        <w:rPr>
          <w:rStyle w:val="StyleUnderline"/>
        </w:rPr>
        <w:t xml:space="preserve">. Thus, </w:t>
      </w:r>
      <w:r w:rsidRPr="00DF1CC7">
        <w:rPr>
          <w:rStyle w:val="Emphasis"/>
          <w:highlight w:val="green"/>
        </w:rPr>
        <w:t>there is an ontological question underlying</w:t>
      </w:r>
      <w:r w:rsidRPr="00DF1CC7">
        <w:rPr>
          <w:rStyle w:val="StyleUnderline"/>
        </w:rPr>
        <w:t xml:space="preserve"> contemporary </w:t>
      </w:r>
      <w:r w:rsidRPr="00DF1CC7">
        <w:rPr>
          <w:rStyle w:val="Emphasis"/>
          <w:highlight w:val="green"/>
        </w:rPr>
        <w:t>‘savage inequalities’ in schools</w:t>
      </w:r>
      <w:r w:rsidRPr="00DF1CC7">
        <w:rPr>
          <w:rStyle w:val="StyleUnderline"/>
        </w:rPr>
        <w:t xml:space="preserve">. </w:t>
      </w:r>
      <w:r w:rsidRPr="00DF1CC7">
        <w:rPr>
          <w:rStyle w:val="Emphasis"/>
        </w:rPr>
        <w:t>Potentiality – Impotentiality = Sacrifice</w:t>
      </w:r>
      <w:r w:rsidRPr="00DF1CC7">
        <w:rPr>
          <w:sz w:val="16"/>
        </w:rPr>
        <w:t>. (2</w:t>
      </w:r>
      <w:r w:rsidRPr="00DF1CC7">
        <w:rPr>
          <w:rStyle w:val="StyleUnderline"/>
        </w:rPr>
        <w:t>) It is only when potentiality and impotentiality are seen as mutually constitutive that we can fully theorize the unique experience of study in education</w:t>
      </w:r>
      <w:r w:rsidRPr="00DF1CC7">
        <w:rPr>
          <w:sz w:val="16"/>
        </w:rPr>
        <w:t xml:space="preserve">. In this sense, </w:t>
      </w:r>
      <w:r w:rsidRPr="00DF1CC7">
        <w:rPr>
          <w:rStyle w:val="StyleUnderline"/>
          <w:highlight w:val="green"/>
        </w:rPr>
        <w:t xml:space="preserve">a </w:t>
      </w:r>
      <w:r w:rsidRPr="00DF1CC7">
        <w:rPr>
          <w:rStyle w:val="Emphasis"/>
          <w:highlight w:val="green"/>
        </w:rPr>
        <w:t>distinction</w:t>
      </w:r>
      <w:r w:rsidRPr="00DF1CC7">
        <w:rPr>
          <w:rStyle w:val="StyleUnderline"/>
          <w:highlight w:val="green"/>
        </w:rPr>
        <w:t xml:space="preserve"> should be drawn from</w:t>
      </w:r>
      <w:r w:rsidRPr="00DF1CC7">
        <w:rPr>
          <w:sz w:val="16"/>
        </w:rPr>
        <w:t xml:space="preserve"> contemporary </w:t>
      </w:r>
      <w:r w:rsidRPr="00DF1CC7">
        <w:rPr>
          <w:rStyle w:val="StyleUnderline"/>
        </w:rPr>
        <w:t xml:space="preserve">theories of </w:t>
      </w:r>
      <w:r w:rsidRPr="00DF1CC7">
        <w:rPr>
          <w:rStyle w:val="StyleUnderline"/>
          <w:highlight w:val="green"/>
        </w:rPr>
        <w:t>learning</w:t>
      </w:r>
      <w:r w:rsidRPr="00DF1CC7">
        <w:rPr>
          <w:sz w:val="16"/>
        </w:rPr>
        <w:t xml:space="preserve">, </w:t>
      </w:r>
      <w:r w:rsidRPr="00DF1CC7">
        <w:rPr>
          <w:rStyle w:val="StyleUnderline"/>
          <w:highlight w:val="green"/>
        </w:rPr>
        <w:t>with</w:t>
      </w:r>
      <w:r w:rsidRPr="00DF1CC7">
        <w:rPr>
          <w:rStyle w:val="StyleUnderline"/>
        </w:rPr>
        <w:t xml:space="preserve"> their clear </w:t>
      </w:r>
      <w:r w:rsidRPr="00DF1CC7">
        <w:rPr>
          <w:rStyle w:val="StyleUnderline"/>
          <w:highlight w:val="green"/>
        </w:rPr>
        <w:t>objectives</w:t>
      </w:r>
      <w:r w:rsidRPr="00DF1CC7">
        <w:rPr>
          <w:rStyle w:val="StyleUnderline"/>
        </w:rPr>
        <w:t xml:space="preserve"> and forms of output measurements, </w:t>
      </w:r>
      <w:r w:rsidRPr="00DF1CC7">
        <w:rPr>
          <w:rStyle w:val="StyleUnderline"/>
          <w:highlight w:val="green"/>
        </w:rPr>
        <w:t>and the</w:t>
      </w:r>
      <w:r w:rsidRPr="00DF1CC7">
        <w:rPr>
          <w:rStyle w:val="StyleUnderline"/>
        </w:rPr>
        <w:t xml:space="preserve"> much more </w:t>
      </w:r>
      <w:r w:rsidRPr="00DF1CC7">
        <w:rPr>
          <w:rStyle w:val="StyleUnderline"/>
          <w:highlight w:val="green"/>
        </w:rPr>
        <w:t>ambiguous activity of study</w:t>
      </w:r>
      <w:r w:rsidRPr="00DF1CC7">
        <w:rPr>
          <w:sz w:val="16"/>
        </w:rPr>
        <w:t xml:space="preserve">. Impotentiality + Potentiality = Study. (3) When impotentiality becomes an educational concept, we can return to the question of genius. Im-Potentiality = Genius. In order to explore the three dimensions of impotentiality as an educational concept outlined here, I will draw upon the work of Giorgio Agamben. For Agamben, potentiality is not simply a positive capacity, propensity or capability to achieve specific goals through specific courses of action. Rather, </w:t>
      </w:r>
      <w:r w:rsidRPr="00DF1CC7">
        <w:rPr>
          <w:rStyle w:val="StyleUnderline"/>
        </w:rPr>
        <w:t>potentiality is always already accompanied by an equally primordial impotentiality.</w:t>
      </w:r>
      <w:r w:rsidRPr="00DF1CC7">
        <w:rPr>
          <w:sz w:val="16"/>
        </w:rPr>
        <w:t xml:space="preserve"> Agamben begins his reflections on potentiality with a rather simple, if not naı¨ve question: what does it mean when say ‘I can, I cannot?’ (1999, p. 177). From a detailed reading of Aristotle’s De anima, Agamben proceeds to argue that the experience of ‘I can, I cannot’ is itself the experience of the paradox potentiality which is simultaneously a capability to do and not to do this and that. In fact, </w:t>
      </w:r>
      <w:r w:rsidRPr="00DF1CC7">
        <w:rPr>
          <w:rStyle w:val="Emphasis"/>
          <w:highlight w:val="green"/>
        </w:rPr>
        <w:t>the ‘originary figure of potentiality’ is the ‘potential not to be’</w:t>
      </w:r>
      <w:r w:rsidRPr="00DF1CC7">
        <w:rPr>
          <w:sz w:val="16"/>
        </w:rPr>
        <w:t xml:space="preserve"> (Agamben, 1999, p. 182) or impotentiality. Stated differently, ‘I can’ is a possibility only as long as one remains in relation to ‘I cannot’. </w:t>
      </w:r>
      <w:r w:rsidRPr="00DF1CC7">
        <w:rPr>
          <w:rStyle w:val="StyleUnderline"/>
          <w:highlight w:val="green"/>
        </w:rPr>
        <w:t>By conserving itself in the moment before actualization</w:t>
      </w:r>
      <w:r w:rsidRPr="00DF1CC7">
        <w:rPr>
          <w:rStyle w:val="StyleUnderline"/>
        </w:rPr>
        <w:t>, potential remains impotential.</w:t>
      </w:r>
      <w:r w:rsidRPr="00DF1CC7">
        <w:rPr>
          <w:sz w:val="16"/>
        </w:rPr>
        <w:t xml:space="preserve"> Thus, all theories of potentiality (I am capable of x) must also and equally be theories of the impotential (I am capable of not doing x), otherwise potentiality will be indistinguishable from actualization. In fact, Agamben argues that ‘The potentiality that exists is precisely the potentiality that can not pass over into actuality’ (1995/1998, p. 45) and as such is a constitutive impotential. To be ‘in potential’ means ‘to be one’s own lack, to be in relation to one’s own incapacity’ (Agamben, 1999, p. 182). Im-potentiality is the experience of a certain lack: a positive having of that which is absent. The having of that which is absent creates a space for contingency within the self: ‘I’ could be otherwise than it currently is. As Agamben argues, im-potentiality is an ‘ambiguity’ or an ‘undifferentiated chaos’ (1999, p. 254) that resists any clear distinction between wanting and not wanting, affirmation and negation, occurrence and non-occurrence that keeps open the ‘luminous spiral of the possible’ (p. 257) that is our freedom to be rather than that which we have become. Thus, </w:t>
      </w:r>
      <w:r w:rsidRPr="00DF1CC7">
        <w:rPr>
          <w:rStyle w:val="StyleUnderline"/>
        </w:rPr>
        <w:t>the riddle of potentiality as a capability to be and not to be this or that connects together in a mutual chain of associations contingency, impotence and freedom: three terms that education has always been suspicious of</w:t>
      </w:r>
      <w:r w:rsidRPr="00DF1CC7">
        <w:rPr>
          <w:sz w:val="16"/>
        </w:rPr>
        <w:t xml:space="preserve">. Yet in its attempts to overcome contingency (uncertainty) with necessity (predictable outcomes), in its desire to champion potency (the will to actualize one’s powers) over impotency (the recognition of the contingency of our powers), and mass socialization over individual freedom, education has sacrificed im-potentiality and its hidden promise. State of Necessity in Education For Agamben, </w:t>
      </w:r>
      <w:r w:rsidRPr="00DF1CC7">
        <w:rPr>
          <w:rStyle w:val="StyleUnderline"/>
          <w:highlight w:val="green"/>
        </w:rPr>
        <w:t>the</w:t>
      </w:r>
      <w:r w:rsidRPr="00DF1CC7">
        <w:rPr>
          <w:rStyle w:val="StyleUnderline"/>
        </w:rPr>
        <w:t xml:space="preserve"> human </w:t>
      </w:r>
      <w:r w:rsidRPr="00DF1CC7">
        <w:rPr>
          <w:rStyle w:val="StyleUnderline"/>
          <w:highlight w:val="green"/>
        </w:rPr>
        <w:t>community constitutes itself through</w:t>
      </w:r>
      <w:r w:rsidRPr="00DF1CC7">
        <w:rPr>
          <w:rStyle w:val="StyleUnderline"/>
        </w:rPr>
        <w:t xml:space="preserve"> the production of certain </w:t>
      </w:r>
      <w:r w:rsidRPr="00DF1CC7">
        <w:rPr>
          <w:rStyle w:val="StyleUnderline"/>
          <w:highlight w:val="green"/>
        </w:rPr>
        <w:lastRenderedPageBreak/>
        <w:t>metaphysical distinctions between</w:t>
      </w:r>
      <w:r w:rsidRPr="00DF1CC7">
        <w:rPr>
          <w:rStyle w:val="StyleUnderline"/>
        </w:rPr>
        <w:t xml:space="preserve"> human and animal, </w:t>
      </w:r>
      <w:r w:rsidRPr="00DF1CC7">
        <w:rPr>
          <w:rStyle w:val="StyleUnderline"/>
          <w:highlight w:val="green"/>
        </w:rPr>
        <w:t>living and dead,</w:t>
      </w:r>
      <w:r w:rsidRPr="00DF1CC7">
        <w:rPr>
          <w:rStyle w:val="StyleUnderline"/>
        </w:rPr>
        <w:t xml:space="preserve"> child and adult, and, most importantly, </w:t>
      </w:r>
      <w:r w:rsidRPr="00DF1CC7">
        <w:rPr>
          <w:rStyle w:val="StyleUnderline"/>
          <w:highlight w:val="green"/>
        </w:rPr>
        <w:t>potential</w:t>
      </w:r>
      <w:r w:rsidRPr="00DF1CC7">
        <w:rPr>
          <w:rStyle w:val="StyleUnderline"/>
        </w:rPr>
        <w:t xml:space="preserve">ity </w:t>
      </w:r>
      <w:r w:rsidRPr="00DF1CC7">
        <w:rPr>
          <w:rStyle w:val="StyleUnderline"/>
          <w:highlight w:val="green"/>
        </w:rPr>
        <w:t>and impotential</w:t>
      </w:r>
      <w:r w:rsidRPr="00DF1CC7">
        <w:rPr>
          <w:rStyle w:val="StyleUnderline"/>
        </w:rPr>
        <w:t>ity</w:t>
      </w:r>
      <w:r w:rsidRPr="00DF1CC7">
        <w:rPr>
          <w:sz w:val="16"/>
        </w:rPr>
        <w:t>. The representation of the community as self-same or self-identical is therefore predicated on the work of a certain signifying machine that produces the appearance of ‘necessary’ distinctions. Yet these various lines in the sand that safeguard the boundaries of the community are always contaminated by a remnant that is produced in excess of all divisions and all representations separating self from the other. This remnant is both the stumbling block for achieving the purity of the human community and the infuriating kernel that continually calls for new articulations of the very borders and binaries which it subverts. Agamben’s work is ultimately an exploration of the atopic zone of indistinction that resists division, and testifies to a more primordially rich state of co-originary belonging of humans and animals, living and dead, child and adult, potentiality and impotentiality. By witnessing the remnant in the signifying machine</w:t>
      </w:r>
      <w:r w:rsidRPr="00DF1CC7">
        <w:rPr>
          <w:rStyle w:val="StyleUnderline"/>
        </w:rPr>
        <w:t xml:space="preserve">, Agamben testifies to the violence that occurs in any act of representation predicated on a separation or division. </w:t>
      </w:r>
      <w:r w:rsidRPr="00DF1CC7">
        <w:rPr>
          <w:rStyle w:val="StyleUnderline"/>
          <w:highlight w:val="green"/>
        </w:rPr>
        <w:t>This violence is</w:t>
      </w:r>
      <w:r w:rsidRPr="00DF1CC7">
        <w:rPr>
          <w:rStyle w:val="StyleUnderline"/>
        </w:rPr>
        <w:t xml:space="preserve"> most acutely </w:t>
      </w:r>
      <w:r w:rsidRPr="00DF1CC7">
        <w:rPr>
          <w:rStyle w:val="StyleUnderline"/>
          <w:highlight w:val="green"/>
        </w:rPr>
        <w:t>captured in</w:t>
      </w:r>
      <w:r w:rsidRPr="00DF1CC7">
        <w:rPr>
          <w:rStyle w:val="StyleUnderline"/>
        </w:rPr>
        <w:t xml:space="preserve"> Agamben’s haunting depiction of </w:t>
      </w:r>
      <w:r w:rsidRPr="00DF1CC7">
        <w:rPr>
          <w:rStyle w:val="StyleUnderline"/>
          <w:highlight w:val="green"/>
        </w:rPr>
        <w:t xml:space="preserve">the </w:t>
      </w:r>
      <w:r w:rsidRPr="00DF1CC7">
        <w:rPr>
          <w:rStyle w:val="Emphasis"/>
          <w:highlight w:val="green"/>
        </w:rPr>
        <w:t>sovereign decision</w:t>
      </w:r>
      <w:r w:rsidRPr="00DF1CC7">
        <w:rPr>
          <w:rStyle w:val="StyleUnderline"/>
        </w:rPr>
        <w:t xml:space="preserve">. A sovereign declares </w:t>
      </w:r>
      <w:r w:rsidRPr="00DF1CC7">
        <w:rPr>
          <w:rStyle w:val="StyleUnderline"/>
          <w:highlight w:val="green"/>
        </w:rPr>
        <w:t>who lives and</w:t>
      </w:r>
      <w:r w:rsidRPr="00DF1CC7">
        <w:rPr>
          <w:rStyle w:val="StyleUnderline"/>
        </w:rPr>
        <w:t xml:space="preserve"> who </w:t>
      </w:r>
      <w:r w:rsidRPr="00DF1CC7">
        <w:rPr>
          <w:rStyle w:val="StyleUnderline"/>
          <w:highlight w:val="green"/>
        </w:rPr>
        <w:t>dies</w:t>
      </w:r>
      <w:r w:rsidRPr="00DF1CC7">
        <w:rPr>
          <w:rStyle w:val="StyleUnderline"/>
        </w:rPr>
        <w:t xml:space="preserve">, </w:t>
      </w:r>
      <w:r w:rsidRPr="00DF1CC7">
        <w:rPr>
          <w:rStyle w:val="StyleUnderline"/>
          <w:highlight w:val="green"/>
        </w:rPr>
        <w:t>who is</w:t>
      </w:r>
      <w:r w:rsidRPr="00DF1CC7">
        <w:rPr>
          <w:rStyle w:val="StyleUnderline"/>
        </w:rPr>
        <w:t xml:space="preserve"> to be </w:t>
      </w:r>
      <w:r w:rsidRPr="00DF1CC7">
        <w:rPr>
          <w:rStyle w:val="StyleUnderline"/>
          <w:highlight w:val="green"/>
        </w:rPr>
        <w:t>included and</w:t>
      </w:r>
      <w:r w:rsidRPr="00DF1CC7">
        <w:rPr>
          <w:rStyle w:val="StyleUnderline"/>
        </w:rPr>
        <w:t xml:space="preserve"> who is to be </w:t>
      </w:r>
      <w:r w:rsidRPr="00DF1CC7">
        <w:rPr>
          <w:rStyle w:val="StyleUnderline"/>
          <w:highlight w:val="green"/>
        </w:rPr>
        <w:t>excluded</w:t>
      </w:r>
      <w:r w:rsidRPr="00DF1CC7">
        <w:rPr>
          <w:rStyle w:val="StyleUnderline"/>
        </w:rPr>
        <w:t xml:space="preserve">. </w:t>
      </w:r>
      <w:r w:rsidRPr="00DF1CC7">
        <w:rPr>
          <w:rStyle w:val="StyleUnderline"/>
          <w:highlight w:val="green"/>
        </w:rPr>
        <w:t>The result</w:t>
      </w:r>
      <w:r w:rsidRPr="00DF1CC7">
        <w:rPr>
          <w:rStyle w:val="StyleUnderline"/>
        </w:rPr>
        <w:t xml:space="preserve"> of such a decision </w:t>
      </w:r>
      <w:r w:rsidRPr="00DF1CC7">
        <w:rPr>
          <w:rStyle w:val="StyleUnderline"/>
          <w:highlight w:val="green"/>
        </w:rPr>
        <w:t>is</w:t>
      </w:r>
      <w:r w:rsidRPr="00DF1CC7">
        <w:rPr>
          <w:rStyle w:val="StyleUnderline"/>
        </w:rPr>
        <w:t xml:space="preserve"> a </w:t>
      </w:r>
      <w:r w:rsidRPr="00DF1CC7">
        <w:rPr>
          <w:rStyle w:val="StyleUnderline"/>
          <w:highlight w:val="green"/>
        </w:rPr>
        <w:t>sacrifice</w:t>
      </w:r>
      <w:r w:rsidRPr="00DF1CC7">
        <w:rPr>
          <w:rStyle w:val="StyleUnderline"/>
        </w:rPr>
        <w:t xml:space="preserve">: a sacrifice </w:t>
      </w:r>
      <w:r w:rsidRPr="00DF1CC7">
        <w:rPr>
          <w:rStyle w:val="StyleUnderline"/>
          <w:highlight w:val="green"/>
        </w:rPr>
        <w:t xml:space="preserve">of impotentiality that must be continually excised </w:t>
      </w:r>
      <w:r w:rsidRPr="00DF1CC7">
        <w:rPr>
          <w:rStyle w:val="StyleUnderline"/>
        </w:rPr>
        <w:t>from the community</w:t>
      </w:r>
      <w:r w:rsidRPr="00DF1CC7">
        <w:rPr>
          <w:sz w:val="16"/>
        </w:rPr>
        <w:t xml:space="preserve">. </w:t>
      </w:r>
      <w:r w:rsidRPr="00DF1CC7">
        <w:rPr>
          <w:rStyle w:val="StyleUnderline"/>
          <w:highlight w:val="green"/>
        </w:rPr>
        <w:t>The</w:t>
      </w:r>
      <w:r w:rsidRPr="00DF1CC7">
        <w:rPr>
          <w:sz w:val="16"/>
        </w:rPr>
        <w:t xml:space="preserve"> </w:t>
      </w:r>
      <w:r w:rsidRPr="00DF1CC7">
        <w:rPr>
          <w:rStyle w:val="StyleUnderline"/>
        </w:rPr>
        <w:t xml:space="preserve">prototypical sacrificial </w:t>
      </w:r>
      <w:r w:rsidRPr="00DF1CC7">
        <w:rPr>
          <w:rStyle w:val="StyleUnderline"/>
          <w:highlight w:val="green"/>
        </w:rPr>
        <w:t>victim is</w:t>
      </w:r>
      <w:r w:rsidRPr="00DF1CC7">
        <w:rPr>
          <w:rStyle w:val="StyleUnderline"/>
        </w:rPr>
        <w:t xml:space="preserve"> the </w:t>
      </w:r>
      <w:r w:rsidRPr="00DF1CC7">
        <w:rPr>
          <w:rStyle w:val="StyleUnderline"/>
          <w:highlight w:val="green"/>
        </w:rPr>
        <w:t>homo sacer</w:t>
      </w:r>
      <w:r w:rsidRPr="00DF1CC7">
        <w:rPr>
          <w:rStyle w:val="StyleUnderline"/>
        </w:rPr>
        <w:t xml:space="preserve"> or sacred individual who can be killed without trial</w:t>
      </w:r>
      <w:r w:rsidRPr="00DF1CC7">
        <w:rPr>
          <w:sz w:val="16"/>
        </w:rPr>
        <w:t xml:space="preserve"> (Agamben, 1995/1998). He or she becomes the embodiment of bare life, or life stripped of its rights and duties: a pure remnant or impotentiality without utility, identity or recognition granted by the state. </w:t>
      </w:r>
      <w:r w:rsidRPr="00DF1CC7">
        <w:rPr>
          <w:rStyle w:val="StyleUnderline"/>
        </w:rPr>
        <w:t>In a legal limbo, the sacred individual is exposed directly to the force of the sovereign’s decision, and thus given over to the excessive violence of abandonment.</w:t>
      </w:r>
      <w:r w:rsidRPr="00DF1CC7">
        <w:rPr>
          <w:sz w:val="16"/>
        </w:rPr>
        <w:t xml:space="preserve"> In such cases, the law only applies through its withdrawal. Within the contemporary learning society, the sacrifice of im-potentiality takes the form of educational abandonment. Drawing on the work of Hannah Arendt and Michel Foucault, Jan Masschelein argues that within a society driven by capitalist production and consumption, </w:t>
      </w:r>
      <w:r w:rsidRPr="00DF1CC7">
        <w:rPr>
          <w:rStyle w:val="Emphasis"/>
          <w:highlight w:val="green"/>
        </w:rPr>
        <w:t xml:space="preserve">political life has been overcome by the eternal </w:t>
      </w:r>
      <w:r w:rsidRPr="00DF1CC7">
        <w:rPr>
          <w:rStyle w:val="Emphasis"/>
        </w:rPr>
        <w:t xml:space="preserve">return of </w:t>
      </w:r>
      <w:r w:rsidRPr="00DF1CC7">
        <w:rPr>
          <w:rStyle w:val="Emphasis"/>
          <w:highlight w:val="green"/>
        </w:rPr>
        <w:t>laboring life</w:t>
      </w:r>
      <w:r w:rsidRPr="00DF1CC7">
        <w:rPr>
          <w:sz w:val="16"/>
        </w:rPr>
        <w:t>. Masschelein’s thesis thus becomes: ‘</w:t>
      </w:r>
      <w:r w:rsidRPr="00DF1CC7">
        <w:rPr>
          <w:rStyle w:val="StyleUnderline"/>
        </w:rPr>
        <w:t>The discourse of the learning society is at the same time an effect and an instrument of the victory of animal laborans’</w:t>
      </w:r>
      <w:r w:rsidRPr="00DF1CC7">
        <w:rPr>
          <w:sz w:val="16"/>
        </w:rPr>
        <w:t xml:space="preserve"> (2001, p. 2). </w:t>
      </w:r>
      <w:r w:rsidRPr="00DF1CC7">
        <w:rPr>
          <w:rStyle w:val="StyleUnderline"/>
        </w:rPr>
        <w:t>Learning is an organizing principle for optimizing labor productivity</w:t>
      </w:r>
      <w:r w:rsidRPr="00DF1CC7">
        <w:rPr>
          <w:sz w:val="16"/>
        </w:rPr>
        <w:t xml:space="preserve">, and in turn the citizen becomes first </w:t>
      </w:r>
      <w:r w:rsidRPr="00DF1CC7">
        <w:rPr>
          <w:rStyle w:val="StyleUnderline"/>
        </w:rPr>
        <w:t>and</w:t>
      </w:r>
      <w:r w:rsidRPr="00DF1CC7">
        <w:rPr>
          <w:sz w:val="16"/>
        </w:rPr>
        <w:t xml:space="preserve"> foremost </w:t>
      </w:r>
      <w:r w:rsidRPr="00DF1CC7">
        <w:rPr>
          <w:rStyle w:val="StyleUnderline"/>
        </w:rPr>
        <w:t>a learner within a flexible, knowledge economy that demands constant ‘retraining’ or ‘reskilling’</w:t>
      </w:r>
      <w:r w:rsidRPr="00DF1CC7">
        <w:rPr>
          <w:sz w:val="16"/>
        </w:rPr>
        <w:t xml:space="preserve"> to fulfill high-tech, informationally rich jobs. </w:t>
      </w:r>
      <w:r w:rsidRPr="00DF1CC7">
        <w:rPr>
          <w:rStyle w:val="StyleUnderline"/>
        </w:rPr>
        <w:t>With the rise of the learning society, everyone is put under heightened risk, and survival becomes the ultimate imperative</w:t>
      </w:r>
      <w:r w:rsidRPr="00DF1CC7">
        <w:rPr>
          <w:sz w:val="16"/>
        </w:rPr>
        <w:t xml:space="preserve">. </w:t>
      </w:r>
      <w:r w:rsidRPr="00A96CF6">
        <w:rPr>
          <w:rStyle w:val="StyleUnderline"/>
        </w:rPr>
        <w:t>Masschelein writes</w:t>
      </w:r>
      <w:r w:rsidRPr="00DF1CC7">
        <w:rPr>
          <w:sz w:val="16"/>
        </w:rPr>
        <w:t>, ‘</w:t>
      </w:r>
      <w:r w:rsidRPr="00DF1CC7">
        <w:rPr>
          <w:rStyle w:val="StyleUnderline"/>
        </w:rPr>
        <w:t xml:space="preserve">We can say that </w:t>
      </w:r>
      <w:r w:rsidRPr="00DF1CC7">
        <w:rPr>
          <w:rStyle w:val="StyleUnderline"/>
          <w:highlight w:val="green"/>
        </w:rPr>
        <w:t>in the learning society we live in a</w:t>
      </w:r>
      <w:r w:rsidRPr="00DF1CC7">
        <w:rPr>
          <w:rStyle w:val="StyleUnderline"/>
        </w:rPr>
        <w:t xml:space="preserve"> situation of </w:t>
      </w:r>
      <w:r w:rsidRPr="00DF1CC7">
        <w:rPr>
          <w:rStyle w:val="StyleUnderline"/>
          <w:highlight w:val="green"/>
        </w:rPr>
        <w:t>permanent threat</w:t>
      </w:r>
      <w:r w:rsidRPr="00DF1CC7">
        <w:rPr>
          <w:rStyle w:val="StyleUnderline"/>
        </w:rPr>
        <w:t xml:space="preserve">: threatened </w:t>
      </w:r>
      <w:r w:rsidRPr="00DF1CC7">
        <w:rPr>
          <w:rStyle w:val="StyleUnderline"/>
          <w:highlight w:val="green"/>
        </w:rPr>
        <w:t>in our survival</w:t>
      </w:r>
      <w:r w:rsidRPr="00DF1CC7">
        <w:rPr>
          <w:rStyle w:val="StyleUnderline"/>
        </w:rPr>
        <w:t xml:space="preserve"> (</w:t>
      </w:r>
      <w:r w:rsidRPr="00DF1CC7">
        <w:rPr>
          <w:rStyle w:val="Emphasis"/>
          <w:highlight w:val="green"/>
        </w:rPr>
        <w:t>as species</w:t>
      </w:r>
      <w:r w:rsidRPr="00DF1CC7">
        <w:rPr>
          <w:rStyle w:val="StyleUnderline"/>
        </w:rPr>
        <w:t>, school, university, scientist, teacher, organization, enterprise, citizen, nation and so on), threatened with exclusion, with no possibility of appeal’</w:t>
      </w:r>
      <w:r w:rsidRPr="00DF1CC7">
        <w:rPr>
          <w:sz w:val="16"/>
        </w:rPr>
        <w:t xml:space="preserve"> (2001, p. 12). </w:t>
      </w:r>
      <w:r w:rsidRPr="00DF1CC7">
        <w:rPr>
          <w:rStyle w:val="StyleUnderline"/>
        </w:rPr>
        <w:t xml:space="preserve">Within the learning society, </w:t>
      </w:r>
      <w:r w:rsidRPr="00DF1CC7">
        <w:rPr>
          <w:rStyle w:val="StyleUnderline"/>
          <w:highlight w:val="green"/>
        </w:rPr>
        <w:t xml:space="preserve">the learner must be </w:t>
      </w:r>
      <w:r w:rsidRPr="00DF1CC7">
        <w:rPr>
          <w:rStyle w:val="StyleUnderline"/>
        </w:rPr>
        <w:t xml:space="preserve">the ‘energetic, </w:t>
      </w:r>
      <w:r w:rsidRPr="00DF1CC7">
        <w:rPr>
          <w:rStyle w:val="StyleUnderline"/>
          <w:highlight w:val="green"/>
        </w:rPr>
        <w:t xml:space="preserve">working, autonomous </w:t>
      </w:r>
      <w:r w:rsidRPr="00DF1CC7">
        <w:rPr>
          <w:rStyle w:val="StyleUnderline"/>
        </w:rPr>
        <w:t>individual’</w:t>
      </w:r>
      <w:r w:rsidRPr="00DF1CC7">
        <w:rPr>
          <w:sz w:val="16"/>
        </w:rPr>
        <w:t xml:space="preserve"> (Masschelein, p. 14) </w:t>
      </w:r>
      <w:r w:rsidRPr="00DF1CC7">
        <w:rPr>
          <w:rStyle w:val="StyleUnderline"/>
        </w:rPr>
        <w:t>capable of continual adaptation to an unstable economic world where unemployment is always right around the corner</w:t>
      </w:r>
      <w:r w:rsidRPr="00DF1CC7">
        <w:rPr>
          <w:sz w:val="16"/>
        </w:rPr>
        <w:t xml:space="preserve">. In this sense, Masschelein is very similar to Foucault, who argued that </w:t>
      </w:r>
      <w:r w:rsidRPr="00DF1CC7">
        <w:rPr>
          <w:rStyle w:val="StyleUnderline"/>
          <w:highlight w:val="green"/>
        </w:rPr>
        <w:t>education</w:t>
      </w:r>
      <w:r w:rsidRPr="00DF1CC7">
        <w:rPr>
          <w:rStyle w:val="StyleUnderline"/>
        </w:rPr>
        <w:t xml:space="preserve"> is a type of ‘social orthopedics’ that has </w:t>
      </w:r>
      <w:r w:rsidRPr="00DF1CC7">
        <w:rPr>
          <w:rStyle w:val="StyleUnderline"/>
          <w:highlight w:val="green"/>
        </w:rPr>
        <w:t>ceased to punish individuals and</w:t>
      </w:r>
      <w:r w:rsidRPr="00DF1CC7">
        <w:rPr>
          <w:rStyle w:val="StyleUnderline"/>
        </w:rPr>
        <w:t xml:space="preserve"> instead </w:t>
      </w:r>
      <w:r w:rsidRPr="00DF1CC7">
        <w:rPr>
          <w:rStyle w:val="StyleUnderline"/>
          <w:highlight w:val="green"/>
        </w:rPr>
        <w:t>focuses on ‘correcting</w:t>
      </w:r>
      <w:r w:rsidRPr="00DF1CC7">
        <w:rPr>
          <w:rStyle w:val="StyleUnderline"/>
        </w:rPr>
        <w:t xml:space="preserve"> their </w:t>
      </w:r>
      <w:r w:rsidRPr="00DF1CC7">
        <w:rPr>
          <w:rStyle w:val="StyleUnderline"/>
          <w:highlight w:val="green"/>
        </w:rPr>
        <w:t>potentialities’</w:t>
      </w:r>
      <w:r w:rsidRPr="00DF1CC7">
        <w:rPr>
          <w:sz w:val="16"/>
        </w:rPr>
        <w:t xml:space="preserve"> (Foucault 2000, p. 57) in order </w:t>
      </w:r>
      <w:r w:rsidRPr="00DF1CC7">
        <w:rPr>
          <w:rStyle w:val="StyleUnderline"/>
          <w:highlight w:val="green"/>
        </w:rPr>
        <w:t>to maximize competencies</w:t>
      </w:r>
      <w:r w:rsidRPr="00DF1CC7">
        <w:rPr>
          <w:rStyle w:val="StyleUnderline"/>
        </w:rPr>
        <w:t xml:space="preserve"> and efficiencies</w:t>
      </w:r>
      <w:r w:rsidRPr="00DF1CC7">
        <w:rPr>
          <w:sz w:val="16"/>
        </w:rPr>
        <w:t xml:space="preserve">. Simons and Masschelein (2008) describe how </w:t>
      </w:r>
      <w:r w:rsidRPr="00DF1CC7">
        <w:rPr>
          <w:rStyle w:val="StyleUnderline"/>
          <w:highlight w:val="green"/>
        </w:rPr>
        <w:t>potentialities within the learning society are connected to</w:t>
      </w:r>
      <w:r w:rsidRPr="00DF1CC7">
        <w:rPr>
          <w:rStyle w:val="StyleUnderline"/>
        </w:rPr>
        <w:t xml:space="preserve"> self-directed, self-managing behaviors in a form of ‘</w:t>
      </w:r>
      <w:r w:rsidRPr="00DF1CC7">
        <w:rPr>
          <w:rStyle w:val="StyleUnderline"/>
          <w:highlight w:val="green"/>
        </w:rPr>
        <w:t>governmentality of the self’</w:t>
      </w:r>
      <w:r w:rsidRPr="00DF1CC7">
        <w:rPr>
          <w:sz w:val="16"/>
        </w:rPr>
        <w:t xml:space="preserve">. As with Foucault’s (2008) description of neoliberalism, Simons and Masschelein describe how life-long learning is part of a ‘withdrawal of the state’ that shifts responsibility for governance to private individuals, thus transforming economic, political or educational problems into individual problems. For Foucault (2008, p. 229), </w:t>
      </w:r>
      <w:r w:rsidRPr="00DF1CC7">
        <w:rPr>
          <w:rStyle w:val="StyleUnderline"/>
        </w:rPr>
        <w:t>‘educational investments’ by the neoliberal state transform us into entrepreneurial individuals who can organize our own potentials</w:t>
      </w:r>
      <w:r w:rsidRPr="00DF1CC7">
        <w:rPr>
          <w:sz w:val="16"/>
        </w:rPr>
        <w:t xml:space="preserve"> for maximum economic outputs. The battery of tests which the individual undergoes throughout a lifetime help to identity, classify, train and actualize their unrealized potential as students, workers and citizens. Stated simply, the logic of the learning society is a logic of investment into economically profitable potentialities which must be actualized according to the needs of the market. </w:t>
      </w:r>
      <w:r w:rsidRPr="00DF1CC7">
        <w:rPr>
          <w:rStyle w:val="StyleUnderline"/>
        </w:rPr>
        <w:t>The learner is the student who must sacrifice his or her im-potentiality</w:t>
      </w:r>
      <w:r w:rsidRPr="00DF1CC7">
        <w:rPr>
          <w:sz w:val="16"/>
        </w:rPr>
        <w:t xml:space="preserve"> in order </w:t>
      </w:r>
      <w:r w:rsidRPr="00DF1CC7">
        <w:rPr>
          <w:rStyle w:val="StyleUnderline"/>
        </w:rPr>
        <w:t>to</w:t>
      </w:r>
      <w:r w:rsidRPr="00DF1CC7">
        <w:rPr>
          <w:sz w:val="16"/>
        </w:rPr>
        <w:t xml:space="preserve"> graduate on time, get a good paying job and </w:t>
      </w:r>
      <w:r w:rsidRPr="00DF1CC7">
        <w:rPr>
          <w:rStyle w:val="StyleUnderline"/>
        </w:rPr>
        <w:t>‘become somebody’. Otherwise, one may be abandoned—and this fundamental exclusion might very well be a threat to one’s very existence</w:t>
      </w:r>
      <w:r w:rsidRPr="00DF1CC7">
        <w:rPr>
          <w:sz w:val="16"/>
        </w:rPr>
        <w:t xml:space="preserve"> (Simons, 2006). In sum, capitalism commands the subject to demonstrate and show signs of competency. </w:t>
      </w:r>
      <w:r w:rsidRPr="00DF1CC7">
        <w:rPr>
          <w:rStyle w:val="StyleUnderline"/>
          <w:highlight w:val="green"/>
        </w:rPr>
        <w:t>Without</w:t>
      </w:r>
      <w:r w:rsidRPr="00DF1CC7">
        <w:rPr>
          <w:sz w:val="16"/>
        </w:rPr>
        <w:t xml:space="preserve"> these </w:t>
      </w:r>
      <w:r w:rsidRPr="00DF1CC7">
        <w:rPr>
          <w:rStyle w:val="StyleUnderline"/>
        </w:rPr>
        <w:t xml:space="preserve">demonstrable signs of </w:t>
      </w:r>
      <w:r w:rsidRPr="00DF1CC7">
        <w:rPr>
          <w:rStyle w:val="StyleUnderline"/>
          <w:highlight w:val="green"/>
        </w:rPr>
        <w:t>competency, the subject is abandoned to a future where</w:t>
      </w:r>
      <w:r w:rsidRPr="00DF1CC7">
        <w:rPr>
          <w:rStyle w:val="StyleUnderline"/>
        </w:rPr>
        <w:t xml:space="preserve">in </w:t>
      </w:r>
      <w:r w:rsidRPr="00DF1CC7">
        <w:rPr>
          <w:rStyle w:val="Emphasis"/>
          <w:highlight w:val="green"/>
        </w:rPr>
        <w:t>life itself is put at risk</w:t>
      </w:r>
      <w:r w:rsidRPr="00DF1CC7">
        <w:rPr>
          <w:rStyle w:val="StyleUnderline"/>
        </w:rPr>
        <w:t>.</w:t>
      </w:r>
    </w:p>
    <w:p w14:paraId="21598948" w14:textId="77777777" w:rsidR="0054236A" w:rsidRPr="0054236A" w:rsidRDefault="0054236A" w:rsidP="0054236A">
      <w:pPr>
        <w:pStyle w:val="Heading4"/>
      </w:pPr>
      <w:r>
        <w:lastRenderedPageBreak/>
        <w:t xml:space="preserve">The alt is to endorse an autonomist </w:t>
      </w:r>
      <w:r w:rsidRPr="0054236A">
        <w:rPr>
          <w:u w:val="single"/>
        </w:rPr>
        <w:t>refusal of work</w:t>
      </w:r>
      <w:r>
        <w:t xml:space="preserve"> and </w:t>
      </w:r>
      <w:r>
        <w:rPr>
          <w:u w:val="single"/>
        </w:rPr>
        <w:t>exodus</w:t>
      </w:r>
      <w:r>
        <w:t xml:space="preserve"> that opts for a liberation </w:t>
      </w:r>
      <w:r>
        <w:rPr>
          <w:u w:val="single"/>
        </w:rPr>
        <w:t>from</w:t>
      </w:r>
      <w:r>
        <w:t xml:space="preserve"> schools rather than a liberation </w:t>
      </w:r>
      <w:r>
        <w:rPr>
          <w:u w:val="single"/>
        </w:rPr>
        <w:t>of</w:t>
      </w:r>
      <w:r>
        <w:t xml:space="preserve"> schooling.   Only </w:t>
      </w:r>
      <w:r w:rsidR="00C92B88">
        <w:t>our</w:t>
      </w:r>
      <w:r>
        <w:t xml:space="preserve"> liberation of pure potentiality can escape the </w:t>
      </w:r>
      <w:r w:rsidR="00C92B88">
        <w:t>alienation</w:t>
      </w:r>
      <w:r>
        <w:t xml:space="preserve"> of </w:t>
      </w:r>
      <w:r w:rsidR="00C92B88">
        <w:t xml:space="preserve">resuscitative pedagogies that enlists work to fill the </w:t>
      </w:r>
      <w:r w:rsidR="00C92B88" w:rsidRPr="00C92B88">
        <w:rPr>
          <w:u w:val="single"/>
        </w:rPr>
        <w:t>presumed lack</w:t>
      </w:r>
      <w:r w:rsidR="00C92B88">
        <w:t xml:space="preserve"> in learning environments</w:t>
      </w:r>
    </w:p>
    <w:p w14:paraId="02F45D76" w14:textId="77777777" w:rsidR="00C06001" w:rsidRDefault="00C06001" w:rsidP="00C06001">
      <w:r w:rsidRPr="00C06001">
        <w:rPr>
          <w:rStyle w:val="Style13ptBold"/>
        </w:rPr>
        <w:t>Bourassa 12</w:t>
      </w:r>
      <w:r w:rsidRPr="00C06001">
        <w:rPr>
          <w:sz w:val="16"/>
          <w:szCs w:val="16"/>
        </w:rPr>
        <w:t xml:space="preserve"> (Gregory, Graduate Teaching Asst (E), Education, Culture &amp; Society, University of Utah.</w:t>
      </w:r>
      <w:r w:rsidR="0054236A">
        <w:rPr>
          <w:sz w:val="16"/>
          <w:szCs w:val="16"/>
        </w:rPr>
        <w:t xml:space="preserve"> </w:t>
      </w:r>
      <w:r w:rsidRPr="00C06001">
        <w:rPr>
          <w:sz w:val="16"/>
          <w:szCs w:val="16"/>
        </w:rPr>
        <w:t xml:space="preserve">“An Autonomist Rethinking of Resistance Theory and Pedagogical Temporality.”  Philosophy of Education Journal 2012.  </w:t>
      </w:r>
      <w:r w:rsidRPr="007803C4">
        <w:rPr>
          <w:sz w:val="16"/>
          <w:szCs w:val="16"/>
        </w:rPr>
        <w:t>http://ojs.ed.uiuc.edu/index.php/pes/article/viewFile/3651/1272</w:t>
      </w:r>
      <w:r w:rsidRPr="00C06001">
        <w:rPr>
          <w:sz w:val="16"/>
          <w:szCs w:val="16"/>
        </w:rPr>
        <w:t xml:space="preserve"> DOA: 6-8-17</w:t>
      </w:r>
      <w:r w:rsidR="00AC68D6">
        <w:rPr>
          <w:sz w:val="16"/>
          <w:szCs w:val="16"/>
        </w:rPr>
        <w:t xml:space="preserve"> </w:t>
      </w:r>
      <w:r w:rsidRPr="00C06001">
        <w:rPr>
          <w:sz w:val="16"/>
          <w:szCs w:val="16"/>
        </w:rPr>
        <w:t>)</w:t>
      </w:r>
    </w:p>
    <w:p w14:paraId="73B22439" w14:textId="77777777" w:rsidR="00A95652" w:rsidRDefault="00C96441" w:rsidP="00C06001">
      <w:pPr>
        <w:rPr>
          <w:sz w:val="16"/>
        </w:rPr>
      </w:pPr>
      <w:r w:rsidRPr="00C06001">
        <w:rPr>
          <w:sz w:val="16"/>
        </w:rPr>
        <w:t xml:space="preserve">In short, models of resistance overlook potentiality. In looking only at the most tangible signs of resistance that follow domination, the pedagogical considerations stemming from resistance theory — those that inform critical pedagogy — will lag behind, resulting in efforts that are too little, too late.21 While it is true that resistances in the form of walkouts, protests, and demonstrations against forms of domination illuminate the agency of students, these acts remain largely demand-based and, to the delight of apparatuses of capture, most often become “stuck in an oppositional stance,” squarely within the coordinates of constituted power.22 Apparatuses of capture revel in the perpetual renewal of this reactive opposition, which functions to exhaust and breakdown the turn to the creative and productive dimensions of revolutionary subjectivity. Thus what is often missing in resistance theory and critical pedagogy is the supplemental notion of revolutionary subjectivity as an affirmation of pure potentiality. Moreover, critical pedagogy’s inattention to and deactivation of the potentialities of students results in </w:t>
      </w:r>
      <w:r w:rsidRPr="00C96441">
        <w:rPr>
          <w:rStyle w:val="Emphasis"/>
          <w:highlight w:val="green"/>
        </w:rPr>
        <w:t>pedagogies of resuscitation</w:t>
      </w:r>
      <w:r w:rsidRPr="00C06001">
        <w:rPr>
          <w:sz w:val="16"/>
        </w:rPr>
        <w:t xml:space="preserve"> in which students are </w:t>
      </w:r>
      <w:r w:rsidRPr="00C96441">
        <w:rPr>
          <w:rStyle w:val="StyleUnderline"/>
          <w:highlight w:val="green"/>
        </w:rPr>
        <w:t>characterize</w:t>
      </w:r>
      <w:r w:rsidRPr="00C96441">
        <w:rPr>
          <w:rStyle w:val="StyleUnderline"/>
        </w:rPr>
        <w:t>d</w:t>
      </w:r>
      <w:r w:rsidRPr="00C06001">
        <w:rPr>
          <w:sz w:val="16"/>
        </w:rPr>
        <w:t xml:space="preserve"> as </w:t>
      </w:r>
      <w:r w:rsidRPr="00C96441">
        <w:rPr>
          <w:rStyle w:val="StyleUnderline"/>
          <w:highlight w:val="green"/>
        </w:rPr>
        <w:t>subjects in need of emancipatory intervention from</w:t>
      </w:r>
      <w:r w:rsidRPr="00C96441">
        <w:rPr>
          <w:rStyle w:val="StyleUnderline"/>
        </w:rPr>
        <w:t xml:space="preserve"> critical </w:t>
      </w:r>
      <w:r w:rsidRPr="00C96441">
        <w:rPr>
          <w:rStyle w:val="StyleUnderline"/>
          <w:highlight w:val="green"/>
        </w:rPr>
        <w:t>educators</w:t>
      </w:r>
      <w:r w:rsidRPr="00C06001">
        <w:rPr>
          <w:sz w:val="16"/>
        </w:rPr>
        <w:t xml:space="preserve">. From this perspective, </w:t>
      </w:r>
      <w:r w:rsidRPr="00C96441">
        <w:rPr>
          <w:rStyle w:val="StyleUnderline"/>
        </w:rPr>
        <w:t xml:space="preserve">much of critical </w:t>
      </w:r>
      <w:r w:rsidRPr="00C96441">
        <w:rPr>
          <w:rStyle w:val="StyleUnderline"/>
          <w:highlight w:val="green"/>
        </w:rPr>
        <w:t>pedagogy is predicated on</w:t>
      </w:r>
      <w:r w:rsidRPr="00C96441">
        <w:rPr>
          <w:rStyle w:val="StyleUnderline"/>
        </w:rPr>
        <w:t xml:space="preserve"> a </w:t>
      </w:r>
      <w:r w:rsidRPr="00C96441">
        <w:rPr>
          <w:rStyle w:val="Emphasis"/>
          <w:highlight w:val="green"/>
        </w:rPr>
        <w:t>desire characterized by a presumed lack</w:t>
      </w:r>
      <w:r w:rsidRPr="00C96441">
        <w:rPr>
          <w:rStyle w:val="StyleUnderline"/>
        </w:rPr>
        <w:t xml:space="preserve"> in students </w:t>
      </w:r>
      <w:r w:rsidRPr="00C96441">
        <w:rPr>
          <w:rStyle w:val="StyleUnderline"/>
          <w:highlight w:val="green"/>
        </w:rPr>
        <w:t>rather than a desire characterized by</w:t>
      </w:r>
      <w:r w:rsidRPr="00C96441">
        <w:rPr>
          <w:rStyle w:val="StyleUnderline"/>
        </w:rPr>
        <w:t xml:space="preserve"> abundance and </w:t>
      </w:r>
      <w:r w:rsidRPr="00C96441">
        <w:rPr>
          <w:rStyle w:val="StyleUnderline"/>
          <w:highlight w:val="green"/>
        </w:rPr>
        <w:t>pure potentiality</w:t>
      </w:r>
      <w:r w:rsidRPr="00C06001">
        <w:rPr>
          <w:sz w:val="16"/>
        </w:rPr>
        <w:t xml:space="preserve">. </w:t>
      </w:r>
      <w:r w:rsidRPr="00C96441">
        <w:rPr>
          <w:rStyle w:val="StyleUnderline"/>
          <w:highlight w:val="green"/>
        </w:rPr>
        <w:t xml:space="preserve">In contrast </w:t>
      </w:r>
      <w:r w:rsidRPr="00C96441">
        <w:rPr>
          <w:rStyle w:val="StyleUnderline"/>
        </w:rPr>
        <w:t xml:space="preserve">to </w:t>
      </w:r>
      <w:r w:rsidRPr="00C96441">
        <w:rPr>
          <w:rStyle w:val="StyleUnderline"/>
          <w:highlight w:val="green"/>
        </w:rPr>
        <w:t>the pedagogies of resuscitation that</w:t>
      </w:r>
      <w:r w:rsidRPr="00C96441">
        <w:rPr>
          <w:rStyle w:val="StyleUnderline"/>
        </w:rPr>
        <w:t xml:space="preserve"> disarm and </w:t>
      </w:r>
      <w:r w:rsidRPr="00DF1CC7">
        <w:rPr>
          <w:rStyle w:val="StyleUnderline"/>
          <w:highlight w:val="green"/>
        </w:rPr>
        <w:t>exhaust pure potentiality</w:t>
      </w:r>
      <w:r w:rsidRPr="00C96441">
        <w:rPr>
          <w:rStyle w:val="StyleUnderline"/>
        </w:rPr>
        <w:t>, I will conclude with</w:t>
      </w:r>
      <w:r w:rsidRPr="00C06001">
        <w:rPr>
          <w:sz w:val="16"/>
        </w:rPr>
        <w:t xml:space="preserve"> a brief sketch of two of the more prominent themes within </w:t>
      </w:r>
      <w:r w:rsidRPr="00C96441">
        <w:rPr>
          <w:rStyle w:val="StyleUnderline"/>
          <w:highlight w:val="green"/>
        </w:rPr>
        <w:t>the autonomist</w:t>
      </w:r>
      <w:r w:rsidRPr="00C96441">
        <w:rPr>
          <w:rStyle w:val="StyleUnderline"/>
        </w:rPr>
        <w:t xml:space="preserve"> tradition — the </w:t>
      </w:r>
      <w:r w:rsidRPr="00C96441">
        <w:rPr>
          <w:rStyle w:val="StyleUnderline"/>
          <w:highlight w:val="green"/>
        </w:rPr>
        <w:t>refusal of work and exodus</w:t>
      </w:r>
      <w:r w:rsidRPr="00C96441">
        <w:rPr>
          <w:rStyle w:val="StyleUnderline"/>
        </w:rPr>
        <w:t xml:space="preserve"> — in an attempt to link these themes with educational theory. I will begin by outlining three basic components of the refusal of work, an important principle advocated by Mario Tronti during the Italian autonomist movements of the 1960s and 1970s that has since taken on a variety of inflections</w:t>
      </w:r>
      <w:r w:rsidRPr="00C06001">
        <w:rPr>
          <w:sz w:val="16"/>
        </w:rPr>
        <w:t xml:space="preserve">.23 </w:t>
      </w:r>
      <w:r w:rsidRPr="00C96441">
        <w:rPr>
          <w:rStyle w:val="StyleUnderline"/>
        </w:rPr>
        <w:t xml:space="preserve">First, the refusal of work </w:t>
      </w:r>
      <w:r w:rsidRPr="00C96441">
        <w:rPr>
          <w:rStyle w:val="StyleUnderline"/>
          <w:highlight w:val="green"/>
        </w:rPr>
        <w:t xml:space="preserve">is at odds with </w:t>
      </w:r>
      <w:r w:rsidRPr="00C96441">
        <w:rPr>
          <w:rStyle w:val="Emphasis"/>
          <w:highlight w:val="green"/>
        </w:rPr>
        <w:t>any</w:t>
      </w:r>
      <w:r w:rsidRPr="00C96441">
        <w:rPr>
          <w:rStyle w:val="StyleUnderline"/>
          <w:highlight w:val="green"/>
        </w:rPr>
        <w:t xml:space="preserve"> attempt to glorify work</w:t>
      </w:r>
      <w:r w:rsidRPr="00C96441">
        <w:rPr>
          <w:rStyle w:val="StyleUnderline"/>
        </w:rPr>
        <w:t xml:space="preserve">. Second, </w:t>
      </w:r>
      <w:r w:rsidRPr="00C96441">
        <w:rPr>
          <w:rStyle w:val="StyleUnderline"/>
          <w:highlight w:val="green"/>
        </w:rPr>
        <w:t>it does not seek to improve</w:t>
      </w:r>
      <w:r w:rsidRPr="00C96441">
        <w:rPr>
          <w:rStyle w:val="StyleUnderline"/>
        </w:rPr>
        <w:t xml:space="preserve"> work or </w:t>
      </w:r>
      <w:r w:rsidRPr="00C96441">
        <w:rPr>
          <w:rStyle w:val="StyleUnderline"/>
          <w:highlight w:val="green"/>
        </w:rPr>
        <w:t>working conditions</w:t>
      </w:r>
      <w:r w:rsidRPr="00C96441">
        <w:rPr>
          <w:rStyle w:val="StyleUnderline"/>
        </w:rPr>
        <w:t xml:space="preserve">; rather it flat out rejects work, </w:t>
      </w:r>
      <w:r w:rsidRPr="00C96441">
        <w:rPr>
          <w:rStyle w:val="StyleUnderline"/>
          <w:highlight w:val="green"/>
        </w:rPr>
        <w:t xml:space="preserve">opting not for </w:t>
      </w:r>
      <w:r w:rsidRPr="00C96441">
        <w:rPr>
          <w:rStyle w:val="StyleUnderline"/>
        </w:rPr>
        <w:t>a “</w:t>
      </w:r>
      <w:r w:rsidRPr="00C96441">
        <w:rPr>
          <w:rStyle w:val="StyleUnderline"/>
          <w:highlight w:val="green"/>
        </w:rPr>
        <w:t>liberation of work but</w:t>
      </w:r>
      <w:r w:rsidRPr="00C96441">
        <w:rPr>
          <w:rStyle w:val="StyleUnderline"/>
        </w:rPr>
        <w:t xml:space="preserve"> rather a </w:t>
      </w:r>
      <w:r w:rsidRPr="00C96441">
        <w:rPr>
          <w:rStyle w:val="StyleUnderline"/>
          <w:highlight w:val="green"/>
        </w:rPr>
        <w:t>liberation from work</w:t>
      </w:r>
      <w:r w:rsidRPr="00C96441">
        <w:rPr>
          <w:rStyle w:val="StyleUnderline"/>
        </w:rPr>
        <w:t>.”</w:t>
      </w:r>
      <w:r w:rsidRPr="00C06001">
        <w:rPr>
          <w:sz w:val="16"/>
        </w:rPr>
        <w:t xml:space="preserve">24 And third, </w:t>
      </w:r>
      <w:r w:rsidRPr="00C96441">
        <w:rPr>
          <w:rStyle w:val="StyleUnderline"/>
        </w:rPr>
        <w:t>encompassed within the refusal of work is the abolition of the worker qua worker</w:t>
      </w:r>
      <w:r w:rsidRPr="00C06001">
        <w:rPr>
          <w:sz w:val="16"/>
        </w:rPr>
        <w:t xml:space="preserve">. </w:t>
      </w:r>
      <w:r w:rsidRPr="00C96441">
        <w:rPr>
          <w:rStyle w:val="StyleUnderline"/>
        </w:rPr>
        <w:t>There exists significant overlap between the idea of the refusal of work and</w:t>
      </w:r>
      <w:r w:rsidRPr="00C06001">
        <w:rPr>
          <w:sz w:val="16"/>
        </w:rPr>
        <w:t xml:space="preserve"> the untimely observations of another educational theorist whose ideas we have yet to fully grasp. </w:t>
      </w:r>
      <w:r w:rsidRPr="00C96441">
        <w:rPr>
          <w:rStyle w:val="StyleUnderline"/>
        </w:rPr>
        <w:t xml:space="preserve">Ivan Illich’s notion of </w:t>
      </w:r>
      <w:r w:rsidRPr="00C96441">
        <w:rPr>
          <w:rStyle w:val="StyleUnderline"/>
          <w:highlight w:val="green"/>
        </w:rPr>
        <w:t>deschooling</w:t>
      </w:r>
      <w:r w:rsidRPr="00C96441">
        <w:rPr>
          <w:rStyle w:val="StyleUnderline"/>
        </w:rPr>
        <w:t xml:space="preserve"> society</w:t>
      </w:r>
      <w:r w:rsidRPr="00C06001">
        <w:rPr>
          <w:sz w:val="16"/>
        </w:rPr>
        <w:t xml:space="preserve"> speaks to all three of the characteristics outlined above. First, Illich rejects </w:t>
      </w:r>
      <w:r w:rsidRPr="00C96441">
        <w:rPr>
          <w:rStyle w:val="StyleUnderline"/>
        </w:rPr>
        <w:t>the glorification of the ritual of schooling</w:t>
      </w:r>
      <w:r w:rsidRPr="00C06001">
        <w:rPr>
          <w:sz w:val="16"/>
        </w:rPr>
        <w:t>, arguing instead that it “</w:t>
      </w:r>
      <w:r w:rsidRPr="00C96441">
        <w:rPr>
          <w:rStyle w:val="StyleUnderline"/>
        </w:rPr>
        <w:t xml:space="preserve">prepares for the </w:t>
      </w:r>
      <w:r w:rsidRPr="00C96441">
        <w:rPr>
          <w:rStyle w:val="Emphasis"/>
        </w:rPr>
        <w:t>alienating institutionalization of life</w:t>
      </w:r>
      <w:r w:rsidRPr="00C96441">
        <w:rPr>
          <w:rStyle w:val="StyleUnderline"/>
        </w:rPr>
        <w:t xml:space="preserve"> by teaching the need to be taught</w:t>
      </w:r>
      <w:r w:rsidRPr="00C06001">
        <w:rPr>
          <w:sz w:val="16"/>
        </w:rPr>
        <w:t xml:space="preserve">.”25 Second, </w:t>
      </w:r>
      <w:r w:rsidRPr="00C96441">
        <w:rPr>
          <w:rStyle w:val="StyleUnderline"/>
        </w:rPr>
        <w:t xml:space="preserve">Illich </w:t>
      </w:r>
      <w:r w:rsidRPr="00C96441">
        <w:rPr>
          <w:rStyle w:val="StyleUnderline"/>
          <w:highlight w:val="green"/>
        </w:rPr>
        <w:t>prefers</w:t>
      </w:r>
      <w:r w:rsidRPr="00C96441">
        <w:rPr>
          <w:rStyle w:val="StyleUnderline"/>
        </w:rPr>
        <w:t xml:space="preserve"> a </w:t>
      </w:r>
      <w:r w:rsidRPr="00C96441">
        <w:rPr>
          <w:rStyle w:val="StyleUnderline"/>
          <w:highlight w:val="green"/>
        </w:rPr>
        <w:t>liberation from schools rather than</w:t>
      </w:r>
      <w:r w:rsidRPr="00C96441">
        <w:rPr>
          <w:rStyle w:val="StyleUnderline"/>
        </w:rPr>
        <w:t xml:space="preserve"> a </w:t>
      </w:r>
      <w:r w:rsidRPr="00C96441">
        <w:rPr>
          <w:rStyle w:val="StyleUnderline"/>
          <w:highlight w:val="green"/>
        </w:rPr>
        <w:t>liberation of schooling.</w:t>
      </w:r>
      <w:r w:rsidRPr="00C96441">
        <w:rPr>
          <w:rStyle w:val="StyleUnderline"/>
        </w:rPr>
        <w:t xml:space="preserve"> More specifically, a liberation from schooling would break up the radical monopoly that schools claimed over knowledge production</w:t>
      </w:r>
      <w:r w:rsidRPr="00C06001">
        <w:rPr>
          <w:sz w:val="16"/>
        </w:rPr>
        <w:t xml:space="preserve">. And finally, </w:t>
      </w:r>
      <w:r w:rsidRPr="00C96441">
        <w:rPr>
          <w:rStyle w:val="StyleUnderline"/>
        </w:rPr>
        <w:t xml:space="preserve">Illich’s notion of </w:t>
      </w:r>
      <w:r w:rsidRPr="00C96441">
        <w:rPr>
          <w:rStyle w:val="StyleUnderline"/>
          <w:highlight w:val="green"/>
        </w:rPr>
        <w:t>deschooling entails the abolition of</w:t>
      </w:r>
      <w:r w:rsidRPr="00C96441">
        <w:rPr>
          <w:rStyle w:val="StyleUnderline"/>
        </w:rPr>
        <w:t xml:space="preserve"> the learner as </w:t>
      </w:r>
      <w:r w:rsidRPr="00C96441">
        <w:rPr>
          <w:rStyle w:val="Emphasis"/>
          <w:highlight w:val="green"/>
        </w:rPr>
        <w:t>homo educandus</w:t>
      </w:r>
      <w:r w:rsidRPr="00C96441">
        <w:rPr>
          <w:rStyle w:val="StyleUnderline"/>
        </w:rPr>
        <w:t xml:space="preserve"> — the person in need of education</w:t>
      </w:r>
      <w:r w:rsidRPr="00C06001">
        <w:rPr>
          <w:sz w:val="16"/>
        </w:rPr>
        <w:t xml:space="preserve">.26 Echoing Tronti’s position Illich writes, “We have become accustomed, through Karl Marx’s writing, to speak of the alienation of the worker from his work in a class society. We must now recognize the estrangement of man from his learning when it becomes the product of a service profession and he becomes the consumer.”27 Here, </w:t>
      </w:r>
      <w:r w:rsidRPr="00C96441">
        <w:rPr>
          <w:rStyle w:val="StyleUnderline"/>
        </w:rPr>
        <w:t xml:space="preserve">Illich wants to break with the notion of homo educandus </w:t>
      </w:r>
      <w:r w:rsidRPr="00C96441">
        <w:rPr>
          <w:rStyle w:val="StyleUnderline"/>
          <w:highlight w:val="green"/>
        </w:rPr>
        <w:t>and</w:t>
      </w:r>
      <w:r w:rsidRPr="00C96441">
        <w:rPr>
          <w:rStyle w:val="StyleUnderline"/>
        </w:rPr>
        <w:t xml:space="preserve"> the </w:t>
      </w:r>
      <w:r w:rsidRPr="00C96441">
        <w:rPr>
          <w:rStyle w:val="StyleUnderline"/>
          <w:highlight w:val="green"/>
        </w:rPr>
        <w:t>dependency on schooling</w:t>
      </w:r>
      <w:r w:rsidRPr="00C06001">
        <w:rPr>
          <w:sz w:val="16"/>
        </w:rPr>
        <w:t xml:space="preserve">. </w:t>
      </w:r>
      <w:r w:rsidRPr="00C96441">
        <w:rPr>
          <w:rStyle w:val="StyleUnderline"/>
        </w:rPr>
        <w:t>What these parallels point to is a second autonomist theme of exodus</w:t>
      </w:r>
      <w:r w:rsidRPr="00C06001">
        <w:rPr>
          <w:sz w:val="16"/>
        </w:rPr>
        <w:t xml:space="preserve">. </w:t>
      </w:r>
      <w:r w:rsidRPr="00C96441">
        <w:rPr>
          <w:rStyle w:val="StyleUnderline"/>
        </w:rPr>
        <w:t xml:space="preserve">The very notion of </w:t>
      </w:r>
      <w:r w:rsidRPr="00C96441">
        <w:rPr>
          <w:rStyle w:val="StyleUnderline"/>
          <w:highlight w:val="green"/>
        </w:rPr>
        <w:t>exodus implies an affirmative operation, a</w:t>
      </w:r>
      <w:r w:rsidRPr="00C96441">
        <w:rPr>
          <w:rStyle w:val="StyleUnderline"/>
        </w:rPr>
        <w:t xml:space="preserve"> “</w:t>
      </w:r>
      <w:r w:rsidRPr="00C96441">
        <w:rPr>
          <w:rStyle w:val="StyleUnderline"/>
          <w:highlight w:val="green"/>
        </w:rPr>
        <w:t>flee[ing]</w:t>
      </w:r>
      <w:r w:rsidRPr="00C96441">
        <w:rPr>
          <w:rStyle w:val="StyleUnderline"/>
        </w:rPr>
        <w:t xml:space="preserve"> </w:t>
      </w:r>
      <w:r w:rsidRPr="00C96441">
        <w:rPr>
          <w:rStyle w:val="StyleUnderline"/>
          <w:highlight w:val="green"/>
        </w:rPr>
        <w:t>from the apparatuses of control</w:t>
      </w:r>
      <w:r w:rsidRPr="00C96441">
        <w:rPr>
          <w:rStyle w:val="StyleUnderline"/>
        </w:rPr>
        <w:t xml:space="preserve">” </w:t>
      </w:r>
      <w:r w:rsidRPr="00C96441">
        <w:rPr>
          <w:rStyle w:val="StyleUnderline"/>
          <w:highlight w:val="green"/>
        </w:rPr>
        <w:t>toward</w:t>
      </w:r>
      <w:r w:rsidRPr="00C96441">
        <w:rPr>
          <w:rStyle w:val="StyleUnderline"/>
        </w:rPr>
        <w:t xml:space="preserve"> “</w:t>
      </w:r>
      <w:r w:rsidRPr="00C96441">
        <w:rPr>
          <w:rStyle w:val="StyleUnderline"/>
          <w:highlight w:val="green"/>
        </w:rPr>
        <w:t>autonomous production</w:t>
      </w:r>
      <w:r w:rsidRPr="00C96441">
        <w:rPr>
          <w:rStyle w:val="StyleUnderline"/>
        </w:rPr>
        <w:t>.”</w:t>
      </w:r>
      <w:r w:rsidRPr="00C06001">
        <w:rPr>
          <w:sz w:val="16"/>
        </w:rPr>
        <w:t xml:space="preserve">28 Virno elaborates: </w:t>
      </w:r>
      <w:r w:rsidRPr="00C96441">
        <w:rPr>
          <w:rStyle w:val="StyleUnderline"/>
          <w:highlight w:val="green"/>
        </w:rPr>
        <w:t>The “exit”</w:t>
      </w:r>
      <w:r w:rsidRPr="00C06001">
        <w:rPr>
          <w:sz w:val="16"/>
        </w:rPr>
        <w:t xml:space="preserve"> </w:t>
      </w:r>
      <w:r w:rsidRPr="00C96441">
        <w:rPr>
          <w:rStyle w:val="StyleUnderline"/>
        </w:rPr>
        <w:t xml:space="preserve">modifies the conditions within which change takes place, rather than presupposes it as an irremovable horizon; </w:t>
      </w:r>
      <w:r w:rsidRPr="00C96441">
        <w:rPr>
          <w:rStyle w:val="Emphasis"/>
          <w:highlight w:val="green"/>
        </w:rPr>
        <w:t>it changes the context within which a problem arises</w:t>
      </w:r>
      <w:r w:rsidRPr="00C96441">
        <w:rPr>
          <w:rStyle w:val="StyleUnderline"/>
        </w:rPr>
        <w:t xml:space="preserve">, </w:t>
      </w:r>
      <w:r w:rsidRPr="00C06001">
        <w:rPr>
          <w:rStyle w:val="StyleUnderline"/>
          <w:highlight w:val="green"/>
        </w:rPr>
        <w:t>rather than deals with the problem by choosing</w:t>
      </w:r>
      <w:r w:rsidRPr="00C96441">
        <w:rPr>
          <w:rStyle w:val="StyleUnderline"/>
        </w:rPr>
        <w:t xml:space="preserve"> one or another of the alternative </w:t>
      </w:r>
      <w:r w:rsidRPr="00C06001">
        <w:rPr>
          <w:rStyle w:val="StyleUnderline"/>
          <w:highlight w:val="green"/>
        </w:rPr>
        <w:t>solutions already on offer</w:t>
      </w:r>
      <w:r w:rsidRPr="00C06001">
        <w:rPr>
          <w:sz w:val="16"/>
        </w:rPr>
        <w:t xml:space="preserve">. In short, </w:t>
      </w:r>
      <w:r w:rsidRPr="00C06001">
        <w:rPr>
          <w:rStyle w:val="StyleUnderline"/>
        </w:rPr>
        <w:t xml:space="preserve">the “exit” can be seen as a </w:t>
      </w:r>
      <w:r w:rsidRPr="00C06001">
        <w:rPr>
          <w:rStyle w:val="StyleUnderline"/>
          <w:highlight w:val="green"/>
        </w:rPr>
        <w:t>free-thinking inventiveness</w:t>
      </w:r>
      <w:r w:rsidRPr="00C06001">
        <w:rPr>
          <w:rStyle w:val="StyleUnderline"/>
        </w:rPr>
        <w:t xml:space="preserve"> that </w:t>
      </w:r>
      <w:r w:rsidRPr="00C06001">
        <w:rPr>
          <w:rStyle w:val="Emphasis"/>
          <w:highlight w:val="green"/>
        </w:rPr>
        <w:t>changes the rules of the game</w:t>
      </w:r>
      <w:r w:rsidRPr="00C06001">
        <w:rPr>
          <w:rStyle w:val="StyleUnderline"/>
          <w:highlight w:val="green"/>
        </w:rPr>
        <w:t xml:space="preserve"> and disorients the enemy</w:t>
      </w:r>
      <w:r w:rsidRPr="00C06001">
        <w:rPr>
          <w:sz w:val="16"/>
        </w:rPr>
        <w:t xml:space="preserve">.29 For Virno, the key is the understanding that </w:t>
      </w:r>
      <w:r w:rsidRPr="00C06001">
        <w:rPr>
          <w:rStyle w:val="StyleUnderline"/>
        </w:rPr>
        <w:t>exodus is based on an abundance of pure potentialit</w:t>
      </w:r>
      <w:r w:rsidRPr="00C06001">
        <w:rPr>
          <w:sz w:val="16"/>
        </w:rPr>
        <w:t xml:space="preserve">y. In contrast to many of the models of resistance, </w:t>
      </w:r>
      <w:r w:rsidRPr="00C06001">
        <w:rPr>
          <w:rStyle w:val="StyleUnderline"/>
        </w:rPr>
        <w:t xml:space="preserve">the allure of exodus resides in </w:t>
      </w:r>
      <w:r w:rsidRPr="00C06001">
        <w:rPr>
          <w:rStyle w:val="StyleUnderline"/>
          <w:highlight w:val="green"/>
        </w:rPr>
        <w:t>escaping the dialectical logics of opposition</w:t>
      </w:r>
      <w:r w:rsidRPr="00C06001">
        <w:rPr>
          <w:sz w:val="16"/>
        </w:rPr>
        <w:t xml:space="preserve"> and keeping pure potentiality alive. </w:t>
      </w:r>
      <w:r w:rsidRPr="00C06001">
        <w:rPr>
          <w:rStyle w:val="StyleUnderline"/>
          <w:highlight w:val="green"/>
        </w:rPr>
        <w:t>Where</w:t>
      </w:r>
      <w:r w:rsidRPr="00C06001">
        <w:rPr>
          <w:rStyle w:val="StyleUnderline"/>
        </w:rPr>
        <w:t xml:space="preserve"> celebrated </w:t>
      </w:r>
      <w:r w:rsidRPr="00C06001">
        <w:rPr>
          <w:rStyle w:val="StyleUnderline"/>
          <w:highlight w:val="green"/>
        </w:rPr>
        <w:t>educational resistances</w:t>
      </w:r>
      <w:r w:rsidRPr="00C06001">
        <w:rPr>
          <w:rStyle w:val="StyleUnderline"/>
        </w:rPr>
        <w:t xml:space="preserve"> often </w:t>
      </w:r>
      <w:r w:rsidRPr="00C06001">
        <w:rPr>
          <w:rStyle w:val="StyleUnderline"/>
          <w:highlight w:val="green"/>
        </w:rPr>
        <w:t xml:space="preserve">contain </w:t>
      </w:r>
      <w:r w:rsidRPr="00C06001">
        <w:rPr>
          <w:rStyle w:val="StyleUnderline"/>
          <w:highlight w:val="green"/>
        </w:rPr>
        <w:lastRenderedPageBreak/>
        <w:t>demands for improved schooling —</w:t>
      </w:r>
      <w:r w:rsidRPr="00C06001">
        <w:rPr>
          <w:rStyle w:val="StyleUnderline"/>
        </w:rPr>
        <w:t xml:space="preserve"> a type of </w:t>
      </w:r>
      <w:r w:rsidRPr="00C06001">
        <w:rPr>
          <w:rStyle w:val="StyleUnderline"/>
          <w:highlight w:val="green"/>
        </w:rPr>
        <w:t>opposition that</w:t>
      </w:r>
      <w:r w:rsidRPr="00C06001">
        <w:rPr>
          <w:rStyle w:val="StyleUnderline"/>
        </w:rPr>
        <w:t xml:space="preserve"> both resembles and </w:t>
      </w:r>
      <w:r w:rsidRPr="00C06001">
        <w:rPr>
          <w:rStyle w:val="StyleUnderline"/>
          <w:highlight w:val="green"/>
        </w:rPr>
        <w:t>remains fastened to the</w:t>
      </w:r>
      <w:r w:rsidRPr="00C06001">
        <w:rPr>
          <w:rStyle w:val="StyleUnderline"/>
        </w:rPr>
        <w:t xml:space="preserve"> very </w:t>
      </w:r>
      <w:r w:rsidRPr="00C06001">
        <w:rPr>
          <w:rStyle w:val="StyleUnderline"/>
          <w:highlight w:val="green"/>
        </w:rPr>
        <w:t xml:space="preserve">technology being resisted — exodus </w:t>
      </w:r>
      <w:r w:rsidRPr="00C06001">
        <w:rPr>
          <w:rStyle w:val="StyleUnderline"/>
        </w:rPr>
        <w:t xml:space="preserve">breaks with the ever-renewed logics of opposition and validation, opening the autonomous channels of revolutionary subjectivity and indeterminate potentiality for the creation of something entirely </w:t>
      </w:r>
      <w:r w:rsidRPr="00C06001">
        <w:rPr>
          <w:sz w:val="16"/>
        </w:rPr>
        <w:t>new</w:t>
      </w:r>
      <w:r w:rsidRPr="00DF1CC7">
        <w:rPr>
          <w:rStyle w:val="Emphasis"/>
        </w:rPr>
        <w:t>. To date, the best account of educational exodus is Tyson Lewis</w:t>
      </w:r>
      <w:r w:rsidRPr="00C06001">
        <w:rPr>
          <w:sz w:val="16"/>
        </w:rPr>
        <w:t xml:space="preserve"> and Richard Kahn’s project of exopedagogy: an education out of bounds.30 For Lewis and Kahn, </w:t>
      </w:r>
      <w:r w:rsidRPr="00C06001">
        <w:rPr>
          <w:rStyle w:val="StyleUnderline"/>
        </w:rPr>
        <w:t xml:space="preserve">exopedagogy </w:t>
      </w:r>
      <w:r w:rsidRPr="00C06001">
        <w:rPr>
          <w:rStyle w:val="StyleUnderline"/>
          <w:highlight w:val="green"/>
        </w:rPr>
        <w:t>opens</w:t>
      </w:r>
      <w:r w:rsidRPr="00C06001">
        <w:rPr>
          <w:rStyle w:val="StyleUnderline"/>
        </w:rPr>
        <w:t xml:space="preserve"> a </w:t>
      </w:r>
      <w:r w:rsidRPr="00C06001">
        <w:rPr>
          <w:rStyle w:val="StyleUnderline"/>
          <w:highlight w:val="green"/>
        </w:rPr>
        <w:t>space</w:t>
      </w:r>
      <w:r w:rsidRPr="00C06001">
        <w:rPr>
          <w:rStyle w:val="StyleUnderline"/>
        </w:rPr>
        <w:t xml:space="preserve"> outside and </w:t>
      </w:r>
      <w:r w:rsidRPr="00C06001">
        <w:rPr>
          <w:rStyle w:val="StyleUnderline"/>
          <w:highlight w:val="green"/>
        </w:rPr>
        <w:t xml:space="preserve">beyond </w:t>
      </w:r>
      <w:r w:rsidRPr="00C06001">
        <w:rPr>
          <w:rStyle w:val="StyleUnderline"/>
        </w:rPr>
        <w:t xml:space="preserve">the </w:t>
      </w:r>
      <w:r w:rsidRPr="00C06001">
        <w:rPr>
          <w:rStyle w:val="StyleUnderline"/>
          <w:highlight w:val="green"/>
        </w:rPr>
        <w:t xml:space="preserve">prescribed limits </w:t>
      </w:r>
      <w:r w:rsidRPr="00C06001">
        <w:rPr>
          <w:rStyle w:val="StyleUnderline"/>
        </w:rPr>
        <w:t>of the anthropological machine of education</w:t>
      </w:r>
      <w:r w:rsidRPr="00C06001">
        <w:rPr>
          <w:sz w:val="16"/>
        </w:rPr>
        <w:t>. It is a project predicated on the potentiality and creative forces of students and resonates with aspects of an autonomist tradition. Like Virno’s description of exodus, the compelling aspect of exopedagogy is that it is an affirmative, inclusive, and creative practice of collective becoming.</w:t>
      </w:r>
    </w:p>
    <w:p w14:paraId="14248CEF" w14:textId="77777777" w:rsidR="00A96CF6" w:rsidRDefault="00A96CF6" w:rsidP="00A96CF6"/>
    <w:p w14:paraId="593F585B" w14:textId="77777777" w:rsidR="00454D1E" w:rsidRDefault="00454D1E" w:rsidP="00A96CF6"/>
    <w:p w14:paraId="6E2D895A" w14:textId="77777777" w:rsidR="00454D1E" w:rsidRDefault="00454D1E" w:rsidP="00A96CF6"/>
    <w:p w14:paraId="63FB29EB" w14:textId="77777777" w:rsidR="00454D1E" w:rsidRDefault="00454D1E" w:rsidP="00454D1E">
      <w:pPr>
        <w:pStyle w:val="Heading3"/>
      </w:pPr>
      <w:bookmarkStart w:id="3" w:name="_Toc487839209"/>
      <w:r>
        <w:lastRenderedPageBreak/>
        <w:t>Study 1NC</w:t>
      </w:r>
      <w:bookmarkEnd w:id="3"/>
    </w:p>
    <w:p w14:paraId="35840FB0" w14:textId="77777777" w:rsidR="00454D1E" w:rsidRDefault="00454D1E" w:rsidP="00454D1E">
      <w:pPr>
        <w:pStyle w:val="Heading4"/>
      </w:pPr>
      <w:r>
        <w:t xml:space="preserve">The plan is socially committed </w:t>
      </w:r>
      <w:r w:rsidRPr="00DF1CC7">
        <w:rPr>
          <w:u w:val="single"/>
        </w:rPr>
        <w:t>state oversight</w:t>
      </w:r>
      <w:r>
        <w:t xml:space="preserve"> of education that makes </w:t>
      </w:r>
      <w:r w:rsidRPr="00DF1CC7">
        <w:rPr>
          <w:u w:val="single"/>
        </w:rPr>
        <w:t>alienation</w:t>
      </w:r>
      <w:r>
        <w:t xml:space="preserve"> preparatory for life and </w:t>
      </w:r>
      <w:r w:rsidRPr="00DF1CC7">
        <w:rPr>
          <w:u w:val="single"/>
        </w:rPr>
        <w:t>abstracts the law</w:t>
      </w:r>
      <w:r>
        <w:t xml:space="preserve"> from the commonwealth—even </w:t>
      </w:r>
      <w:r w:rsidRPr="00DF1CC7">
        <w:rPr>
          <w:u w:val="single"/>
        </w:rPr>
        <w:t>residual</w:t>
      </w:r>
      <w:r>
        <w:t xml:space="preserve"> commitments to institutionalized education enframes student potentialities into raw material upon which </w:t>
      </w:r>
      <w:r w:rsidRPr="00DF1CC7">
        <w:rPr>
          <w:u w:val="single"/>
        </w:rPr>
        <w:t>sovereign power</w:t>
      </w:r>
      <w:r>
        <w:t xml:space="preserve"> over life is exercised</w:t>
      </w:r>
    </w:p>
    <w:p w14:paraId="265A9B52" w14:textId="77777777" w:rsidR="00454D1E" w:rsidRDefault="00454D1E" w:rsidP="00454D1E">
      <w:r w:rsidRPr="00B9366B">
        <w:rPr>
          <w:rStyle w:val="Style13ptBold"/>
        </w:rPr>
        <w:t>Lewis 12</w:t>
      </w:r>
      <w:r>
        <w:t xml:space="preserve"> </w:t>
      </w:r>
      <w:r w:rsidRPr="00B9366B">
        <w:rPr>
          <w:sz w:val="16"/>
          <w:szCs w:val="16"/>
        </w:rPr>
        <w:t>(Tyson E. Lewis graduated with a PhD. in educational philosophy from UCLA in 2006.  Before joining the department of art history and art education at UNT, he taught educational foundations courses in the politics, philosophy, and sociology of education at Montclair State University, New Jersey.  “Exopedagogy: On pirates, shorelines, and the educational commonwealth.” Educational Philosophy and Theory,Vol. 44, No. 8, 2012 )</w:t>
      </w:r>
    </w:p>
    <w:p w14:paraId="7D055E18" w14:textId="77777777" w:rsidR="0027384E" w:rsidRPr="003940A5" w:rsidRDefault="0027384E" w:rsidP="0027384E">
      <w:pPr>
        <w:rPr>
          <w:rStyle w:val="StyleUnderline"/>
        </w:rPr>
      </w:pPr>
      <w:r w:rsidRPr="0027384E">
        <w:rPr>
          <w:sz w:val="14"/>
        </w:rPr>
        <w:t xml:space="preserve">One of the critical questions for educators today concerns the location of pedagogy. Essays in collections such as Nel Noddings’ Educating Citizens for Global Awareness (2005) pose a series of challenging questions concerning the nature of citizenship (national or global), common schooling (public or private), and democratic virtues (multicultural particularism or universalism). </w:t>
      </w:r>
      <w:r w:rsidRPr="00B77853">
        <w:rPr>
          <w:rStyle w:val="StyleUnderline"/>
          <w:highlight w:val="green"/>
        </w:rPr>
        <w:t>While there are</w:t>
      </w:r>
      <w:r w:rsidRPr="00B77853">
        <w:rPr>
          <w:rStyle w:val="StyleUnderline"/>
        </w:rPr>
        <w:t xml:space="preserve"> significant </w:t>
      </w:r>
      <w:r w:rsidRPr="00B77853">
        <w:rPr>
          <w:rStyle w:val="StyleUnderline"/>
          <w:highlight w:val="green"/>
        </w:rPr>
        <w:t>debates concerning the exact</w:t>
      </w:r>
      <w:r w:rsidRPr="00B77853">
        <w:rPr>
          <w:rStyle w:val="StyleUnderline"/>
        </w:rPr>
        <w:t xml:space="preserve"> nature of these </w:t>
      </w:r>
      <w:r w:rsidRPr="00B77853">
        <w:rPr>
          <w:rStyle w:val="StyleUnderline"/>
          <w:highlight w:val="green"/>
        </w:rPr>
        <w:t>challenges</w:t>
      </w:r>
      <w:r w:rsidRPr="00B77853">
        <w:rPr>
          <w:rStyle w:val="StyleUnderline"/>
        </w:rPr>
        <w:t xml:space="preserve"> in relation </w:t>
      </w:r>
      <w:r w:rsidRPr="00B77853">
        <w:rPr>
          <w:rStyle w:val="StyleUnderline"/>
          <w:highlight w:val="green"/>
        </w:rPr>
        <w:t>to education</w:t>
      </w:r>
      <w:r w:rsidRPr="0027384E">
        <w:rPr>
          <w:sz w:val="14"/>
        </w:rPr>
        <w:t xml:space="preserve"> for citizenship, democracy, and/or social justice, </w:t>
      </w:r>
      <w:r w:rsidRPr="00B77853">
        <w:rPr>
          <w:rStyle w:val="StyleUnderline"/>
          <w:highlight w:val="green"/>
        </w:rPr>
        <w:t>there is</w:t>
      </w:r>
      <w:r w:rsidRPr="00B77853">
        <w:rPr>
          <w:rStyle w:val="StyleUnderline"/>
        </w:rPr>
        <w:t xml:space="preserve"> a broad </w:t>
      </w:r>
      <w:r w:rsidRPr="00B77853">
        <w:rPr>
          <w:rStyle w:val="StyleUnderline"/>
          <w:highlight w:val="green"/>
        </w:rPr>
        <w:t>consensus that education must adapt to</w:t>
      </w:r>
      <w:r w:rsidRPr="00B77853">
        <w:rPr>
          <w:rStyle w:val="StyleUnderline"/>
        </w:rPr>
        <w:t xml:space="preserve"> a landscape informed by emergent global crises through either forms of de-centralized privatization, forms of </w:t>
      </w:r>
      <w:r w:rsidRPr="00B77853">
        <w:rPr>
          <w:rStyle w:val="Emphasis"/>
          <w:highlight w:val="green"/>
        </w:rPr>
        <w:t>socially-committed state oversight</w:t>
      </w:r>
      <w:r w:rsidRPr="00B77853">
        <w:rPr>
          <w:rStyle w:val="StyleUnderline"/>
        </w:rPr>
        <w:t>, or some sort of balance between the two</w:t>
      </w:r>
      <w:r w:rsidRPr="0027384E">
        <w:rPr>
          <w:sz w:val="14"/>
        </w:rPr>
        <w:t xml:space="preserve">. In this article, </w:t>
      </w:r>
      <w:r w:rsidRPr="00C92B88">
        <w:rPr>
          <w:rStyle w:val="StyleUnderline"/>
        </w:rPr>
        <w:t>I examine the problematic of location in order to develop a philosophy, practice, and poetics of exopedagogy1 —a pedagogy that is immanent to social movements that are global in nature and breaks significantly with the dialectic of the public versus the private.</w:t>
      </w:r>
      <w:r w:rsidRPr="0027384E">
        <w:rPr>
          <w:sz w:val="14"/>
        </w:rPr>
        <w:t xml:space="preserve"> </w:t>
      </w:r>
      <w:r w:rsidRPr="00C92B88">
        <w:rPr>
          <w:rStyle w:val="StyleUnderline"/>
        </w:rPr>
        <w:t xml:space="preserve">Drawing on recent scholarly interest in redefining ‘common pedagogy’ </w:t>
      </w:r>
      <w:r w:rsidRPr="0027384E">
        <w:rPr>
          <w:sz w:val="14"/>
        </w:rPr>
        <w:t>(De Lissovoy, in press</w:t>
      </w:r>
      <w:r w:rsidRPr="0027384E">
        <w:rPr>
          <w:sz w:val="14"/>
          <w:szCs w:val="16"/>
        </w:rPr>
        <w:t xml:space="preserve">), I theorize exopedagogy as </w:t>
      </w:r>
      <w:r w:rsidRPr="005A30E6">
        <w:rPr>
          <w:rStyle w:val="Emphasis"/>
          <w:highlight w:val="green"/>
        </w:rPr>
        <w:t>a praxis of exodus</w:t>
      </w:r>
      <w:r w:rsidRPr="0027384E">
        <w:rPr>
          <w:sz w:val="14"/>
          <w:szCs w:val="16"/>
        </w:rPr>
        <w:t xml:space="preserve"> from current attempts to rethink education from inside globalization and commodification. At stake in exopedagogy</w:t>
      </w:r>
      <w:r w:rsidRPr="0027384E">
        <w:rPr>
          <w:sz w:val="14"/>
        </w:rPr>
        <w:t xml:space="preserve"> </w:t>
      </w:r>
      <w:r w:rsidRPr="0023373B">
        <w:rPr>
          <w:rStyle w:val="StyleUnderline"/>
          <w:highlight w:val="green"/>
        </w:rPr>
        <w:t>is a new</w:t>
      </w:r>
      <w:r w:rsidRPr="00B77853">
        <w:rPr>
          <w:rStyle w:val="StyleUnderline"/>
        </w:rPr>
        <w:t xml:space="preserve"> notion of </w:t>
      </w:r>
      <w:r w:rsidRPr="00C92B88">
        <w:rPr>
          <w:rStyle w:val="StyleUnderline"/>
        </w:rPr>
        <w:t>educational</w:t>
      </w:r>
      <w:r w:rsidRPr="00B77853">
        <w:rPr>
          <w:rStyle w:val="StyleUnderline"/>
        </w:rPr>
        <w:t xml:space="preserve"> </w:t>
      </w:r>
      <w:r w:rsidRPr="00C92B88">
        <w:rPr>
          <w:rStyle w:val="StyleUnderline"/>
          <w:highlight w:val="green"/>
        </w:rPr>
        <w:t xml:space="preserve">organization and location </w:t>
      </w:r>
      <w:r w:rsidRPr="0023373B">
        <w:rPr>
          <w:rStyle w:val="StyleUnderline"/>
          <w:highlight w:val="green"/>
        </w:rPr>
        <w:t xml:space="preserve">that moves </w:t>
      </w:r>
      <w:r w:rsidRPr="006A5AAA">
        <w:rPr>
          <w:rStyle w:val="Emphasis"/>
          <w:highlight w:val="green"/>
        </w:rPr>
        <w:t>beyond</w:t>
      </w:r>
      <w:r w:rsidRPr="00F175E3">
        <w:rPr>
          <w:rStyle w:val="StyleUnderline"/>
          <w:highlight w:val="green"/>
        </w:rPr>
        <w:t xml:space="preserve"> education </w:t>
      </w:r>
      <w:r w:rsidRPr="0023373B">
        <w:rPr>
          <w:rStyle w:val="StyleUnderline"/>
          <w:highlight w:val="green"/>
        </w:rPr>
        <w:t>as private property (</w:t>
      </w:r>
      <w:r w:rsidRPr="00B77853">
        <w:rPr>
          <w:rStyle w:val="StyleUnderline"/>
        </w:rPr>
        <w:t xml:space="preserve">a corporatized image of the school </w:t>
      </w:r>
      <w:r w:rsidRPr="0023373B">
        <w:rPr>
          <w:rStyle w:val="StyleUnderline"/>
          <w:highlight w:val="green"/>
        </w:rPr>
        <w:t xml:space="preserve">and </w:t>
      </w:r>
      <w:r w:rsidRPr="0023373B">
        <w:rPr>
          <w:rStyle w:val="StyleUnderline"/>
        </w:rPr>
        <w:t>the</w:t>
      </w:r>
      <w:r w:rsidRPr="00B77853">
        <w:rPr>
          <w:rStyle w:val="StyleUnderline"/>
        </w:rPr>
        <w:t xml:space="preserve"> attending </w:t>
      </w:r>
      <w:r w:rsidRPr="0023373B">
        <w:rPr>
          <w:rStyle w:val="StyleUnderline"/>
          <w:highlight w:val="green"/>
        </w:rPr>
        <w:t>reduction</w:t>
      </w:r>
      <w:r w:rsidRPr="0023373B">
        <w:rPr>
          <w:rStyle w:val="StyleUnderline"/>
        </w:rPr>
        <w:t xml:space="preserve"> of education </w:t>
      </w:r>
      <w:r w:rsidRPr="0023373B">
        <w:rPr>
          <w:rStyle w:val="StyleUnderline"/>
          <w:highlight w:val="green"/>
        </w:rPr>
        <w:t>to job training), public property of the state</w:t>
      </w:r>
      <w:r w:rsidRPr="0023373B">
        <w:rPr>
          <w:rStyle w:val="StyleUnderline"/>
        </w:rPr>
        <w:t xml:space="preserve"> (as </w:t>
      </w:r>
      <w:r w:rsidRPr="0023373B">
        <w:rPr>
          <w:rStyle w:val="Emphasis"/>
          <w:highlight w:val="green"/>
        </w:rPr>
        <w:t>regulated from above by national standards</w:t>
      </w:r>
      <w:r w:rsidRPr="0023373B">
        <w:rPr>
          <w:rStyle w:val="StyleUnderline"/>
        </w:rPr>
        <w:t xml:space="preserve">), </w:t>
      </w:r>
      <w:r w:rsidRPr="0023373B">
        <w:rPr>
          <w:rStyle w:val="StyleUnderline"/>
          <w:highlight w:val="green"/>
        </w:rPr>
        <w:t>or</w:t>
      </w:r>
      <w:r w:rsidRPr="0023373B">
        <w:rPr>
          <w:rStyle w:val="StyleUnderline"/>
        </w:rPr>
        <w:t xml:space="preserve"> political </w:t>
      </w:r>
      <w:r w:rsidRPr="0023373B">
        <w:rPr>
          <w:rStyle w:val="Emphasis"/>
          <w:highlight w:val="green"/>
        </w:rPr>
        <w:t>cosmopolitanism</w:t>
      </w:r>
      <w:r w:rsidRPr="0023373B">
        <w:rPr>
          <w:rStyle w:val="StyleUnderline"/>
        </w:rPr>
        <w:t xml:space="preserve"> (</w:t>
      </w:r>
      <w:r w:rsidRPr="00C92B88">
        <w:rPr>
          <w:rStyle w:val="StyleUnderline"/>
          <w:highlight w:val="green"/>
        </w:rPr>
        <w:t>where the model of the relation between the state and a rights bearing subject becomes</w:t>
      </w:r>
      <w:r w:rsidRPr="00B77853">
        <w:rPr>
          <w:rStyle w:val="StyleUnderline"/>
        </w:rPr>
        <w:t xml:space="preserve"> a </w:t>
      </w:r>
      <w:r w:rsidRPr="00C92B88">
        <w:rPr>
          <w:rStyle w:val="StyleUnderline"/>
          <w:highlight w:val="green"/>
        </w:rPr>
        <w:t>transcendental</w:t>
      </w:r>
      <w:r w:rsidRPr="00B77853">
        <w:rPr>
          <w:rStyle w:val="StyleUnderline"/>
        </w:rPr>
        <w:t xml:space="preserve"> model for global regulation</w:t>
      </w:r>
      <w:r w:rsidRPr="0027384E">
        <w:rPr>
          <w:sz w:val="14"/>
          <w:szCs w:val="16"/>
        </w:rPr>
        <w:t>). Thus, exopedagogy is an attempt to align teaching and learning with the creative and productive labor of what Michael Hardt and Antonio Negri refer to as the multitude and its struggle over the commonwealth.</w:t>
      </w:r>
      <w:r w:rsidRPr="0027384E">
        <w:rPr>
          <w:sz w:val="14"/>
        </w:rPr>
        <w:t xml:space="preserve"> If educational scholarship is concerned with the question of location, then it must also become concerned with the location of its own concepts within the larger history of Western philosophy and political theory. </w:t>
      </w:r>
      <w:r w:rsidRPr="00C92B88">
        <w:rPr>
          <w:rStyle w:val="StyleUnderline"/>
          <w:highlight w:val="green"/>
        </w:rPr>
        <w:t>Without</w:t>
      </w:r>
      <w:r w:rsidRPr="00C92B88">
        <w:rPr>
          <w:rStyle w:val="StyleUnderline"/>
        </w:rPr>
        <w:t xml:space="preserve"> an </w:t>
      </w:r>
      <w:r w:rsidRPr="00C92B88">
        <w:rPr>
          <w:rStyle w:val="StyleUnderline"/>
          <w:highlight w:val="green"/>
        </w:rPr>
        <w:t>examination of this</w:t>
      </w:r>
      <w:r w:rsidRPr="00C92B88">
        <w:rPr>
          <w:rStyle w:val="StyleUnderline"/>
        </w:rPr>
        <w:t xml:space="preserve"> location, </w:t>
      </w:r>
      <w:r w:rsidRPr="00C92B88">
        <w:rPr>
          <w:rStyle w:val="Emphasis"/>
          <w:highlight w:val="green"/>
        </w:rPr>
        <w:t>residual</w:t>
      </w:r>
      <w:r w:rsidRPr="00C92B88">
        <w:rPr>
          <w:rStyle w:val="StyleUnderline"/>
          <w:highlight w:val="green"/>
        </w:rPr>
        <w:t xml:space="preserve"> commitments to political forms</w:t>
      </w:r>
      <w:r w:rsidRPr="00C92B88">
        <w:rPr>
          <w:rStyle w:val="StyleUnderline"/>
        </w:rPr>
        <w:t xml:space="preserve">, constructions of subjectivity, and educational projects </w:t>
      </w:r>
      <w:r w:rsidRPr="00C92B88">
        <w:rPr>
          <w:rStyle w:val="StyleUnderline"/>
          <w:highlight w:val="green"/>
        </w:rPr>
        <w:t xml:space="preserve">introduce </w:t>
      </w:r>
      <w:r w:rsidRPr="00C92B88">
        <w:rPr>
          <w:rStyle w:val="Emphasis"/>
          <w:highlight w:val="green"/>
        </w:rPr>
        <w:t xml:space="preserve">a </w:t>
      </w:r>
      <w:r w:rsidRPr="005A30E6">
        <w:rPr>
          <w:rStyle w:val="Emphasis"/>
        </w:rPr>
        <w:t xml:space="preserve">decisive </w:t>
      </w:r>
      <w:r w:rsidRPr="00C92B88">
        <w:rPr>
          <w:rStyle w:val="Emphasis"/>
          <w:highlight w:val="green"/>
        </w:rPr>
        <w:t xml:space="preserve">lag </w:t>
      </w:r>
      <w:r w:rsidRPr="005A30E6">
        <w:rPr>
          <w:rStyle w:val="Emphasis"/>
        </w:rPr>
        <w:t>time</w:t>
      </w:r>
      <w:r w:rsidRPr="005A30E6">
        <w:rPr>
          <w:rStyle w:val="StyleUnderline"/>
        </w:rPr>
        <w:t xml:space="preserve"> </w:t>
      </w:r>
      <w:r w:rsidRPr="00C92B88">
        <w:rPr>
          <w:rStyle w:val="StyleUnderline"/>
          <w:highlight w:val="green"/>
        </w:rPr>
        <w:t>between insurgent</w:t>
      </w:r>
      <w:r w:rsidRPr="00C92B88">
        <w:rPr>
          <w:rStyle w:val="StyleUnderline"/>
        </w:rPr>
        <w:t xml:space="preserve"> political and social </w:t>
      </w:r>
      <w:r w:rsidRPr="00C92B88">
        <w:rPr>
          <w:rStyle w:val="StyleUnderline"/>
          <w:highlight w:val="green"/>
        </w:rPr>
        <w:t>movements and</w:t>
      </w:r>
      <w:r w:rsidRPr="00C92B88">
        <w:rPr>
          <w:rStyle w:val="StyleUnderline"/>
        </w:rPr>
        <w:t xml:space="preserve"> educational </w:t>
      </w:r>
      <w:r w:rsidRPr="00C92B88">
        <w:rPr>
          <w:rStyle w:val="StyleUnderline"/>
          <w:highlight w:val="green"/>
        </w:rPr>
        <w:t>theory</w:t>
      </w:r>
      <w:r w:rsidRPr="0027384E">
        <w:rPr>
          <w:sz w:val="14"/>
        </w:rPr>
        <w:t xml:space="preserve">. In particular, I am most concerned with the philosophical and political project within many strands of critical, progressive, and transformative pedagogies that bind revolution to public schools and citizenship education to cosmopolitanism and human rights education. As an alternative, </w:t>
      </w:r>
      <w:r w:rsidRPr="006A5AAA">
        <w:rPr>
          <w:rStyle w:val="Emphasis"/>
        </w:rPr>
        <w:t>I call for an exopedagogy beyond notions of public regulation and nation-state citizenship or political cosmopolitanism</w:t>
      </w:r>
      <w:r w:rsidRPr="0027384E">
        <w:rPr>
          <w:sz w:val="14"/>
        </w:rPr>
        <w:t xml:space="preserve">. In conclusion, </w:t>
      </w:r>
      <w:r w:rsidRPr="006A5AAA">
        <w:rPr>
          <w:rStyle w:val="StyleUnderline"/>
        </w:rPr>
        <w:t>I argue that Ivan Illich’s work offers a possible resource for thinking through exopedagogy as an education forcefully reclaimed in the name of new social movements and new social forms beyond nation-states, capitalist</w:t>
      </w:r>
      <w:r w:rsidRPr="00F175E3">
        <w:rPr>
          <w:rStyle w:val="StyleUnderline"/>
        </w:rPr>
        <w:t xml:space="preserve"> expropriation, and global regulatory institutions. In this sense, exopedagogy is an education out of bounds private ownership (which separates the private from the public), the law of the nation (which separates the common from the multitude), capitalist appropriation (which separates surplus-value from productive labor).</w:t>
      </w:r>
      <w:r w:rsidRPr="0027384E">
        <w:rPr>
          <w:sz w:val="4"/>
          <w:szCs w:val="4"/>
        </w:rPr>
        <w:t xml:space="preserve">What Illich offers is a new notion of the revolutionary teacher as pirate—one who de-appropriates the commonwealth in the name of the creative and productive powers of the multitude. As a pirate, he becomes the enemy of those bound to the laws of nationstates and of capitalist profiteering. Exopedagogy and a History of the Commonwealth The notion of ‘common things’ has ancient roots in Roman law. According to Daniel Heller-Roazen, common things ‘unlike all others, belong neither to the human law nor to the divine’ (2009, p. 61). Heller-Roazen continues: ‘For this reason, no single being—be it private or public, human or divine, living or dead—may rightfully claim them. They derive directly from a juridical realm more archaic than civil law (ius civile) and the law of peoples (ius gentium), a realm which the Roman jurists named “natural law” (ius natural)’ (ibid.). This zone that exists before and above civil law is common to all living things and thus cannot be owned or controlled through human institutions or city-republics. Interestingly, Heller-Roazen focuses on the peculiar location of waters in ancient Roman legal documents as the paradigm for all common things. In the writings of Marcianus, a 2nd century CE scholar, Heller-Roazen discovers a list of universal things that belong to no one and thus constitute the common. This list includes air, water, the sea, and the shores of the sea. Summarizing the implications of Marcianus' list, Heller-Roazen provocatively writes: ‘There, at the shore, the juridical order that admits of exclusive forms of belonging meets a legal region altogether unlike it. There, instituted right—be it of the city or of the peoples—encounters its limit’ (ibid., p. 62). The shore in other words is a precarious zone of indistinction where law withdraws from itself in the face of nature, and nature faces the immanent arrival of the law. In other words, the shoreline is internally excluded from the system of rights, duties, and regulations constituting civil law or law of the people. ‘From belonging to all—and so to none—to belonging to one with exclusivity: the passage leads from the absence of rightful possession to its presence’ (ibid., p. 66). Once on the high seas, the private goods carried by sailors pass through a zone of indistinction, transforming that which was once private property into that which belongs to no one. ‘They transported things,’ writes Heller-Roazen, ‘in this way, from the region in which they could be said to lie “in our patrimony” to that outside it (extra patrimonium): a maritime dimension without ownership, itself incapable of being rightfully possessed’ (2009, p. 67). The agents of this threshold where property loses the exclusive ownership of the master to become part of the commonwealth are, according to Heller-Roazen, pirates who ‘crossed the moving border at which things pass from belonging to someone to belonging, alternately, to no one and to everyone’ (ibid., p. 68). Expanding further on Heller-Roazen's argument, I would suggest that we can make a distinction here between two types of pirates. First there are entrepreneurial pirates. Such pirates utilize the state of exception that is the sea only to return goods to commodified circulation in alternative black markets. But there is a second kind of pirate who steals from the private and/or the public in order to maintain goods within natural law. This is a revolutionary pirate who sustains the commonwealth as a pure means rather than a means to another end. The political question of the sea and of the shoreline is reiterated in the question of the forest as another ambiguous ‘natural common’. While we might think of the Magna Carta today as a modern constitutional law linked to Parliament, habeas corpus, trial by jury, and prohibition of torture, Peter Linebaugh reminds us that it is first and foremost a medieval document preserving the ancient traditions of ‘commoning’. Linebaugh's history of the Magna Carta—originally written in 1215 as a repudiation of state sovereignty—is a history of continual struggle between its institutionalization as a charter safeguarding commerce, property, and individualism by the bourgeoisie and the constant revolt of women, peasants, pirates, and slaves to maintain the Magna Carta's connection with common rights to agistment (the right to allow livestock to roam), pannage (the right to let pigs eat acorns in the forest), and estovers (the right to collect wood). This struggle concerns the loss of the lesser-known Charter of the Forest—the companion to the Magna Carta written in 1225—which asserts the economic foundations for the juridical rights described in the Magna Carta. The Charter of the Forest proclaims the free use of the commons—a concept that ‘vests all property in the community and organizes labor for the common benefit of all’ (2008, p. 6). Standing for the traditional practices of commoning which included mutual aid, neighborliness, and mixed economic welfare, the Charter of the Forest was quietly forgotten with the rise of capitalism and the proletarianization of the common people, the enclosures movement, the renewal of slavery, and the rise of the Atlantic colonies.2 Under the yoke of the new economic principle of commodification and privatization, the common people were demonized (women gathering in the forest became witches) and criminalized (men taking from the land became thieves and pirates), and the Magna Carta in turn became a powerful tool of both colonial independence and empire. If Heller-Roazen and Linebaugh locate the common on the shoreline (of the sea and the forest), then Hardt and Negri offer an extension of the theory of the common itself beyond the ‘natural commons’. In his attempt to formulate a revolutionary vocabulary capable of capturing contemporary tendencies toward an emerging politics beyond the nation-state and beyond capitalist commodification, Antonio Negri argues that we need to privilege the common over and against the limitations of the public and the private. Negri describes the common as ‘meaning that we no longer cede to the state, or capital, or any other external power (the churches, the mosques, the synagogues—in short, to the force and madness of command, which works by way of charity) the role of managing what is ours. The difference between the “public” and the “common” is that, in the public, social production can be managed by the state, but in the common it is managed by the subjects, who reappropriate it in common and reproduce in common politically’ (2008, p. 160). Rather than simply natural goods such as air, wood, and water, Negri argues that there are also political and social commons that emerge from cooperative and creative activity within the networks of global capitalism. This ‘immaterial’ commonwealth includes ‘the results of social production that are necessary for social interaction and further production, such as knowledges, languages, codes, information, affects’ and ‘practices of interaction, care, and cohabitation in a common world, promoting the beneficial and limiting the detrimental forms of the common’ (Hardt &amp; Negri, 2009, p. viii). The surplus of the commonwealth cannot be bought off as private property nor can it simply be managed or regulated by socially attuned states but rather is a generative and productive power in its own right, and as such contains the habits, training, and dispositions necessary for absolute self-rule of the many by the many. Rather than the dialectic between public and private that has defined the location of politics ever since Hegel, Hardt and Negri help us reposition politics within the complementary pair of the common and the singular. Unlike the public and private, which stand in dialectical contradiction to one another, the common and the singular stand in a relation of mutual extension and intensification, each producing the other without the movement of negation. For Hardt and Negri, ‘singularities do communicate, and they are able to do so because of the common they share ...’ which enables ‘... an open network of singularities ...’ linked together ‘... on the basis of the common they share and the common they produce’ (2004, pp. 128–29). In other words there is a distinctive shift from ‘Res-publica to Res-communis’ (ibid., p. 206)—a shift from state sovereignty (and its internal dialectic of the public and the private) to the immanence of an internally differentiating, generative, and constituting relationship between singularities within the common. This is also a question of the fate of modernity, which is locked within the problematic of the public and the private. As Hardt and Negri argue, there are differences between various articulations of the antimodern—those that are decisively territorializing (a return to the force of the sovereign) and those that invent ‘new rationalities and new forms of liberation’ (2009, p. 97). Of course there are destructive forms of antimodernity such as the Nazi movement, but this historical fact should not detract from acknowledging the equally rich traditions of liberatory antimodernity found in peasant revolts, workers movements, and a variety of postcolonial and ecological struggles that discover within traditional knowledge systems and ecological ways of being powerful resources for living out of bounds of nation-state control or capitalism—recapturing the spirit of the Charter of the Forest and the practice of commoning. While labor power is capable of producing a value greater than its individual worth, the constituting powers of intellectual and immaterial labor (intelligence, experience, knowledges, desires, affects) also produce a surplus-common that cannot be fully expropriated by capital and thus transformed into profits. Emphasizing the surplus of the surplus of collective labor, Hardt and Negri's work challenges us to make a critical distinction between separation from and belonging to the common. The surplus-common is a living incorporation of the commonwealth rather than a privatization that separates the common from the many. The surplus-common does not reside on the terrain of the nation-state or in the factory—it is the surplus that exists in exodus from the common sense of public deliberation, the boundaries of the nation-state, and the efficiency of capitalist production. The surplus-common is in other words extraneous—the surplus generated from the creative plentitude of collective labor that cannot be restrained or fully incorporated into capitalist production (i.e. mortified into dead labor through the production of surplus-value). As Hardt and Negri summarize, ‘We have also focused on the fact that the production of the common always involves a surplus that cannot be expropriated by capital or captured in the regimentation of the global political body’ (2004, p. 212). The exclusion of the surplus-common is not simply negative; rather it is positive and highly productive. Living-labor, as Hardt and Negri argue, is ‘always subjugated but always liberating itself’ (1994, pp. 5–6) through a process of self-valorization (i.e. always in the production of the surplus-common which is a ‘dynamic rupture of the system’ of capture and control that marks the capitalist process [ibid., p. 9]). The surplus-common is a line of flight from capitalist appropriation and political territorializations, forming a collective surplus that runs ahead of capitalism into the open possibilities of labor out of bounds. It is therefore the goal of leftist politics to organize this surplus in order to maximize freedom and joy—maximize the Dionysian power of becoming—over and above both private property of liberal subjects and the public property of the nation-state. Against the dialectic of public and private and of universal and particular, living-labor shifts the scene of politics to the complimentary relation between the singular power of living-labor to invent and create and the overall distribution of the common linguistic, affective, and cognitive field of the commonwealth. For Hardt and Negri, the multitude is the dynamic social ontology of laboring-in-common. In Hardt and Negri's genealogy, the multitude has been characterized throughout modernity as a savage beast that has been domesticated by either the public (as its respectable, domesticated, and gentrified formation) or the private (as its commodified form). The multitude is what the community deems the excessiveness of difference, the public deems the irrational noise of the streets and the shoreline, and the nation-state deems the barbarian pirates transgressing the rule of ownership. From inside these boundaries, the multitude becomes a threat, its elocution nothing more than senseless babble, its demands nothing more than irrational complaints, and its actions nothing more than assaults against the common sense organization of community and capitalist productive processes. The multitude is, in other words, a motley crew of revolutionary (rather than entrepreneurial) pirates—the enemy of the law of the nation-state (bound to the territoriality of the imagined community united by shared values and identities) and of capitalist accumulation (bound to the law of the market). In other words, if the nation-state and capitalism both thrive on intellectual or cognitive labor (the general intellect), then the multitude does not simply reappropriate the property of the state or of capitalism but rather ‘de-appropriates’ (Negri, 2003, p. 101) the general intellect, incorporating its productivity into the circulation of the surplus-common—into the uninhabitable sea of political, social, and economic exceptionality described by Heller-Roazen. The act of de-appropriation of the commonwealth is, as Paulo Virno describes, an exodus from the question of ‘“seizing power”, of constructing a new State or a new monopoly of political decision making’ and an opening toward redefining politics as the constitution of ‘plural experiences, forms of non-representative democracy, of non-governmental usages and customs’ within ‘common places’ (2004, p. 43). How are we to think of the boundaries of ‘public education’ as an institution and as a political praxis within the project of the multitude? What would citizenship education look like? And finally, how can we think through the commonwealth of the multitude as an educational concept of altermodernity? In what follows I will look at discourses and practices of democratic citizenship education within nation-states as well as cosmopolitan reconstructions of citizenship for global peace. My general argument is that these various discourses—while antagonistic to neo-liberal privatization of educational goods and services—ultimately limit education to a pedagogy of the public rather than an exopedagogy of the commonwealth and thus do not move beyond the notion of property into the open potential of absolute democracy. Out of Bounds of Public, Citizenship Education Across a wide variety of ideological positions ranging from deliberative democratic theory to critical pedagogical traditions, there have been multiple attempts to salvage the public in public education and the civic in civic education. The crisis in liberal theories of public citizenship is clearly mapped out in Kevin McDonough and Walter Feinberg's (2006) Citizenship and Education in Liberal-Democratic Societies. This edited compilation charts the increasingly complex field of liberal-democratic citizenship within a global and multicultural society. In defense of a liberal democratic tradition of public education, authors such as Amy Gutmann (2000) have written extensively concerning the importance of public, civic education in order to create the democratic dispositions necessary to live within a pluralistic nation-state. For Gutmann, civic virtues mediate between the private spheres of the family and the economy and the authority of the state, thus effectively creating the preconditions for political life in a deliberative public sphere. Public schools are necessary because they negotiate between individual freedom to choose and the principles underlying democratic values that enable students to be active citizen subjects. Without a public education, there would be no guarantee that parents would educate their children in deliberative processes or that the state would safeguard individual rights to choose (Gutmann, 1987). Likewise, Walter Parker (2003) argues that education for democracy needs to mediate between the one and the many through the 3Ps: democracy as a path, participation, and pluralism. Through this active and engaged training for civic life, Parker argues that we will fend off the tide of idiocy (private interest over and against the public good) which plagues the US and in this fashion re-forge the motto E Pluribus Unum (the balance between individual freedom and the authority of the nation-state). Thus Gutmann and Parker preserve the public purpose of education by returning to a Hegelian model where civil society acts as a bridge between separate spheres of life, rehabilitating citizenship in order to confer ‘membership, identity, values, and rights of participation’ (Abowitz &amp; Harnish, 2006, p. 653) in the democratic, public sphere of the nation-state. Certainly such positions offer sound redress to contemporary efforts to privatize education in the US. For instance, Kenneth Saltman (2005) argues that we must protect public schools against commercialization and privatization, thus defining the public in terms of collective interests and common democratic goals set against private industry (such as Edison Schools) or private interests (where parents flee from the public into private schools in order to safeguard privilege and avoid confrontation with cultural, economic, and political difference). For Saltman, educators promoting democratic values must realize that the takeover of schools by for-profit companies is not simply an economic issue but involves the last blow to an already endangered public sphere. Yet in positing the virtue and necessity of a socially committed ‘public government’ (Kincheloe, 2001) for combating privatization and corporatization of educational resources, these authors sacrifice the savage beast of the multitude and its internal, immanent relationship to self-rule and self-education. The paradoxes of this liberal notion of citizenship education are dramatically revealed in Amy Gutmann's list of civic virtues (2000). For Gutmann, democratic practices necessitate an education in a certain set of civic virtues such as respect, restraint, tolerance, open-mindedness, appreciation, courage, and accommodation that are necessary for navigating the public sphere of political deliberation. These virtues enable us to remain within a recognizably democratic public even if our individual political commitments may vary. Yet even within pluralistic forms of democratic education for public citizenship, there is an overemphasis on balanced, symmetrical, and thus reconciled parts within an overall whole. This vision of liberal democracy presupposes that through negotiation, divergent interests can be incorporated and adjusted into a preexisting social and political order. The politics of consensus presumptuously assume that a minimal set of virtues will be (a) inclusive of all rational individuals capable of deliberation and (b) flexible enough for the community to adapt to internal modifications of opinion through consensual processes. Yet, Jacques Rancière (1998) demonstrates that liberal political thinkers over estimate the democratic ‘invitation’ to negotiate and therefore deny the constituting role of disagreement and revolt that are a priori excluded from the theatre of public discourse. Drawing on Rancière's work, Gert Biesta has argued that the main problem with these models of liberal democratic education is that ‘someone is setting the terms for inclusion and that it is for those who wish to be included to meet those terms’ (2009, p. 107). This form of liberal democracy is, for Biesta, ‘basically a colonial way to understand democratization and it is precisely the logic behind what I see as the imperialistic expansion of (a certain definition) of democracy which is currently happening at the geopolitical level’ (ibid., p. 111). Inclusion into the public sphere—a belonging predicated on the recognition of a shared, minimal sets of values—is a process that happens ‘from the inside out’ (ibid., 107) by those who are already at the center of this community deciding on the proper conditions for entry. Book titles such as Larry Cuban and Dorothy Shipps'Reconstructing the Common Good in Education: Coping with Intractable American Dilemmas (2000) and Lorraine McDonnell, P. Michael Timpane, and Roger </w:t>
      </w:r>
      <w:r w:rsidRPr="0027384E">
        <w:rPr>
          <w:sz w:val="4"/>
          <w:szCs w:val="4"/>
        </w:rPr>
        <w:lastRenderedPageBreak/>
        <w:t>Benjamin'sRediscovering the Democratic Purposes of Education (2000) emphasize that democratic values and the public good are not something invented by the insurgencies of the multitude. That these are pre-existing conceptions of values and goods needing to be rediscovered rather than actively constituted smacks of ‘imposition’ (Hostetler, 2005). Furthermore, the repeated attempts by liberal democratic educational theory to minimize the communally held values indicates not simply a desire for broader inclusivity but also an attempt to hide the guilt of a public community that knows very well it cannot verify its own nondiscrimination and nonrepressive principles without being minimally discriminatory and repressive to the multitude. As such, political alliance consists of membership, identity, values, and rights of participation set in advance by those ‘on the inside’ who grant recognition to the privileged few who meet a set of requirements. In this way, the ‘common’ in ‘common education’ becomes equated with deliberative processes of inclusion and exclusion rather than the creative, generative, and multiplicitous powers of the multitude. In his critical appraisal of liberal democratic theories of public citizenship, Warren Montag focuses on the peculiar role of the ‘street’ in Jürgen Habermas' analysis of the public sphere (a theory that acts as the theoretical anchoring point for many of the theorists discussed above). In contrasting the consensus of the public against the force of the street, Habermas excludes the rabble, noise, and physicality of the protest, the strike, the insurrection, and ultimately the revolution from entering into the public. In other words, the street is rendered strange (as absolute limit) by Habermas' insistence upon the centrality of the public as the sphere of reasonable discourse, shared interests, and recognizable language games. Montag writes, ‘The street is then in no way an alternative public sphere; it is precisely not a sphere of rational critique or even discussion at all’ (2000, p. 141). The street is a zone beyond the center of deliberation that qualifies the public sphere, beyond the recognition of citizenship. Thus by emphasizing the concept of public citizenship, liberal democrats territorialize/normalize the multitude, which speaks to an entirely different political and philosophical location: the street. In sum, without a shift in location toward the ‘street’ or the ‘shoreline’ or the ‘forest,’ public education (even if set against neo-liberal economism) could dialectically transform into a model of capture, separating once again the living-labor of the multitude from the surplus-common and from the practice of commoning. Exodus into the shoreline of the common is a type of ‘defection from the State’ that is a ‘founding leave-taking’ into a ‘ “territory” unknown to the official maps’ (Virno 1996, pp. 197–99)—a territory out of bounds of the very concept of territory. Rather than rely on tried and true models of citizenship and attending concepts of civil society (as mediating private and public interests) we need to ask whether or not there is another location for pedagogy that lies beyond the public and the private, beyond the corporation and the state, and thus emerges from the shoreline of altermodernity which is aligned with the struggles of indigenous peoples, workers, and women to reclaim the ancient traditions associated with the forest and the sea. In other words, I am suggesting that at this historical moment what is needed most in critical educational theory is a push toward the farthest edge of the educational imagination in order to reconceptualize ‘common education’ detached from both state control and private ownership. As Hardt and Negri argue, what is needed is to separate notions of the private from private property and public from state control in order to unleash the potentials for common participation in and management of social life.3 Out of Bounds of Cosmopolitan Citizenship Education Others approach citizenship from the perspective of political cosmopolitanism (Kleingeld &amp; Brown, 2006), thus focusing on global citizenship and the question of international rights and global institution-building. Set against the backdrop of South African Apartheid, Yusef Waghid (2007) argues that Seyla Benhabib's theory of political cosmopolitanism must supplement Goodman's democratic education. It is only through the recognition of the fundamental human right to hospitality that national wrongs against marginalized citizens can be addressed. For instance, Waghid observes that the right to hospitality in democratic education would mean that immigrants cannot be denied ‘graduated’ access to schools based on nationalist ideologies or ethnic/racial biases. This right for those without rights would be secured by the Universal Declaration of Human Rights which would ‘obligate nation-states to respect the rights of all [marginalized] citizens’ (ibid., p. 589). In this model, national rights of citizen subjects and international rights of immigrant populations need not conflict with one another. Rather the particular and the universal can work together to form a more robust notion of cosmopolitan citizenship—a term that offers a synthesis of two seemingly opposing political forces (the particularism of civil rights and the universality of human rights). There are two fundamental problems with this approach to an education for political cosmopolitanism. First, Waghid does not challenge the mainstream current of political philosophy which couches the question of justice in terms of distribution. Waghid wants to extend the discourse of human rights to those excluded from protection by the nation-state. And if there is distribution, there is a distributor, more often than not taking the form of a governmental institution or declaration that insures the rights of all will be respected and that the marginalized will be granted educational access. In this model, educational justice is conceived of as a debt which is owed to the individual, and politics emerges as the oversight of distribution by global institutional bodies. What appears to be a concretization of politics in the struggle to define the legal status of those who paradoxically have the rights they do not have (or, alternatively, how transnational institutions will enforce the rights of those who do not have rights) is actually an abstraction from the political life of exodus within the multitude beyond the question of distribution and distributor. As Naomi Hodgson argues in her critique of discourses of cosmopolitan citizenship (2009), justice, in this model, is conceptualized as a contractual relation of accountability, calculability, and management of diversity in relation to what Foucault would call ‘governmentality’ of a population. In reaction to global concerns, political cosmopolitanism and its educational equivalents transform the openness of the multitude into governmental ‘inclusion’ where everyone can be accounted for within the distribution of goods, services, and values. This is, for Hodgson, an ‘immunization’ of the radical political possibilities of diversity. Reframing Hodgson's argument, I would like to claim that Hardt and Negri help us envision a new notion of the educational good beyond the model of distributed justice, replacing the safeguard of international regulatory and legal institutions with the active, generative ontology of power within a multitude capable of self rule. Second, while attempting to reconcile the conflicts between differing registers of the law in order to avoid political or social oppression/violence, Waghid's synthesis misses the fundamental reality of sovereign power revealed by the status of the refugee, the immigrant, and the stateless nomad. Drawing on Hannah Arendt's (1979) work, Giorgio Agamben (2000) argues that the refugee—as the one who stands between the universal (human rights) and the particular (civil rights)—exposes the original political continuity between modern biopower (as the investment and management of life through the granting and recognition of rights) and pre-modern sovereign power (as a violent decision over whose life is worthy of recognition in the first place). For Agamben, this original relation between the law and the sovereign decision is precisely why a multitudinous politics must remain skeptical of a return to the discourse of rights guaranteed by universal declarations as a solution to contemporary humanitarian problems. He argues, ‘The concept of the refugee must be resolutely separated from the concept of the “human rights,” and the right of asylum ... must no longer be considered as the conceptual category in which to inscribe the phenomenon of refugees ... . The refugee should be considered for what it is, namely, nothing less than a limit-concept that at once brings a radical crisis to the principles of the nation-state and clears the way for a renewal of categories that can no longer be delayed’ (2000, pp. 22–23). The problem for Agamben is that the discourse of human rights itself does not negate sovereignty (there must always be a ‘distributor’ in order to properly distribute/guarantee justice)—it merely throws into light the fundamental problem of the refugee, who, in being exposed to the sovereign decision over life, exposes the intimate yet paradoxical relation between law and force, fact and right (the aporia of a law that is founded through a disavowed sovereign ban). What Waghid seems to miss is that reconciling or mediating the universal law with particular claims does not address the persistence of the underlying sovereign decision that exists as a supplement to the law. If Waghid believes that democratic education (with its emphasis on difference and particularity) and cosmopolitanism (with its emphasis on the universal) can complement one another, then Sharon Todd opts for a more complex relationship between the two. For Todd (2007), education for global citizenship should concern three interlocking dimensions. First, there must be a commitment to universal human rights, and second, respect for cultural, ethnic, and linguistic differences. Rather than gloss over the inherent contradiction between the particular and the universal or opt for a simplistic synthesis, Todd argues that this seemingly irreconcilable duality must be mediated, third, through the faculty of judgment. Justice rests on judgment's capacity for ‘thinking cosmopolitan,’ which, for Todd, amounts to the difficult yet necessary job of navigating particularistic claims and universal rights without the guarantee of a fixed script/educational solution. Todd clearly sees the aporia of the law as constitutive of the law. Hence the need for an education that promotes the habituation of judgment for cosmopolitan thinking. Yet merely accepting the irreconcilable differences between the universal and the particular, the transnational and the national forecloses prematurely on another option. Returning to Linebaugh's analysis of the Charter of the Forest, we can propose a shift from the question of human rights (and its dialectic between the particular and universal that adheres to many discussions of political cosmopolitanism) to common rights. Summarizing this distinction, Linebaugh writes, ‘First common rights are embedded in a particular ecology with its local husbandry ... Second, commoning is embedded in a labor process; it inheres in a particular praxis of field, upland, forest, marsh, coast ... Third, commoning is independent also of the temporality of the law and state. Magna Carta does not list rights, it grants perpetuities’ (2008, pp. 44–45). Following a line of creative flight beyond the question of human rights means opening up an altermodernity where common living and laboring are predicated on the values of neighborliness, subsistence, and anti-enclosure. Politics is returned to the domain of living labor's immanent capacity for self-valorization, for self-production, and for self-rule in relation to specific locations and ecosystems. It also means for a shift from the metaphysics of universal-individual to common-singularity. Embodied in the Charter of the Forest, the metaphysics of common-singularity is summarized by Paulo Virno (2009) as a shift from the question of inclusion (where we must judge the relationship between existing individuals with their interests under the auspices of universal principles) to belonging (where the individual is inextricably bound to a pre-individual commonwealth of linguistic, ecological, and laboring relations). The former results in a politics of distribution and the latter a politics of multitudinous exodus in the open that is the surplus-common. A politics of inclusion assumes that the whole can ultimately correspond to its parts—that each part's due measure can be accounted for. A politics of belonging on the other hand argues that there is always a surplus-common that eludes the proportional distribution of goods, rights, or interests within a particular social configuration. And it is this supranumeratory surplus that guarantees the possibility of politics in the first place. The perpetuities of the Charter of the Forest return politics to the site of belonging—a location out of bounds of measurement, on the shoreline, in the street, and on the threshold of the division between the city and the woods. This shift from human rights to common rights/perpetuities equally calls for a shift in paradigm from judgment to decision most aptly described by Deleuze—the quintessential ‘postmodern’ theorist of the commonwealth. According to Deleuze, judgment is largely legislative, concerned with the proper correspondence between specific contexts and universal values, laws, and criteria. Here we can recall Todd's emphasis on the complex training necessary to judge the relation between the universal and the particular for cosmopolitan citizenship. But decision ‘springs vitally from a whirlwind of forces that leads us into combat’ (Deleuze, 1998, p. 134). In this sense, decision is not above (transcendental) but fully immersed (immanent) in the realm of sensation and force and as such has a capacity missing in judgment: the capacity to recognize and value the appearance of the new (that which exceeds the ability to be accounted for through legislation) within the creative and constituting labor of the multitude. The mediation between the universal and the particular dissolves into the strategic and contextually specific movements of the multitude in relation to ecological subsistence, collective labor, and an ethical practice of neighborliness. Stated differently, judgment concerns the exercise of calculation in accordance with a rule while decision concerns the immeasurable surplus-common that eludes the very operation of calculation. It is this surplus generated by the multitude that promises the possibility of ‘politicizing’ any particular law or rule or calculation in the name of a creative and insurgent power of invention that fuels living labor within the multitude. In this sense, Deleuze's decisionism stands in opposition not only to judgment but also to Agamben's theory of the sovereign. If the sovereign demands judgment over life, then the decision of the multitude demands decision within and for life. In other words, a true exopedagogy would have to: i. Politically: move from the figure of the citizen to that of the pirate and the migrant. ii. Metaphysically: move from the universal-particular (distribution of rights) to the singular-common (Charter of the Forest). iii. Educationally: move from a cultivation of judgment to the cultivation of decision. The refugee, the illegal immigrant, and the pirate are figures who are not simply the negative surplus of national and international laws but who are also harbingers of a new republic that undermines the saliency of educational models based on the citizen, the distribution of rights, and the cultivation of judgment. As Hardt and Negri repeatedly emphasize (2004, p. 133), within the flexible and mobile circuits of global capitalism, it is the migrant who exists between jobs and between nation-states that carries great economic but also the political wealth of commoning and of altermodernity. The grievance for international justice is strong and very real, yet pre-existing models or solutions for this complex crisis are inadequate for dealing with the magnitude of the issue. Figures such as the pirate trouble spatially defined boundaries while also troubling the internal logic that defines public citizenship in both its national and transnational forms as the struggle over the recognition and distribution of rights. It is time to turn to those who are forced by transnational capital to organize outside of boundaries and legal recognition/identification and create new imaginative resources for sustaining social networks and common places within and against capitalism, and in this way leave the shoreline and sail with pirates on the open sea of the commonwealth.</w:t>
      </w:r>
      <w:r w:rsidRPr="0027384E">
        <w:rPr>
          <w:rStyle w:val="Style13ptBold"/>
          <w:b w:val="0"/>
          <w:sz w:val="4"/>
          <w:szCs w:val="4"/>
        </w:rPr>
        <w:t xml:space="preserve"> </w:t>
      </w:r>
      <w:r w:rsidRPr="0027384E">
        <w:rPr>
          <w:sz w:val="4"/>
          <w:szCs w:val="4"/>
        </w:rPr>
        <w:t xml:space="preserve">Exopedagogy: A New Vision. Perhaps the educational philosopher who has most rigorously approached the shoreline of exopedagogy as an education out of bounds is also the one who himself has fallen out of bound of the educational cannon: Ivan Illich. His argument for ‘deschooling society’ is an attempt to dislocate education from its confinement to the place of the school and the ‘proper’ distribution of power between the expert as master and the pupil. His vision is a strange education that offers a total traversal of the fantasy that structures dominant understandings of education on the left and right—an imagination captured or occupied by the dualism of private and public ownership. As is well known, Illich largely rejected the hope for transformative action within the current educational system, which he saw as corrupted and counter-educational. Quoting Illich, ‘All over the world the school has an anti-educational effect on society ...’ (1970, p. 8). In fact, the established normalization of schools as a universal gatekeeper is destructive and only acts to divide the world against itself into the ‘academic’ and the ‘pedestrian’ and the ‘educational’ and the ‘social’. In fact, </w:t>
      </w:r>
      <w:r w:rsidRPr="003940A5">
        <w:rPr>
          <w:rStyle w:val="StyleUnderline"/>
          <w:highlight w:val="green"/>
        </w:rPr>
        <w:t>institutionalized schooling</w:t>
      </w:r>
      <w:r w:rsidRPr="0027384E">
        <w:rPr>
          <w:sz w:val="14"/>
        </w:rPr>
        <w:t xml:space="preserve"> now </w:t>
      </w:r>
      <w:r w:rsidRPr="003940A5">
        <w:rPr>
          <w:rStyle w:val="StyleUnderline"/>
        </w:rPr>
        <w:t>acts like a modernized, secular church</w:t>
      </w:r>
      <w:r w:rsidRPr="0027384E">
        <w:rPr>
          <w:sz w:val="14"/>
        </w:rPr>
        <w:t>. Illich writes, ‘</w:t>
      </w:r>
      <w:r w:rsidRPr="003940A5">
        <w:rPr>
          <w:rStyle w:val="StyleUnderline"/>
        </w:rPr>
        <w:t>The school system today performs the threefold function common to powerful churches throughout history. It is simultaneously the repository of society’s myth, the institutionalization of that myth’s contradictions, and the locus of the ritual which reproduces and veils the disparities between myth and reality</w:t>
      </w:r>
      <w:r w:rsidRPr="0027384E">
        <w:rPr>
          <w:sz w:val="14"/>
        </w:rPr>
        <w:t xml:space="preserve">’ (ibid., p. 37). Here </w:t>
      </w:r>
      <w:r w:rsidRPr="003940A5">
        <w:rPr>
          <w:rStyle w:val="StyleUnderline"/>
        </w:rPr>
        <w:t>the school</w:t>
      </w:r>
      <w:r w:rsidRPr="0027384E">
        <w:rPr>
          <w:sz w:val="14"/>
        </w:rPr>
        <w:t xml:space="preserve">, with its hidden curriculum, </w:t>
      </w:r>
      <w:r w:rsidRPr="003940A5">
        <w:rPr>
          <w:rStyle w:val="StyleUnderline"/>
          <w:highlight w:val="green"/>
        </w:rPr>
        <w:t>becomes</w:t>
      </w:r>
      <w:r w:rsidRPr="003940A5">
        <w:rPr>
          <w:rStyle w:val="StyleUnderline"/>
        </w:rPr>
        <w:t xml:space="preserve"> an institution of </w:t>
      </w:r>
      <w:r w:rsidRPr="003940A5">
        <w:rPr>
          <w:rStyle w:val="StyleUnderline"/>
          <w:highlight w:val="green"/>
        </w:rPr>
        <w:t>mystification</w:t>
      </w:r>
      <w:r w:rsidRPr="003940A5">
        <w:rPr>
          <w:rStyle w:val="StyleUnderline"/>
        </w:rPr>
        <w:t xml:space="preserve">, a ritual performance </w:t>
      </w:r>
      <w:r w:rsidRPr="003940A5">
        <w:rPr>
          <w:rStyle w:val="StyleUnderline"/>
          <w:highlight w:val="green"/>
        </w:rPr>
        <w:t>whose outcome is addiction to</w:t>
      </w:r>
      <w:r w:rsidRPr="003940A5">
        <w:rPr>
          <w:rStyle w:val="StyleUnderline"/>
        </w:rPr>
        <w:t xml:space="preserve"> compulsive teaching and thus </w:t>
      </w:r>
      <w:r w:rsidRPr="003940A5">
        <w:rPr>
          <w:rStyle w:val="Emphasis"/>
          <w:highlight w:val="green"/>
        </w:rPr>
        <w:t>passive submission to an external authority</w:t>
      </w:r>
      <w:r w:rsidRPr="003940A5">
        <w:rPr>
          <w:rStyle w:val="StyleUnderline"/>
        </w:rPr>
        <w:t>—the teacher—who acts as a ‘priest’ looking out for the flock.</w:t>
      </w:r>
      <w:r w:rsidRPr="0027384E">
        <w:rPr>
          <w:sz w:val="14"/>
        </w:rPr>
        <w:t xml:space="preserve"> The net result: ‘</w:t>
      </w:r>
      <w:r w:rsidRPr="003940A5">
        <w:rPr>
          <w:rStyle w:val="Emphasis"/>
          <w:highlight w:val="green"/>
        </w:rPr>
        <w:t>School makes alienation preparatory to life</w:t>
      </w:r>
      <w:r w:rsidRPr="003940A5">
        <w:rPr>
          <w:rStyle w:val="StyleUnderline"/>
        </w:rPr>
        <w:t xml:space="preserve">, thus depriving education of reality and work of creativity. School prepares for the alienating institutionalization of life by teaching the need to be taught’ </w:t>
      </w:r>
      <w:r w:rsidRPr="0027384E">
        <w:rPr>
          <w:sz w:val="14"/>
        </w:rPr>
        <w:t xml:space="preserve">(ibid., p. 47). </w:t>
      </w:r>
      <w:r w:rsidRPr="003940A5">
        <w:rPr>
          <w:rStyle w:val="StyleUnderline"/>
        </w:rPr>
        <w:t>Stated differently, the major effect of schooling is the ‘progressive underdevelopment of self- and community reliance’</w:t>
      </w:r>
      <w:r w:rsidRPr="0027384E">
        <w:rPr>
          <w:sz w:val="14"/>
        </w:rPr>
        <w:t xml:space="preserve"> (ibid., p. 3)—</w:t>
      </w:r>
      <w:r w:rsidRPr="006A5AAA">
        <w:rPr>
          <w:rStyle w:val="StyleUnderline"/>
        </w:rPr>
        <w:t>a removal of education from an immanence with social life as such</w:t>
      </w:r>
      <w:r w:rsidRPr="0027384E">
        <w:rPr>
          <w:sz w:val="14"/>
        </w:rPr>
        <w:t xml:space="preserve">. In an effort to return education to the hands of the people, Illich turned to a radical reconstruction of education based on the premise of ‘learning webs’ or ‘networks’ in which individuals could find educational resources for themselves outside the bounds of compulsory and age-specific schooling and that continually expand the notion of what it means to be a community. Illich’s move out of bounds in order to inaugurate a new practice of education is a profanation of the sacred institution of the school. For Agamben, religion ‘removes things, places, animals, or people, from common use and transfers them to a separate sphere’ thus rending them sacred (2007, p. 74). The mechanism of the sacred in the Western tradition is sacrifice. For Illich, schooling removes education from the sphere of the common, making us dependent upon the teacher as priest, prophet, or pastor. Institutionalization whether private or public ruptures the immanence between education and a global, networked multitude. In other words, schools cease to be common places.This separation is predicated on a sacrifice of our shared collective and convivial lives, which inevitably creates a community where some belong and some do not belong according to the legitimation conferred on individuals via institutional sanction. In opposition, Illich proposes deschooling as a political and educational profanation in the name of the surplus-common—a broad distribution of educational resources and locations throughout the streets and along the shoreline of democratic becomings. Profanation, for Agamben, ‘returns to use what the sacred had separated’ (ibid., p. 74). Is this not exactly Illich’s formulation of deschooling? Isn’t deschooling the abolition of separation that divides education from social life and in turn the community from self-regulation and self-rule? Isn’t profanation the ultimate act of revolutionary piracy within an immaterial economy? For Illich, profanation is a piratical act that de-appropriates education as part of the commonwealth against the sanctity of public schooling and private interests. </w:t>
      </w:r>
      <w:r w:rsidRPr="003940A5">
        <w:rPr>
          <w:rStyle w:val="StyleUnderline"/>
        </w:rPr>
        <w:t xml:space="preserve">He returns education to the living-labor of the multitude. On an expanded scale, Illich’s </w:t>
      </w:r>
      <w:r w:rsidRPr="003940A5">
        <w:rPr>
          <w:rStyle w:val="StyleUnderline"/>
          <w:highlight w:val="green"/>
        </w:rPr>
        <w:t>profanation of education is an</w:t>
      </w:r>
      <w:r w:rsidRPr="003940A5">
        <w:rPr>
          <w:rStyle w:val="StyleUnderline"/>
        </w:rPr>
        <w:t xml:space="preserve"> explicit </w:t>
      </w:r>
      <w:r w:rsidRPr="003940A5">
        <w:rPr>
          <w:rStyle w:val="StyleUnderline"/>
          <w:highlight w:val="green"/>
        </w:rPr>
        <w:t>attack on</w:t>
      </w:r>
      <w:r w:rsidRPr="003940A5">
        <w:rPr>
          <w:rStyle w:val="StyleUnderline"/>
        </w:rPr>
        <w:t xml:space="preserve"> both the concept of property and </w:t>
      </w:r>
      <w:r w:rsidRPr="003940A5">
        <w:rPr>
          <w:rStyle w:val="Emphasis"/>
          <w:highlight w:val="green"/>
        </w:rPr>
        <w:t>distributive institutionalization of justice</w:t>
      </w:r>
      <w:r w:rsidRPr="0027384E">
        <w:rPr>
          <w:sz w:val="14"/>
        </w:rPr>
        <w:t xml:space="preserve">. </w:t>
      </w:r>
      <w:r w:rsidRPr="003940A5">
        <w:rPr>
          <w:rStyle w:val="Emphasis"/>
          <w:highlight w:val="green"/>
        </w:rPr>
        <w:t>While not completely rejecting</w:t>
      </w:r>
      <w:r w:rsidRPr="003940A5">
        <w:rPr>
          <w:rStyle w:val="StyleUnderline"/>
        </w:rPr>
        <w:t xml:space="preserve"> </w:t>
      </w:r>
      <w:r w:rsidRPr="003940A5">
        <w:rPr>
          <w:rStyle w:val="Emphasis"/>
        </w:rPr>
        <w:t>the idea of tools/resources</w:t>
      </w:r>
      <w:r w:rsidRPr="003940A5">
        <w:rPr>
          <w:rStyle w:val="StyleUnderline"/>
        </w:rPr>
        <w:t xml:space="preserve"> as </w:t>
      </w:r>
      <w:r w:rsidRPr="003940A5">
        <w:rPr>
          <w:rStyle w:val="Emphasis"/>
          <w:highlight w:val="green"/>
        </w:rPr>
        <w:t>property</w:t>
      </w:r>
      <w:r w:rsidRPr="003940A5">
        <w:rPr>
          <w:rStyle w:val="StyleUnderline"/>
        </w:rPr>
        <w:t xml:space="preserve"> of this or that individual, he argues that </w:t>
      </w:r>
      <w:r w:rsidRPr="003940A5">
        <w:rPr>
          <w:rStyle w:val="StyleUnderline"/>
          <w:highlight w:val="green"/>
        </w:rPr>
        <w:t>property</w:t>
      </w:r>
      <w:r w:rsidRPr="003940A5">
        <w:rPr>
          <w:rStyle w:val="StyleUnderline"/>
        </w:rPr>
        <w:t xml:space="preserve"> as a concept </w:t>
      </w:r>
      <w:r w:rsidRPr="003940A5">
        <w:rPr>
          <w:rStyle w:val="StyleUnderline"/>
          <w:highlight w:val="green"/>
        </w:rPr>
        <w:t>has overtaken</w:t>
      </w:r>
      <w:r w:rsidRPr="003940A5">
        <w:rPr>
          <w:rStyle w:val="StyleUnderline"/>
        </w:rPr>
        <w:t xml:space="preserve"> our perception of </w:t>
      </w:r>
      <w:r w:rsidRPr="003940A5">
        <w:rPr>
          <w:rStyle w:val="StyleUnderline"/>
          <w:highlight w:val="green"/>
        </w:rPr>
        <w:t>immaterial</w:t>
      </w:r>
      <w:r w:rsidRPr="003940A5">
        <w:rPr>
          <w:rStyle w:val="StyleUnderline"/>
        </w:rPr>
        <w:t xml:space="preserve"> or convivial </w:t>
      </w:r>
      <w:r w:rsidRPr="003940A5">
        <w:rPr>
          <w:rStyle w:val="StyleUnderline"/>
          <w:highlight w:val="green"/>
        </w:rPr>
        <w:t>dimensions of life that cannot be owned</w:t>
      </w:r>
      <w:r w:rsidRPr="0027384E">
        <w:rPr>
          <w:sz w:val="14"/>
        </w:rPr>
        <w:t xml:space="preserve">. Illich argues that </w:t>
      </w:r>
      <w:r w:rsidRPr="003940A5">
        <w:rPr>
          <w:rStyle w:val="StyleUnderline"/>
        </w:rPr>
        <w:t>the question of public or private property is a distraction from the real question: how a convivial society/post-industrial society can organize and manage the equitable distribution of tools.</w:t>
      </w:r>
      <w:r w:rsidRPr="0027384E">
        <w:rPr>
          <w:sz w:val="14"/>
        </w:rPr>
        <w:t xml:space="preserve"> He writes, ‘</w:t>
      </w:r>
      <w:r w:rsidRPr="003940A5">
        <w:rPr>
          <w:rStyle w:val="StyleUnderline"/>
          <w:highlight w:val="green"/>
        </w:rPr>
        <w:t>It is</w:t>
      </w:r>
      <w:r w:rsidRPr="003940A5">
        <w:rPr>
          <w:rStyle w:val="StyleUnderline"/>
        </w:rPr>
        <w:t xml:space="preserve"> ... </w:t>
      </w:r>
      <w:r w:rsidRPr="003940A5">
        <w:rPr>
          <w:rStyle w:val="StyleUnderline"/>
          <w:highlight w:val="green"/>
        </w:rPr>
        <w:t>distracting to suggest</w:t>
      </w:r>
      <w:r w:rsidRPr="003940A5">
        <w:rPr>
          <w:rStyle w:val="StyleUnderline"/>
        </w:rPr>
        <w:t xml:space="preserve"> that </w:t>
      </w:r>
      <w:r w:rsidRPr="006A5AAA">
        <w:rPr>
          <w:rStyle w:val="StyleUnderline"/>
        </w:rPr>
        <w:t xml:space="preserve">the present frustration is primarily due to the private ownership of the means of production, and </w:t>
      </w:r>
      <w:r w:rsidRPr="003940A5">
        <w:rPr>
          <w:rStyle w:val="StyleUnderline"/>
          <w:highlight w:val="green"/>
        </w:rPr>
        <w:t>that</w:t>
      </w:r>
      <w:r w:rsidRPr="003940A5">
        <w:rPr>
          <w:rStyle w:val="StyleUnderline"/>
        </w:rPr>
        <w:t xml:space="preserve"> the </w:t>
      </w:r>
      <w:r w:rsidRPr="003940A5">
        <w:rPr>
          <w:rStyle w:val="StyleUnderline"/>
          <w:highlight w:val="green"/>
        </w:rPr>
        <w:t>public ownership</w:t>
      </w:r>
      <w:r w:rsidRPr="003940A5">
        <w:rPr>
          <w:rStyle w:val="StyleUnderline"/>
        </w:rPr>
        <w:t xml:space="preserve"> of these same factories </w:t>
      </w:r>
      <w:r w:rsidRPr="003940A5">
        <w:rPr>
          <w:rStyle w:val="StyleUnderline"/>
          <w:highlight w:val="green"/>
        </w:rPr>
        <w:t>under</w:t>
      </w:r>
      <w:r w:rsidRPr="003940A5">
        <w:rPr>
          <w:rStyle w:val="StyleUnderline"/>
        </w:rPr>
        <w:t xml:space="preserve"> the tutelage of </w:t>
      </w:r>
      <w:r w:rsidRPr="003940A5">
        <w:rPr>
          <w:rStyle w:val="StyleUnderline"/>
          <w:highlight w:val="green"/>
        </w:rPr>
        <w:t>a planning board could</w:t>
      </w:r>
      <w:r w:rsidRPr="003940A5">
        <w:rPr>
          <w:rStyle w:val="StyleUnderline"/>
        </w:rPr>
        <w:t xml:space="preserve"> protect the interest of the majority and </w:t>
      </w:r>
      <w:r w:rsidRPr="003940A5">
        <w:rPr>
          <w:rStyle w:val="StyleUnderline"/>
          <w:highlight w:val="green"/>
        </w:rPr>
        <w:t>lead society to</w:t>
      </w:r>
      <w:r w:rsidRPr="003940A5">
        <w:rPr>
          <w:rStyle w:val="StyleUnderline"/>
        </w:rPr>
        <w:t xml:space="preserve"> an </w:t>
      </w:r>
      <w:r w:rsidRPr="003940A5">
        <w:rPr>
          <w:rStyle w:val="StyleUnderline"/>
          <w:highlight w:val="green"/>
        </w:rPr>
        <w:t>equal</w:t>
      </w:r>
      <w:r w:rsidRPr="003940A5">
        <w:rPr>
          <w:rStyle w:val="StyleUnderline"/>
        </w:rPr>
        <w:t xml:space="preserve">ly shared </w:t>
      </w:r>
      <w:r w:rsidRPr="003940A5">
        <w:rPr>
          <w:rStyle w:val="StyleUnderline"/>
          <w:highlight w:val="green"/>
        </w:rPr>
        <w:t>abundance</w:t>
      </w:r>
      <w:r w:rsidRPr="0027384E">
        <w:rPr>
          <w:sz w:val="14"/>
          <w:highlight w:val="green"/>
        </w:rPr>
        <w:t>’</w:t>
      </w:r>
      <w:r w:rsidRPr="0027384E">
        <w:rPr>
          <w:sz w:val="14"/>
        </w:rPr>
        <w:t xml:space="preserve"> (1973, p. 25). Moving beyond the question of property and of the dialectic of the private and the public, Illich instead suggests that </w:t>
      </w:r>
      <w:r w:rsidRPr="006A5AAA">
        <w:rPr>
          <w:rStyle w:val="StyleUnderline"/>
        </w:rPr>
        <w:t>the real question is ‘the discovery of the characteristic of some tools which make it impossible for anybody to “own” them ... the concept of ownership cannot be applied to a tool that cannot be controlled’</w:t>
      </w:r>
      <w:r w:rsidRPr="0027384E">
        <w:rPr>
          <w:sz w:val="14"/>
        </w:rPr>
        <w:t xml:space="preserve"> (ibid., p. 25). Like Hardt and Negri’s concept of the surplus-common, Illich’s theory of convivial tools forces us to think of use beyond concepts of property that divide the world into ‘ours’ versus ‘theirs’ or ‘private’ versus ‘public’. </w:t>
      </w:r>
      <w:r w:rsidRPr="006A5AAA">
        <w:rPr>
          <w:rStyle w:val="StyleUnderline"/>
        </w:rPr>
        <w:t>A new, expansive domain opens up where</w:t>
      </w:r>
      <w:r w:rsidRPr="003940A5">
        <w:rPr>
          <w:rStyle w:val="StyleUnderline"/>
        </w:rPr>
        <w:t xml:space="preserve"> education ceases to be a commodity that is owned by individuals (through schooling as an ‘investment’) or controlled by the nation-state (through standardization) and instead becomes a tool for promoting conviviality and thus the enhancement and extension of creative powers of production and invention</w:t>
      </w:r>
      <w:r w:rsidRPr="0027384E">
        <w:rPr>
          <w:sz w:val="14"/>
        </w:rPr>
        <w:t xml:space="preserve">. The question of rights and of legal recognition also hinges on the question of a return to the commonwealth. Illich argues that </w:t>
      </w:r>
      <w:r w:rsidRPr="003940A5">
        <w:rPr>
          <w:rStyle w:val="Emphasis"/>
          <w:highlight w:val="green"/>
        </w:rPr>
        <w:t>the law has become abstracted from</w:t>
      </w:r>
      <w:r w:rsidRPr="003940A5">
        <w:rPr>
          <w:rStyle w:val="Emphasis"/>
        </w:rPr>
        <w:t xml:space="preserve"> social utility and </w:t>
      </w:r>
      <w:r w:rsidRPr="003940A5">
        <w:rPr>
          <w:rStyle w:val="Emphasis"/>
          <w:highlight w:val="green"/>
        </w:rPr>
        <w:t xml:space="preserve">the living </w:t>
      </w:r>
      <w:r w:rsidRPr="003940A5">
        <w:rPr>
          <w:rStyle w:val="Emphasis"/>
          <w:highlight w:val="green"/>
        </w:rPr>
        <w:lastRenderedPageBreak/>
        <w:t>labor of the multitude</w:t>
      </w:r>
      <w:r w:rsidRPr="0027384E">
        <w:rPr>
          <w:sz w:val="14"/>
        </w:rPr>
        <w:t xml:space="preserve">. In this sense, </w:t>
      </w:r>
      <w:r w:rsidRPr="003940A5">
        <w:rPr>
          <w:rStyle w:val="Emphasis"/>
          <w:highlight w:val="green"/>
        </w:rPr>
        <w:t>the subject of the law is passively acted</w:t>
      </w:r>
      <w:r w:rsidRPr="003940A5">
        <w:rPr>
          <w:rStyle w:val="Emphasis"/>
        </w:rPr>
        <w:t xml:space="preserve"> up</w:t>
      </w:r>
      <w:r w:rsidRPr="003940A5">
        <w:rPr>
          <w:rStyle w:val="Emphasis"/>
          <w:highlight w:val="green"/>
        </w:rPr>
        <w:t>on</w:t>
      </w:r>
      <w:r w:rsidRPr="003940A5">
        <w:rPr>
          <w:rStyle w:val="Emphasis"/>
        </w:rPr>
        <w:t xml:space="preserve"> by the law, </w:t>
      </w:r>
      <w:r w:rsidRPr="003940A5">
        <w:rPr>
          <w:rStyle w:val="Emphasis"/>
          <w:highlight w:val="green"/>
        </w:rPr>
        <w:t>and</w:t>
      </w:r>
      <w:r w:rsidRPr="003940A5">
        <w:rPr>
          <w:rStyle w:val="Emphasis"/>
        </w:rPr>
        <w:t xml:space="preserve"> therefore </w:t>
      </w:r>
      <w:r w:rsidRPr="003940A5">
        <w:rPr>
          <w:rStyle w:val="Emphasis"/>
          <w:highlight w:val="green"/>
        </w:rPr>
        <w:t>reduced to a</w:t>
      </w:r>
      <w:r w:rsidRPr="003940A5">
        <w:rPr>
          <w:rStyle w:val="Emphasis"/>
        </w:rPr>
        <w:t xml:space="preserve"> mere </w:t>
      </w:r>
      <w:r w:rsidRPr="003940A5">
        <w:rPr>
          <w:rStyle w:val="Emphasis"/>
          <w:highlight w:val="green"/>
        </w:rPr>
        <w:t>object</w:t>
      </w:r>
      <w:r w:rsidRPr="003940A5">
        <w:rPr>
          <w:rStyle w:val="Emphasis"/>
        </w:rPr>
        <w:t xml:space="preserve"> of the law </w:t>
      </w:r>
      <w:r w:rsidRPr="003940A5">
        <w:rPr>
          <w:rStyle w:val="Emphasis"/>
          <w:highlight w:val="green"/>
        </w:rPr>
        <w:t>as a machine of control</w:t>
      </w:r>
      <w:r w:rsidRPr="0027384E">
        <w:rPr>
          <w:sz w:val="14"/>
        </w:rPr>
        <w:t xml:space="preserve">. Opposed to this trend, </w:t>
      </w:r>
      <w:r w:rsidRPr="003940A5">
        <w:rPr>
          <w:rStyle w:val="StyleUnderline"/>
        </w:rPr>
        <w:t>Illich suggests</w:t>
      </w:r>
      <w:r w:rsidRPr="0027384E">
        <w:rPr>
          <w:sz w:val="14"/>
        </w:rPr>
        <w:t xml:space="preserve"> an inversion of the law, and thus </w:t>
      </w:r>
      <w:r w:rsidRPr="003940A5">
        <w:rPr>
          <w:rStyle w:val="StyleUnderline"/>
        </w:rPr>
        <w:t xml:space="preserve">a return of the law to an immanence with the multitude. </w:t>
      </w:r>
      <w:r w:rsidRPr="008F42E6">
        <w:rPr>
          <w:rStyle w:val="StyleUnderline"/>
          <w:highlight w:val="green"/>
        </w:rPr>
        <w:t>Only a</w:t>
      </w:r>
      <w:r w:rsidRPr="003940A5">
        <w:rPr>
          <w:rStyle w:val="StyleUnderline"/>
        </w:rPr>
        <w:t xml:space="preserve"> ‘</w:t>
      </w:r>
      <w:r w:rsidRPr="008F42E6">
        <w:rPr>
          <w:rStyle w:val="Emphasis"/>
          <w:highlight w:val="green"/>
        </w:rPr>
        <w:t>decentralized</w:t>
      </w:r>
      <w:r w:rsidRPr="003940A5">
        <w:rPr>
          <w:rStyle w:val="StyleUnderline"/>
        </w:rPr>
        <w:t xml:space="preserve">, demystified, </w:t>
      </w:r>
      <w:r w:rsidRPr="008F42E6">
        <w:rPr>
          <w:rStyle w:val="Emphasis"/>
          <w:highlight w:val="green"/>
        </w:rPr>
        <w:t>and debureaucratized’</w:t>
      </w:r>
      <w:r w:rsidRPr="0027384E">
        <w:rPr>
          <w:sz w:val="14"/>
        </w:rPr>
        <w:t xml:space="preserve"> (1973, p. 93) </w:t>
      </w:r>
      <w:r w:rsidRPr="008F42E6">
        <w:rPr>
          <w:rStyle w:val="StyleUnderline"/>
          <w:highlight w:val="green"/>
        </w:rPr>
        <w:t>law can promote conviviality as</w:t>
      </w:r>
      <w:r w:rsidRPr="003940A5">
        <w:rPr>
          <w:rStyle w:val="StyleUnderline"/>
        </w:rPr>
        <w:t xml:space="preserve"> the </w:t>
      </w:r>
      <w:r w:rsidRPr="008F42E6">
        <w:rPr>
          <w:rStyle w:val="StyleUnderline"/>
          <w:highlight w:val="green"/>
        </w:rPr>
        <w:t>creative interdependence between groups</w:t>
      </w:r>
      <w:r w:rsidRPr="003940A5">
        <w:rPr>
          <w:rStyle w:val="StyleUnderline"/>
        </w:rPr>
        <w:t>.</w:t>
      </w:r>
      <w:r w:rsidRPr="0027384E">
        <w:rPr>
          <w:sz w:val="14"/>
        </w:rPr>
        <w:t xml:space="preserve"> In this sense, </w:t>
      </w:r>
      <w:r w:rsidRPr="008F42E6">
        <w:rPr>
          <w:rStyle w:val="StyleUnderline"/>
          <w:highlight w:val="green"/>
        </w:rPr>
        <w:t>Illich argues for a</w:t>
      </w:r>
      <w:r w:rsidRPr="003940A5">
        <w:rPr>
          <w:rStyle w:val="StyleUnderline"/>
        </w:rPr>
        <w:t xml:space="preserve"> radical </w:t>
      </w:r>
      <w:r w:rsidRPr="008F42E6">
        <w:rPr>
          <w:rStyle w:val="StyleUnderline"/>
          <w:highlight w:val="green"/>
        </w:rPr>
        <w:t>return of the law to the commonwealth</w:t>
      </w:r>
      <w:r w:rsidRPr="003940A5">
        <w:rPr>
          <w:rStyle w:val="StyleUnderline"/>
        </w:rPr>
        <w:t>—a new common law</w:t>
      </w:r>
      <w:r w:rsidRPr="0027384E">
        <w:rPr>
          <w:sz w:val="14"/>
        </w:rPr>
        <w:t>—</w:t>
      </w:r>
      <w:r w:rsidRPr="008F42E6">
        <w:rPr>
          <w:rStyle w:val="Emphasis"/>
          <w:highlight w:val="green"/>
        </w:rPr>
        <w:t xml:space="preserve">that is immanent </w:t>
      </w:r>
      <w:r w:rsidRPr="006A5AAA">
        <w:rPr>
          <w:rStyle w:val="Emphasis"/>
        </w:rPr>
        <w:t xml:space="preserve">to the multitude </w:t>
      </w:r>
      <w:r w:rsidRPr="008F42E6">
        <w:rPr>
          <w:rStyle w:val="Emphasis"/>
          <w:highlight w:val="green"/>
        </w:rPr>
        <w:t>rather than externally applied</w:t>
      </w:r>
      <w:r w:rsidRPr="0027384E">
        <w:rPr>
          <w:sz w:val="14"/>
        </w:rPr>
        <w:t xml:space="preserve">. Stated differently, this is the ‘de-appropriation’ of a formal legal process that is no longer separated from but rather incorporated into the living labor of the multitude.4 Legal processes become the surplus-common of the law, a law beyond the law. As Illich summarizes, </w:t>
      </w:r>
      <w:r w:rsidRPr="003940A5">
        <w:rPr>
          <w:rStyle w:val="StyleUnderline"/>
        </w:rPr>
        <w:t xml:space="preserve">the convivial procedure of </w:t>
      </w:r>
      <w:r w:rsidRPr="006A5AAA">
        <w:rPr>
          <w:rStyle w:val="StyleUnderline"/>
          <w:highlight w:val="green"/>
        </w:rPr>
        <w:t>a common law</w:t>
      </w:r>
      <w:r w:rsidRPr="003940A5">
        <w:rPr>
          <w:rStyle w:val="StyleUnderline"/>
        </w:rPr>
        <w:t xml:space="preserve"> practice ‘</w:t>
      </w:r>
      <w:r w:rsidRPr="006A5AAA">
        <w:rPr>
          <w:rStyle w:val="StyleUnderline"/>
          <w:highlight w:val="green"/>
        </w:rPr>
        <w:t>appears</w:t>
      </w:r>
      <w:r w:rsidRPr="003940A5">
        <w:rPr>
          <w:rStyle w:val="StyleUnderline"/>
        </w:rPr>
        <w:t xml:space="preserve"> corrupt and </w:t>
      </w:r>
      <w:r w:rsidRPr="006A5AAA">
        <w:rPr>
          <w:rStyle w:val="StyleUnderline"/>
          <w:highlight w:val="green"/>
        </w:rPr>
        <w:t>criminal</w:t>
      </w:r>
      <w:r w:rsidRPr="006A5AAA">
        <w:rPr>
          <w:rStyle w:val="StyleUnderline"/>
        </w:rPr>
        <w:t>’</w:t>
      </w:r>
      <w:r w:rsidRPr="0027384E">
        <w:rPr>
          <w:sz w:val="14"/>
        </w:rPr>
        <w:t xml:space="preserve"> (ibid., p. 99) </w:t>
      </w:r>
      <w:r w:rsidRPr="006A5AAA">
        <w:rPr>
          <w:rStyle w:val="StyleUnderline"/>
          <w:highlight w:val="green"/>
        </w:rPr>
        <w:t>to the bureaucrat</w:t>
      </w:r>
      <w:r w:rsidRPr="003940A5">
        <w:rPr>
          <w:rStyle w:val="StyleUnderline"/>
        </w:rPr>
        <w:t>, the judge, and the corporate manager</w:t>
      </w:r>
      <w:r w:rsidRPr="0027384E">
        <w:rPr>
          <w:sz w:val="14"/>
        </w:rPr>
        <w:t xml:space="preserve">. Here we must return to Agamben once again in order to fully appreciate the radical potentiality of Illich’s gesture. </w:t>
      </w:r>
      <w:r w:rsidRPr="003940A5">
        <w:rPr>
          <w:rStyle w:val="StyleUnderline"/>
        </w:rPr>
        <w:t xml:space="preserve">The corrupt and criminal law is </w:t>
      </w:r>
      <w:r w:rsidRPr="006A5AAA">
        <w:rPr>
          <w:rStyle w:val="StyleUnderline"/>
          <w:highlight w:val="green"/>
        </w:rPr>
        <w:t>a profane law</w:t>
      </w:r>
      <w:r w:rsidRPr="003940A5">
        <w:rPr>
          <w:rStyle w:val="StyleUnderline"/>
        </w:rPr>
        <w:t xml:space="preserve">—a law </w:t>
      </w:r>
      <w:r w:rsidRPr="005A30E6">
        <w:rPr>
          <w:rStyle w:val="Emphasis"/>
          <w:highlight w:val="green"/>
        </w:rPr>
        <w:t>beyond</w:t>
      </w:r>
      <w:r w:rsidRPr="006A5AAA">
        <w:rPr>
          <w:rStyle w:val="StyleUnderline"/>
          <w:highlight w:val="green"/>
        </w:rPr>
        <w:t xml:space="preserve"> the dialectic</w:t>
      </w:r>
      <w:r w:rsidRPr="003940A5">
        <w:rPr>
          <w:rStyle w:val="StyleUnderline"/>
        </w:rPr>
        <w:t xml:space="preserve"> of right and fact </w:t>
      </w:r>
      <w:r w:rsidRPr="006A5AAA">
        <w:rPr>
          <w:rStyle w:val="StyleUnderline"/>
          <w:highlight w:val="green"/>
        </w:rPr>
        <w:t>that binds</w:t>
      </w:r>
      <w:r w:rsidRPr="003940A5">
        <w:rPr>
          <w:rStyle w:val="StyleUnderline"/>
        </w:rPr>
        <w:t xml:space="preserve"> the law and </w:t>
      </w:r>
      <w:r w:rsidRPr="006A5AAA">
        <w:rPr>
          <w:rStyle w:val="StyleUnderline"/>
          <w:highlight w:val="green"/>
        </w:rPr>
        <w:t>legality to the</w:t>
      </w:r>
      <w:r w:rsidRPr="003940A5">
        <w:rPr>
          <w:rStyle w:val="StyleUnderline"/>
        </w:rPr>
        <w:t xml:space="preserve"> (il)legal status of the </w:t>
      </w:r>
      <w:r w:rsidRPr="006A5AAA">
        <w:rPr>
          <w:rStyle w:val="StyleUnderline"/>
          <w:highlight w:val="green"/>
        </w:rPr>
        <w:t>sovereign</w:t>
      </w:r>
      <w:r w:rsidRPr="003940A5">
        <w:rPr>
          <w:rStyle w:val="StyleUnderline"/>
        </w:rPr>
        <w:t xml:space="preserve"> and his/her </w:t>
      </w:r>
      <w:r w:rsidRPr="006A5AAA">
        <w:rPr>
          <w:rStyle w:val="StyleUnderline"/>
          <w:highlight w:val="green"/>
        </w:rPr>
        <w:t>decision over life</w:t>
      </w:r>
      <w:r w:rsidRPr="003940A5">
        <w:rPr>
          <w:rStyle w:val="StyleUnderline"/>
        </w:rPr>
        <w:t>. In this sense, the only common law is the law of the multitude</w:t>
      </w:r>
      <w:r w:rsidRPr="0027384E">
        <w:rPr>
          <w:sz w:val="14"/>
        </w:rPr>
        <w:t xml:space="preserve">. In terms of deschooling this means </w:t>
      </w:r>
      <w:r w:rsidRPr="003940A5">
        <w:rPr>
          <w:rStyle w:val="StyleUnderline"/>
        </w:rPr>
        <w:t>education cannot be reduced to the two parameters set by mainstream cosmopolitanism: distributive justice and education for judgment. Rather, education</w:t>
      </w:r>
      <w:r w:rsidRPr="0027384E">
        <w:rPr>
          <w:sz w:val="14"/>
        </w:rPr>
        <w:t xml:space="preserve">, in Illich’s most radical theorization, </w:t>
      </w:r>
      <w:r w:rsidRPr="003940A5">
        <w:rPr>
          <w:rStyle w:val="StyleUnderline"/>
        </w:rPr>
        <w:t>is part of the active participation in the post-industrial, immaterial, convivial, and virtuosic labor to expand and enrich the surplus-common of all for all. Illich’s vision thus aligns itself with the altermodernity project of returning to the perpetuities of the Charter of the Forest in the name of anti-enclosure and anti-regulation</w:t>
      </w:r>
      <w:r w:rsidRPr="0027384E">
        <w:rPr>
          <w:sz w:val="14"/>
        </w:rPr>
        <w:t xml:space="preserve">. </w:t>
      </w:r>
      <w:r w:rsidRPr="006A5AAA">
        <w:rPr>
          <w:rStyle w:val="StyleUnderline"/>
        </w:rPr>
        <w:t>In short, Illich’s learning webs clearly embody an altermodern framework for the organizing and managing of the surplus-commo</w:t>
      </w:r>
      <w:r w:rsidRPr="0027384E">
        <w:rPr>
          <w:sz w:val="14"/>
        </w:rPr>
        <w:t xml:space="preserve">n (composed of both material and immaterial resources within social and ecological relations) in order to intensify and extend the multitude’s capacities for innovation and generation. Illich is attempting to think through the possibility of an educational institution that can remain permanently immanent rather than transcendent, open ended and thus constantly in the process of evolution, while promoting new encounters/meetings with singularities through the facilitation of a convivial life. Such an educational institution would, according to Hardt and Negri, allow ‘singularities to achieve some consistency in their interactions and behaviors, creating in this way a form of life, but never are such patterns fixed in identity’ (2009, p. 358).This is a truly profane institution which does not sacrifice the productive potentiality of the surplus-common for conformity to common sense (of judgment), community (distributive justice), or the profit (of privatization), but rather increases the power of multitude to organize the surplus-common in the name of absolute democracy.5 In this sense, </w:t>
      </w:r>
      <w:r w:rsidRPr="003940A5">
        <w:rPr>
          <w:rStyle w:val="StyleUnderline"/>
        </w:rPr>
        <w:t xml:space="preserve">Illich is a </w:t>
      </w:r>
      <w:r w:rsidRPr="006A5AAA">
        <w:rPr>
          <w:rStyle w:val="Emphasis"/>
        </w:rPr>
        <w:t>revolutionary pirate</w:t>
      </w:r>
      <w:r w:rsidRPr="003940A5">
        <w:rPr>
          <w:rStyle w:val="StyleUnderline"/>
        </w:rPr>
        <w:t xml:space="preserve">, struggling </w:t>
      </w:r>
      <w:r w:rsidRPr="006A5AAA">
        <w:rPr>
          <w:rStyle w:val="StyleUnderline"/>
          <w:highlight w:val="green"/>
        </w:rPr>
        <w:t>to reclaim the commonwealth</w:t>
      </w:r>
      <w:r w:rsidRPr="003940A5">
        <w:rPr>
          <w:rStyle w:val="StyleUnderline"/>
        </w:rPr>
        <w:t xml:space="preserve"> against either private interests or public regulation. Remaining immanent to a multitude of struggles, he rides the high seas where common tools circulate in order to build a truly revolutionary form </w:t>
      </w:r>
      <w:r w:rsidRPr="006A5AAA">
        <w:rPr>
          <w:rStyle w:val="StyleUnderline"/>
        </w:rPr>
        <w:t>of multitudinous uprising. On this</w:t>
      </w:r>
      <w:r w:rsidRPr="003940A5">
        <w:rPr>
          <w:rStyle w:val="StyleUnderline"/>
        </w:rPr>
        <w:t xml:space="preserve"> reading, Illich </w:t>
      </w:r>
      <w:r w:rsidRPr="008F42E6">
        <w:rPr>
          <w:rStyle w:val="StyleUnderline"/>
          <w:highlight w:val="green"/>
        </w:rPr>
        <w:t>is</w:t>
      </w:r>
      <w:r w:rsidRPr="008F42E6">
        <w:rPr>
          <w:rStyle w:val="StyleUnderline"/>
        </w:rPr>
        <w:t>,</w:t>
      </w:r>
      <w:r w:rsidRPr="003940A5">
        <w:rPr>
          <w:rStyle w:val="StyleUnderline"/>
        </w:rPr>
        <w:t xml:space="preserve"> like the pirates before him, </w:t>
      </w:r>
      <w:r w:rsidRPr="008F42E6">
        <w:rPr>
          <w:rStyle w:val="StyleUnderline"/>
          <w:highlight w:val="green"/>
        </w:rPr>
        <w:t>an enemy of</w:t>
      </w:r>
      <w:r w:rsidRPr="003940A5">
        <w:rPr>
          <w:rStyle w:val="StyleUnderline"/>
        </w:rPr>
        <w:t xml:space="preserve"> all and thus beyond the measure of treaty or </w:t>
      </w:r>
      <w:r w:rsidRPr="008F42E6">
        <w:rPr>
          <w:rStyle w:val="Emphasis"/>
          <w:highlight w:val="green"/>
        </w:rPr>
        <w:t>truce</w:t>
      </w:r>
      <w:r w:rsidRPr="008F42E6">
        <w:rPr>
          <w:rStyle w:val="StyleUnderline"/>
          <w:highlight w:val="green"/>
        </w:rPr>
        <w:t xml:space="preserve">, </w:t>
      </w:r>
      <w:r w:rsidRPr="008F42E6">
        <w:rPr>
          <w:rStyle w:val="Emphasis"/>
          <w:highlight w:val="green"/>
        </w:rPr>
        <w:t>reform</w:t>
      </w:r>
      <w:r w:rsidRPr="003940A5">
        <w:rPr>
          <w:rStyle w:val="StyleUnderline"/>
        </w:rPr>
        <w:t xml:space="preserve"> or referendum. Illich thus opens pedagogy to a politics beyond politics and an education beyond education. </w:t>
      </w:r>
      <w:r w:rsidRPr="0027384E">
        <w:rPr>
          <w:sz w:val="14"/>
          <w:szCs w:val="16"/>
        </w:rPr>
        <w:t>This is the exceptional space of exopedagogy within the immaterial commonwealth of the multitude.</w:t>
      </w:r>
    </w:p>
    <w:p w14:paraId="51F7BF98" w14:textId="77777777" w:rsidR="00454D1E" w:rsidRPr="006A2232" w:rsidRDefault="00454D1E" w:rsidP="00454D1E">
      <w:pPr>
        <w:pStyle w:val="Heading4"/>
      </w:pPr>
      <w:r>
        <w:t xml:space="preserve">The </w:t>
      </w:r>
      <w:r w:rsidRPr="00AC68D6">
        <w:rPr>
          <w:u w:val="single"/>
        </w:rPr>
        <w:t>sovereign decision</w:t>
      </w:r>
      <w:r>
        <w:t xml:space="preserve"> over education policy </w:t>
      </w:r>
      <w:r w:rsidRPr="009F078F">
        <w:rPr>
          <w:u w:val="single"/>
        </w:rPr>
        <w:t>excises potentialities</w:t>
      </w:r>
      <w:r>
        <w:t xml:space="preserve"> that aren’t directed towards the telos of learning institutions—risks </w:t>
      </w:r>
      <w:r>
        <w:rPr>
          <w:u w:val="single"/>
        </w:rPr>
        <w:t>sacrificial violence</w:t>
      </w:r>
      <w:r>
        <w:t xml:space="preserve"> on the level of species</w:t>
      </w:r>
    </w:p>
    <w:p w14:paraId="287E143E" w14:textId="77777777" w:rsidR="00454D1E" w:rsidRPr="00AC68D6" w:rsidRDefault="00454D1E" w:rsidP="00454D1E">
      <w:pPr>
        <w:rPr>
          <w:sz w:val="16"/>
          <w:szCs w:val="16"/>
        </w:rPr>
      </w:pPr>
      <w:r w:rsidRPr="00AC68D6">
        <w:rPr>
          <w:rStyle w:val="Style13ptBold"/>
        </w:rPr>
        <w:t>Lewis 14</w:t>
      </w:r>
      <w:r>
        <w:t xml:space="preserve"> </w:t>
      </w:r>
      <w:r w:rsidRPr="00AC68D6">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Jersey.  “It’s a Profane Life: Giorgio Agamben on the freedom of im-potentiality in education.”   Educational Philosophy and Theory, 2014.  Vol. 46, No. 4, 334–347, </w:t>
      </w:r>
      <w:r w:rsidRPr="007803C4">
        <w:rPr>
          <w:sz w:val="16"/>
          <w:szCs w:val="16"/>
        </w:rPr>
        <w:t>http://dx.doi.org/10.1080/00131857.2013.779208</w:t>
      </w:r>
      <w:r w:rsidRPr="00AC68D6">
        <w:rPr>
          <w:sz w:val="16"/>
          <w:szCs w:val="16"/>
        </w:rPr>
        <w:t xml:space="preserve"> )</w:t>
      </w:r>
    </w:p>
    <w:p w14:paraId="07DB6931" w14:textId="77777777" w:rsidR="00454D1E" w:rsidRPr="00DF1CC7" w:rsidRDefault="00454D1E" w:rsidP="00454D1E">
      <w:pPr>
        <w:rPr>
          <w:sz w:val="16"/>
        </w:rPr>
      </w:pPr>
      <w:r w:rsidRPr="00DF1CC7">
        <w:rPr>
          <w:sz w:val="16"/>
        </w:rPr>
        <w:t xml:space="preserve">In this article I want to explore the educational importance of the concept of impotential. More often than not, </w:t>
      </w:r>
      <w:r w:rsidRPr="00DF1CC7">
        <w:rPr>
          <w:rStyle w:val="StyleUnderline"/>
          <w:highlight w:val="green"/>
        </w:rPr>
        <w:t>education</w:t>
      </w:r>
      <w:r w:rsidRPr="00DF1CC7">
        <w:rPr>
          <w:rStyle w:val="StyleUnderline"/>
        </w:rPr>
        <w:t xml:space="preserve"> has </w:t>
      </w:r>
      <w:r w:rsidRPr="00DF1CC7">
        <w:rPr>
          <w:rStyle w:val="StyleUnderline"/>
          <w:highlight w:val="green"/>
        </w:rPr>
        <w:t>concerned itself</w:t>
      </w:r>
      <w:r w:rsidRPr="00DF1CC7">
        <w:rPr>
          <w:rStyle w:val="StyleUnderline"/>
        </w:rPr>
        <w:t xml:space="preserve"> exclusively </w:t>
      </w:r>
      <w:r w:rsidRPr="00DF1CC7">
        <w:rPr>
          <w:rStyle w:val="StyleUnderline"/>
          <w:highlight w:val="green"/>
        </w:rPr>
        <w:t>with</w:t>
      </w:r>
      <w:r w:rsidRPr="00DF1CC7">
        <w:rPr>
          <w:rStyle w:val="StyleUnderline"/>
        </w:rPr>
        <w:t xml:space="preserve"> the question of </w:t>
      </w:r>
      <w:r w:rsidRPr="00DF1CC7">
        <w:rPr>
          <w:rStyle w:val="StyleUnderline"/>
          <w:highlight w:val="green"/>
        </w:rPr>
        <w:t xml:space="preserve">potentiality </w:t>
      </w:r>
      <w:r w:rsidRPr="00DF1CC7">
        <w:rPr>
          <w:rStyle w:val="StyleUnderline"/>
        </w:rPr>
        <w:t>and its relation to actuality</w:t>
      </w:r>
      <w:r w:rsidRPr="00DF1CC7">
        <w:rPr>
          <w:sz w:val="16"/>
        </w:rPr>
        <w:t xml:space="preserve">. For instance, in practice, </w:t>
      </w:r>
      <w:r w:rsidRPr="00DF1CC7">
        <w:rPr>
          <w:rStyle w:val="StyleUnderline"/>
        </w:rPr>
        <w:t>it is not uncommon to hear</w:t>
      </w:r>
      <w:r w:rsidRPr="00DF1CC7">
        <w:rPr>
          <w:sz w:val="16"/>
        </w:rPr>
        <w:t xml:space="preserve"> pre-service teachers and active </w:t>
      </w:r>
      <w:r w:rsidRPr="00DF1CC7">
        <w:rPr>
          <w:rStyle w:val="StyleUnderline"/>
        </w:rPr>
        <w:t>practitioners</w:t>
      </w:r>
      <w:r w:rsidRPr="00DF1CC7">
        <w:rPr>
          <w:sz w:val="16"/>
        </w:rPr>
        <w:t xml:space="preserve">, as well as </w:t>
      </w:r>
      <w:r w:rsidRPr="00DF1CC7">
        <w:rPr>
          <w:rStyle w:val="StyleUnderline"/>
        </w:rPr>
        <w:t>parents and principals</w:t>
      </w:r>
      <w:r w:rsidRPr="00DF1CC7">
        <w:rPr>
          <w:sz w:val="16"/>
        </w:rPr>
        <w:t xml:space="preserve">, </w:t>
      </w:r>
      <w:r w:rsidRPr="00DF1CC7">
        <w:rPr>
          <w:rStyle w:val="StyleUnderline"/>
        </w:rPr>
        <w:t xml:space="preserve">make statements such as ‘I want to help students fulfill their unique potentials in life’. </w:t>
      </w:r>
      <w:r w:rsidRPr="00DF1CC7">
        <w:rPr>
          <w:rStyle w:val="StyleUnderline"/>
          <w:highlight w:val="green"/>
        </w:rPr>
        <w:t>This</w:t>
      </w:r>
      <w:r w:rsidRPr="00DF1CC7">
        <w:rPr>
          <w:rStyle w:val="StyleUnderline"/>
        </w:rPr>
        <w:t xml:space="preserve"> common-sense notion of potentiality </w:t>
      </w:r>
      <w:r w:rsidRPr="00DF1CC7">
        <w:rPr>
          <w:rStyle w:val="StyleUnderline"/>
          <w:highlight w:val="green"/>
        </w:rPr>
        <w:t>is reiterated in</w:t>
      </w:r>
      <w:r w:rsidRPr="00DF1CC7">
        <w:rPr>
          <w:rStyle w:val="StyleUnderline"/>
        </w:rPr>
        <w:t xml:space="preserve"> a host of </w:t>
      </w:r>
      <w:r w:rsidRPr="00DF1CC7">
        <w:rPr>
          <w:rStyle w:val="StyleUnderline"/>
          <w:highlight w:val="green"/>
        </w:rPr>
        <w:t>policies</w:t>
      </w:r>
      <w:r w:rsidRPr="00DF1CC7">
        <w:rPr>
          <w:rStyle w:val="StyleUnderline"/>
        </w:rPr>
        <w:t>.</w:t>
      </w:r>
      <w:r w:rsidRPr="00DF1CC7">
        <w:rPr>
          <w:sz w:val="16"/>
        </w:rPr>
        <w:t xml:space="preserve"> </w:t>
      </w:r>
      <w:r w:rsidRPr="00DF1CC7">
        <w:rPr>
          <w:rStyle w:val="StyleUnderline"/>
        </w:rPr>
        <w:t>For instance</w:t>
      </w:r>
      <w:r w:rsidRPr="00DF1CC7">
        <w:rPr>
          <w:sz w:val="16"/>
        </w:rPr>
        <w:t xml:space="preserve">, the rousing crescendo to </w:t>
      </w:r>
      <w:r w:rsidRPr="00DF1CC7">
        <w:rPr>
          <w:rStyle w:val="StyleUnderline"/>
        </w:rPr>
        <w:t>the executive summary of</w:t>
      </w:r>
      <w:r w:rsidRPr="00DF1CC7">
        <w:rPr>
          <w:sz w:val="16"/>
        </w:rPr>
        <w:t xml:space="preserve"> George W. Bush’s </w:t>
      </w:r>
      <w:r w:rsidRPr="00DF1CC7">
        <w:rPr>
          <w:rStyle w:val="StyleUnderline"/>
        </w:rPr>
        <w:t>No Child Left Behind</w:t>
      </w:r>
      <w:r w:rsidRPr="00DF1CC7">
        <w:rPr>
          <w:sz w:val="16"/>
        </w:rPr>
        <w:t xml:space="preserve"> Act </w:t>
      </w:r>
      <w:r w:rsidRPr="00DF1CC7">
        <w:rPr>
          <w:rStyle w:val="StyleUnderline"/>
        </w:rPr>
        <w:t>reads</w:t>
      </w:r>
      <w:r w:rsidRPr="00DF1CC7">
        <w:rPr>
          <w:sz w:val="16"/>
        </w:rPr>
        <w:t xml:space="preserve"> as follows: ‘</w:t>
      </w:r>
      <w:r w:rsidRPr="00DF1CC7">
        <w:rPr>
          <w:rStyle w:val="StyleUnderline"/>
        </w:rPr>
        <w:t>In America, no child should be left behind. Every child should be educated to his or her full potential</w:t>
      </w:r>
      <w:r w:rsidRPr="00DF1CC7">
        <w:rPr>
          <w:sz w:val="16"/>
        </w:rPr>
        <w:t xml:space="preserve">’ (Bush, 2002, 3). Similarly, when introducing his national educational reform strategy, Race to the Top, President Barack </w:t>
      </w:r>
      <w:r w:rsidRPr="00DF1CC7">
        <w:rPr>
          <w:rStyle w:val="StyleUnderline"/>
        </w:rPr>
        <w:t>Obama made the following statement:</w:t>
      </w:r>
      <w:r w:rsidRPr="00DF1CC7">
        <w:rPr>
          <w:sz w:val="16"/>
        </w:rPr>
        <w:t xml:space="preserve"> America will not succeed in the 21st century unless we do a far better job of educating our sons and daughters … And the race starts today. I am issuing a challenge to our nation’s governors and school boards, principals and teachers, businesses and non-profits, parents and students: </w:t>
      </w:r>
      <w:r w:rsidRPr="00DF1CC7">
        <w:rPr>
          <w:rStyle w:val="StyleUnderline"/>
        </w:rPr>
        <w:t>if you set</w:t>
      </w:r>
      <w:r w:rsidRPr="00DF1CC7">
        <w:rPr>
          <w:sz w:val="16"/>
        </w:rPr>
        <w:t xml:space="preserve"> and enforce rigorous and </w:t>
      </w:r>
      <w:r w:rsidRPr="00DF1CC7">
        <w:rPr>
          <w:rStyle w:val="StyleUnderline"/>
        </w:rPr>
        <w:t>challenging standards</w:t>
      </w:r>
      <w:r w:rsidRPr="00DF1CC7">
        <w:rPr>
          <w:sz w:val="16"/>
        </w:rPr>
        <w:t xml:space="preserve"> and assessments; if you put outstanding teachers at the front of the classroom; if you turn around failing schools—</w:t>
      </w:r>
      <w:r w:rsidRPr="00DF1CC7">
        <w:rPr>
          <w:rStyle w:val="StyleUnderline"/>
        </w:rPr>
        <w:t>your state can win a</w:t>
      </w:r>
      <w:r w:rsidRPr="00DF1CC7">
        <w:rPr>
          <w:sz w:val="16"/>
        </w:rPr>
        <w:t xml:space="preserve"> Race to the Top </w:t>
      </w:r>
      <w:r w:rsidRPr="00DF1CC7">
        <w:rPr>
          <w:rStyle w:val="StyleUnderline"/>
        </w:rPr>
        <w:t>grant that will not only help students outcompete workers around the world, but let them fulfill their God-given potential</w:t>
      </w:r>
      <w:r w:rsidRPr="00DF1CC7">
        <w:rPr>
          <w:sz w:val="16"/>
        </w:rPr>
        <w:t xml:space="preserve">. (Obama, 2009) It would seem that </w:t>
      </w:r>
      <w:r w:rsidRPr="00DF1CC7">
        <w:rPr>
          <w:rStyle w:val="StyleUnderline"/>
        </w:rPr>
        <w:t>any ‘visionary’ statement concerning education must</w:t>
      </w:r>
      <w:r w:rsidRPr="00DF1CC7">
        <w:rPr>
          <w:sz w:val="16"/>
        </w:rPr>
        <w:t xml:space="preserve">, at some point, </w:t>
      </w:r>
      <w:r w:rsidRPr="00DF1CC7">
        <w:rPr>
          <w:rStyle w:val="StyleUnderline"/>
        </w:rPr>
        <w:t>gesture to the concept</w:t>
      </w:r>
      <w:r w:rsidRPr="00DF1CC7">
        <w:rPr>
          <w:sz w:val="16"/>
        </w:rPr>
        <w:t>—</w:t>
      </w:r>
      <w:r w:rsidRPr="00DF1CC7">
        <w:rPr>
          <w:rStyle w:val="StyleUnderline"/>
        </w:rPr>
        <w:t>no matter how vacuous</w:t>
      </w:r>
      <w:r w:rsidRPr="00DF1CC7">
        <w:rPr>
          <w:sz w:val="16"/>
        </w:rPr>
        <w:t>—</w:t>
      </w:r>
      <w:r w:rsidRPr="00DF1CC7">
        <w:rPr>
          <w:rStyle w:val="StyleUnderline"/>
        </w:rPr>
        <w:t>of fulfilling potentiality</w:t>
      </w:r>
      <w:r w:rsidRPr="00DF1CC7">
        <w:rPr>
          <w:sz w:val="16"/>
        </w:rPr>
        <w:t xml:space="preserve">. In fact, the main charge repeatedly leveled against school systems often turns on precisely this point: education is not helping students fulfill their ‘God-given’ potential. The simultaneous gesture towards both the secular economy and the sacred should not be overlooked in the above statement, for fulfilling potentiality is just as much an economic duty as it is a divine right. And it is education which must fulfill a task which borders somewhere between holy mystery and secular (if not crass) material competitiveness. </w:t>
      </w:r>
      <w:r w:rsidRPr="00DF1CC7">
        <w:rPr>
          <w:rStyle w:val="StyleUnderline"/>
          <w:highlight w:val="green"/>
        </w:rPr>
        <w:t xml:space="preserve">If potentiality rests at the </w:t>
      </w:r>
      <w:r w:rsidRPr="00DF1CC7">
        <w:rPr>
          <w:rStyle w:val="Emphasis"/>
          <w:highlight w:val="green"/>
        </w:rPr>
        <w:t>center of the debate</w:t>
      </w:r>
      <w:r w:rsidRPr="00DF1CC7">
        <w:rPr>
          <w:rStyle w:val="StyleUnderline"/>
          <w:highlight w:val="green"/>
        </w:rPr>
        <w:t xml:space="preserve"> </w:t>
      </w:r>
      <w:r w:rsidRPr="00DF1CC7">
        <w:rPr>
          <w:rStyle w:val="StyleUnderline"/>
        </w:rPr>
        <w:t>which links</w:t>
      </w:r>
      <w:r w:rsidRPr="00DF1CC7">
        <w:rPr>
          <w:sz w:val="16"/>
        </w:rPr>
        <w:t xml:space="preserve"> together the economy, </w:t>
      </w:r>
      <w:r w:rsidRPr="00DF1CC7">
        <w:rPr>
          <w:rStyle w:val="StyleUnderline"/>
        </w:rPr>
        <w:t>personal achievement and social betterment</w:t>
      </w:r>
      <w:r w:rsidRPr="00DF1CC7">
        <w:rPr>
          <w:sz w:val="16"/>
        </w:rPr>
        <w:t xml:space="preserve">, </w:t>
      </w:r>
      <w:r w:rsidRPr="00DF1CC7">
        <w:rPr>
          <w:rStyle w:val="StyleUnderline"/>
        </w:rPr>
        <w:t xml:space="preserve">then it is to the question of potentiality that </w:t>
      </w:r>
      <w:r w:rsidRPr="00DF1CC7">
        <w:rPr>
          <w:rStyle w:val="StyleUnderline"/>
          <w:highlight w:val="green"/>
        </w:rPr>
        <w:t>we</w:t>
      </w:r>
      <w:r w:rsidRPr="00DF1CC7">
        <w:rPr>
          <w:rStyle w:val="StyleUnderline"/>
        </w:rPr>
        <w:t xml:space="preserve">, as educational philosophers, </w:t>
      </w:r>
      <w:r w:rsidRPr="00DF1CC7">
        <w:rPr>
          <w:rStyle w:val="StyleUnderline"/>
          <w:highlight w:val="green"/>
        </w:rPr>
        <w:t>must turn</w:t>
      </w:r>
      <w:r w:rsidRPr="00DF1CC7">
        <w:rPr>
          <w:sz w:val="16"/>
        </w:rPr>
        <w:t xml:space="preserve"> in order </w:t>
      </w:r>
      <w:r w:rsidRPr="00DF1CC7">
        <w:rPr>
          <w:rStyle w:val="StyleUnderline"/>
          <w:highlight w:val="green"/>
        </w:rPr>
        <w:t>to understand the episteme which informs the</w:t>
      </w:r>
      <w:r w:rsidRPr="00DF1CC7">
        <w:rPr>
          <w:rStyle w:val="StyleUnderline"/>
        </w:rPr>
        <w:t xml:space="preserve"> current </w:t>
      </w:r>
      <w:r w:rsidRPr="00DF1CC7">
        <w:rPr>
          <w:rStyle w:val="StyleUnderline"/>
          <w:highlight w:val="green"/>
        </w:rPr>
        <w:t>deployment</w:t>
      </w:r>
      <w:r w:rsidRPr="00DF1CC7">
        <w:rPr>
          <w:rStyle w:val="StyleUnderline"/>
        </w:rPr>
        <w:t xml:space="preserve"> of potentiality as a key educational factor in the race for global competitiveness</w:t>
      </w:r>
      <w:r w:rsidRPr="00DF1CC7">
        <w:rPr>
          <w:sz w:val="16"/>
        </w:rPr>
        <w:t xml:space="preserve">. </w:t>
      </w:r>
      <w:r w:rsidRPr="00DF1CC7">
        <w:rPr>
          <w:rStyle w:val="StyleUnderline"/>
        </w:rPr>
        <w:t xml:space="preserve">Since education is dominated by the question </w:t>
      </w:r>
      <w:r w:rsidRPr="00DF1CC7">
        <w:rPr>
          <w:rStyle w:val="StyleUnderline"/>
          <w:highlight w:val="green"/>
        </w:rPr>
        <w:t>‘how can potentiality</w:t>
      </w:r>
      <w:r w:rsidRPr="00DF1CC7">
        <w:rPr>
          <w:rStyle w:val="StyleUnderline"/>
        </w:rPr>
        <w:t xml:space="preserve"> be </w:t>
      </w:r>
      <w:r w:rsidRPr="00DF1CC7">
        <w:rPr>
          <w:rStyle w:val="StyleUnderline"/>
          <w:highlight w:val="green"/>
        </w:rPr>
        <w:t>transform</w:t>
      </w:r>
      <w:r w:rsidRPr="00DF1CC7">
        <w:rPr>
          <w:rStyle w:val="StyleUnderline"/>
        </w:rPr>
        <w:t xml:space="preserve">ed </w:t>
      </w:r>
      <w:r w:rsidRPr="00DF1CC7">
        <w:rPr>
          <w:rStyle w:val="StyleUnderline"/>
          <w:highlight w:val="green"/>
        </w:rPr>
        <w:t>into actuality?’</w:t>
      </w:r>
      <w:r w:rsidRPr="00DF1CC7">
        <w:rPr>
          <w:rStyle w:val="StyleUnderline"/>
        </w:rPr>
        <w:t xml:space="preserve"> then this question </w:t>
      </w:r>
      <w:r w:rsidRPr="00DF1CC7">
        <w:rPr>
          <w:rStyle w:val="StyleUnderline"/>
          <w:highlight w:val="green"/>
        </w:rPr>
        <w:t>represses</w:t>
      </w:r>
      <w:r w:rsidRPr="00DF1CC7">
        <w:rPr>
          <w:rStyle w:val="StyleUnderline"/>
        </w:rPr>
        <w:t xml:space="preserve"> the existence of potentiality’s relation to </w:t>
      </w:r>
      <w:r w:rsidRPr="00DF1CC7">
        <w:rPr>
          <w:rStyle w:val="StyleUnderline"/>
          <w:highlight w:val="green"/>
        </w:rPr>
        <w:t>impotentiality</w:t>
      </w:r>
      <w:r w:rsidRPr="00DF1CC7">
        <w:rPr>
          <w:sz w:val="16"/>
        </w:rPr>
        <w:t xml:space="preserve">—capability to incapability. It is my contention that marginalizing the problematic of impotentiality has drastic repercussions for education on three levels: (1) </w:t>
      </w:r>
      <w:r w:rsidRPr="00DF1CC7">
        <w:rPr>
          <w:rStyle w:val="StyleUnderline"/>
        </w:rPr>
        <w:t>When potentiality is separated from impotentiality</w:t>
      </w:r>
      <w:r w:rsidRPr="00DF1CC7">
        <w:rPr>
          <w:sz w:val="16"/>
        </w:rPr>
        <w:t xml:space="preserve">, </w:t>
      </w:r>
      <w:r w:rsidRPr="00DF1CC7">
        <w:rPr>
          <w:rStyle w:val="StyleUnderline"/>
        </w:rPr>
        <w:t xml:space="preserve">this </w:t>
      </w:r>
      <w:r w:rsidRPr="00DF1CC7">
        <w:rPr>
          <w:rStyle w:val="StyleUnderline"/>
          <w:highlight w:val="green"/>
        </w:rPr>
        <w:t>impotential excess</w:t>
      </w:r>
      <w:r w:rsidRPr="00DF1CC7">
        <w:rPr>
          <w:rStyle w:val="StyleUnderline"/>
        </w:rPr>
        <w:t xml:space="preserve"> does not simply disappear but </w:t>
      </w:r>
      <w:r w:rsidRPr="00DF1CC7">
        <w:rPr>
          <w:rStyle w:val="StyleUnderline"/>
          <w:highlight w:val="green"/>
        </w:rPr>
        <w:t>is projected</w:t>
      </w:r>
      <w:r w:rsidRPr="00DF1CC7">
        <w:rPr>
          <w:rStyle w:val="StyleUnderline"/>
        </w:rPr>
        <w:t xml:space="preserve"> outwards </w:t>
      </w:r>
      <w:r w:rsidRPr="00DF1CC7">
        <w:rPr>
          <w:rStyle w:val="StyleUnderline"/>
          <w:highlight w:val="green"/>
        </w:rPr>
        <w:t>onto the other</w:t>
      </w:r>
      <w:r w:rsidRPr="00DF1CC7">
        <w:rPr>
          <w:rStyle w:val="StyleUnderline"/>
        </w:rPr>
        <w:t xml:space="preserve">, who must then be the bearer of bare impotentiality. </w:t>
      </w:r>
      <w:r w:rsidRPr="00DF1CC7">
        <w:rPr>
          <w:rStyle w:val="StyleUnderline"/>
          <w:highlight w:val="green"/>
        </w:rPr>
        <w:t>The result is</w:t>
      </w:r>
      <w:r w:rsidRPr="00DF1CC7">
        <w:rPr>
          <w:rStyle w:val="StyleUnderline"/>
        </w:rPr>
        <w:t xml:space="preserve"> educational abandonment/</w:t>
      </w:r>
      <w:r w:rsidRPr="00DF1CC7">
        <w:rPr>
          <w:rStyle w:val="Emphasis"/>
          <w:highlight w:val="green"/>
        </w:rPr>
        <w:t>educational sacrifice</w:t>
      </w:r>
      <w:r w:rsidRPr="00DF1CC7">
        <w:rPr>
          <w:rStyle w:val="StyleUnderline"/>
        </w:rPr>
        <w:t xml:space="preserve">. Thus, </w:t>
      </w:r>
      <w:r w:rsidRPr="00DF1CC7">
        <w:rPr>
          <w:rStyle w:val="Emphasis"/>
          <w:highlight w:val="green"/>
        </w:rPr>
        <w:t>there is an ontological question underlying</w:t>
      </w:r>
      <w:r w:rsidRPr="00DF1CC7">
        <w:rPr>
          <w:rStyle w:val="StyleUnderline"/>
        </w:rPr>
        <w:t xml:space="preserve"> contemporary </w:t>
      </w:r>
      <w:r w:rsidRPr="00DF1CC7">
        <w:rPr>
          <w:rStyle w:val="Emphasis"/>
          <w:highlight w:val="green"/>
        </w:rPr>
        <w:t>‘savage inequalities’ in schools</w:t>
      </w:r>
      <w:r w:rsidRPr="00DF1CC7">
        <w:rPr>
          <w:rStyle w:val="StyleUnderline"/>
        </w:rPr>
        <w:t xml:space="preserve">. </w:t>
      </w:r>
      <w:r w:rsidRPr="00DF1CC7">
        <w:rPr>
          <w:rStyle w:val="Emphasis"/>
        </w:rPr>
        <w:t>Potentiality – Impotentiality = Sacrifice</w:t>
      </w:r>
      <w:r w:rsidRPr="00DF1CC7">
        <w:rPr>
          <w:sz w:val="16"/>
        </w:rPr>
        <w:t>. (2</w:t>
      </w:r>
      <w:r w:rsidRPr="00DF1CC7">
        <w:rPr>
          <w:rStyle w:val="StyleUnderline"/>
        </w:rPr>
        <w:t>) It is only when potentiality and impotentiality are seen as mutually constitutive that we can fully theorize the unique experience of study in education</w:t>
      </w:r>
      <w:r w:rsidRPr="00DF1CC7">
        <w:rPr>
          <w:sz w:val="16"/>
        </w:rPr>
        <w:t xml:space="preserve">. In this sense, </w:t>
      </w:r>
      <w:r w:rsidRPr="00DF1CC7">
        <w:rPr>
          <w:rStyle w:val="StyleUnderline"/>
          <w:highlight w:val="green"/>
        </w:rPr>
        <w:t xml:space="preserve">a </w:t>
      </w:r>
      <w:r w:rsidRPr="00DF1CC7">
        <w:rPr>
          <w:rStyle w:val="Emphasis"/>
          <w:highlight w:val="green"/>
        </w:rPr>
        <w:t>distinction</w:t>
      </w:r>
      <w:r w:rsidRPr="00DF1CC7">
        <w:rPr>
          <w:rStyle w:val="StyleUnderline"/>
          <w:highlight w:val="green"/>
        </w:rPr>
        <w:t xml:space="preserve"> should be drawn from</w:t>
      </w:r>
      <w:r w:rsidRPr="00DF1CC7">
        <w:rPr>
          <w:sz w:val="16"/>
        </w:rPr>
        <w:t xml:space="preserve"> contemporary </w:t>
      </w:r>
      <w:r w:rsidRPr="00DF1CC7">
        <w:rPr>
          <w:rStyle w:val="StyleUnderline"/>
        </w:rPr>
        <w:t xml:space="preserve">theories of </w:t>
      </w:r>
      <w:r w:rsidRPr="00DF1CC7">
        <w:rPr>
          <w:rStyle w:val="StyleUnderline"/>
          <w:highlight w:val="green"/>
        </w:rPr>
        <w:t>learning</w:t>
      </w:r>
      <w:r w:rsidRPr="00DF1CC7">
        <w:rPr>
          <w:sz w:val="16"/>
        </w:rPr>
        <w:t xml:space="preserve">, </w:t>
      </w:r>
      <w:r w:rsidRPr="00DF1CC7">
        <w:rPr>
          <w:rStyle w:val="StyleUnderline"/>
          <w:highlight w:val="green"/>
        </w:rPr>
        <w:t>with</w:t>
      </w:r>
      <w:r w:rsidRPr="00DF1CC7">
        <w:rPr>
          <w:rStyle w:val="StyleUnderline"/>
        </w:rPr>
        <w:t xml:space="preserve"> their clear </w:t>
      </w:r>
      <w:r w:rsidRPr="00DF1CC7">
        <w:rPr>
          <w:rStyle w:val="StyleUnderline"/>
          <w:highlight w:val="green"/>
        </w:rPr>
        <w:t>objectives</w:t>
      </w:r>
      <w:r w:rsidRPr="00DF1CC7">
        <w:rPr>
          <w:rStyle w:val="StyleUnderline"/>
        </w:rPr>
        <w:t xml:space="preserve"> and forms of output measurements, </w:t>
      </w:r>
      <w:r w:rsidRPr="00DF1CC7">
        <w:rPr>
          <w:rStyle w:val="StyleUnderline"/>
          <w:highlight w:val="green"/>
        </w:rPr>
        <w:t>and the</w:t>
      </w:r>
      <w:r w:rsidRPr="00DF1CC7">
        <w:rPr>
          <w:rStyle w:val="StyleUnderline"/>
        </w:rPr>
        <w:t xml:space="preserve"> much more </w:t>
      </w:r>
      <w:r w:rsidRPr="00DF1CC7">
        <w:rPr>
          <w:rStyle w:val="StyleUnderline"/>
          <w:highlight w:val="green"/>
        </w:rPr>
        <w:t>ambiguous activity of study</w:t>
      </w:r>
      <w:r w:rsidRPr="00DF1CC7">
        <w:rPr>
          <w:sz w:val="16"/>
        </w:rPr>
        <w:t xml:space="preserve">. Impotentiality + Potentiality = Study. (3) When impotentiality becomes an educational concept, we can return to the question of genius. Im-Potentiality = Genius. In order to explore the three dimensions of impotentiality as an educational concept outlined here, I will draw upon the work of Giorgio Agamben. For Agamben, potentiality is not simply a positive capacity, propensity or capability to achieve specific goals through specific courses of action. Rather, </w:t>
      </w:r>
      <w:r w:rsidRPr="00DF1CC7">
        <w:rPr>
          <w:rStyle w:val="StyleUnderline"/>
        </w:rPr>
        <w:t>potentiality is always already accompanied by an equally primordial impotentiality.</w:t>
      </w:r>
      <w:r w:rsidRPr="00DF1CC7">
        <w:rPr>
          <w:sz w:val="16"/>
        </w:rPr>
        <w:t xml:space="preserve"> Agamben begins his reflections on potentiality with a rather simple, if not naı¨ve question: what does it mean when say ‘I can, I cannot?’ (1999, p. 177). From a detailed reading of Aristotle’s De anima, Agamben proceeds to argue that the experience of ‘I can, I cannot’ is itself the experience of the paradox potentiality which is simultaneously a capability to do and not to do this and that. In fact, </w:t>
      </w:r>
      <w:r w:rsidRPr="00DF1CC7">
        <w:rPr>
          <w:rStyle w:val="Emphasis"/>
          <w:highlight w:val="green"/>
        </w:rPr>
        <w:t>the ‘originary figure of potentiality’ is the ‘potential not to be’</w:t>
      </w:r>
      <w:r w:rsidRPr="00DF1CC7">
        <w:rPr>
          <w:sz w:val="16"/>
        </w:rPr>
        <w:t xml:space="preserve"> (Agamben, 1999, p. 182) or impotentiality. Stated differently, ‘I can’ is a possibility only as long as one remains in relation to ‘I cannot’. </w:t>
      </w:r>
      <w:r w:rsidRPr="00DF1CC7">
        <w:rPr>
          <w:rStyle w:val="StyleUnderline"/>
          <w:highlight w:val="green"/>
        </w:rPr>
        <w:t>By conserving itself in the moment before actualization</w:t>
      </w:r>
      <w:r w:rsidRPr="00DF1CC7">
        <w:rPr>
          <w:rStyle w:val="StyleUnderline"/>
        </w:rPr>
        <w:t>, potential remains impotential.</w:t>
      </w:r>
      <w:r w:rsidRPr="00DF1CC7">
        <w:rPr>
          <w:sz w:val="16"/>
        </w:rPr>
        <w:t xml:space="preserve"> Thus, all theories of potentiality (I am capable of x) must also and equally be theories of the impotential (I am capable of not doing x), otherwise potentiality will be indistinguishable from actualization. In fact, Agamben argues that ‘The potentiality that exists is precisely the potentiality that can not pass over into actuality’ (1995/1998, p. 45) and as such is a constitutive impotential. To be ‘in potential’ means ‘to be one’s own lack, to be in relation to one’s own incapacity’ (Agamben, 1999, p. 182). Im-potentiality is the experience of a certain lack: a positive having of that which is absent. The having of that which is absent creates a space for contingency within the self: ‘I’ could be otherwise than it currently is. As Agamben argues, im-potentiality is an ‘ambiguity’ or an ‘undifferentiated chaos’ (1999, p. 254) that resists any clear distinction between wanting and not wanting, affirmation and negation, occurrence and non-occurrence that keeps open the ‘luminous spiral of the possible’ (p. 257) that is our freedom to be rather than that which we have become. Thus, </w:t>
      </w:r>
      <w:r w:rsidRPr="00DF1CC7">
        <w:rPr>
          <w:rStyle w:val="StyleUnderline"/>
        </w:rPr>
        <w:t>the riddle of potentiality as a capability to be and not to be this or that connects together in a mutual chain of associations contingency, impotence and freedom: three terms that education has always been suspicious of</w:t>
      </w:r>
      <w:r w:rsidRPr="00DF1CC7">
        <w:rPr>
          <w:sz w:val="16"/>
        </w:rPr>
        <w:t xml:space="preserve">. Yet in its attempts to overcome contingency (uncertainty) with necessity (predictable outcomes), in its desire to champion potency (the will to actualize one’s powers) over impotency (the recognition of the contingency of our powers), and mass socialization over individual freedom, education has sacrificed im-potentiality and its hidden promise. State of Necessity in Education For Agamben, </w:t>
      </w:r>
      <w:r w:rsidRPr="00DF1CC7">
        <w:rPr>
          <w:rStyle w:val="StyleUnderline"/>
          <w:highlight w:val="green"/>
        </w:rPr>
        <w:t>the</w:t>
      </w:r>
      <w:r w:rsidRPr="00DF1CC7">
        <w:rPr>
          <w:rStyle w:val="StyleUnderline"/>
        </w:rPr>
        <w:t xml:space="preserve"> human </w:t>
      </w:r>
      <w:r w:rsidRPr="00DF1CC7">
        <w:rPr>
          <w:rStyle w:val="StyleUnderline"/>
          <w:highlight w:val="green"/>
        </w:rPr>
        <w:t>community constitutes itself through</w:t>
      </w:r>
      <w:r w:rsidRPr="00DF1CC7">
        <w:rPr>
          <w:rStyle w:val="StyleUnderline"/>
        </w:rPr>
        <w:t xml:space="preserve"> the production of certain </w:t>
      </w:r>
      <w:r w:rsidRPr="00DF1CC7">
        <w:rPr>
          <w:rStyle w:val="StyleUnderline"/>
          <w:highlight w:val="green"/>
        </w:rPr>
        <w:t>metaphysical distinctions between</w:t>
      </w:r>
      <w:r w:rsidRPr="00DF1CC7">
        <w:rPr>
          <w:rStyle w:val="StyleUnderline"/>
        </w:rPr>
        <w:t xml:space="preserve"> human and animal, </w:t>
      </w:r>
      <w:r w:rsidRPr="00DF1CC7">
        <w:rPr>
          <w:rStyle w:val="StyleUnderline"/>
          <w:highlight w:val="green"/>
        </w:rPr>
        <w:t>living and dead,</w:t>
      </w:r>
      <w:r w:rsidRPr="00DF1CC7">
        <w:rPr>
          <w:rStyle w:val="StyleUnderline"/>
        </w:rPr>
        <w:t xml:space="preserve"> child and adult, and, most importantly, </w:t>
      </w:r>
      <w:r w:rsidRPr="00DF1CC7">
        <w:rPr>
          <w:rStyle w:val="StyleUnderline"/>
          <w:highlight w:val="green"/>
        </w:rPr>
        <w:t>potential</w:t>
      </w:r>
      <w:r w:rsidRPr="00DF1CC7">
        <w:rPr>
          <w:rStyle w:val="StyleUnderline"/>
        </w:rPr>
        <w:t xml:space="preserve">ity </w:t>
      </w:r>
      <w:r w:rsidRPr="00DF1CC7">
        <w:rPr>
          <w:rStyle w:val="StyleUnderline"/>
          <w:highlight w:val="green"/>
        </w:rPr>
        <w:t>and impotential</w:t>
      </w:r>
      <w:r w:rsidRPr="00DF1CC7">
        <w:rPr>
          <w:rStyle w:val="StyleUnderline"/>
        </w:rPr>
        <w:t>ity</w:t>
      </w:r>
      <w:r w:rsidRPr="00DF1CC7">
        <w:rPr>
          <w:sz w:val="16"/>
        </w:rPr>
        <w:t>. The representation of the community as self-same or self-identical is therefore predicated on the work of a certain signifying machine that produces the appearance of ‘necessary’ distinctions. Yet these various lines in the sand that safeguard the boundaries of the community are always contaminated by a remnant that is produced in excess of all divisions and all representations separating self from the other. This remnant is both the stumbling block for achieving the purity of the human community and the infuriating kernel that continually calls for new articulations of the very borders and binaries which it subverts. Agamben’s work is ultimately an exploration of the atopic zone of indistinction that resists division, and testifies to a more primordially rich state of co-originary belonging of humans and animals, living and dead, child and adult, potentiality and impotentiality. By witnessing the remnant in the signifying machine</w:t>
      </w:r>
      <w:r w:rsidRPr="00DF1CC7">
        <w:rPr>
          <w:rStyle w:val="StyleUnderline"/>
        </w:rPr>
        <w:t xml:space="preserve">, Agamben testifies to the violence that occurs in any act of representation predicated on a separation or division. </w:t>
      </w:r>
      <w:r w:rsidRPr="00DF1CC7">
        <w:rPr>
          <w:rStyle w:val="StyleUnderline"/>
          <w:highlight w:val="green"/>
        </w:rPr>
        <w:t>This violence is</w:t>
      </w:r>
      <w:r w:rsidRPr="00DF1CC7">
        <w:rPr>
          <w:rStyle w:val="StyleUnderline"/>
        </w:rPr>
        <w:t xml:space="preserve"> most acutely </w:t>
      </w:r>
      <w:r w:rsidRPr="00DF1CC7">
        <w:rPr>
          <w:rStyle w:val="StyleUnderline"/>
          <w:highlight w:val="green"/>
        </w:rPr>
        <w:t>captured in</w:t>
      </w:r>
      <w:r w:rsidRPr="00DF1CC7">
        <w:rPr>
          <w:rStyle w:val="StyleUnderline"/>
        </w:rPr>
        <w:t xml:space="preserve"> Agamben’s haunting depiction of </w:t>
      </w:r>
      <w:r w:rsidRPr="00DF1CC7">
        <w:rPr>
          <w:rStyle w:val="StyleUnderline"/>
          <w:highlight w:val="green"/>
        </w:rPr>
        <w:t xml:space="preserve">the </w:t>
      </w:r>
      <w:r w:rsidRPr="00DF1CC7">
        <w:rPr>
          <w:rStyle w:val="Emphasis"/>
          <w:highlight w:val="green"/>
        </w:rPr>
        <w:t>sovereign decision</w:t>
      </w:r>
      <w:r w:rsidRPr="00DF1CC7">
        <w:rPr>
          <w:rStyle w:val="StyleUnderline"/>
        </w:rPr>
        <w:t xml:space="preserve">. A sovereign declares </w:t>
      </w:r>
      <w:r w:rsidRPr="00DF1CC7">
        <w:rPr>
          <w:rStyle w:val="StyleUnderline"/>
          <w:highlight w:val="green"/>
        </w:rPr>
        <w:t>who lives and</w:t>
      </w:r>
      <w:r w:rsidRPr="00DF1CC7">
        <w:rPr>
          <w:rStyle w:val="StyleUnderline"/>
        </w:rPr>
        <w:t xml:space="preserve"> who </w:t>
      </w:r>
      <w:r w:rsidRPr="00DF1CC7">
        <w:rPr>
          <w:rStyle w:val="StyleUnderline"/>
          <w:highlight w:val="green"/>
        </w:rPr>
        <w:t>dies</w:t>
      </w:r>
      <w:r w:rsidRPr="00DF1CC7">
        <w:rPr>
          <w:rStyle w:val="StyleUnderline"/>
        </w:rPr>
        <w:t xml:space="preserve">, </w:t>
      </w:r>
      <w:r w:rsidRPr="00DF1CC7">
        <w:rPr>
          <w:rStyle w:val="StyleUnderline"/>
          <w:highlight w:val="green"/>
        </w:rPr>
        <w:t>who is</w:t>
      </w:r>
      <w:r w:rsidRPr="00DF1CC7">
        <w:rPr>
          <w:rStyle w:val="StyleUnderline"/>
        </w:rPr>
        <w:t xml:space="preserve"> to be </w:t>
      </w:r>
      <w:r w:rsidRPr="00DF1CC7">
        <w:rPr>
          <w:rStyle w:val="StyleUnderline"/>
          <w:highlight w:val="green"/>
        </w:rPr>
        <w:t>included and</w:t>
      </w:r>
      <w:r w:rsidRPr="00DF1CC7">
        <w:rPr>
          <w:rStyle w:val="StyleUnderline"/>
        </w:rPr>
        <w:t xml:space="preserve"> who is to be </w:t>
      </w:r>
      <w:r w:rsidRPr="00DF1CC7">
        <w:rPr>
          <w:rStyle w:val="StyleUnderline"/>
          <w:highlight w:val="green"/>
        </w:rPr>
        <w:t>excluded</w:t>
      </w:r>
      <w:r w:rsidRPr="00DF1CC7">
        <w:rPr>
          <w:rStyle w:val="StyleUnderline"/>
        </w:rPr>
        <w:t xml:space="preserve">. </w:t>
      </w:r>
      <w:r w:rsidRPr="00DF1CC7">
        <w:rPr>
          <w:rStyle w:val="StyleUnderline"/>
          <w:highlight w:val="green"/>
        </w:rPr>
        <w:t>The result</w:t>
      </w:r>
      <w:r w:rsidRPr="00DF1CC7">
        <w:rPr>
          <w:rStyle w:val="StyleUnderline"/>
        </w:rPr>
        <w:t xml:space="preserve"> of such a decision </w:t>
      </w:r>
      <w:r w:rsidRPr="00DF1CC7">
        <w:rPr>
          <w:rStyle w:val="StyleUnderline"/>
          <w:highlight w:val="green"/>
        </w:rPr>
        <w:t>is</w:t>
      </w:r>
      <w:r w:rsidRPr="00DF1CC7">
        <w:rPr>
          <w:rStyle w:val="StyleUnderline"/>
        </w:rPr>
        <w:t xml:space="preserve"> a </w:t>
      </w:r>
      <w:r w:rsidRPr="00DF1CC7">
        <w:rPr>
          <w:rStyle w:val="StyleUnderline"/>
          <w:highlight w:val="green"/>
        </w:rPr>
        <w:t>sacrifice</w:t>
      </w:r>
      <w:r w:rsidRPr="00DF1CC7">
        <w:rPr>
          <w:rStyle w:val="StyleUnderline"/>
        </w:rPr>
        <w:t xml:space="preserve">: a sacrifice </w:t>
      </w:r>
      <w:r w:rsidRPr="00DF1CC7">
        <w:rPr>
          <w:rStyle w:val="StyleUnderline"/>
          <w:highlight w:val="green"/>
        </w:rPr>
        <w:t xml:space="preserve">of impotentiality that must be continually excised </w:t>
      </w:r>
      <w:r w:rsidRPr="00DF1CC7">
        <w:rPr>
          <w:rStyle w:val="StyleUnderline"/>
        </w:rPr>
        <w:t>from the community</w:t>
      </w:r>
      <w:r w:rsidRPr="00DF1CC7">
        <w:rPr>
          <w:sz w:val="16"/>
        </w:rPr>
        <w:t xml:space="preserve">. </w:t>
      </w:r>
      <w:r w:rsidRPr="00DF1CC7">
        <w:rPr>
          <w:rStyle w:val="StyleUnderline"/>
          <w:highlight w:val="green"/>
        </w:rPr>
        <w:t>The</w:t>
      </w:r>
      <w:r w:rsidRPr="00DF1CC7">
        <w:rPr>
          <w:sz w:val="16"/>
        </w:rPr>
        <w:t xml:space="preserve"> </w:t>
      </w:r>
      <w:r w:rsidRPr="00DF1CC7">
        <w:rPr>
          <w:rStyle w:val="StyleUnderline"/>
        </w:rPr>
        <w:t xml:space="preserve">prototypical sacrificial </w:t>
      </w:r>
      <w:r w:rsidRPr="00DF1CC7">
        <w:rPr>
          <w:rStyle w:val="StyleUnderline"/>
          <w:highlight w:val="green"/>
        </w:rPr>
        <w:t>victim is</w:t>
      </w:r>
      <w:r w:rsidRPr="00DF1CC7">
        <w:rPr>
          <w:rStyle w:val="StyleUnderline"/>
        </w:rPr>
        <w:t xml:space="preserve"> the </w:t>
      </w:r>
      <w:r w:rsidRPr="00DF1CC7">
        <w:rPr>
          <w:rStyle w:val="StyleUnderline"/>
          <w:highlight w:val="green"/>
        </w:rPr>
        <w:t>homo sacer</w:t>
      </w:r>
      <w:r w:rsidRPr="00DF1CC7">
        <w:rPr>
          <w:rStyle w:val="StyleUnderline"/>
        </w:rPr>
        <w:t xml:space="preserve"> or sacred individual who can be killed without trial</w:t>
      </w:r>
      <w:r w:rsidRPr="00DF1CC7">
        <w:rPr>
          <w:sz w:val="16"/>
        </w:rPr>
        <w:t xml:space="preserve"> (Agamben, 1995/1998). He or she becomes the embodiment of bare life, or life stripped of its rights and duties: a pure remnant or impotentiality without utility, identity or recognition granted by the state. </w:t>
      </w:r>
      <w:r w:rsidRPr="00DF1CC7">
        <w:rPr>
          <w:rStyle w:val="StyleUnderline"/>
        </w:rPr>
        <w:t>In a legal limbo, the sacred individual is exposed directly to the force of the sovereign’s decision, and thus given over to the excessive violence of abandonment.</w:t>
      </w:r>
      <w:r w:rsidRPr="00DF1CC7">
        <w:rPr>
          <w:sz w:val="16"/>
        </w:rPr>
        <w:t xml:space="preserve"> In such cases, the law only applies through its withdrawal. Within the contemporary learning society, the sacrifice of im-potentiality takes the form of educational abandonment. Drawing on the work of Hannah Arendt and Michel Foucault, Jan Masschelein argues that within a society driven by capitalist production and consumption, </w:t>
      </w:r>
      <w:r w:rsidRPr="00DF1CC7">
        <w:rPr>
          <w:rStyle w:val="Emphasis"/>
          <w:highlight w:val="green"/>
        </w:rPr>
        <w:t xml:space="preserve">political life has been overcome by the eternal </w:t>
      </w:r>
      <w:r w:rsidRPr="00DF1CC7">
        <w:rPr>
          <w:rStyle w:val="Emphasis"/>
        </w:rPr>
        <w:t xml:space="preserve">return of </w:t>
      </w:r>
      <w:r w:rsidRPr="00DF1CC7">
        <w:rPr>
          <w:rStyle w:val="Emphasis"/>
          <w:highlight w:val="green"/>
        </w:rPr>
        <w:t>laboring life</w:t>
      </w:r>
      <w:r w:rsidRPr="00DF1CC7">
        <w:rPr>
          <w:sz w:val="16"/>
        </w:rPr>
        <w:t>. Masschelein’s thesis thus becomes: ‘</w:t>
      </w:r>
      <w:r w:rsidRPr="00DF1CC7">
        <w:rPr>
          <w:rStyle w:val="StyleUnderline"/>
        </w:rPr>
        <w:t>The discourse of the learning society is at the same time an effect and an instrument of the victory of animal laborans’</w:t>
      </w:r>
      <w:r w:rsidRPr="00DF1CC7">
        <w:rPr>
          <w:sz w:val="16"/>
        </w:rPr>
        <w:t xml:space="preserve"> (2001, p. 2). </w:t>
      </w:r>
      <w:r w:rsidRPr="00DF1CC7">
        <w:rPr>
          <w:rStyle w:val="StyleUnderline"/>
        </w:rPr>
        <w:t>Learning is an organizing principle for optimizing labor productivity</w:t>
      </w:r>
      <w:r w:rsidRPr="00DF1CC7">
        <w:rPr>
          <w:sz w:val="16"/>
        </w:rPr>
        <w:t xml:space="preserve">, and in turn the citizen becomes first </w:t>
      </w:r>
      <w:r w:rsidRPr="00DF1CC7">
        <w:rPr>
          <w:rStyle w:val="StyleUnderline"/>
        </w:rPr>
        <w:t>and</w:t>
      </w:r>
      <w:r w:rsidRPr="00DF1CC7">
        <w:rPr>
          <w:sz w:val="16"/>
        </w:rPr>
        <w:t xml:space="preserve"> foremost </w:t>
      </w:r>
      <w:r w:rsidRPr="00DF1CC7">
        <w:rPr>
          <w:rStyle w:val="StyleUnderline"/>
        </w:rPr>
        <w:t>a learner within a flexible, knowledge economy that demands constant ‘retraining’ or ‘reskilling’</w:t>
      </w:r>
      <w:r w:rsidRPr="00DF1CC7">
        <w:rPr>
          <w:sz w:val="16"/>
        </w:rPr>
        <w:t xml:space="preserve"> to fulfill high-tech, informationally rich jobs. </w:t>
      </w:r>
      <w:r w:rsidRPr="00DF1CC7">
        <w:rPr>
          <w:rStyle w:val="StyleUnderline"/>
        </w:rPr>
        <w:t>With the rise of the learning society, everyone is put under heightened risk, and survival becomes the ultimate imperative</w:t>
      </w:r>
      <w:r w:rsidRPr="00DF1CC7">
        <w:rPr>
          <w:sz w:val="16"/>
        </w:rPr>
        <w:t xml:space="preserve">. </w:t>
      </w:r>
      <w:r w:rsidRPr="00A96CF6">
        <w:rPr>
          <w:rStyle w:val="StyleUnderline"/>
        </w:rPr>
        <w:t>Masschelein writes</w:t>
      </w:r>
      <w:r w:rsidRPr="00DF1CC7">
        <w:rPr>
          <w:sz w:val="16"/>
        </w:rPr>
        <w:t>, ‘</w:t>
      </w:r>
      <w:r w:rsidRPr="00DF1CC7">
        <w:rPr>
          <w:rStyle w:val="StyleUnderline"/>
        </w:rPr>
        <w:t xml:space="preserve">We can say that </w:t>
      </w:r>
      <w:r w:rsidRPr="00DF1CC7">
        <w:rPr>
          <w:rStyle w:val="StyleUnderline"/>
          <w:highlight w:val="green"/>
        </w:rPr>
        <w:t>in the learning society we live in a</w:t>
      </w:r>
      <w:r w:rsidRPr="00DF1CC7">
        <w:rPr>
          <w:rStyle w:val="StyleUnderline"/>
        </w:rPr>
        <w:t xml:space="preserve"> situation of </w:t>
      </w:r>
      <w:r w:rsidRPr="00DF1CC7">
        <w:rPr>
          <w:rStyle w:val="StyleUnderline"/>
          <w:highlight w:val="green"/>
        </w:rPr>
        <w:t>permanent threat</w:t>
      </w:r>
      <w:r w:rsidRPr="00DF1CC7">
        <w:rPr>
          <w:rStyle w:val="StyleUnderline"/>
        </w:rPr>
        <w:t xml:space="preserve">: threatened </w:t>
      </w:r>
      <w:r w:rsidRPr="00DF1CC7">
        <w:rPr>
          <w:rStyle w:val="StyleUnderline"/>
          <w:highlight w:val="green"/>
        </w:rPr>
        <w:t>in our survival</w:t>
      </w:r>
      <w:r w:rsidRPr="00DF1CC7">
        <w:rPr>
          <w:rStyle w:val="StyleUnderline"/>
        </w:rPr>
        <w:t xml:space="preserve"> (</w:t>
      </w:r>
      <w:r w:rsidRPr="00DF1CC7">
        <w:rPr>
          <w:rStyle w:val="Emphasis"/>
          <w:highlight w:val="green"/>
        </w:rPr>
        <w:t>as species</w:t>
      </w:r>
      <w:r w:rsidRPr="00DF1CC7">
        <w:rPr>
          <w:rStyle w:val="StyleUnderline"/>
        </w:rPr>
        <w:t>, school, university, scientist, teacher, organization, enterprise, citizen, nation and so on), threatened with exclusion, with no possibility of appeal’</w:t>
      </w:r>
      <w:r w:rsidRPr="00DF1CC7">
        <w:rPr>
          <w:sz w:val="16"/>
        </w:rPr>
        <w:t xml:space="preserve"> (2001, p. 12). </w:t>
      </w:r>
      <w:r w:rsidRPr="00DF1CC7">
        <w:rPr>
          <w:rStyle w:val="StyleUnderline"/>
        </w:rPr>
        <w:t xml:space="preserve">Within the learning society, </w:t>
      </w:r>
      <w:r w:rsidRPr="00DF1CC7">
        <w:rPr>
          <w:rStyle w:val="StyleUnderline"/>
          <w:highlight w:val="green"/>
        </w:rPr>
        <w:t xml:space="preserve">the learner must be </w:t>
      </w:r>
      <w:r w:rsidRPr="00DF1CC7">
        <w:rPr>
          <w:rStyle w:val="StyleUnderline"/>
        </w:rPr>
        <w:t xml:space="preserve">the ‘energetic, </w:t>
      </w:r>
      <w:r w:rsidRPr="00DF1CC7">
        <w:rPr>
          <w:rStyle w:val="StyleUnderline"/>
          <w:highlight w:val="green"/>
        </w:rPr>
        <w:t xml:space="preserve">working, autonomous </w:t>
      </w:r>
      <w:r w:rsidRPr="00DF1CC7">
        <w:rPr>
          <w:rStyle w:val="StyleUnderline"/>
        </w:rPr>
        <w:t>individual’</w:t>
      </w:r>
      <w:r w:rsidRPr="00DF1CC7">
        <w:rPr>
          <w:sz w:val="16"/>
        </w:rPr>
        <w:t xml:space="preserve"> (Masschelein, p. 14) </w:t>
      </w:r>
      <w:r w:rsidRPr="00DF1CC7">
        <w:rPr>
          <w:rStyle w:val="StyleUnderline"/>
        </w:rPr>
        <w:t>capable of continual adaptation to an unstable economic world where unemployment is always right around the corner</w:t>
      </w:r>
      <w:r w:rsidRPr="00DF1CC7">
        <w:rPr>
          <w:sz w:val="16"/>
        </w:rPr>
        <w:t xml:space="preserve">. In this sense, Masschelein is very similar to Foucault, who argued that </w:t>
      </w:r>
      <w:r w:rsidRPr="00DF1CC7">
        <w:rPr>
          <w:rStyle w:val="StyleUnderline"/>
          <w:highlight w:val="green"/>
        </w:rPr>
        <w:t>education</w:t>
      </w:r>
      <w:r w:rsidRPr="00DF1CC7">
        <w:rPr>
          <w:rStyle w:val="StyleUnderline"/>
        </w:rPr>
        <w:t xml:space="preserve"> is a type of ‘social orthopedics’ that has </w:t>
      </w:r>
      <w:r w:rsidRPr="00DF1CC7">
        <w:rPr>
          <w:rStyle w:val="StyleUnderline"/>
          <w:highlight w:val="green"/>
        </w:rPr>
        <w:t>ceased to punish individuals and</w:t>
      </w:r>
      <w:r w:rsidRPr="00DF1CC7">
        <w:rPr>
          <w:rStyle w:val="StyleUnderline"/>
        </w:rPr>
        <w:t xml:space="preserve"> instead </w:t>
      </w:r>
      <w:r w:rsidRPr="00DF1CC7">
        <w:rPr>
          <w:rStyle w:val="StyleUnderline"/>
          <w:highlight w:val="green"/>
        </w:rPr>
        <w:t>focuses on ‘correcting</w:t>
      </w:r>
      <w:r w:rsidRPr="00DF1CC7">
        <w:rPr>
          <w:rStyle w:val="StyleUnderline"/>
        </w:rPr>
        <w:t xml:space="preserve"> their </w:t>
      </w:r>
      <w:r w:rsidRPr="00DF1CC7">
        <w:rPr>
          <w:rStyle w:val="StyleUnderline"/>
          <w:highlight w:val="green"/>
        </w:rPr>
        <w:t>potentialities’</w:t>
      </w:r>
      <w:r w:rsidRPr="00DF1CC7">
        <w:rPr>
          <w:sz w:val="16"/>
        </w:rPr>
        <w:t xml:space="preserve"> (Foucault 2000, p. 57) in order </w:t>
      </w:r>
      <w:r w:rsidRPr="00DF1CC7">
        <w:rPr>
          <w:rStyle w:val="StyleUnderline"/>
          <w:highlight w:val="green"/>
        </w:rPr>
        <w:t>to maximize competencies</w:t>
      </w:r>
      <w:r w:rsidRPr="00DF1CC7">
        <w:rPr>
          <w:rStyle w:val="StyleUnderline"/>
        </w:rPr>
        <w:t xml:space="preserve"> and efficiencies</w:t>
      </w:r>
      <w:r w:rsidRPr="00DF1CC7">
        <w:rPr>
          <w:sz w:val="16"/>
        </w:rPr>
        <w:t xml:space="preserve">. Simons and Masschelein (2008) describe how </w:t>
      </w:r>
      <w:r w:rsidRPr="00DF1CC7">
        <w:rPr>
          <w:rStyle w:val="StyleUnderline"/>
          <w:highlight w:val="green"/>
        </w:rPr>
        <w:t>potentialities within the learning society are connected to</w:t>
      </w:r>
      <w:r w:rsidRPr="00DF1CC7">
        <w:rPr>
          <w:rStyle w:val="StyleUnderline"/>
        </w:rPr>
        <w:t xml:space="preserve"> self-directed, self-managing behaviors in a form of ‘</w:t>
      </w:r>
      <w:r w:rsidRPr="00DF1CC7">
        <w:rPr>
          <w:rStyle w:val="StyleUnderline"/>
          <w:highlight w:val="green"/>
        </w:rPr>
        <w:t>governmentality of the self’</w:t>
      </w:r>
      <w:r w:rsidRPr="00DF1CC7">
        <w:rPr>
          <w:sz w:val="16"/>
        </w:rPr>
        <w:t xml:space="preserve">. As with Foucault’s (2008) description of neoliberalism, Simons and Masschelein describe how life-long learning is part of a ‘withdrawal of the state’ that shifts responsibility for governance to private individuals, thus transforming economic, political or educational problems into individual problems. For Foucault (2008, p. 229), </w:t>
      </w:r>
      <w:r w:rsidRPr="00DF1CC7">
        <w:rPr>
          <w:rStyle w:val="StyleUnderline"/>
        </w:rPr>
        <w:t>‘educational investments’ by the neoliberal state transform us into entrepreneurial individuals who can organize our own potentials</w:t>
      </w:r>
      <w:r w:rsidRPr="00DF1CC7">
        <w:rPr>
          <w:sz w:val="16"/>
        </w:rPr>
        <w:t xml:space="preserve"> for maximum economic outputs. The battery of tests which the individual undergoes throughout a lifetime help to identity, classify, train and actualize their unrealized potential as students, workers and citizens. Stated simply, the logic of the learning society is a logic of investment into economically profitable potentialities which must be actualized according to the needs of the market. </w:t>
      </w:r>
      <w:r w:rsidRPr="00DF1CC7">
        <w:rPr>
          <w:rStyle w:val="StyleUnderline"/>
        </w:rPr>
        <w:t>The learner is the student who must sacrifice his or her im-potentiality</w:t>
      </w:r>
      <w:r w:rsidRPr="00DF1CC7">
        <w:rPr>
          <w:sz w:val="16"/>
        </w:rPr>
        <w:t xml:space="preserve"> in order </w:t>
      </w:r>
      <w:r w:rsidRPr="00DF1CC7">
        <w:rPr>
          <w:rStyle w:val="StyleUnderline"/>
        </w:rPr>
        <w:t>to</w:t>
      </w:r>
      <w:r w:rsidRPr="00DF1CC7">
        <w:rPr>
          <w:sz w:val="16"/>
        </w:rPr>
        <w:t xml:space="preserve"> graduate on time, get a good paying job and </w:t>
      </w:r>
      <w:r w:rsidRPr="00DF1CC7">
        <w:rPr>
          <w:rStyle w:val="StyleUnderline"/>
        </w:rPr>
        <w:t>‘become somebody’. Otherwise, one may be abandoned—and this fundamental exclusion might very well be a threat to one’s very existence</w:t>
      </w:r>
      <w:r w:rsidRPr="00DF1CC7">
        <w:rPr>
          <w:sz w:val="16"/>
        </w:rPr>
        <w:t xml:space="preserve"> (Simons, 2006). In sum, capitalism commands the subject to demonstrate and show signs of competency. </w:t>
      </w:r>
      <w:r w:rsidRPr="00DF1CC7">
        <w:rPr>
          <w:rStyle w:val="StyleUnderline"/>
          <w:highlight w:val="green"/>
        </w:rPr>
        <w:t>Without</w:t>
      </w:r>
      <w:r w:rsidRPr="00DF1CC7">
        <w:rPr>
          <w:sz w:val="16"/>
        </w:rPr>
        <w:t xml:space="preserve"> these </w:t>
      </w:r>
      <w:r w:rsidRPr="00DF1CC7">
        <w:rPr>
          <w:rStyle w:val="StyleUnderline"/>
        </w:rPr>
        <w:t xml:space="preserve">demonstrable signs of </w:t>
      </w:r>
      <w:r w:rsidRPr="00DF1CC7">
        <w:rPr>
          <w:rStyle w:val="StyleUnderline"/>
          <w:highlight w:val="green"/>
        </w:rPr>
        <w:t>competency, the subject is abandoned to a future where</w:t>
      </w:r>
      <w:r w:rsidRPr="00DF1CC7">
        <w:rPr>
          <w:rStyle w:val="StyleUnderline"/>
        </w:rPr>
        <w:t xml:space="preserve">in </w:t>
      </w:r>
      <w:r w:rsidRPr="00DF1CC7">
        <w:rPr>
          <w:rStyle w:val="Emphasis"/>
          <w:highlight w:val="green"/>
        </w:rPr>
        <w:t>life itself is put at risk</w:t>
      </w:r>
      <w:r w:rsidRPr="00DF1CC7">
        <w:rPr>
          <w:rStyle w:val="StyleUnderline"/>
        </w:rPr>
        <w:t>.</w:t>
      </w:r>
    </w:p>
    <w:p w14:paraId="075F280A" w14:textId="77777777" w:rsidR="00454D1E" w:rsidRDefault="00C903F3" w:rsidP="00C903F3">
      <w:pPr>
        <w:pStyle w:val="Heading4"/>
      </w:pPr>
      <w:r>
        <w:t>The alt is to endorse studious play with the law that doesn’t abolish the plan in a vacuum but deactivates the 1AC’s telos</w:t>
      </w:r>
      <w:r w:rsidR="00986588">
        <w:t xml:space="preserve"> of survivalism</w:t>
      </w:r>
      <w:r>
        <w:t xml:space="preserve"> for their education policy—</w:t>
      </w:r>
      <w:r w:rsidR="00637367">
        <w:t xml:space="preserve">this messianic suspension is </w:t>
      </w:r>
      <w:r>
        <w:t>key to unmask the mythico-juridical violence of potentiality.</w:t>
      </w:r>
    </w:p>
    <w:p w14:paraId="688FB3B0" w14:textId="77777777" w:rsidR="00454D1E" w:rsidRPr="00454D1E" w:rsidRDefault="00454D1E" w:rsidP="00A96CF6">
      <w:pPr>
        <w:rPr>
          <w:sz w:val="16"/>
          <w:szCs w:val="16"/>
        </w:rPr>
      </w:pPr>
      <w:r w:rsidRPr="00B9366B">
        <w:rPr>
          <w:rStyle w:val="Style13ptBold"/>
        </w:rPr>
        <w:t>Lewis 1</w:t>
      </w:r>
      <w:r>
        <w:rPr>
          <w:rStyle w:val="Style13ptBold"/>
        </w:rPr>
        <w:t>1</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“Rethinking the Learning Society: Giorgio Agamben on Studying, Stupidity, and Impotence.”  Stud Philos Educ DOI 10.1007/s11217-011-9255-6 )</w:t>
      </w:r>
    </w:p>
    <w:p w14:paraId="6BED5FA5" w14:textId="77777777" w:rsidR="00A96CF6" w:rsidRDefault="00454D1E" w:rsidP="00A96CF6">
      <w:pPr>
        <w:rPr>
          <w:sz w:val="16"/>
        </w:rPr>
      </w:pPr>
      <w:r w:rsidRPr="00BC2915">
        <w:rPr>
          <w:rStyle w:val="StyleUnderline"/>
        </w:rPr>
        <w:t>Study</w:t>
      </w:r>
      <w:r w:rsidRPr="00BC2915">
        <w:rPr>
          <w:sz w:val="16"/>
        </w:rPr>
        <w:t xml:space="preserve">ing </w:t>
      </w:r>
      <w:r w:rsidRPr="00BC2915">
        <w:rPr>
          <w:rStyle w:val="StyleUnderline"/>
        </w:rPr>
        <w:t>is</w:t>
      </w:r>
      <w:r w:rsidRPr="00BC2915">
        <w:rPr>
          <w:sz w:val="16"/>
        </w:rPr>
        <w:t xml:space="preserve">, for Agamben, </w:t>
      </w:r>
      <w:r w:rsidRPr="00BC2915">
        <w:rPr>
          <w:rStyle w:val="StyleUnderline"/>
        </w:rPr>
        <w:t>‘‘interminable’’</w:t>
      </w:r>
      <w:r w:rsidRPr="00BC2915">
        <w:rPr>
          <w:sz w:val="16"/>
        </w:rPr>
        <w:t xml:space="preserve"> ( 1995 , p. 64). His description continues: ‘‘</w:t>
      </w:r>
      <w:r w:rsidRPr="00BC2915">
        <w:rPr>
          <w:rStyle w:val="StyleUnderline"/>
        </w:rPr>
        <w:t>Those</w:t>
      </w:r>
      <w:r w:rsidRPr="00BC2915">
        <w:rPr>
          <w:sz w:val="16"/>
        </w:rPr>
        <w:t xml:space="preserve"> who are </w:t>
      </w:r>
      <w:r w:rsidRPr="00BC2915">
        <w:rPr>
          <w:rStyle w:val="StyleUnderline"/>
        </w:rPr>
        <w:t>acquainted with</w:t>
      </w:r>
      <w:r w:rsidRPr="00BC2915">
        <w:rPr>
          <w:sz w:val="16"/>
        </w:rPr>
        <w:t xml:space="preserve"> long </w:t>
      </w:r>
      <w:r w:rsidRPr="00BC2915">
        <w:rPr>
          <w:rStyle w:val="StyleUnderline"/>
        </w:rPr>
        <w:t xml:space="preserve">hours spent roaming among </w:t>
      </w:r>
      <w:r w:rsidRPr="0010700C">
        <w:rPr>
          <w:rStyle w:val="StyleUnderline"/>
        </w:rPr>
        <w:t>books, when every fragment, every codex, every initial encountered seems to open a new path, immediately left aside at the next encounter, or who have experienced</w:t>
      </w:r>
      <w:r w:rsidRPr="00BC2915">
        <w:rPr>
          <w:sz w:val="16"/>
        </w:rPr>
        <w:t xml:space="preserve"> the </w:t>
      </w:r>
      <w:r w:rsidRPr="0010700C">
        <w:rPr>
          <w:rStyle w:val="StyleUnderline"/>
        </w:rPr>
        <w:t>labyrinthine allusiveness</w:t>
      </w:r>
      <w:r w:rsidRPr="00BC2915">
        <w:rPr>
          <w:sz w:val="16"/>
        </w:rPr>
        <w:t xml:space="preserve"> of that ‘law of good neighbors’ whereby Warburg arranged his library, </w:t>
      </w:r>
      <w:r w:rsidRPr="00BC2915">
        <w:rPr>
          <w:rStyle w:val="StyleUnderline"/>
        </w:rPr>
        <w:t>know that not only can study have no rightful end, but does not even desire one</w:t>
      </w:r>
      <w:r w:rsidRPr="00BC2915">
        <w:rPr>
          <w:sz w:val="16"/>
        </w:rPr>
        <w:t xml:space="preserve">’’ (Ibid.). </w:t>
      </w:r>
      <w:r w:rsidRPr="005D4D34">
        <w:rPr>
          <w:rStyle w:val="StyleUnderline"/>
          <w:highlight w:val="green"/>
        </w:rPr>
        <w:t>Wit</w:t>
      </w:r>
      <w:r w:rsidRPr="00FC7B16">
        <w:rPr>
          <w:rStyle w:val="StyleUnderline"/>
          <w:highlight w:val="green"/>
        </w:rPr>
        <w:t>h each new book</w:t>
      </w:r>
      <w:r w:rsidRPr="00BC2915">
        <w:rPr>
          <w:rStyle w:val="StyleUnderline"/>
        </w:rPr>
        <w:t xml:space="preserve"> d</w:t>
      </w:r>
      <w:r w:rsidRPr="00FC7B16">
        <w:rPr>
          <w:rStyle w:val="StyleUnderline"/>
        </w:rPr>
        <w:t>iscovered, each new reference tracked down, t</w:t>
      </w:r>
      <w:r w:rsidRPr="00BC2915">
        <w:rPr>
          <w:rStyle w:val="StyleUnderline"/>
        </w:rPr>
        <w:t xml:space="preserve">he trail of </w:t>
      </w:r>
      <w:r w:rsidRPr="005D4D34">
        <w:rPr>
          <w:rStyle w:val="StyleUnderline"/>
          <w:highlight w:val="green"/>
        </w:rPr>
        <w:t>clues become</w:t>
      </w:r>
      <w:r w:rsidRPr="00BC2915">
        <w:rPr>
          <w:rStyle w:val="StyleUnderline"/>
        </w:rPr>
        <w:t xml:space="preserve">s </w:t>
      </w:r>
      <w:r w:rsidRPr="005D4D34">
        <w:rPr>
          <w:rStyle w:val="StyleUnderline"/>
          <w:highlight w:val="green"/>
        </w:rPr>
        <w:t>more elusive</w:t>
      </w:r>
      <w:r w:rsidRPr="00BC2915">
        <w:rPr>
          <w:rStyle w:val="StyleUnderline"/>
        </w:rPr>
        <w:t xml:space="preserve"> and</w:t>
      </w:r>
      <w:r w:rsidRPr="00BC2915">
        <w:rPr>
          <w:sz w:val="16"/>
        </w:rPr>
        <w:t xml:space="preserve"> the end more and more </w:t>
      </w:r>
      <w:r w:rsidRPr="00BC2915">
        <w:rPr>
          <w:rStyle w:val="StyleUnderline"/>
        </w:rPr>
        <w:t>distanced from the student</w:t>
      </w:r>
      <w:r w:rsidRPr="00BC2915">
        <w:rPr>
          <w:sz w:val="16"/>
        </w:rPr>
        <w:t xml:space="preserve">. Thus ‘‘studying and stupefying are in this sense akin: those who study are in the situation of people who have received a shock and are stupeﬁed by what has struck them, unable to grasp it and at the same time powerless to leave hold’’ (Ibid.). </w:t>
      </w:r>
      <w:r w:rsidRPr="00BC2915">
        <w:rPr>
          <w:rStyle w:val="StyleUnderline"/>
        </w:rPr>
        <w:t>Studying makes us stupid, and preserves the state of stupidity without end</w:t>
      </w:r>
      <w:r w:rsidRPr="00BC2915">
        <w:rPr>
          <w:sz w:val="16"/>
        </w:rPr>
        <w:t>. Justin Clemens provides a wonderful summary of this condition: ‘‘</w:t>
      </w:r>
      <w:r w:rsidRPr="00BC2915">
        <w:rPr>
          <w:rStyle w:val="StyleUnderline"/>
        </w:rPr>
        <w:t>The scholar, smacked across the forehead by an unexpected enigma, who is no longer convinced that he or she knows what he or she is supposed to know, compulsively pursues his or her stupefacation</w:t>
      </w:r>
      <w:r w:rsidRPr="00BC2915">
        <w:rPr>
          <w:sz w:val="16"/>
        </w:rPr>
        <w:t xml:space="preserve"> [sic] </w:t>
      </w:r>
      <w:r w:rsidRPr="00BC2915">
        <w:rPr>
          <w:rStyle w:val="StyleUnderline"/>
        </w:rPr>
        <w:t>through</w:t>
      </w:r>
      <w:r w:rsidRPr="00BC2915">
        <w:rPr>
          <w:sz w:val="16"/>
        </w:rPr>
        <w:t xml:space="preserve"> the </w:t>
      </w:r>
      <w:r w:rsidRPr="00BC2915">
        <w:rPr>
          <w:rStyle w:val="StyleUnderline"/>
        </w:rPr>
        <w:t>texts</w:t>
      </w:r>
      <w:r w:rsidRPr="00BC2915">
        <w:rPr>
          <w:sz w:val="16"/>
        </w:rPr>
        <w:t xml:space="preserve"> that he or she may once have thought that they [sic] had known, deranged by details which now shift and crawl and become other than they are meant to have been.’’ </w:t>
      </w:r>
      <w:r w:rsidRPr="00BC2915">
        <w:rPr>
          <w:rStyle w:val="StyleUnderline"/>
        </w:rPr>
        <w:t xml:space="preserve">This infernal quality of </w:t>
      </w:r>
      <w:r w:rsidRPr="0010700C">
        <w:rPr>
          <w:rStyle w:val="StyleUnderline"/>
          <w:highlight w:val="green"/>
        </w:rPr>
        <w:t>study</w:t>
      </w:r>
      <w:r w:rsidRPr="00BC2915">
        <w:rPr>
          <w:rStyle w:val="StyleUnderline"/>
        </w:rPr>
        <w:t xml:space="preserve">ing </w:t>
      </w:r>
      <w:r w:rsidRPr="0010700C">
        <w:rPr>
          <w:rStyle w:val="StyleUnderline"/>
          <w:highlight w:val="green"/>
        </w:rPr>
        <w:t>produces</w:t>
      </w:r>
      <w:r w:rsidRPr="00BC2915">
        <w:rPr>
          <w:rStyle w:val="StyleUnderline"/>
        </w:rPr>
        <w:t xml:space="preserve"> a pain not unfamiliar to anyone who has undergone intense and concentrated </w:t>
      </w:r>
      <w:r w:rsidRPr="0010700C">
        <w:rPr>
          <w:rStyle w:val="StyleUnderline"/>
          <w:highlight w:val="green"/>
        </w:rPr>
        <w:t>research</w:t>
      </w:r>
      <w:r w:rsidRPr="00BC2915">
        <w:rPr>
          <w:sz w:val="16"/>
        </w:rPr>
        <w:t>—</w:t>
      </w:r>
      <w:r w:rsidRPr="0010700C">
        <w:rPr>
          <w:rStyle w:val="StyleUnderline"/>
          <w:highlight w:val="green"/>
        </w:rPr>
        <w:t>without clear direction</w:t>
      </w:r>
      <w:r w:rsidRPr="0010700C">
        <w:rPr>
          <w:sz w:val="16"/>
          <w:highlight w:val="green"/>
        </w:rPr>
        <w:t>,</w:t>
      </w:r>
      <w:r w:rsidRPr="00BC2915">
        <w:rPr>
          <w:sz w:val="16"/>
        </w:rPr>
        <w:t xml:space="preserve"> without </w:t>
      </w:r>
      <w:r w:rsidRPr="00BC2915">
        <w:rPr>
          <w:rStyle w:val="StyleUnderline"/>
        </w:rPr>
        <w:t xml:space="preserve">a clear </w:t>
      </w:r>
      <w:r w:rsidRPr="0010700C">
        <w:rPr>
          <w:rStyle w:val="StyleUnderline"/>
          <w:highlight w:val="green"/>
        </w:rPr>
        <w:t>method</w:t>
      </w:r>
      <w:r w:rsidRPr="00BC2915">
        <w:rPr>
          <w:rStyle w:val="StyleUnderline"/>
        </w:rPr>
        <w:t>ology</w:t>
      </w:r>
      <w:r w:rsidRPr="00BC2915">
        <w:rPr>
          <w:sz w:val="16"/>
        </w:rPr>
        <w:t xml:space="preserve">, without </w:t>
      </w:r>
      <w:r w:rsidRPr="005D4D34">
        <w:rPr>
          <w:rStyle w:val="StyleUnderline"/>
          <w:highlight w:val="green"/>
        </w:rPr>
        <w:t>an end</w:t>
      </w:r>
      <w:r w:rsidRPr="00BC2915">
        <w:rPr>
          <w:sz w:val="16"/>
        </w:rPr>
        <w:t xml:space="preserve"> in sight, </w:t>
      </w:r>
      <w:r w:rsidRPr="00BC2915">
        <w:rPr>
          <w:rStyle w:val="StyleUnderline"/>
        </w:rPr>
        <w:t xml:space="preserve">we stumble </w:t>
      </w:r>
      <w:r w:rsidRPr="005D4D34">
        <w:rPr>
          <w:rStyle w:val="StyleUnderline"/>
        </w:rPr>
        <w:t>along on a quest for new clues</w:t>
      </w:r>
      <w:r w:rsidR="00DA74E9" w:rsidRPr="005D4D34">
        <w:rPr>
          <w:sz w:val="16"/>
        </w:rPr>
        <w:t xml:space="preserve">. </w:t>
      </w:r>
      <w:r w:rsidR="00DA74E9" w:rsidRPr="005D4D34">
        <w:rPr>
          <w:rStyle w:val="StyleUnderline"/>
        </w:rPr>
        <w:t>Mas</w:t>
      </w:r>
      <w:r w:rsidRPr="005D4D34">
        <w:rPr>
          <w:rStyle w:val="StyleUnderline"/>
        </w:rPr>
        <w:t>schelein</w:t>
      </w:r>
      <w:r w:rsidRPr="005D4D34">
        <w:rPr>
          <w:sz w:val="16"/>
        </w:rPr>
        <w:t xml:space="preserve"> and Simons ( 2010 ) </w:t>
      </w:r>
      <w:r w:rsidRPr="005D4D34">
        <w:rPr>
          <w:rStyle w:val="StyleUnderline"/>
        </w:rPr>
        <w:t>have drawn upon Agamben to describe study as an educational ‘‘stateless status’’ without destination</w:t>
      </w:r>
      <w:r w:rsidRPr="005D4D34">
        <w:rPr>
          <w:sz w:val="16"/>
        </w:rPr>
        <w:t>—</w:t>
      </w:r>
      <w:r w:rsidRPr="005D4D34">
        <w:rPr>
          <w:rStyle w:val="StyleUnderline"/>
        </w:rPr>
        <w:t>the dwelling in a scholarly potentiality that is not concerned with any particular educational standard of measurement or any particular economic outcome.</w:t>
      </w:r>
      <w:r w:rsidRPr="005D4D34">
        <w:rPr>
          <w:sz w:val="16"/>
        </w:rPr>
        <w:t xml:space="preserve"> To st</w:t>
      </w:r>
      <w:r w:rsidRPr="00BC2915">
        <w:rPr>
          <w:sz w:val="16"/>
        </w:rPr>
        <w:t xml:space="preserve">udy is to undergo a certain inoperativity where we are, to appropriate a phrase from Thomas Carl Wall’s insightful study of Agamben, ‘‘exposed to all its[thought’s] possibilities (all its predicates)’’ and yet are ‘‘undestined to any one or any set of them’’ ( 1999 , p. 152). </w:t>
      </w:r>
      <w:r w:rsidRPr="00705CAD">
        <w:rPr>
          <w:rStyle w:val="StyleUnderline"/>
          <w:highlight w:val="green"/>
        </w:rPr>
        <w:t>Studying</w:t>
      </w:r>
      <w:r w:rsidRPr="00705CAD">
        <w:rPr>
          <w:rStyle w:val="StyleUnderline"/>
        </w:rPr>
        <w:t xml:space="preserve"> in this sense </w:t>
      </w:r>
      <w:r w:rsidRPr="00705CAD">
        <w:rPr>
          <w:rStyle w:val="StyleUnderline"/>
          <w:highlight w:val="green"/>
        </w:rPr>
        <w:t>is not reducible to</w:t>
      </w:r>
      <w:r w:rsidRPr="00705CAD">
        <w:rPr>
          <w:rStyle w:val="StyleUnderline"/>
        </w:rPr>
        <w:t xml:space="preserve"> simply (a) ‘‘</w:t>
      </w:r>
      <w:r w:rsidRPr="00705CAD">
        <w:rPr>
          <w:rStyle w:val="StyleUnderline"/>
          <w:highlight w:val="green"/>
        </w:rPr>
        <w:t>giving</w:t>
      </w:r>
      <w:r w:rsidRPr="00705CAD">
        <w:rPr>
          <w:rStyle w:val="StyleUnderline"/>
        </w:rPr>
        <w:t xml:space="preserve">’’ </w:t>
      </w:r>
      <w:r w:rsidRPr="00705CAD">
        <w:rPr>
          <w:rStyle w:val="StyleUnderline"/>
          <w:highlight w:val="green"/>
        </w:rPr>
        <w:t>info</w:t>
      </w:r>
      <w:r w:rsidRPr="00705CAD">
        <w:rPr>
          <w:rStyle w:val="StyleUnderline"/>
        </w:rPr>
        <w:t xml:space="preserve">rmation to children </w:t>
      </w:r>
      <w:r w:rsidRPr="00705CAD">
        <w:rPr>
          <w:rStyle w:val="StyleUnderline"/>
          <w:highlight w:val="green"/>
        </w:rPr>
        <w:t>to ﬁll</w:t>
      </w:r>
      <w:r w:rsidRPr="00705CAD">
        <w:rPr>
          <w:rStyle w:val="StyleUnderline"/>
        </w:rPr>
        <w:t xml:space="preserve"> in </w:t>
      </w:r>
      <w:r w:rsidRPr="00705CAD">
        <w:rPr>
          <w:rStyle w:val="StyleUnderline"/>
          <w:highlight w:val="green"/>
        </w:rPr>
        <w:t>a lack or</w:t>
      </w:r>
      <w:r w:rsidRPr="00705CAD">
        <w:rPr>
          <w:rStyle w:val="StyleUnderline"/>
        </w:rPr>
        <w:t xml:space="preserve"> (b) a ‘‘</w:t>
      </w:r>
      <w:r w:rsidRPr="00705CAD">
        <w:rPr>
          <w:rStyle w:val="StyleUnderline"/>
          <w:highlight w:val="green"/>
        </w:rPr>
        <w:t>social orthopedics</w:t>
      </w:r>
      <w:r w:rsidRPr="00705CAD">
        <w:rPr>
          <w:rStyle w:val="StyleUnderline"/>
        </w:rPr>
        <w:t xml:space="preserve">’’ </w:t>
      </w:r>
      <w:r w:rsidRPr="00705CAD">
        <w:rPr>
          <w:rStyle w:val="StyleUnderline"/>
          <w:highlight w:val="green"/>
        </w:rPr>
        <w:t>that correct</w:t>
      </w:r>
      <w:r w:rsidRPr="00705CAD">
        <w:rPr>
          <w:rStyle w:val="StyleUnderline"/>
        </w:rPr>
        <w:t xml:space="preserve"> their </w:t>
      </w:r>
      <w:r w:rsidRPr="00705CAD">
        <w:rPr>
          <w:rStyle w:val="StyleUnderline"/>
          <w:highlight w:val="green"/>
        </w:rPr>
        <w:t xml:space="preserve">potentialities </w:t>
      </w:r>
      <w:r w:rsidRPr="00BC2915">
        <w:rPr>
          <w:rStyle w:val="StyleUnderline"/>
        </w:rPr>
        <w:t>in accordance with the imperative of economic survival. Life-lo</w:t>
      </w:r>
      <w:r w:rsidRPr="00705CAD">
        <w:rPr>
          <w:rStyle w:val="StyleUnderline"/>
        </w:rPr>
        <w:t xml:space="preserve">ng </w:t>
      </w:r>
      <w:r w:rsidRPr="00705CAD">
        <w:rPr>
          <w:rStyle w:val="StyleUnderline"/>
          <w:highlight w:val="green"/>
        </w:rPr>
        <w:t>studying is not the same as</w:t>
      </w:r>
      <w:r w:rsidRPr="00705CAD">
        <w:rPr>
          <w:rStyle w:val="StyleUnderline"/>
        </w:rPr>
        <w:t xml:space="preserve"> life-long </w:t>
      </w:r>
      <w:r w:rsidRPr="00705CAD">
        <w:rPr>
          <w:rStyle w:val="StyleUnderline"/>
          <w:highlight w:val="green"/>
        </w:rPr>
        <w:t>learning</w:t>
      </w:r>
      <w:r w:rsidRPr="00705CAD">
        <w:rPr>
          <w:rStyle w:val="StyleUnderline"/>
        </w:rPr>
        <w:t xml:space="preserve">. If </w:t>
      </w:r>
      <w:r w:rsidRPr="00705CAD">
        <w:rPr>
          <w:rStyle w:val="StyleUnderline"/>
          <w:highlight w:val="green"/>
        </w:rPr>
        <w:t>the latter emphasizes outputs</w:t>
      </w:r>
      <w:r w:rsidRPr="00705CAD">
        <w:rPr>
          <w:rStyle w:val="StyleUnderline"/>
        </w:rPr>
        <w:t xml:space="preserve"> and performance assessments</w:t>
      </w:r>
      <w:r w:rsidRPr="00BC2915">
        <w:rPr>
          <w:sz w:val="16"/>
        </w:rPr>
        <w:t xml:space="preserve"> in order to meet the constantly changing needs of the economy, </w:t>
      </w:r>
      <w:r w:rsidRPr="00705CAD">
        <w:rPr>
          <w:rStyle w:val="StyleUnderline"/>
        </w:rPr>
        <w:t xml:space="preserve">then </w:t>
      </w:r>
      <w:r w:rsidRPr="00705CAD">
        <w:rPr>
          <w:rStyle w:val="StyleUnderline"/>
          <w:highlight w:val="green"/>
        </w:rPr>
        <w:t>the former resists</w:t>
      </w:r>
      <w:r w:rsidRPr="00705CAD">
        <w:rPr>
          <w:rStyle w:val="StyleUnderline"/>
        </w:rPr>
        <w:t xml:space="preserve"> such </w:t>
      </w:r>
      <w:r w:rsidRPr="00705CAD">
        <w:rPr>
          <w:rStyle w:val="StyleUnderline"/>
          <w:highlight w:val="green"/>
        </w:rPr>
        <w:t>instrumental ends and</w:t>
      </w:r>
      <w:r w:rsidRPr="00705CAD">
        <w:rPr>
          <w:rStyle w:val="StyleUnderline"/>
        </w:rPr>
        <w:t xml:space="preserve"> instead </w:t>
      </w:r>
      <w:r w:rsidRPr="00705CAD">
        <w:rPr>
          <w:rStyle w:val="StyleUnderline"/>
          <w:highlight w:val="green"/>
        </w:rPr>
        <w:t>dwells in</w:t>
      </w:r>
      <w:r w:rsidRPr="00705CAD">
        <w:rPr>
          <w:rStyle w:val="StyleUnderline"/>
        </w:rPr>
        <w:t xml:space="preserve"> the moment of </w:t>
      </w:r>
      <w:r w:rsidRPr="00705CAD">
        <w:rPr>
          <w:rStyle w:val="StyleUnderline"/>
          <w:highlight w:val="green"/>
        </w:rPr>
        <w:t>stupidity</w:t>
      </w:r>
      <w:r w:rsidRPr="00705CAD">
        <w:rPr>
          <w:rStyle w:val="StyleUnderline"/>
        </w:rPr>
        <w:t xml:space="preserve"> without end</w:t>
      </w:r>
      <w:r w:rsidRPr="00BC2915">
        <w:rPr>
          <w:sz w:val="16"/>
        </w:rPr>
        <w:t xml:space="preserve">. </w:t>
      </w:r>
      <w:r w:rsidRPr="00705CAD">
        <w:rPr>
          <w:rStyle w:val="StyleUnderline"/>
        </w:rPr>
        <w:t xml:space="preserve">Stupidity is thus the gift that thought gives itself in order </w:t>
      </w:r>
      <w:r w:rsidRPr="00705CAD">
        <w:rPr>
          <w:rStyle w:val="StyleUnderline"/>
          <w:highlight w:val="green"/>
        </w:rPr>
        <w:t>to remain (im)potential</w:t>
      </w:r>
      <w:r w:rsidRPr="00705CAD">
        <w:rPr>
          <w:rStyle w:val="StyleUnderline"/>
        </w:rPr>
        <w:t>.</w:t>
      </w:r>
      <w:r w:rsidRPr="00BC2915">
        <w:rPr>
          <w:sz w:val="16"/>
        </w:rPr>
        <w:t xml:space="preserve"> Stated differently, it is the guarantee that thought can actualize itself without extinguishing itself. </w:t>
      </w:r>
      <w:r w:rsidRPr="00705CAD">
        <w:rPr>
          <w:rStyle w:val="StyleUnderline"/>
          <w:highlight w:val="green"/>
        </w:rPr>
        <w:t>If we</w:t>
      </w:r>
      <w:r w:rsidRPr="00705CAD">
        <w:rPr>
          <w:rStyle w:val="StyleUnderline"/>
        </w:rPr>
        <w:t xml:space="preserve"> simply </w:t>
      </w:r>
      <w:r w:rsidRPr="00705CAD">
        <w:rPr>
          <w:rStyle w:val="StyleUnderline"/>
          <w:highlight w:val="green"/>
        </w:rPr>
        <w:t>remain</w:t>
      </w:r>
      <w:r w:rsidRPr="00705CAD">
        <w:rPr>
          <w:rStyle w:val="StyleUnderline"/>
        </w:rPr>
        <w:t xml:space="preserve"> mired </w:t>
      </w:r>
      <w:r w:rsidRPr="00705CAD">
        <w:rPr>
          <w:rStyle w:val="StyleUnderline"/>
          <w:highlight w:val="green"/>
        </w:rPr>
        <w:t>in the ontology of generic potentiality</w:t>
      </w:r>
      <w:r w:rsidRPr="00705CAD">
        <w:rPr>
          <w:rStyle w:val="StyleUnderline"/>
        </w:rPr>
        <w:t xml:space="preserve"> and its relationship to learning, </w:t>
      </w:r>
      <w:r w:rsidRPr="00705CAD">
        <w:rPr>
          <w:rStyle w:val="StyleUnderline"/>
          <w:highlight w:val="green"/>
        </w:rPr>
        <w:t>studying remains a burden</w:t>
      </w:r>
      <w:r w:rsidRPr="00705CAD">
        <w:rPr>
          <w:rStyle w:val="StyleUnderline"/>
        </w:rPr>
        <w:t xml:space="preserve">, </w:t>
      </w:r>
      <w:r w:rsidRPr="00705CAD">
        <w:rPr>
          <w:rStyle w:val="StyleUnderline"/>
          <w:highlight w:val="green"/>
        </w:rPr>
        <w:t>and</w:t>
      </w:r>
      <w:r w:rsidRPr="00705CAD">
        <w:rPr>
          <w:rStyle w:val="StyleUnderline"/>
        </w:rPr>
        <w:t xml:space="preserve"> the goal of </w:t>
      </w:r>
      <w:r w:rsidRPr="00705CAD">
        <w:rPr>
          <w:rStyle w:val="StyleUnderline"/>
          <w:highlight w:val="green"/>
        </w:rPr>
        <w:t>education becomes an attempt to overcome</w:t>
      </w:r>
      <w:r w:rsidRPr="00705CAD">
        <w:rPr>
          <w:rStyle w:val="StyleUnderline"/>
        </w:rPr>
        <w:t xml:space="preserve"> this </w:t>
      </w:r>
      <w:r w:rsidRPr="00705CAD">
        <w:rPr>
          <w:rStyle w:val="StyleUnderline"/>
          <w:highlight w:val="green"/>
        </w:rPr>
        <w:t>latency</w:t>
      </w:r>
      <w:r w:rsidRPr="00705CAD">
        <w:rPr>
          <w:rStyle w:val="StyleUnderline"/>
        </w:rPr>
        <w:t xml:space="preserve"> period </w:t>
      </w:r>
      <w:r w:rsidRPr="00705CAD">
        <w:rPr>
          <w:rStyle w:val="StyleUnderline"/>
          <w:highlight w:val="green"/>
        </w:rPr>
        <w:t>as quickly as possible, separating</w:t>
      </w:r>
      <w:r w:rsidRPr="00705CAD">
        <w:rPr>
          <w:rStyle w:val="StyleUnderline"/>
        </w:rPr>
        <w:t xml:space="preserve"> the experience of </w:t>
      </w:r>
      <w:r w:rsidRPr="00705CAD">
        <w:rPr>
          <w:rStyle w:val="StyleUnderline"/>
          <w:highlight w:val="green"/>
        </w:rPr>
        <w:t>education from</w:t>
      </w:r>
      <w:r w:rsidRPr="00705CAD">
        <w:rPr>
          <w:rStyle w:val="StyleUnderline"/>
        </w:rPr>
        <w:t xml:space="preserve"> an ethical relation to </w:t>
      </w:r>
      <w:r w:rsidRPr="00705CAD">
        <w:rPr>
          <w:rStyle w:val="StyleUnderline"/>
          <w:highlight w:val="green"/>
        </w:rPr>
        <w:t>our (im)potential</w:t>
      </w:r>
      <w:r w:rsidRPr="00BC2915">
        <w:rPr>
          <w:sz w:val="16"/>
        </w:rPr>
        <w:t xml:space="preserve">. </w:t>
      </w:r>
      <w:r w:rsidRPr="00705CAD">
        <w:rPr>
          <w:rStyle w:val="StyleUnderline"/>
        </w:rPr>
        <w:t>Thus there is a rush to meet national standards through testing</w:t>
      </w:r>
      <w:r w:rsidRPr="00BC2915">
        <w:rPr>
          <w:sz w:val="16"/>
        </w:rPr>
        <w:t xml:space="preserve"> (‘‘we have to meet standards now so that you can become productive workers!’’) </w:t>
      </w:r>
      <w:r w:rsidRPr="00705CAD">
        <w:rPr>
          <w:rStyle w:val="StyleUnderline"/>
        </w:rPr>
        <w:t xml:space="preserve">or </w:t>
      </w:r>
      <w:r w:rsidRPr="008B4FFA">
        <w:rPr>
          <w:rStyle w:val="StyleUnderline"/>
          <w:highlight w:val="green"/>
        </w:rPr>
        <w:t xml:space="preserve">there is a rush to close the gap between education and </w:t>
      </w:r>
      <w:r w:rsidRPr="008B4FFA">
        <w:rPr>
          <w:rStyle w:val="StyleUnderline"/>
        </w:rPr>
        <w:t xml:space="preserve">political </w:t>
      </w:r>
      <w:r w:rsidRPr="008B4FFA">
        <w:rPr>
          <w:rStyle w:val="StyleUnderline"/>
          <w:highlight w:val="green"/>
        </w:rPr>
        <w:t>praxis</w:t>
      </w:r>
      <w:r w:rsidRPr="00705CAD">
        <w:rPr>
          <w:rStyle w:val="StyleUnderline"/>
        </w:rPr>
        <w:t xml:space="preserve"> (‘‘</w:t>
      </w:r>
      <w:r w:rsidRPr="008B4FFA">
        <w:rPr>
          <w:rStyle w:val="StyleUnderline"/>
          <w:highlight w:val="green"/>
        </w:rPr>
        <w:t>we have to act now</w:t>
      </w:r>
      <w:r w:rsidRPr="00705CAD">
        <w:rPr>
          <w:rStyle w:val="StyleUnderline"/>
        </w:rPr>
        <w:t xml:space="preserve"> in order </w:t>
      </w:r>
      <w:r w:rsidRPr="008B4FFA">
        <w:rPr>
          <w:rStyle w:val="StyleUnderline"/>
          <w:highlight w:val="green"/>
        </w:rPr>
        <w:t>to change the world!’</w:t>
      </w:r>
      <w:r w:rsidRPr="00705CAD">
        <w:rPr>
          <w:rStyle w:val="StyleUnderline"/>
        </w:rPr>
        <w:t>’)</w:t>
      </w:r>
      <w:r w:rsidRPr="00BC2915">
        <w:rPr>
          <w:sz w:val="16"/>
        </w:rPr>
        <w:t xml:space="preserve"> or there is the rush to ﬁnish the dissertation (‘‘the only good dissertation is a done dissertation!’’). In these perspectives, </w:t>
      </w:r>
      <w:r w:rsidRPr="008B4FFA">
        <w:rPr>
          <w:rStyle w:val="StyleUnderline"/>
        </w:rPr>
        <w:t>studying is an obstacle, an irritant, an infuriating reality whose only utility is its instrumental value for reaching another end</w:t>
      </w:r>
      <w:r w:rsidRPr="00BC2915">
        <w:rPr>
          <w:sz w:val="16"/>
        </w:rPr>
        <w:t xml:space="preserve">. The Time of Study. </w:t>
      </w:r>
      <w:r w:rsidRPr="008B4FFA">
        <w:rPr>
          <w:rStyle w:val="StyleUnderline"/>
        </w:rPr>
        <w:t>Time of study is</w:t>
      </w:r>
      <w:r w:rsidRPr="00BC2915">
        <w:rPr>
          <w:sz w:val="16"/>
        </w:rPr>
        <w:t xml:space="preserve"> not simply either a ‘‘not yet’’ (as in Bingham and Biesta’s description of learning as a constitutive inequality which results in permanent dependency) nor is it an ‘‘no longer’’ (as in Masschelein’s description of learning in relation to the economy, where there is perpetually the risk of obsolescence). Rather the time of study is the messianic time of the now which is both ‘‘no longer’’ and ‘‘not yet’’ simultaneously. It is thus a para- doxical time that, by embodying both logics simultaneously, suspends them, renders them inoperative. This is the moment of the messianic in Agamben’s work. </w:t>
      </w:r>
      <w:r w:rsidRPr="008B4FFA">
        <w:rPr>
          <w:rStyle w:val="StyleUnderline"/>
        </w:rPr>
        <w:t>Messianic time</w:t>
      </w:r>
      <w:r w:rsidRPr="00BC2915">
        <w:rPr>
          <w:sz w:val="16"/>
        </w:rPr>
        <w:t xml:space="preserve"> is ‘‘the time that remains between time and its end’’ ( 2005b , p. 62). The messianic present is a full time </w:t>
      </w:r>
      <w:r w:rsidRPr="008B4FFA">
        <w:rPr>
          <w:rStyle w:val="StyleUnderline"/>
        </w:rPr>
        <w:t>that exceeds chronological time by introducing future eternity as an internal surplus to the everyday and likewise bleeds the chronological as excess into the eternal. It is</w:t>
      </w:r>
      <w:r w:rsidRPr="00BC2915">
        <w:rPr>
          <w:sz w:val="16"/>
        </w:rPr>
        <w:t xml:space="preserve">, in other words </w:t>
      </w:r>
      <w:r w:rsidRPr="008B4FFA">
        <w:rPr>
          <w:rStyle w:val="StyleUnderline"/>
        </w:rPr>
        <w:t>a zone of indistinction or undecidability that short-circuits deﬁnitive boundaries between the past, present, and the future</w:t>
      </w:r>
      <w:r w:rsidRPr="00BC2915">
        <w:rPr>
          <w:sz w:val="16"/>
        </w:rPr>
        <w:t xml:space="preserve">. Hence, as Agamben states, ‘‘the messianic world is not another world, but the secular world itself, with a slight adjustment, a meager difference’’ (Ibid., p. 69). It is, in other words, the messianic that reveals an immanence between this world and the future world. Stated differently, </w:t>
      </w:r>
      <w:r w:rsidRPr="008B4FFA">
        <w:rPr>
          <w:rStyle w:val="StyleUnderline"/>
        </w:rPr>
        <w:t>the messianic is not</w:t>
      </w:r>
      <w:r w:rsidRPr="00BC2915">
        <w:rPr>
          <w:sz w:val="16"/>
        </w:rPr>
        <w:t xml:space="preserve"> simply </w:t>
      </w:r>
      <w:r w:rsidRPr="008B4FFA">
        <w:rPr>
          <w:rStyle w:val="StyleUnderline"/>
        </w:rPr>
        <w:t>waiting for a Messiah to come to save human history</w:t>
      </w:r>
      <w:r w:rsidRPr="00BC2915">
        <w:rPr>
          <w:sz w:val="16"/>
        </w:rPr>
        <w:t xml:space="preserve">—as in Bingham and Biesta’s characterization of learning as continual dependence on a teacher—and </w:t>
      </w:r>
      <w:r w:rsidRPr="008B4FFA">
        <w:rPr>
          <w:rStyle w:val="StyleUnderline"/>
        </w:rPr>
        <w:t>nor is it the moment of the end of time</w:t>
      </w:r>
      <w:r w:rsidRPr="00BC2915">
        <w:rPr>
          <w:sz w:val="16"/>
        </w:rPr>
        <w:t>—</w:t>
      </w:r>
      <w:r w:rsidRPr="008B4FFA">
        <w:rPr>
          <w:rStyle w:val="StyleUnderline"/>
        </w:rPr>
        <w:t>where all potentiality itself is fully</w:t>
      </w:r>
      <w:r w:rsidRPr="00BC2915">
        <w:rPr>
          <w:sz w:val="16"/>
        </w:rPr>
        <w:t xml:space="preserve"> assessed, measured, and thus </w:t>
      </w:r>
      <w:r w:rsidRPr="008B4FFA">
        <w:rPr>
          <w:rStyle w:val="StyleUnderline"/>
        </w:rPr>
        <w:t>calculated in advance</w:t>
      </w:r>
      <w:r w:rsidRPr="00BC2915">
        <w:rPr>
          <w:sz w:val="16"/>
        </w:rPr>
        <w:t xml:space="preserve"> so as </w:t>
      </w:r>
      <w:r w:rsidRPr="008B4FFA">
        <w:rPr>
          <w:rStyle w:val="StyleUnderline"/>
        </w:rPr>
        <w:t>to maximize productivity</w:t>
      </w:r>
      <w:r w:rsidRPr="00BC2915">
        <w:rPr>
          <w:sz w:val="16"/>
        </w:rPr>
        <w:t xml:space="preserve">. </w:t>
      </w:r>
      <w:r w:rsidRPr="008B4FFA">
        <w:rPr>
          <w:rStyle w:val="StyleUnderline"/>
        </w:rPr>
        <w:t>It is rather</w:t>
      </w:r>
      <w:r w:rsidRPr="00BC2915">
        <w:rPr>
          <w:sz w:val="16"/>
        </w:rPr>
        <w:t xml:space="preserve"> a temporality that, within learning, exceeds the measure of learning. The time that opens up in the gap between chronology and the end of time is the time of the now or cairos . The </w:t>
      </w:r>
      <w:r w:rsidRPr="008B4FFA">
        <w:rPr>
          <w:rStyle w:val="StyleUnderline"/>
        </w:rPr>
        <w:t>cairos</w:t>
      </w:r>
      <w:r w:rsidRPr="00BC2915">
        <w:rPr>
          <w:sz w:val="16"/>
        </w:rPr>
        <w:t xml:space="preserve"> is ‘‘</w:t>
      </w:r>
      <w:r w:rsidRPr="008B4FFA">
        <w:rPr>
          <w:rStyle w:val="StyleUnderline"/>
        </w:rPr>
        <w:t>an incoherent and unhomogenous time, whose truth is in the moment of abrupt interruption</w:t>
      </w:r>
      <w:r w:rsidRPr="00BC2915">
        <w:rPr>
          <w:sz w:val="16"/>
        </w:rPr>
        <w:t xml:space="preserve">, when man, in a sudden act of consciousness, takes possession of his own condition of being resurrected’’ (Agamben 2007a , p. 111). As opposed to homogenous, empty, and linear chronology, cairos is the time of authentic history in which the past returns to the present. The now is neither the end nor the beginning but rather the contraction of all time in the beginning of its own end. Such a time allows the past to break through to be retroactively redeemed in the present. Rather than a new chronology, this radical interruption of the division of time results in ‘‘a qualitative alteration of time (a cairology )’’ (Ibid., p. 115). </w:t>
      </w:r>
      <w:r w:rsidRPr="00050C28">
        <w:rPr>
          <w:rStyle w:val="StyleUnderline"/>
          <w:highlight w:val="green"/>
        </w:rPr>
        <w:t>The sign under which</w:t>
      </w:r>
      <w:r w:rsidRPr="008B4FFA">
        <w:rPr>
          <w:rStyle w:val="StyleUnderline"/>
        </w:rPr>
        <w:t xml:space="preserve"> the </w:t>
      </w:r>
      <w:r w:rsidRPr="00637367">
        <w:rPr>
          <w:rStyle w:val="StyleUnderline"/>
          <w:highlight w:val="green"/>
        </w:rPr>
        <w:t>messianic suspension operates i</w:t>
      </w:r>
      <w:r w:rsidRPr="00050C28">
        <w:rPr>
          <w:rStyle w:val="StyleUnderline"/>
          <w:highlight w:val="green"/>
        </w:rPr>
        <w:t>s not</w:t>
      </w:r>
      <w:r w:rsidRPr="008B4FFA">
        <w:rPr>
          <w:rStyle w:val="StyleUnderline"/>
        </w:rPr>
        <w:t xml:space="preserve"> the </w:t>
      </w:r>
      <w:r w:rsidRPr="00050C28">
        <w:rPr>
          <w:rStyle w:val="StyleUnderline"/>
          <w:highlight w:val="green"/>
        </w:rPr>
        <w:t xml:space="preserve">‘‘as if’’ </w:t>
      </w:r>
      <w:r w:rsidRPr="00BC2915">
        <w:rPr>
          <w:rStyle w:val="StyleUnderline"/>
        </w:rPr>
        <w:t>but rather the ‘‘as not.’’ ‘‘As if’’ is the logic</w:t>
      </w:r>
      <w:r w:rsidRPr="008B4FFA">
        <w:rPr>
          <w:rStyle w:val="StyleUnderline"/>
        </w:rPr>
        <w:t xml:space="preserve"> of learning, </w:t>
      </w:r>
      <w:r w:rsidRPr="00050C28">
        <w:rPr>
          <w:rStyle w:val="StyleUnderline"/>
          <w:highlight w:val="green"/>
        </w:rPr>
        <w:t>where we are learning ‘‘as if’’ we were</w:t>
      </w:r>
      <w:r w:rsidRPr="008B4FFA">
        <w:rPr>
          <w:rStyle w:val="StyleUnderline"/>
        </w:rPr>
        <w:t xml:space="preserve"> working or learning ‘‘as if’’ we were </w:t>
      </w:r>
      <w:r w:rsidRPr="00050C28">
        <w:rPr>
          <w:rStyle w:val="StyleUnderline"/>
          <w:highlight w:val="green"/>
        </w:rPr>
        <w:t>democratic citizens</w:t>
      </w:r>
      <w:r w:rsidRPr="008B4FFA">
        <w:rPr>
          <w:rStyle w:val="StyleUnderline"/>
        </w:rPr>
        <w:t xml:space="preserve">. It is a logic through which </w:t>
      </w:r>
      <w:r w:rsidRPr="00050C28">
        <w:rPr>
          <w:rStyle w:val="StyleUnderline"/>
          <w:highlight w:val="green"/>
        </w:rPr>
        <w:t>all activities are subsumed under</w:t>
      </w:r>
      <w:r w:rsidRPr="008B4FFA">
        <w:rPr>
          <w:rStyle w:val="StyleUnderline"/>
        </w:rPr>
        <w:t xml:space="preserve"> the expanding </w:t>
      </w:r>
      <w:r w:rsidRPr="00050C28">
        <w:rPr>
          <w:rStyle w:val="StyleUnderline"/>
          <w:highlight w:val="green"/>
        </w:rPr>
        <w:t>instrumentalities</w:t>
      </w:r>
      <w:r w:rsidRPr="008B4FFA">
        <w:rPr>
          <w:rStyle w:val="StyleUnderline"/>
        </w:rPr>
        <w:t xml:space="preserve"> of learning, assessment, and performance quantiﬁcation. As opposed to the ‘‘as if,’’ the </w:t>
      </w:r>
      <w:r w:rsidRPr="00BC2915">
        <w:rPr>
          <w:rStyle w:val="StyleUnderline"/>
        </w:rPr>
        <w:t>messianic logic of the ‘‘as not’’ is radically different</w:t>
      </w:r>
      <w:r w:rsidRPr="00BC2915">
        <w:rPr>
          <w:sz w:val="16"/>
        </w:rPr>
        <w:t xml:space="preserve"> in kind. Quoting Agamben: The messianic tension thus does not tend towards an elsewhere, nor does it exhaust itself in the indifference between one thing and its opposite. The apostle does not say: ‘‘weep as rejoicing’’ nor ‘‘weeping as [meaning] not weeping,’’ but ‘‘weeping as not weeping’’ … In this manner, it [messianic time] revokes the factical condition and undermines it without altering its form. ( 2005b , p. 24) In short, </w:t>
      </w:r>
      <w:r w:rsidRPr="00BC2915">
        <w:rPr>
          <w:rStyle w:val="StyleUnderline"/>
        </w:rPr>
        <w:t>the messianic moment</w:t>
      </w:r>
      <w:r w:rsidRPr="00BC2915">
        <w:rPr>
          <w:sz w:val="16"/>
        </w:rPr>
        <w:t xml:space="preserve"> represents the now as not now, containing the past, present, and future in a state of indistinction. To be contemporary </w:t>
      </w:r>
      <w:r w:rsidRPr="00BC2915">
        <w:rPr>
          <w:rStyle w:val="StyleUnderline"/>
        </w:rPr>
        <w:t>means to be untimely in a Nietzschian sense</w:t>
      </w:r>
      <w:r w:rsidRPr="00BC2915">
        <w:rPr>
          <w:sz w:val="16"/>
        </w:rPr>
        <w:t>—</w:t>
      </w:r>
      <w:r w:rsidRPr="00BC2915">
        <w:rPr>
          <w:rStyle w:val="StyleUnderline"/>
        </w:rPr>
        <w:t>to perceive the unperceptable time within time that cannot be ﬁxed by the chronology of before an</w:t>
      </w:r>
      <w:r w:rsidRPr="008B4FFA">
        <w:rPr>
          <w:rStyle w:val="StyleUnderline"/>
        </w:rPr>
        <w:t>d after</w:t>
      </w:r>
      <w:r w:rsidRPr="00BC2915">
        <w:rPr>
          <w:sz w:val="16"/>
        </w:rPr>
        <w:t xml:space="preserve">. The radical gesture of deactivation that characterizes the ‘‘as not’’ is represented repeatedly in Agamben’s work as the ﬁgure of ‘‘withdrawing from’’ into our (im)potentiality. For instance, Herman Melville’s </w:t>
      </w:r>
      <w:r w:rsidRPr="008B4FFA">
        <w:rPr>
          <w:rStyle w:val="StyleUnderline"/>
        </w:rPr>
        <w:t>Bartleby the scrivener is a character who undertakes a great refusal of the ‘‘as if’’ in order to preserve potentiality</w:t>
      </w:r>
      <w:r w:rsidRPr="00BC2915">
        <w:rPr>
          <w:sz w:val="16"/>
        </w:rPr>
        <w:t>. According to Agamben’s defense of Bartleby’s famous refusal to work ‘‘his potentiality is not, therefore, unrealized; it does not remain unactualized on account of a lack of will. On the contrary, it exceeds will (his own and that of others) at every point … As Deleuze suggests, the formula [</w:t>
      </w:r>
      <w:r w:rsidRPr="00050C28">
        <w:rPr>
          <w:rStyle w:val="StyleUnderline"/>
          <w:highlight w:val="green"/>
        </w:rPr>
        <w:t>‘‘I would prefer not to’’</w:t>
      </w:r>
      <w:r w:rsidRPr="00BC2915">
        <w:rPr>
          <w:sz w:val="16"/>
        </w:rPr>
        <w:t xml:space="preserve">] thus </w:t>
      </w:r>
      <w:r w:rsidRPr="008B4FFA">
        <w:rPr>
          <w:rStyle w:val="StyleUnderline"/>
        </w:rPr>
        <w:t>opens a zone of indistinction between yes and no, the preferable and the nonpreferable</w:t>
      </w:r>
      <w:r w:rsidRPr="00BC2915">
        <w:rPr>
          <w:sz w:val="16"/>
        </w:rPr>
        <w:t xml:space="preserve">. But also—in the context that interests us—between the potential to be (or do) and the potential not to be (or do)’’ ( 1999 , p. 255). </w:t>
      </w:r>
      <w:r w:rsidRPr="006C103D">
        <w:rPr>
          <w:rStyle w:val="StyleUnderline"/>
        </w:rPr>
        <w:t xml:space="preserve">He </w:t>
      </w:r>
      <w:r w:rsidRPr="00050C28">
        <w:rPr>
          <w:rStyle w:val="StyleUnderline"/>
          <w:highlight w:val="green"/>
        </w:rPr>
        <w:t>is</w:t>
      </w:r>
      <w:r w:rsidRPr="00BC2915">
        <w:rPr>
          <w:sz w:val="16"/>
        </w:rPr>
        <w:t xml:space="preserve">, in other words, </w:t>
      </w:r>
      <w:r w:rsidRPr="00050C28">
        <w:rPr>
          <w:rStyle w:val="StyleUnderline"/>
          <w:highlight w:val="green"/>
        </w:rPr>
        <w:t>embodying</w:t>
      </w:r>
      <w:r w:rsidRPr="006C103D">
        <w:rPr>
          <w:rStyle w:val="StyleUnderline"/>
        </w:rPr>
        <w:t xml:space="preserve"> a line of ﬂight, </w:t>
      </w:r>
      <w:r w:rsidRPr="00050C28">
        <w:rPr>
          <w:rStyle w:val="StyleUnderline"/>
          <w:highlight w:val="green"/>
        </w:rPr>
        <w:t>an exodus</w:t>
      </w:r>
      <w:r w:rsidRPr="006C103D">
        <w:rPr>
          <w:rStyle w:val="StyleUnderline"/>
        </w:rPr>
        <w:t xml:space="preserve"> in order </w:t>
      </w:r>
      <w:r w:rsidRPr="00050C28">
        <w:rPr>
          <w:rStyle w:val="StyleUnderline"/>
          <w:highlight w:val="green"/>
        </w:rPr>
        <w:t>to remain (im)potential</w:t>
      </w:r>
      <w:r w:rsidRPr="006C103D">
        <w:rPr>
          <w:rStyle w:val="StyleUnderline"/>
        </w:rPr>
        <w:t xml:space="preserve">. </w:t>
      </w:r>
      <w:r w:rsidRPr="00050C28">
        <w:rPr>
          <w:rStyle w:val="StyleUnderline"/>
          <w:highlight w:val="green"/>
        </w:rPr>
        <w:t>While it might seem</w:t>
      </w:r>
      <w:r w:rsidRPr="006C103D">
        <w:rPr>
          <w:rStyle w:val="StyleUnderline"/>
        </w:rPr>
        <w:t xml:space="preserve"> like such a character becomes </w:t>
      </w:r>
      <w:r w:rsidRPr="00050C28">
        <w:rPr>
          <w:rStyle w:val="StyleUnderline"/>
          <w:highlight w:val="green"/>
        </w:rPr>
        <w:t>passive</w:t>
      </w:r>
      <w:r w:rsidRPr="006C103D">
        <w:rPr>
          <w:rStyle w:val="StyleUnderline"/>
        </w:rPr>
        <w:t xml:space="preserve"> and indifferent</w:t>
      </w:r>
      <w:r w:rsidRPr="00BC2915">
        <w:rPr>
          <w:sz w:val="16"/>
        </w:rPr>
        <w:t xml:space="preserve"> (the ‘‘unproductive student’’ within the learning society, or the ‘‘disciplinary problem’’ who must be abandoned by the educational system through expulsion), </w:t>
      </w:r>
      <w:r w:rsidRPr="006C103D">
        <w:rPr>
          <w:rStyle w:val="StyleUnderline"/>
        </w:rPr>
        <w:t xml:space="preserve">Agamben argues that </w:t>
      </w:r>
      <w:r w:rsidRPr="00050C28">
        <w:rPr>
          <w:rStyle w:val="StyleUnderline"/>
          <w:highlight w:val="green"/>
        </w:rPr>
        <w:t>Bartleby conserves potentiality against</w:t>
      </w:r>
      <w:r w:rsidRPr="006C103D">
        <w:rPr>
          <w:rStyle w:val="StyleUnderline"/>
        </w:rPr>
        <w:t xml:space="preserve"> the act of </w:t>
      </w:r>
      <w:r w:rsidRPr="00050C28">
        <w:rPr>
          <w:rStyle w:val="StyleUnderline"/>
          <w:highlight w:val="green"/>
        </w:rPr>
        <w:t>exploitive labor</w:t>
      </w:r>
      <w:r w:rsidRPr="006C103D">
        <w:rPr>
          <w:rStyle w:val="StyleUnderline"/>
        </w:rPr>
        <w:t xml:space="preserve">, thus </w:t>
      </w:r>
      <w:r w:rsidRPr="00BC2915">
        <w:rPr>
          <w:rStyle w:val="StyleUnderline"/>
          <w:highlight w:val="green"/>
        </w:rPr>
        <w:t>making labor freely available</w:t>
      </w:r>
      <w:r w:rsidRPr="006C103D">
        <w:rPr>
          <w:rStyle w:val="StyleUnderline"/>
        </w:rPr>
        <w:t xml:space="preserve"> for reconstruction </w:t>
      </w:r>
      <w:r w:rsidRPr="00BC2915">
        <w:rPr>
          <w:rStyle w:val="StyleUnderline"/>
          <w:highlight w:val="green"/>
        </w:rPr>
        <w:t>outside of</w:t>
      </w:r>
      <w:r w:rsidRPr="006C103D">
        <w:rPr>
          <w:rStyle w:val="StyleUnderline"/>
        </w:rPr>
        <w:t xml:space="preserve"> capitalist </w:t>
      </w:r>
      <w:r w:rsidRPr="00BC2915">
        <w:rPr>
          <w:rStyle w:val="StyleUnderline"/>
          <w:highlight w:val="green"/>
        </w:rPr>
        <w:t>alienation</w:t>
      </w:r>
      <w:r w:rsidRPr="00BC2915">
        <w:rPr>
          <w:rStyle w:val="StyleUnderline"/>
        </w:rPr>
        <w:t>. Messianic time does not destroy or annihilate as in the apocalypse but rather deactivates and suspends efﬁciency thus giving potentiality back to itself</w:t>
      </w:r>
      <w:r w:rsidRPr="00BC2915">
        <w:rPr>
          <w:sz w:val="16"/>
        </w:rPr>
        <w:t xml:space="preserve">. If the discourse of learning separates and abandons, then the logic of messianic study says yes to life by refusing to exclude the impotent via teleological organization, standardization, and compartmentalization. </w:t>
      </w:r>
      <w:r w:rsidRPr="00050C28">
        <w:rPr>
          <w:rStyle w:val="StyleUnderline"/>
          <w:highlight w:val="green"/>
        </w:rPr>
        <w:t>The law is neither abolished nor</w:t>
      </w:r>
      <w:r w:rsidRPr="006C103D">
        <w:rPr>
          <w:rStyle w:val="StyleUnderline"/>
        </w:rPr>
        <w:t xml:space="preserve"> is it </w:t>
      </w:r>
      <w:r w:rsidRPr="00050C28">
        <w:rPr>
          <w:rStyle w:val="StyleUnderline"/>
          <w:highlight w:val="green"/>
        </w:rPr>
        <w:t>left operative; it is</w:t>
      </w:r>
      <w:r w:rsidRPr="006C103D">
        <w:rPr>
          <w:rStyle w:val="StyleUnderline"/>
        </w:rPr>
        <w:t xml:space="preserve"> rather </w:t>
      </w:r>
      <w:r w:rsidRPr="00BC2915">
        <w:rPr>
          <w:rStyle w:val="StyleUnderline"/>
        </w:rPr>
        <w:t xml:space="preserve">held </w:t>
      </w:r>
      <w:r w:rsidRPr="00BC2915">
        <w:rPr>
          <w:rStyle w:val="StyleUnderline"/>
          <w:highlight w:val="green"/>
        </w:rPr>
        <w:t>in suspension</w:t>
      </w:r>
      <w:r w:rsidRPr="00BC2915">
        <w:rPr>
          <w:rStyle w:val="StyleUnderline"/>
        </w:rPr>
        <w:t xml:space="preserve"> or deactivated</w:t>
      </w:r>
      <w:r w:rsidRPr="006C103D">
        <w:rPr>
          <w:rStyle w:val="StyleUnderline"/>
        </w:rPr>
        <w:t>. Through this inoperative suspension of the law, nothing changes and yet everything changes all at once</w:t>
      </w:r>
      <w:r w:rsidRPr="00BC2915">
        <w:rPr>
          <w:sz w:val="16"/>
        </w:rPr>
        <w:t xml:space="preserve">. This is the moment of radical transformation within the very immanence of the presence that characterizes the messianic ‘‘as not.’’ Thus the messianic injunction would be learning as not learning. </w:t>
      </w:r>
      <w:r w:rsidRPr="002C142E">
        <w:rPr>
          <w:rStyle w:val="StyleUnderline"/>
        </w:rPr>
        <w:t xml:space="preserve">We cannot retreat back into a former notion of education as self- actualization or self-realization but nor can we simply dwell in the present where all learning acts as if it were a replacement for education, labor, and politics. Rather </w:t>
      </w:r>
      <w:r w:rsidRPr="00050C28">
        <w:rPr>
          <w:rStyle w:val="StyleUnderline"/>
          <w:highlight w:val="green"/>
        </w:rPr>
        <w:t>we</w:t>
      </w:r>
      <w:r w:rsidRPr="00BC2915">
        <w:rPr>
          <w:rStyle w:val="StyleUnderline"/>
        </w:rPr>
        <w:t xml:space="preserve"> must </w:t>
      </w:r>
      <w:r w:rsidRPr="00050C28">
        <w:rPr>
          <w:rStyle w:val="StyleUnderline"/>
          <w:highlight w:val="green"/>
        </w:rPr>
        <w:t>study</w:t>
      </w:r>
      <w:r w:rsidRPr="002C142E">
        <w:rPr>
          <w:rStyle w:val="StyleUnderline"/>
        </w:rPr>
        <w:t xml:space="preserve"> , </w:t>
      </w:r>
      <w:r w:rsidRPr="00050C28">
        <w:rPr>
          <w:rStyle w:val="StyleUnderline"/>
          <w:highlight w:val="green"/>
        </w:rPr>
        <w:t>and</w:t>
      </w:r>
      <w:r w:rsidRPr="002C142E">
        <w:rPr>
          <w:rStyle w:val="StyleUnderline"/>
        </w:rPr>
        <w:t xml:space="preserve"> in the act of studying </w:t>
      </w:r>
      <w:r w:rsidRPr="00050C28">
        <w:rPr>
          <w:rStyle w:val="StyleUnderline"/>
          <w:highlight w:val="green"/>
        </w:rPr>
        <w:t>suspend the logic of learning from within</w:t>
      </w:r>
      <w:r w:rsidRPr="002C142E">
        <w:rPr>
          <w:rStyle w:val="StyleUnderline"/>
        </w:rPr>
        <w:t>.</w:t>
      </w:r>
      <w:r w:rsidRPr="00BC2915">
        <w:rPr>
          <w:sz w:val="16"/>
        </w:rPr>
        <w:t xml:space="preserve"> It is only in this way that we can redeem that which has been lost: education. This time of study is always accompanied with a particular phenomenological mood. As Agamben argues, there is a sadness that haunts those who pursue a course of study through this interminable stateless state. This sadness links the mood of the scholar with the experience of potentiality. Agamben states, ‘‘nothing is bitterer than a long dwelling in potential’’ ( 1995 , p. 65). By returning to Aristotle’s analysis of vision, Agamben argues that color is the actualization of light and that darkness is light in potential . Darkness is thus ‘‘the color of potentiality’’ (Agamben 1999 , p. 180). To think pure potential freed from its subservience to actualization is to wander through darkness and shadow. To study is not to follow the light out of the maze but rather to remain in the shadows of the maze. What it means to study the present is not to study its light, by which Agamben means that which transﬁxes us through desire (the commodity) or need (the risk of the labor market) but rather to study obscurity. In fact, for Agamben, to be contemporary means ‘‘those who do not allow themselves to be blinded by the lights of the century and so manage to get a glimpse of the shadows in those lights, of their intimate obscurity’’ ( 2011 , p. 15). Studying is not, in this sense, the memorizing of ‘‘facts’’ for tests or ‘‘professionalization classes’’ in the economy, but is a moment for experiencing our (im)potential when new possibilities appear that are not predetermined choices (set by standardization) or oriented toward their overcoming (in the act of assessment). These new possibilities are the darkness that is cast by the economic imperatives of learning. If learning becomes the operative cognitive logic of labor, then so too does labor become the logic of education. As opposed to this formal equation, </w:t>
      </w:r>
      <w:r w:rsidRPr="002C142E">
        <w:rPr>
          <w:rStyle w:val="StyleUnderline"/>
        </w:rPr>
        <w:t>Agamben asserts the radical separation of studying from labor, and instead suggests that all study is a form of play</w:t>
      </w:r>
      <w:r w:rsidRPr="00BC2915">
        <w:rPr>
          <w:sz w:val="16"/>
        </w:rPr>
        <w:t xml:space="preserve">. As Agamben argues, play opens a ‘‘new dimension of use’’ ( 2007c , p. 76) that ‘‘is not limited to abolishing the form of separation in order to regain an uncontaminated use that lies either beyond or before it’’ (Ibid., p. 85) but is rather a use that activates through deactivation. The gift that children give to us in their play is akin to the gift of the philosopher who studies. Study is the threshold to radically new possibilities of life. Commenting on Benjamin’s analysis of Kafka, Agamben writes, In the Kafka essay, </w:t>
      </w:r>
      <w:r w:rsidRPr="002C142E">
        <w:rPr>
          <w:rStyle w:val="StyleUnderline"/>
        </w:rPr>
        <w:t xml:space="preserve">the enigmatic image of </w:t>
      </w:r>
      <w:r w:rsidRPr="00050C28">
        <w:rPr>
          <w:rStyle w:val="StyleUnderline"/>
          <w:highlight w:val="green"/>
        </w:rPr>
        <w:t>a law that is studied but no longer practiced corresponds</w:t>
      </w:r>
      <w:r w:rsidRPr="002C142E">
        <w:rPr>
          <w:rStyle w:val="StyleUnderline"/>
        </w:rPr>
        <w:t xml:space="preserve">, as a </w:t>
      </w:r>
      <w:r w:rsidRPr="00050C28">
        <w:rPr>
          <w:rStyle w:val="StyleUnderline"/>
        </w:rPr>
        <w:t xml:space="preserve">sort of remnant, </w:t>
      </w:r>
      <w:r w:rsidRPr="00050C28">
        <w:rPr>
          <w:rStyle w:val="StyleUnderline"/>
          <w:highlight w:val="green"/>
        </w:rPr>
        <w:t xml:space="preserve">to the </w:t>
      </w:r>
      <w:r w:rsidRPr="00050C28">
        <w:rPr>
          <w:rStyle w:val="Emphasis"/>
          <w:highlight w:val="green"/>
        </w:rPr>
        <w:t>unmasking of mythico-juridical violence</w:t>
      </w:r>
      <w:r w:rsidRPr="00050C28">
        <w:rPr>
          <w:rStyle w:val="StyleUnderline"/>
        </w:rPr>
        <w:t xml:space="preserve"> effected by pure violence. </w:t>
      </w:r>
      <w:r w:rsidRPr="00050C28">
        <w:rPr>
          <w:rStyle w:val="StyleUnderline"/>
          <w:highlight w:val="green"/>
        </w:rPr>
        <w:t>There is</w:t>
      </w:r>
      <w:r w:rsidRPr="00050C28">
        <w:rPr>
          <w:rStyle w:val="StyleUnderline"/>
        </w:rPr>
        <w:t xml:space="preserve">, therefore, </w:t>
      </w:r>
      <w:r w:rsidRPr="00050C28">
        <w:rPr>
          <w:rStyle w:val="StyleUnderline"/>
          <w:highlight w:val="green"/>
        </w:rPr>
        <w:t xml:space="preserve">still a possible </w:t>
      </w:r>
      <w:r w:rsidRPr="00BC2915">
        <w:rPr>
          <w:rStyle w:val="StyleUnderline"/>
        </w:rPr>
        <w:t xml:space="preserve">ﬁgure of </w:t>
      </w:r>
      <w:r w:rsidRPr="00050C28">
        <w:rPr>
          <w:rStyle w:val="StyleUnderline"/>
          <w:highlight w:val="green"/>
        </w:rPr>
        <w:t>law after its</w:t>
      </w:r>
      <w:r w:rsidRPr="002C142E">
        <w:rPr>
          <w:rStyle w:val="StyleUnderline"/>
        </w:rPr>
        <w:t xml:space="preserve"> nexus with violence and </w:t>
      </w:r>
      <w:r w:rsidRPr="00050C28">
        <w:rPr>
          <w:rStyle w:val="StyleUnderline"/>
          <w:highlight w:val="green"/>
        </w:rPr>
        <w:t xml:space="preserve">power has been deposed, but it </w:t>
      </w:r>
      <w:r w:rsidRPr="00BC2915">
        <w:rPr>
          <w:rStyle w:val="StyleUnderline"/>
        </w:rPr>
        <w:t xml:space="preserve">is a law that </w:t>
      </w:r>
      <w:r w:rsidRPr="00DF1F90">
        <w:rPr>
          <w:rStyle w:val="StyleUnderline"/>
          <w:highlight w:val="green"/>
        </w:rPr>
        <w:t>no longer has</w:t>
      </w:r>
      <w:r w:rsidRPr="002C142E">
        <w:rPr>
          <w:rStyle w:val="StyleUnderline"/>
        </w:rPr>
        <w:t xml:space="preserve"> force or </w:t>
      </w:r>
      <w:r w:rsidRPr="00DF1F90">
        <w:rPr>
          <w:rStyle w:val="StyleUnderline"/>
          <w:highlight w:val="green"/>
        </w:rPr>
        <w:t>application</w:t>
      </w:r>
      <w:r w:rsidRPr="002C142E">
        <w:rPr>
          <w:rStyle w:val="StyleUnderline"/>
        </w:rPr>
        <w:t xml:space="preserve">, </w:t>
      </w:r>
      <w:r w:rsidRPr="00BC2915">
        <w:rPr>
          <w:rStyle w:val="StyleUnderline"/>
        </w:rPr>
        <w:t>like the one in which the ‘new attorney,’ leaﬁng through ‘our old books,’ buries himself in study, or like th</w:t>
      </w:r>
      <w:r w:rsidRPr="002C142E">
        <w:rPr>
          <w:rStyle w:val="StyleUnderline"/>
        </w:rPr>
        <w:t xml:space="preserve">e one that Foucault may have had in mind when he spoke of a ‘new law’ that has been </w:t>
      </w:r>
      <w:r w:rsidRPr="00DF1F90">
        <w:rPr>
          <w:rStyle w:val="StyleUnderline"/>
          <w:highlight w:val="green"/>
        </w:rPr>
        <w:t>freed from</w:t>
      </w:r>
      <w:r w:rsidRPr="002C142E">
        <w:rPr>
          <w:rStyle w:val="StyleUnderline"/>
        </w:rPr>
        <w:t xml:space="preserve"> all discipline and all relation to </w:t>
      </w:r>
      <w:r w:rsidRPr="00DF1F90">
        <w:rPr>
          <w:rStyle w:val="StyleUnderline"/>
          <w:highlight w:val="green"/>
        </w:rPr>
        <w:t>sovereignty</w:t>
      </w:r>
      <w:r w:rsidRPr="002C142E">
        <w:rPr>
          <w:rStyle w:val="StyleUnderline"/>
        </w:rPr>
        <w:t>.</w:t>
      </w:r>
      <w:r w:rsidRPr="00BC2915">
        <w:rPr>
          <w:sz w:val="16"/>
        </w:rPr>
        <w:t xml:space="preserve"> ( 2005a , p. 63) Suspended, the law that is studied is deactivated, no longer in force, and thus open to play. </w:t>
      </w:r>
      <w:r w:rsidRPr="00DF1F90">
        <w:rPr>
          <w:rStyle w:val="StyleUnderline"/>
          <w:highlight w:val="green"/>
        </w:rPr>
        <w:t>The zone of deactivation</w:t>
      </w:r>
      <w:r w:rsidRPr="002C142E">
        <w:rPr>
          <w:rStyle w:val="StyleUnderline"/>
        </w:rPr>
        <w:t xml:space="preserve"> that characterizes play </w:t>
      </w:r>
      <w:r w:rsidRPr="00DF1F90">
        <w:rPr>
          <w:rStyle w:val="StyleUnderline"/>
          <w:highlight w:val="green"/>
        </w:rPr>
        <w:t>is</w:t>
      </w:r>
      <w:r w:rsidRPr="002C142E">
        <w:rPr>
          <w:rStyle w:val="StyleUnderline"/>
        </w:rPr>
        <w:t xml:space="preserve"> clearly </w:t>
      </w:r>
      <w:r w:rsidRPr="00DF1F90">
        <w:rPr>
          <w:rStyle w:val="StyleUnderline"/>
          <w:highlight w:val="green"/>
        </w:rPr>
        <w:t>seen in</w:t>
      </w:r>
      <w:r w:rsidRPr="002C142E">
        <w:rPr>
          <w:rStyle w:val="StyleUnderline"/>
        </w:rPr>
        <w:t xml:space="preserve"> the most common of games when children take a ‘‘time-out’’ or enact </w:t>
      </w:r>
      <w:r w:rsidRPr="00DF1F90">
        <w:rPr>
          <w:rStyle w:val="StyleUnderline"/>
          <w:highlight w:val="green"/>
        </w:rPr>
        <w:t>the right to ‘‘re-do’’ an action</w:t>
      </w:r>
      <w:r w:rsidRPr="00BC2915">
        <w:rPr>
          <w:sz w:val="16"/>
        </w:rPr>
        <w:t xml:space="preserve">. </w:t>
      </w:r>
      <w:r w:rsidRPr="00DF1F90">
        <w:rPr>
          <w:rStyle w:val="StyleUnderline"/>
          <w:highlight w:val="green"/>
        </w:rPr>
        <w:t>Such</w:t>
      </w:r>
      <w:r w:rsidRPr="002C142E">
        <w:rPr>
          <w:rStyle w:val="StyleUnderline"/>
        </w:rPr>
        <w:t xml:space="preserve"> simple </w:t>
      </w:r>
      <w:r w:rsidRPr="00DF1F90">
        <w:rPr>
          <w:rStyle w:val="StyleUnderline"/>
          <w:highlight w:val="green"/>
        </w:rPr>
        <w:t>invocations suspend the</w:t>
      </w:r>
      <w:r w:rsidRPr="002C142E">
        <w:rPr>
          <w:rStyle w:val="StyleUnderline"/>
        </w:rPr>
        <w:t xml:space="preserve"> operative </w:t>
      </w:r>
      <w:r w:rsidRPr="00DF1F90">
        <w:rPr>
          <w:rStyle w:val="StyleUnderline"/>
          <w:highlight w:val="green"/>
        </w:rPr>
        <w:t>law that deﬁnes the game</w:t>
      </w:r>
      <w:r w:rsidRPr="002C142E">
        <w:rPr>
          <w:rStyle w:val="StyleUnderline"/>
        </w:rPr>
        <w:t xml:space="preserve">, ushering in a state of grace that is necessary </w:t>
      </w:r>
      <w:r w:rsidRPr="00DF1F90">
        <w:rPr>
          <w:rStyle w:val="StyleUnderline"/>
          <w:highlight w:val="green"/>
        </w:rPr>
        <w:t>to maintain justice</w:t>
      </w:r>
      <w:r w:rsidRPr="002C142E">
        <w:rPr>
          <w:rStyle w:val="StyleUnderline"/>
        </w:rPr>
        <w:t xml:space="preserve"> in the face of the law</w:t>
      </w:r>
      <w:r w:rsidRPr="00BC2915">
        <w:rPr>
          <w:sz w:val="16"/>
        </w:rPr>
        <w:t xml:space="preserve">. As Agamben argues, Kafka’s characters all attempt to study the law and thus play with it. Reframing this formulation for our purposes, I would propose that study is precisely when we play with learning , decoupling learning from instrumental economic usages in relation to entrepre- neurship, and thus ﬁnd within learning an impotent opening to freedom. Studying the act of learning is the political gesture par excellence precisely because in studying we dwell in the openness that deﬁnes the human as undeﬁnable beings ‘‘that no identity or vocation can possibly exhaust’’ ( 2000 , p. 141). Agamben summarizes: ‘‘And </w:t>
      </w:r>
      <w:r w:rsidRPr="002C142E">
        <w:rPr>
          <w:rStyle w:val="StyleUnderline"/>
        </w:rPr>
        <w:t xml:space="preserve">this </w:t>
      </w:r>
      <w:r w:rsidRPr="00DF1F90">
        <w:rPr>
          <w:rStyle w:val="StyleUnderline"/>
          <w:highlight w:val="green"/>
        </w:rPr>
        <w:t>studious play is</w:t>
      </w:r>
      <w:r w:rsidRPr="002C142E">
        <w:rPr>
          <w:rStyle w:val="StyleUnderline"/>
        </w:rPr>
        <w:t xml:space="preserve"> the passage that allows us to arrive at that justice</w:t>
      </w:r>
      <w:r w:rsidRPr="00BC2915">
        <w:rPr>
          <w:sz w:val="16"/>
        </w:rPr>
        <w:t xml:space="preserve"> that one of Benjamin’s posthumous fragments deﬁnes as state of the world </w:t>
      </w:r>
      <w:r w:rsidRPr="002C142E">
        <w:rPr>
          <w:rStyle w:val="StyleUnderline"/>
        </w:rPr>
        <w:t>in which the world appears as a good that absolutely cannot be appropriated or made juridical’</w:t>
      </w:r>
      <w:r w:rsidRPr="00BC2915">
        <w:rPr>
          <w:sz w:val="16"/>
        </w:rPr>
        <w:t xml:space="preserve">’ ( 2005a , p. 63). In play, we experience whatever let loose from any relation of identiﬁcation with the proper or the improper, to the inside or the outside of the law. Thus </w:t>
      </w:r>
      <w:r w:rsidRPr="002C142E">
        <w:rPr>
          <w:rStyle w:val="StyleUnderline"/>
        </w:rPr>
        <w:t xml:space="preserve">play is the operation of study within the messianic moment of </w:t>
      </w:r>
      <w:r w:rsidRPr="00DF1F90">
        <w:rPr>
          <w:rStyle w:val="StyleUnderline"/>
          <w:highlight w:val="green"/>
        </w:rPr>
        <w:t>suspension</w:t>
      </w:r>
      <w:r w:rsidRPr="002C142E">
        <w:rPr>
          <w:rStyle w:val="StyleUnderline"/>
        </w:rPr>
        <w:t xml:space="preserve"> and deactivation </w:t>
      </w:r>
      <w:r w:rsidRPr="00DF1F90">
        <w:rPr>
          <w:rStyle w:val="StyleUnderline"/>
          <w:highlight w:val="green"/>
        </w:rPr>
        <w:t>of</w:t>
      </w:r>
      <w:r w:rsidRPr="002C142E">
        <w:rPr>
          <w:rStyle w:val="StyleUnderline"/>
        </w:rPr>
        <w:t xml:space="preserve"> the </w:t>
      </w:r>
      <w:r w:rsidRPr="00DF1F90">
        <w:rPr>
          <w:rStyle w:val="StyleUnderline"/>
          <w:highlight w:val="green"/>
        </w:rPr>
        <w:t>imperatives that connect learning to survival</w:t>
      </w:r>
      <w:r w:rsidRPr="00BC2915">
        <w:rPr>
          <w:sz w:val="16"/>
        </w:rPr>
        <w:t>. Yet opposed to Faulkner, who sees in Agamben’s reading of play a romanticization of childhood ( 2011 ), it is important to remember that this is studious play and thus a profanation of the division between the adult and the child, a certain inoperative profanation of maturity and immaturity. It is not play versus ritual that concerns Agamben, but rather the threshold of indistinction that both unites and separates them as the messianic moment of study (see Lewis 2009 ).</w:t>
      </w:r>
    </w:p>
    <w:p w14:paraId="0C7B2EB0" w14:textId="77777777" w:rsidR="004709F5" w:rsidRDefault="004709F5" w:rsidP="004709F5"/>
    <w:p w14:paraId="6CBABF38" w14:textId="77777777" w:rsidR="00AA6464" w:rsidRDefault="00AA6464" w:rsidP="002D4A89">
      <w:pPr>
        <w:pStyle w:val="Heading3"/>
      </w:pPr>
      <w:bookmarkStart w:id="4" w:name="_Toc487839210"/>
      <w:r>
        <w:t>Atopia 1NC</w:t>
      </w:r>
      <w:bookmarkEnd w:id="4"/>
    </w:p>
    <w:p w14:paraId="5346CAC4" w14:textId="77777777" w:rsidR="004709F5" w:rsidRDefault="00DD2FA0" w:rsidP="00DD2FA0">
      <w:pPr>
        <w:pStyle w:val="Heading4"/>
      </w:pPr>
      <w:r>
        <w:t>The 1AC is committed to a logic of learning that instrumentalizes potentiality t</w:t>
      </w:r>
      <w:r w:rsidR="00AF18B4">
        <w:t xml:space="preserve">owards the end of a particular </w:t>
      </w:r>
      <w:r>
        <w:t>praxis</w:t>
      </w:r>
    </w:p>
    <w:p w14:paraId="5DDDB21E" w14:textId="77777777" w:rsidR="00650D64" w:rsidRPr="00454D1E" w:rsidRDefault="00650D64" w:rsidP="00650D64">
      <w:pPr>
        <w:rPr>
          <w:sz w:val="16"/>
          <w:szCs w:val="16"/>
        </w:rPr>
      </w:pPr>
      <w:r w:rsidRPr="00B9366B">
        <w:rPr>
          <w:rStyle w:val="Style13ptBold"/>
        </w:rPr>
        <w:t>Lewis 1</w:t>
      </w:r>
      <w:r>
        <w:rPr>
          <w:rStyle w:val="Style13ptBold"/>
        </w:rPr>
        <w:t>1</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“Rethinking the Learning Society: Giorgio Agamben on Studying, Stupidity, and Impotence.”  Stud Philos Educ DOI 10.1007/s11217-011-9255-6 )</w:t>
      </w:r>
    </w:p>
    <w:p w14:paraId="1D071ED7" w14:textId="77777777" w:rsidR="004709F5" w:rsidRDefault="00650D64" w:rsidP="00650D64">
      <w:r w:rsidRPr="00DD2FA0">
        <w:rPr>
          <w:rStyle w:val="StyleUnderline"/>
          <w:highlight w:val="green"/>
        </w:rPr>
        <w:t>Study</w:t>
      </w:r>
      <w:r w:rsidRPr="00BC2915">
        <w:rPr>
          <w:sz w:val="16"/>
        </w:rPr>
        <w:t xml:space="preserve">ing </w:t>
      </w:r>
      <w:r w:rsidRPr="00DD2FA0">
        <w:rPr>
          <w:rStyle w:val="StyleUnderline"/>
          <w:highlight w:val="green"/>
        </w:rPr>
        <w:t>is</w:t>
      </w:r>
      <w:r w:rsidRPr="00BC2915">
        <w:rPr>
          <w:sz w:val="16"/>
        </w:rPr>
        <w:t xml:space="preserve">, for Agamben, </w:t>
      </w:r>
      <w:r w:rsidRPr="00BC2915">
        <w:rPr>
          <w:rStyle w:val="StyleUnderline"/>
        </w:rPr>
        <w:t>‘‘interminable’’</w:t>
      </w:r>
      <w:r w:rsidRPr="00BC2915">
        <w:rPr>
          <w:sz w:val="16"/>
        </w:rPr>
        <w:t xml:space="preserve"> ( 1995 , p. 64). His description continues: ‘‘</w:t>
      </w:r>
      <w:r w:rsidRPr="00BC2915">
        <w:rPr>
          <w:rStyle w:val="StyleUnderline"/>
        </w:rPr>
        <w:t>Those</w:t>
      </w:r>
      <w:r w:rsidRPr="00BC2915">
        <w:rPr>
          <w:sz w:val="16"/>
        </w:rPr>
        <w:t xml:space="preserve"> who are </w:t>
      </w:r>
      <w:r w:rsidRPr="00BC2915">
        <w:rPr>
          <w:rStyle w:val="StyleUnderline"/>
        </w:rPr>
        <w:t>acquainted with</w:t>
      </w:r>
      <w:r w:rsidRPr="00BC2915">
        <w:rPr>
          <w:sz w:val="16"/>
        </w:rPr>
        <w:t xml:space="preserve"> long </w:t>
      </w:r>
      <w:r w:rsidRPr="00BC2915">
        <w:rPr>
          <w:rStyle w:val="StyleUnderline"/>
        </w:rPr>
        <w:t>hours spent roaming among books, when every fragment</w:t>
      </w:r>
      <w:r w:rsidRPr="00BC2915">
        <w:rPr>
          <w:sz w:val="16"/>
        </w:rPr>
        <w:t xml:space="preserve">, every codex, every initial encountered </w:t>
      </w:r>
      <w:r w:rsidRPr="00BC2915">
        <w:rPr>
          <w:rStyle w:val="StyleUnderline"/>
        </w:rPr>
        <w:t>seems to open a new path</w:t>
      </w:r>
      <w:r w:rsidRPr="00BC2915">
        <w:rPr>
          <w:sz w:val="16"/>
        </w:rPr>
        <w:t xml:space="preserve">, immediately left aside at the next encounter, or who have experienced the labyrinthine allusiveness of that ‘law of good neighbors’ whereby Warburg arranged his library, </w:t>
      </w:r>
      <w:r w:rsidRPr="00BC2915">
        <w:rPr>
          <w:rStyle w:val="StyleUnderline"/>
        </w:rPr>
        <w:t>know that not only can study have no rightful end, but does not even desire one</w:t>
      </w:r>
      <w:r w:rsidRPr="00BC2915">
        <w:rPr>
          <w:sz w:val="16"/>
        </w:rPr>
        <w:t xml:space="preserve">’’ (Ibid.). </w:t>
      </w:r>
      <w:r w:rsidRPr="00BC2915">
        <w:rPr>
          <w:rStyle w:val="StyleUnderline"/>
        </w:rPr>
        <w:t>With each new book discovered, each new reference tracked down, the trail of clues becomes more elusive and</w:t>
      </w:r>
      <w:r w:rsidRPr="00BC2915">
        <w:rPr>
          <w:sz w:val="16"/>
        </w:rPr>
        <w:t xml:space="preserve"> the end more and more </w:t>
      </w:r>
      <w:r w:rsidRPr="00BC2915">
        <w:rPr>
          <w:rStyle w:val="StyleUnderline"/>
        </w:rPr>
        <w:t>distanced from the student</w:t>
      </w:r>
      <w:r w:rsidRPr="00BC2915">
        <w:rPr>
          <w:sz w:val="16"/>
        </w:rPr>
        <w:t xml:space="preserve">. Thus ‘‘studying and stupefying are in this sense akin: those who study are in the situation of people who have received a shock and are stupeﬁed by what has struck them, unable to grasp it and at the same time powerless to leave hold’’ (Ibid.). </w:t>
      </w:r>
      <w:r w:rsidRPr="00BC2915">
        <w:rPr>
          <w:rStyle w:val="StyleUnderline"/>
        </w:rPr>
        <w:t>Studying makes us stupid, and preserves the state of stupidity without end</w:t>
      </w:r>
      <w:r w:rsidRPr="00BC2915">
        <w:rPr>
          <w:sz w:val="16"/>
        </w:rPr>
        <w:t>. Justin Clemens provides a wonderful summary of this condition: ‘‘</w:t>
      </w:r>
      <w:r w:rsidRPr="00BC2915">
        <w:rPr>
          <w:rStyle w:val="StyleUnderline"/>
        </w:rPr>
        <w:t>The scholar, smacked across the forehead by an unexpected enigma, who is no longer convinced that he or she knows what he or she is supposed to know, compulsively pursues his or her stupefacation</w:t>
      </w:r>
      <w:r w:rsidRPr="00BC2915">
        <w:rPr>
          <w:sz w:val="16"/>
        </w:rPr>
        <w:t xml:space="preserve"> [sic] </w:t>
      </w:r>
      <w:r w:rsidRPr="00BC2915">
        <w:rPr>
          <w:rStyle w:val="StyleUnderline"/>
        </w:rPr>
        <w:t>through</w:t>
      </w:r>
      <w:r w:rsidRPr="00BC2915">
        <w:rPr>
          <w:sz w:val="16"/>
        </w:rPr>
        <w:t xml:space="preserve"> the </w:t>
      </w:r>
      <w:r w:rsidRPr="00BC2915">
        <w:rPr>
          <w:rStyle w:val="StyleUnderline"/>
        </w:rPr>
        <w:t>texts</w:t>
      </w:r>
      <w:r w:rsidRPr="00BC2915">
        <w:rPr>
          <w:sz w:val="16"/>
        </w:rPr>
        <w:t xml:space="preserve"> that he or she may once have thought that they [sic] had known, deranged by details which now shift and crawl and become other than they are meant to have been.’’ </w:t>
      </w:r>
      <w:r w:rsidRPr="00BC2915">
        <w:rPr>
          <w:rStyle w:val="StyleUnderline"/>
        </w:rPr>
        <w:t>This infernal quality of studying produces a pain not unfamiliar to anyone who has undergone intense and concentrated research</w:t>
      </w:r>
      <w:r w:rsidRPr="00BC2915">
        <w:rPr>
          <w:sz w:val="16"/>
        </w:rPr>
        <w:t>—</w:t>
      </w:r>
      <w:r w:rsidRPr="00DD2FA0">
        <w:rPr>
          <w:rStyle w:val="StyleUnderline"/>
          <w:highlight w:val="green"/>
        </w:rPr>
        <w:t>without clear direction,</w:t>
      </w:r>
      <w:r w:rsidRPr="00BC2915">
        <w:rPr>
          <w:sz w:val="16"/>
        </w:rPr>
        <w:t xml:space="preserve"> </w:t>
      </w:r>
      <w:r w:rsidRPr="00DD2FA0">
        <w:rPr>
          <w:rStyle w:val="StyleUnderline"/>
        </w:rPr>
        <w:t>without a clear</w:t>
      </w:r>
      <w:r w:rsidRPr="00BC2915">
        <w:rPr>
          <w:rStyle w:val="StyleUnderline"/>
        </w:rPr>
        <w:t xml:space="preserve"> </w:t>
      </w:r>
      <w:r w:rsidRPr="00DD2FA0">
        <w:rPr>
          <w:rStyle w:val="StyleUnderline"/>
          <w:highlight w:val="green"/>
        </w:rPr>
        <w:t>methodology</w:t>
      </w:r>
      <w:r w:rsidRPr="00BC2915">
        <w:rPr>
          <w:sz w:val="16"/>
        </w:rPr>
        <w:t xml:space="preserve">, without </w:t>
      </w:r>
      <w:r w:rsidRPr="00DD2FA0">
        <w:rPr>
          <w:rStyle w:val="StyleUnderline"/>
          <w:highlight w:val="green"/>
        </w:rPr>
        <w:t>an end</w:t>
      </w:r>
      <w:r w:rsidRPr="00BC2915">
        <w:rPr>
          <w:sz w:val="16"/>
        </w:rPr>
        <w:t xml:space="preserve"> in sight, </w:t>
      </w:r>
      <w:r w:rsidRPr="00BC2915">
        <w:rPr>
          <w:rStyle w:val="StyleUnderline"/>
        </w:rPr>
        <w:t>we stumble along on a quest for new clues</w:t>
      </w:r>
      <w:r w:rsidRPr="00BC2915">
        <w:rPr>
          <w:sz w:val="16"/>
        </w:rPr>
        <w:t xml:space="preserve">. </w:t>
      </w:r>
      <w:r w:rsidRPr="00BC2915">
        <w:rPr>
          <w:rStyle w:val="StyleUnderline"/>
        </w:rPr>
        <w:t>Masschelein</w:t>
      </w:r>
      <w:r w:rsidRPr="00BC2915">
        <w:rPr>
          <w:sz w:val="16"/>
        </w:rPr>
        <w:t xml:space="preserve"> and Simons ( 2010 ) </w:t>
      </w:r>
      <w:r w:rsidRPr="00BC2915">
        <w:rPr>
          <w:rStyle w:val="StyleUnderline"/>
        </w:rPr>
        <w:t>have drawn upon Agamben to describe study as an educational ‘‘stateless status’’ without destination</w:t>
      </w:r>
      <w:r w:rsidRPr="00BC2915">
        <w:rPr>
          <w:sz w:val="16"/>
        </w:rPr>
        <w:t>—</w:t>
      </w:r>
      <w:r w:rsidRPr="00BC2915">
        <w:rPr>
          <w:rStyle w:val="StyleUnderline"/>
        </w:rPr>
        <w:t>the dwelling in a scholarly potentiality that is not concerned with any particular educational standard of measurement or any particular economic outcome.</w:t>
      </w:r>
      <w:r w:rsidRPr="00BC2915">
        <w:rPr>
          <w:sz w:val="16"/>
        </w:rPr>
        <w:t xml:space="preserve"> To study is to undergo a certain inoperativity where we are, to appropriate a phrase from Thomas Carl Wall’s insightful study of Agamben, ‘‘exposed to all its[thought’s] possibilities (all its predicates)’’ and yet are ‘‘undestined to any one or any set of them’’ ( 1999 , p. 152). </w:t>
      </w:r>
      <w:r w:rsidRPr="00705CAD">
        <w:rPr>
          <w:rStyle w:val="StyleUnderline"/>
          <w:highlight w:val="green"/>
        </w:rPr>
        <w:t>Studying</w:t>
      </w:r>
      <w:r w:rsidRPr="00705CAD">
        <w:rPr>
          <w:rStyle w:val="StyleUnderline"/>
        </w:rPr>
        <w:t xml:space="preserve"> in this sense </w:t>
      </w:r>
      <w:r w:rsidRPr="00705CAD">
        <w:rPr>
          <w:rStyle w:val="StyleUnderline"/>
          <w:highlight w:val="green"/>
        </w:rPr>
        <w:t>is not reducible to</w:t>
      </w:r>
      <w:r w:rsidRPr="00705CAD">
        <w:rPr>
          <w:rStyle w:val="StyleUnderline"/>
        </w:rPr>
        <w:t xml:space="preserve"> simply (a) ‘‘</w:t>
      </w:r>
      <w:r w:rsidRPr="00705CAD">
        <w:rPr>
          <w:rStyle w:val="StyleUnderline"/>
          <w:highlight w:val="green"/>
        </w:rPr>
        <w:t>giving</w:t>
      </w:r>
      <w:r w:rsidRPr="00705CAD">
        <w:rPr>
          <w:rStyle w:val="StyleUnderline"/>
        </w:rPr>
        <w:t xml:space="preserve">’’ </w:t>
      </w:r>
      <w:r w:rsidRPr="00705CAD">
        <w:rPr>
          <w:rStyle w:val="StyleUnderline"/>
          <w:highlight w:val="green"/>
        </w:rPr>
        <w:t>info</w:t>
      </w:r>
      <w:r w:rsidRPr="00705CAD">
        <w:rPr>
          <w:rStyle w:val="StyleUnderline"/>
        </w:rPr>
        <w:t xml:space="preserve">rmation to children </w:t>
      </w:r>
      <w:r w:rsidRPr="00705CAD">
        <w:rPr>
          <w:rStyle w:val="StyleUnderline"/>
          <w:highlight w:val="green"/>
        </w:rPr>
        <w:t>to ﬁll</w:t>
      </w:r>
      <w:r w:rsidRPr="00705CAD">
        <w:rPr>
          <w:rStyle w:val="StyleUnderline"/>
        </w:rPr>
        <w:t xml:space="preserve"> in </w:t>
      </w:r>
      <w:r w:rsidRPr="00705CAD">
        <w:rPr>
          <w:rStyle w:val="StyleUnderline"/>
          <w:highlight w:val="green"/>
        </w:rPr>
        <w:t>a lack or</w:t>
      </w:r>
      <w:r w:rsidRPr="00705CAD">
        <w:rPr>
          <w:rStyle w:val="StyleUnderline"/>
        </w:rPr>
        <w:t xml:space="preserve"> (b) a ‘‘</w:t>
      </w:r>
      <w:r w:rsidRPr="00705CAD">
        <w:rPr>
          <w:rStyle w:val="StyleUnderline"/>
          <w:highlight w:val="green"/>
        </w:rPr>
        <w:t>social orthopedics</w:t>
      </w:r>
      <w:r w:rsidRPr="00705CAD">
        <w:rPr>
          <w:rStyle w:val="StyleUnderline"/>
        </w:rPr>
        <w:t xml:space="preserve">’’ </w:t>
      </w:r>
      <w:r w:rsidRPr="00705CAD">
        <w:rPr>
          <w:rStyle w:val="StyleUnderline"/>
          <w:highlight w:val="green"/>
        </w:rPr>
        <w:t>that correct</w:t>
      </w:r>
      <w:r w:rsidRPr="00705CAD">
        <w:rPr>
          <w:rStyle w:val="StyleUnderline"/>
        </w:rPr>
        <w:t xml:space="preserve"> their </w:t>
      </w:r>
      <w:r w:rsidRPr="00705CAD">
        <w:rPr>
          <w:rStyle w:val="StyleUnderline"/>
          <w:highlight w:val="green"/>
        </w:rPr>
        <w:t xml:space="preserve">potentialities </w:t>
      </w:r>
      <w:r w:rsidRPr="00BC2915">
        <w:rPr>
          <w:rStyle w:val="StyleUnderline"/>
        </w:rPr>
        <w:t>in accordance with the imperative of economic survival. Life-lo</w:t>
      </w:r>
      <w:r w:rsidRPr="00705CAD">
        <w:rPr>
          <w:rStyle w:val="StyleUnderline"/>
        </w:rPr>
        <w:t xml:space="preserve">ng </w:t>
      </w:r>
      <w:r w:rsidRPr="00705CAD">
        <w:rPr>
          <w:rStyle w:val="StyleUnderline"/>
          <w:highlight w:val="green"/>
        </w:rPr>
        <w:t>studying is not the same as</w:t>
      </w:r>
      <w:r w:rsidRPr="00705CAD">
        <w:rPr>
          <w:rStyle w:val="StyleUnderline"/>
        </w:rPr>
        <w:t xml:space="preserve"> life-long </w:t>
      </w:r>
      <w:r w:rsidRPr="00705CAD">
        <w:rPr>
          <w:rStyle w:val="StyleUnderline"/>
          <w:highlight w:val="green"/>
        </w:rPr>
        <w:t>learning</w:t>
      </w:r>
      <w:r w:rsidRPr="00705CAD">
        <w:rPr>
          <w:rStyle w:val="StyleUnderline"/>
        </w:rPr>
        <w:t xml:space="preserve">. If </w:t>
      </w:r>
      <w:r w:rsidRPr="00705CAD">
        <w:rPr>
          <w:rStyle w:val="StyleUnderline"/>
          <w:highlight w:val="green"/>
        </w:rPr>
        <w:t>the latter emphasizes outputs</w:t>
      </w:r>
      <w:r w:rsidRPr="00705CAD">
        <w:rPr>
          <w:rStyle w:val="StyleUnderline"/>
        </w:rPr>
        <w:t xml:space="preserve"> and performance assessments</w:t>
      </w:r>
      <w:r w:rsidRPr="00BC2915">
        <w:rPr>
          <w:sz w:val="16"/>
        </w:rPr>
        <w:t xml:space="preserve"> in order to meet the constantly changing needs of the economy, </w:t>
      </w:r>
      <w:r w:rsidRPr="00705CAD">
        <w:rPr>
          <w:rStyle w:val="StyleUnderline"/>
        </w:rPr>
        <w:t xml:space="preserve">then </w:t>
      </w:r>
      <w:r w:rsidRPr="00705CAD">
        <w:rPr>
          <w:rStyle w:val="StyleUnderline"/>
          <w:highlight w:val="green"/>
        </w:rPr>
        <w:t>the former resists</w:t>
      </w:r>
      <w:r w:rsidRPr="00705CAD">
        <w:rPr>
          <w:rStyle w:val="StyleUnderline"/>
        </w:rPr>
        <w:t xml:space="preserve"> such </w:t>
      </w:r>
      <w:r w:rsidRPr="00705CAD">
        <w:rPr>
          <w:rStyle w:val="StyleUnderline"/>
          <w:highlight w:val="green"/>
        </w:rPr>
        <w:t>instrumental ends and</w:t>
      </w:r>
      <w:r w:rsidRPr="00705CAD">
        <w:rPr>
          <w:rStyle w:val="StyleUnderline"/>
        </w:rPr>
        <w:t xml:space="preserve"> instead </w:t>
      </w:r>
      <w:r w:rsidRPr="00705CAD">
        <w:rPr>
          <w:rStyle w:val="StyleUnderline"/>
          <w:highlight w:val="green"/>
        </w:rPr>
        <w:t>dwells in</w:t>
      </w:r>
      <w:r w:rsidRPr="00705CAD">
        <w:rPr>
          <w:rStyle w:val="StyleUnderline"/>
        </w:rPr>
        <w:t xml:space="preserve"> the moment of </w:t>
      </w:r>
      <w:r w:rsidRPr="00705CAD">
        <w:rPr>
          <w:rStyle w:val="StyleUnderline"/>
          <w:highlight w:val="green"/>
        </w:rPr>
        <w:t>stupidity</w:t>
      </w:r>
      <w:r w:rsidRPr="00705CAD">
        <w:rPr>
          <w:rStyle w:val="StyleUnderline"/>
        </w:rPr>
        <w:t xml:space="preserve"> without end</w:t>
      </w:r>
      <w:r w:rsidRPr="00BC2915">
        <w:rPr>
          <w:sz w:val="16"/>
        </w:rPr>
        <w:t xml:space="preserve">. </w:t>
      </w:r>
      <w:r w:rsidRPr="00705CAD">
        <w:rPr>
          <w:rStyle w:val="StyleUnderline"/>
        </w:rPr>
        <w:t xml:space="preserve">Stupidity is thus the gift that thought gives itself in order </w:t>
      </w:r>
      <w:r w:rsidRPr="00705CAD">
        <w:rPr>
          <w:rStyle w:val="StyleUnderline"/>
          <w:highlight w:val="green"/>
        </w:rPr>
        <w:t>to remain (im)potential</w:t>
      </w:r>
      <w:r w:rsidRPr="00705CAD">
        <w:rPr>
          <w:rStyle w:val="StyleUnderline"/>
        </w:rPr>
        <w:t>.</w:t>
      </w:r>
      <w:r w:rsidRPr="00BC2915">
        <w:rPr>
          <w:sz w:val="16"/>
        </w:rPr>
        <w:t xml:space="preserve"> Stated differently, it is the guarantee that thought can actualize itself without extinguishing itself. </w:t>
      </w:r>
      <w:r w:rsidRPr="00705CAD">
        <w:rPr>
          <w:rStyle w:val="StyleUnderline"/>
          <w:highlight w:val="green"/>
        </w:rPr>
        <w:t>If we</w:t>
      </w:r>
      <w:r w:rsidRPr="00705CAD">
        <w:rPr>
          <w:rStyle w:val="StyleUnderline"/>
        </w:rPr>
        <w:t xml:space="preserve"> simply </w:t>
      </w:r>
      <w:r w:rsidRPr="00705CAD">
        <w:rPr>
          <w:rStyle w:val="StyleUnderline"/>
          <w:highlight w:val="green"/>
        </w:rPr>
        <w:t>remain</w:t>
      </w:r>
      <w:r w:rsidRPr="00705CAD">
        <w:rPr>
          <w:rStyle w:val="StyleUnderline"/>
        </w:rPr>
        <w:t xml:space="preserve"> mired </w:t>
      </w:r>
      <w:r w:rsidRPr="00705CAD">
        <w:rPr>
          <w:rStyle w:val="StyleUnderline"/>
          <w:highlight w:val="green"/>
        </w:rPr>
        <w:t>in the ontology of generic potentiality</w:t>
      </w:r>
      <w:r w:rsidRPr="00705CAD">
        <w:rPr>
          <w:rStyle w:val="StyleUnderline"/>
        </w:rPr>
        <w:t xml:space="preserve"> and its relationship to learning, </w:t>
      </w:r>
      <w:r w:rsidRPr="00705CAD">
        <w:rPr>
          <w:rStyle w:val="StyleUnderline"/>
          <w:highlight w:val="green"/>
        </w:rPr>
        <w:t>studying remains a burden</w:t>
      </w:r>
      <w:r w:rsidRPr="00705CAD">
        <w:rPr>
          <w:rStyle w:val="StyleUnderline"/>
        </w:rPr>
        <w:t xml:space="preserve">, </w:t>
      </w:r>
      <w:r w:rsidRPr="00705CAD">
        <w:rPr>
          <w:rStyle w:val="StyleUnderline"/>
          <w:highlight w:val="green"/>
        </w:rPr>
        <w:t>and</w:t>
      </w:r>
      <w:r w:rsidRPr="00705CAD">
        <w:rPr>
          <w:rStyle w:val="StyleUnderline"/>
        </w:rPr>
        <w:t xml:space="preserve"> the goal of </w:t>
      </w:r>
      <w:r w:rsidRPr="00705CAD">
        <w:rPr>
          <w:rStyle w:val="StyleUnderline"/>
          <w:highlight w:val="green"/>
        </w:rPr>
        <w:t>education becomes an attempt to overcome</w:t>
      </w:r>
      <w:r w:rsidRPr="00705CAD">
        <w:rPr>
          <w:rStyle w:val="StyleUnderline"/>
        </w:rPr>
        <w:t xml:space="preserve"> this </w:t>
      </w:r>
      <w:r w:rsidRPr="00705CAD">
        <w:rPr>
          <w:rStyle w:val="StyleUnderline"/>
          <w:highlight w:val="green"/>
        </w:rPr>
        <w:t>latency</w:t>
      </w:r>
      <w:r w:rsidRPr="00705CAD">
        <w:rPr>
          <w:rStyle w:val="StyleUnderline"/>
        </w:rPr>
        <w:t xml:space="preserve"> period </w:t>
      </w:r>
      <w:r w:rsidRPr="00705CAD">
        <w:rPr>
          <w:rStyle w:val="StyleUnderline"/>
          <w:highlight w:val="green"/>
        </w:rPr>
        <w:t>as quickly as possible, separating</w:t>
      </w:r>
      <w:r w:rsidRPr="00705CAD">
        <w:rPr>
          <w:rStyle w:val="StyleUnderline"/>
        </w:rPr>
        <w:t xml:space="preserve"> the experience of </w:t>
      </w:r>
      <w:r w:rsidRPr="00705CAD">
        <w:rPr>
          <w:rStyle w:val="StyleUnderline"/>
          <w:highlight w:val="green"/>
        </w:rPr>
        <w:t>education from</w:t>
      </w:r>
      <w:r w:rsidRPr="00705CAD">
        <w:rPr>
          <w:rStyle w:val="StyleUnderline"/>
        </w:rPr>
        <w:t xml:space="preserve"> an ethical relation to </w:t>
      </w:r>
      <w:r w:rsidRPr="00705CAD">
        <w:rPr>
          <w:rStyle w:val="StyleUnderline"/>
          <w:highlight w:val="green"/>
        </w:rPr>
        <w:t>our (im)potential</w:t>
      </w:r>
      <w:r w:rsidRPr="00BC2915">
        <w:rPr>
          <w:sz w:val="16"/>
        </w:rPr>
        <w:t xml:space="preserve">. </w:t>
      </w:r>
      <w:r w:rsidRPr="00705CAD">
        <w:rPr>
          <w:rStyle w:val="StyleUnderline"/>
        </w:rPr>
        <w:t>Thus there is a rush to meet national standards through testing</w:t>
      </w:r>
      <w:r w:rsidRPr="00BC2915">
        <w:rPr>
          <w:sz w:val="16"/>
        </w:rPr>
        <w:t xml:space="preserve"> (‘‘we have to meet standards now so that you can become productive workers!’’) </w:t>
      </w:r>
      <w:r w:rsidRPr="00705CAD">
        <w:rPr>
          <w:rStyle w:val="StyleUnderline"/>
        </w:rPr>
        <w:t xml:space="preserve">or </w:t>
      </w:r>
      <w:r w:rsidRPr="008B4FFA">
        <w:rPr>
          <w:rStyle w:val="StyleUnderline"/>
          <w:highlight w:val="green"/>
        </w:rPr>
        <w:t xml:space="preserve">there is a rush to close the gap between education and </w:t>
      </w:r>
      <w:r w:rsidRPr="008B4FFA">
        <w:rPr>
          <w:rStyle w:val="StyleUnderline"/>
        </w:rPr>
        <w:t xml:space="preserve">political </w:t>
      </w:r>
      <w:r w:rsidRPr="008B4FFA">
        <w:rPr>
          <w:rStyle w:val="StyleUnderline"/>
          <w:highlight w:val="green"/>
        </w:rPr>
        <w:t>praxis</w:t>
      </w:r>
      <w:r w:rsidRPr="00705CAD">
        <w:rPr>
          <w:rStyle w:val="StyleUnderline"/>
        </w:rPr>
        <w:t xml:space="preserve"> (‘‘</w:t>
      </w:r>
      <w:r w:rsidRPr="008B4FFA">
        <w:rPr>
          <w:rStyle w:val="StyleUnderline"/>
          <w:highlight w:val="green"/>
        </w:rPr>
        <w:t>we have to act now</w:t>
      </w:r>
      <w:r w:rsidRPr="00705CAD">
        <w:rPr>
          <w:rStyle w:val="StyleUnderline"/>
        </w:rPr>
        <w:t xml:space="preserve"> in order </w:t>
      </w:r>
      <w:r w:rsidRPr="008B4FFA">
        <w:rPr>
          <w:rStyle w:val="StyleUnderline"/>
          <w:highlight w:val="green"/>
        </w:rPr>
        <w:t>to change the world!’</w:t>
      </w:r>
      <w:r w:rsidRPr="00705CAD">
        <w:rPr>
          <w:rStyle w:val="StyleUnderline"/>
        </w:rPr>
        <w:t>’)</w:t>
      </w:r>
      <w:r w:rsidRPr="00BC2915">
        <w:rPr>
          <w:sz w:val="16"/>
        </w:rPr>
        <w:t xml:space="preserve"> or there is the rush to ﬁnish the dissertation (‘‘the only good dissertation is a done dissertation!’’). In these perspectives, </w:t>
      </w:r>
      <w:r w:rsidRPr="008B4FFA">
        <w:rPr>
          <w:rStyle w:val="StyleUnderline"/>
        </w:rPr>
        <w:t>studying is an obstacle, an irritant, an infuriating reality whose only utility is its instrumental value for reaching another end</w:t>
      </w:r>
      <w:r w:rsidRPr="00BC2915">
        <w:rPr>
          <w:sz w:val="16"/>
        </w:rPr>
        <w:t>.</w:t>
      </w:r>
    </w:p>
    <w:p w14:paraId="3536CDD6" w14:textId="77777777" w:rsidR="00DD2FA0" w:rsidRDefault="00DD2FA0" w:rsidP="00DD2FA0">
      <w:pPr>
        <w:pStyle w:val="Heading4"/>
      </w:pPr>
      <w:r>
        <w:t xml:space="preserve">Instrumentalizing potentiality is the paradigm for </w:t>
      </w:r>
      <w:r w:rsidRPr="00DD2FA0">
        <w:rPr>
          <w:u w:val="single"/>
        </w:rPr>
        <w:t>sacrificial violence</w:t>
      </w:r>
      <w:r>
        <w:t xml:space="preserve"> on the level of species</w:t>
      </w:r>
    </w:p>
    <w:p w14:paraId="12835945" w14:textId="77777777" w:rsidR="00DD2FA0" w:rsidRPr="00AC68D6" w:rsidRDefault="00DD2FA0" w:rsidP="00DD2FA0">
      <w:pPr>
        <w:rPr>
          <w:sz w:val="16"/>
          <w:szCs w:val="16"/>
        </w:rPr>
      </w:pPr>
      <w:r w:rsidRPr="00AC68D6">
        <w:rPr>
          <w:rStyle w:val="Style13ptBold"/>
        </w:rPr>
        <w:t>Lewis 14</w:t>
      </w:r>
      <w:r>
        <w:t xml:space="preserve"> </w:t>
      </w:r>
      <w:r w:rsidRPr="00AC68D6">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Jersey.  “It’s a Profane Life: Giorgio Agamben on the freedom of im-potentiality in education.”   Educational Philosophy and Theory, 2014.  Vol. 46, No. 4, 334–347, </w:t>
      </w:r>
      <w:r w:rsidRPr="007803C4">
        <w:rPr>
          <w:sz w:val="16"/>
          <w:szCs w:val="16"/>
        </w:rPr>
        <w:t>http://dx.doi.org/10.1080/00131857.2013.779208</w:t>
      </w:r>
      <w:r w:rsidRPr="00AC68D6">
        <w:rPr>
          <w:sz w:val="16"/>
          <w:szCs w:val="16"/>
        </w:rPr>
        <w:t xml:space="preserve"> )</w:t>
      </w:r>
    </w:p>
    <w:p w14:paraId="54046D54" w14:textId="77777777" w:rsidR="00DD2FA0" w:rsidRPr="00DF1CC7" w:rsidRDefault="00DD2FA0" w:rsidP="00DD2FA0">
      <w:pPr>
        <w:rPr>
          <w:sz w:val="16"/>
        </w:rPr>
      </w:pPr>
      <w:r w:rsidRPr="00DF1CC7">
        <w:rPr>
          <w:sz w:val="16"/>
        </w:rPr>
        <w:t xml:space="preserve">In this article I want to </w:t>
      </w:r>
      <w:r w:rsidRPr="00DD2FA0">
        <w:rPr>
          <w:sz w:val="16"/>
        </w:rPr>
        <w:t xml:space="preserve">explore the educational importance of the concept of impotential. More often than not, </w:t>
      </w:r>
      <w:r w:rsidRPr="00DD2FA0">
        <w:rPr>
          <w:rStyle w:val="StyleUnderline"/>
        </w:rPr>
        <w:t>education has concerned itself exclusively with the question of potentiality and its relation to actuality</w:t>
      </w:r>
      <w:r w:rsidRPr="00DD2FA0">
        <w:rPr>
          <w:sz w:val="16"/>
        </w:rPr>
        <w:t xml:space="preserve">. For instance, in practice, </w:t>
      </w:r>
      <w:r w:rsidRPr="00DD2FA0">
        <w:rPr>
          <w:rStyle w:val="StyleUnderline"/>
        </w:rPr>
        <w:t>it is not uncommon to hear</w:t>
      </w:r>
      <w:r w:rsidRPr="00DD2FA0">
        <w:rPr>
          <w:sz w:val="16"/>
        </w:rPr>
        <w:t xml:space="preserve"> pre-service teachers and active </w:t>
      </w:r>
      <w:r w:rsidRPr="00DD2FA0">
        <w:rPr>
          <w:rStyle w:val="StyleUnderline"/>
        </w:rPr>
        <w:t>practitioners</w:t>
      </w:r>
      <w:r w:rsidRPr="00DD2FA0">
        <w:rPr>
          <w:sz w:val="16"/>
        </w:rPr>
        <w:t xml:space="preserve">, as well as </w:t>
      </w:r>
      <w:r w:rsidRPr="00DD2FA0">
        <w:rPr>
          <w:rStyle w:val="StyleUnderline"/>
        </w:rPr>
        <w:t>parents and principals</w:t>
      </w:r>
      <w:r w:rsidRPr="00DD2FA0">
        <w:rPr>
          <w:sz w:val="16"/>
        </w:rPr>
        <w:t xml:space="preserve">, </w:t>
      </w:r>
      <w:r w:rsidRPr="00DD2FA0">
        <w:rPr>
          <w:rStyle w:val="StyleUnderline"/>
        </w:rPr>
        <w:t>make statements such as ‘I want to help students fulfill their unique potentials in life’. This common-sense notion of potentiality is reiterated in a host of policies.</w:t>
      </w:r>
      <w:r w:rsidRPr="00DD2FA0">
        <w:rPr>
          <w:sz w:val="16"/>
        </w:rPr>
        <w:t xml:space="preserve"> </w:t>
      </w:r>
      <w:r w:rsidRPr="00DD2FA0">
        <w:rPr>
          <w:rStyle w:val="StyleUnderline"/>
        </w:rPr>
        <w:t>For instance</w:t>
      </w:r>
      <w:r w:rsidRPr="00DD2FA0">
        <w:rPr>
          <w:sz w:val="16"/>
        </w:rPr>
        <w:t xml:space="preserve">, the rousing crescendo to </w:t>
      </w:r>
      <w:r w:rsidRPr="00DD2FA0">
        <w:rPr>
          <w:rStyle w:val="StyleUnderline"/>
        </w:rPr>
        <w:t>the executive summary of</w:t>
      </w:r>
      <w:r w:rsidRPr="00DD2FA0">
        <w:rPr>
          <w:sz w:val="16"/>
        </w:rPr>
        <w:t xml:space="preserve"> George W. Bush’s </w:t>
      </w:r>
      <w:r w:rsidRPr="00DD2FA0">
        <w:rPr>
          <w:rStyle w:val="StyleUnderline"/>
        </w:rPr>
        <w:t>No Child Left Behind</w:t>
      </w:r>
      <w:r w:rsidRPr="00DD2FA0">
        <w:rPr>
          <w:sz w:val="16"/>
        </w:rPr>
        <w:t xml:space="preserve"> Act </w:t>
      </w:r>
      <w:r w:rsidRPr="00DD2FA0">
        <w:rPr>
          <w:rStyle w:val="StyleUnderline"/>
        </w:rPr>
        <w:t>reads</w:t>
      </w:r>
      <w:r w:rsidRPr="00DD2FA0">
        <w:rPr>
          <w:sz w:val="16"/>
        </w:rPr>
        <w:t xml:space="preserve"> as follows: ‘</w:t>
      </w:r>
      <w:r w:rsidRPr="00DD2FA0">
        <w:rPr>
          <w:rStyle w:val="StyleUnderline"/>
        </w:rPr>
        <w:t>In America, no child should be left behind. Every child should be educated to his or her full potential</w:t>
      </w:r>
      <w:r w:rsidRPr="00DD2FA0">
        <w:rPr>
          <w:sz w:val="16"/>
        </w:rPr>
        <w:t xml:space="preserve">’ (Bush, 2002, 3). Similarly, when introducing his national educational reform strategy, Race to the Top, President Barack </w:t>
      </w:r>
      <w:r w:rsidRPr="00DD2FA0">
        <w:rPr>
          <w:rStyle w:val="StyleUnderline"/>
        </w:rPr>
        <w:t>Obama made the following statement:</w:t>
      </w:r>
      <w:r w:rsidRPr="00DD2FA0">
        <w:rPr>
          <w:sz w:val="16"/>
        </w:rPr>
        <w:t xml:space="preserve"> America will not succeed in the 21st century unless we do a far better job of educating our sons and daughters … And the race starts today. I am issuing a challenge to our nation’s governors and school boards, principals and teachers,</w:t>
      </w:r>
      <w:r w:rsidRPr="00DF1CC7">
        <w:rPr>
          <w:sz w:val="16"/>
        </w:rPr>
        <w:t xml:space="preserve"> businesses and non-profits, parents and students: </w:t>
      </w:r>
      <w:r w:rsidRPr="00DF1CC7">
        <w:rPr>
          <w:rStyle w:val="StyleUnderline"/>
        </w:rPr>
        <w:t>if you set</w:t>
      </w:r>
      <w:r w:rsidRPr="00DF1CC7">
        <w:rPr>
          <w:sz w:val="16"/>
        </w:rPr>
        <w:t xml:space="preserve"> and enforce rigorous and </w:t>
      </w:r>
      <w:r w:rsidRPr="00DF1CC7">
        <w:rPr>
          <w:rStyle w:val="StyleUnderline"/>
        </w:rPr>
        <w:t>challenging standards</w:t>
      </w:r>
      <w:r w:rsidRPr="00DF1CC7">
        <w:rPr>
          <w:sz w:val="16"/>
        </w:rPr>
        <w:t xml:space="preserve"> and assessments; if you put outstanding teachers at the front of the classroom; if you turn around failing schools—</w:t>
      </w:r>
      <w:r w:rsidRPr="00DF1CC7">
        <w:rPr>
          <w:rStyle w:val="StyleUnderline"/>
        </w:rPr>
        <w:t>your state can win a</w:t>
      </w:r>
      <w:r w:rsidRPr="00DF1CC7">
        <w:rPr>
          <w:sz w:val="16"/>
        </w:rPr>
        <w:t xml:space="preserve"> Race to the Top </w:t>
      </w:r>
      <w:r w:rsidRPr="00DF1CC7">
        <w:rPr>
          <w:rStyle w:val="StyleUnderline"/>
        </w:rPr>
        <w:t>grant that will not only help students outcompete workers around the world, but let them fulfill their God-given potential</w:t>
      </w:r>
      <w:r w:rsidRPr="00DF1CC7">
        <w:rPr>
          <w:sz w:val="16"/>
        </w:rPr>
        <w:t xml:space="preserve">. (Obama, 2009) It would seem that </w:t>
      </w:r>
      <w:r w:rsidRPr="00DF1CC7">
        <w:rPr>
          <w:rStyle w:val="StyleUnderline"/>
        </w:rPr>
        <w:t>any ‘visionary’ statement concerning education must</w:t>
      </w:r>
      <w:r w:rsidRPr="00DF1CC7">
        <w:rPr>
          <w:sz w:val="16"/>
        </w:rPr>
        <w:t xml:space="preserve">, at some point, </w:t>
      </w:r>
      <w:r w:rsidRPr="00DF1CC7">
        <w:rPr>
          <w:rStyle w:val="StyleUnderline"/>
        </w:rPr>
        <w:t>gesture to the concept</w:t>
      </w:r>
      <w:r w:rsidRPr="00DF1CC7">
        <w:rPr>
          <w:sz w:val="16"/>
        </w:rPr>
        <w:t>—</w:t>
      </w:r>
      <w:r w:rsidRPr="00DF1CC7">
        <w:rPr>
          <w:rStyle w:val="StyleUnderline"/>
        </w:rPr>
        <w:t>no matter how vacuous</w:t>
      </w:r>
      <w:r w:rsidRPr="00DF1CC7">
        <w:rPr>
          <w:sz w:val="16"/>
        </w:rPr>
        <w:t>—</w:t>
      </w:r>
      <w:r w:rsidRPr="00DF1CC7">
        <w:rPr>
          <w:rStyle w:val="StyleUnderline"/>
        </w:rPr>
        <w:t>of fulfilling potentiality</w:t>
      </w:r>
      <w:r w:rsidRPr="00DF1CC7">
        <w:rPr>
          <w:sz w:val="16"/>
        </w:rPr>
        <w:t xml:space="preserve">. In fact, the main charge repeatedly leveled against school systems often turns on precisely this point: education is not helping students fulfill their ‘God-given’ potential. The simultaneous gesture towards both the secular economy and the sacred should not be overlooked in the above statement, for fulfilling potentiality is just as much an economic duty as it is a divine right. And it is education which must fulfill a task which borders somewhere between holy mystery and secular (if not crass) material competitiveness. </w:t>
      </w:r>
      <w:r w:rsidRPr="00DF1CC7">
        <w:rPr>
          <w:rStyle w:val="StyleUnderline"/>
          <w:highlight w:val="green"/>
        </w:rPr>
        <w:t xml:space="preserve">If potentiality rests at the </w:t>
      </w:r>
      <w:r w:rsidRPr="00DF1CC7">
        <w:rPr>
          <w:rStyle w:val="Emphasis"/>
          <w:highlight w:val="green"/>
        </w:rPr>
        <w:t>center of the debate</w:t>
      </w:r>
      <w:r w:rsidRPr="00DF1CC7">
        <w:rPr>
          <w:rStyle w:val="StyleUnderline"/>
          <w:highlight w:val="green"/>
        </w:rPr>
        <w:t xml:space="preserve"> </w:t>
      </w:r>
      <w:r w:rsidRPr="00DF1CC7">
        <w:rPr>
          <w:rStyle w:val="StyleUnderline"/>
        </w:rPr>
        <w:t>which links</w:t>
      </w:r>
      <w:r w:rsidRPr="00DF1CC7">
        <w:rPr>
          <w:sz w:val="16"/>
        </w:rPr>
        <w:t xml:space="preserve"> together the economy, </w:t>
      </w:r>
      <w:r w:rsidRPr="00DF1CC7">
        <w:rPr>
          <w:rStyle w:val="StyleUnderline"/>
        </w:rPr>
        <w:t>personal achievement and social betterment</w:t>
      </w:r>
      <w:r w:rsidRPr="00DF1CC7">
        <w:rPr>
          <w:sz w:val="16"/>
        </w:rPr>
        <w:t xml:space="preserve">, </w:t>
      </w:r>
      <w:r w:rsidRPr="00DF1CC7">
        <w:rPr>
          <w:rStyle w:val="StyleUnderline"/>
        </w:rPr>
        <w:t xml:space="preserve">then it is to the question of potentiality that </w:t>
      </w:r>
      <w:r w:rsidRPr="00DF1CC7">
        <w:rPr>
          <w:rStyle w:val="StyleUnderline"/>
          <w:highlight w:val="green"/>
        </w:rPr>
        <w:t>we</w:t>
      </w:r>
      <w:r w:rsidRPr="00DF1CC7">
        <w:rPr>
          <w:rStyle w:val="StyleUnderline"/>
        </w:rPr>
        <w:t xml:space="preserve">, as educational philosophers, </w:t>
      </w:r>
      <w:r w:rsidRPr="00DF1CC7">
        <w:rPr>
          <w:rStyle w:val="StyleUnderline"/>
          <w:highlight w:val="green"/>
        </w:rPr>
        <w:t>must turn</w:t>
      </w:r>
      <w:r w:rsidRPr="00DF1CC7">
        <w:rPr>
          <w:sz w:val="16"/>
        </w:rPr>
        <w:t xml:space="preserve"> in order </w:t>
      </w:r>
      <w:r w:rsidRPr="00DF1CC7">
        <w:rPr>
          <w:rStyle w:val="StyleUnderline"/>
          <w:highlight w:val="green"/>
        </w:rPr>
        <w:t>to understand the episteme which informs the</w:t>
      </w:r>
      <w:r w:rsidRPr="00DF1CC7">
        <w:rPr>
          <w:rStyle w:val="StyleUnderline"/>
        </w:rPr>
        <w:t xml:space="preserve"> current </w:t>
      </w:r>
      <w:r w:rsidRPr="00DF1CC7">
        <w:rPr>
          <w:rStyle w:val="StyleUnderline"/>
          <w:highlight w:val="green"/>
        </w:rPr>
        <w:t>deployment</w:t>
      </w:r>
      <w:r w:rsidRPr="00DF1CC7">
        <w:rPr>
          <w:rStyle w:val="StyleUnderline"/>
        </w:rPr>
        <w:t xml:space="preserve"> of potentiality as a key educational factor in the race for global competitiveness</w:t>
      </w:r>
      <w:r w:rsidRPr="00DF1CC7">
        <w:rPr>
          <w:sz w:val="16"/>
        </w:rPr>
        <w:t xml:space="preserve">. </w:t>
      </w:r>
      <w:r w:rsidRPr="00DF1CC7">
        <w:rPr>
          <w:rStyle w:val="StyleUnderline"/>
        </w:rPr>
        <w:t xml:space="preserve">Since education is dominated by the question </w:t>
      </w:r>
      <w:r w:rsidRPr="00DF1CC7">
        <w:rPr>
          <w:rStyle w:val="StyleUnderline"/>
          <w:highlight w:val="green"/>
        </w:rPr>
        <w:t>‘how can potentiality</w:t>
      </w:r>
      <w:r w:rsidRPr="00DF1CC7">
        <w:rPr>
          <w:rStyle w:val="StyleUnderline"/>
        </w:rPr>
        <w:t xml:space="preserve"> be </w:t>
      </w:r>
      <w:r w:rsidRPr="00DF1CC7">
        <w:rPr>
          <w:rStyle w:val="StyleUnderline"/>
          <w:highlight w:val="green"/>
        </w:rPr>
        <w:t>transform</w:t>
      </w:r>
      <w:r w:rsidRPr="00DF1CC7">
        <w:rPr>
          <w:rStyle w:val="StyleUnderline"/>
        </w:rPr>
        <w:t xml:space="preserve">ed </w:t>
      </w:r>
      <w:r w:rsidRPr="00DF1CC7">
        <w:rPr>
          <w:rStyle w:val="StyleUnderline"/>
          <w:highlight w:val="green"/>
        </w:rPr>
        <w:t>into actuality?’</w:t>
      </w:r>
      <w:r w:rsidRPr="00DF1CC7">
        <w:rPr>
          <w:rStyle w:val="StyleUnderline"/>
        </w:rPr>
        <w:t xml:space="preserve"> then this question </w:t>
      </w:r>
      <w:r w:rsidRPr="00DF1CC7">
        <w:rPr>
          <w:rStyle w:val="StyleUnderline"/>
          <w:highlight w:val="green"/>
        </w:rPr>
        <w:t>represses</w:t>
      </w:r>
      <w:r w:rsidRPr="00DF1CC7">
        <w:rPr>
          <w:rStyle w:val="StyleUnderline"/>
        </w:rPr>
        <w:t xml:space="preserve"> the existence of potentiality’s relation to </w:t>
      </w:r>
      <w:r w:rsidRPr="00DF1CC7">
        <w:rPr>
          <w:rStyle w:val="StyleUnderline"/>
          <w:highlight w:val="green"/>
        </w:rPr>
        <w:t>impotentiality</w:t>
      </w:r>
      <w:r w:rsidRPr="00DF1CC7">
        <w:rPr>
          <w:sz w:val="16"/>
        </w:rPr>
        <w:t xml:space="preserve">—capability to incapability. It is my contention that marginalizing the problematic of impotentiality has drastic repercussions for education on three levels: (1) </w:t>
      </w:r>
      <w:r w:rsidRPr="00DF1CC7">
        <w:rPr>
          <w:rStyle w:val="StyleUnderline"/>
        </w:rPr>
        <w:t>When potentiality is separated from impotentiality</w:t>
      </w:r>
      <w:r w:rsidRPr="00DF1CC7">
        <w:rPr>
          <w:sz w:val="16"/>
        </w:rPr>
        <w:t xml:space="preserve">, </w:t>
      </w:r>
      <w:r w:rsidRPr="00DF1CC7">
        <w:rPr>
          <w:rStyle w:val="StyleUnderline"/>
        </w:rPr>
        <w:t xml:space="preserve">this </w:t>
      </w:r>
      <w:r w:rsidRPr="00DF1CC7">
        <w:rPr>
          <w:rStyle w:val="StyleUnderline"/>
          <w:highlight w:val="green"/>
        </w:rPr>
        <w:t>impotential excess</w:t>
      </w:r>
      <w:r w:rsidRPr="00DF1CC7">
        <w:rPr>
          <w:rStyle w:val="StyleUnderline"/>
        </w:rPr>
        <w:t xml:space="preserve"> does not simply disappear but </w:t>
      </w:r>
      <w:r w:rsidRPr="00DF1CC7">
        <w:rPr>
          <w:rStyle w:val="StyleUnderline"/>
          <w:highlight w:val="green"/>
        </w:rPr>
        <w:t>is projected</w:t>
      </w:r>
      <w:r w:rsidRPr="00DF1CC7">
        <w:rPr>
          <w:rStyle w:val="StyleUnderline"/>
        </w:rPr>
        <w:t xml:space="preserve"> outwards </w:t>
      </w:r>
      <w:r w:rsidRPr="00DF1CC7">
        <w:rPr>
          <w:rStyle w:val="StyleUnderline"/>
          <w:highlight w:val="green"/>
        </w:rPr>
        <w:t>onto the other</w:t>
      </w:r>
      <w:r w:rsidRPr="00DF1CC7">
        <w:rPr>
          <w:rStyle w:val="StyleUnderline"/>
        </w:rPr>
        <w:t xml:space="preserve">, who must then be the bearer of bare impotentiality. </w:t>
      </w:r>
      <w:r w:rsidRPr="00DF1CC7">
        <w:rPr>
          <w:rStyle w:val="StyleUnderline"/>
          <w:highlight w:val="green"/>
        </w:rPr>
        <w:t>The result is</w:t>
      </w:r>
      <w:r w:rsidRPr="00DF1CC7">
        <w:rPr>
          <w:rStyle w:val="StyleUnderline"/>
        </w:rPr>
        <w:t xml:space="preserve"> educational abandonment/</w:t>
      </w:r>
      <w:r w:rsidRPr="00DF1CC7">
        <w:rPr>
          <w:rStyle w:val="Emphasis"/>
          <w:highlight w:val="green"/>
        </w:rPr>
        <w:t>educational sacrifice</w:t>
      </w:r>
      <w:r w:rsidRPr="00DF1CC7">
        <w:rPr>
          <w:rStyle w:val="StyleUnderline"/>
        </w:rPr>
        <w:t xml:space="preserve">. Thus, </w:t>
      </w:r>
      <w:r w:rsidRPr="00DF1CC7">
        <w:rPr>
          <w:rStyle w:val="Emphasis"/>
          <w:highlight w:val="green"/>
        </w:rPr>
        <w:t>there is an ontological question underlying</w:t>
      </w:r>
      <w:r w:rsidRPr="00DF1CC7">
        <w:rPr>
          <w:rStyle w:val="StyleUnderline"/>
        </w:rPr>
        <w:t xml:space="preserve"> contemporary </w:t>
      </w:r>
      <w:r w:rsidRPr="00DF1CC7">
        <w:rPr>
          <w:rStyle w:val="Emphasis"/>
          <w:highlight w:val="green"/>
        </w:rPr>
        <w:t>‘savage inequalities’ in schools</w:t>
      </w:r>
      <w:r w:rsidRPr="00DF1CC7">
        <w:rPr>
          <w:rStyle w:val="StyleUnderline"/>
        </w:rPr>
        <w:t xml:space="preserve">. </w:t>
      </w:r>
      <w:r w:rsidRPr="00DF1CC7">
        <w:rPr>
          <w:rStyle w:val="Emphasis"/>
        </w:rPr>
        <w:t>Potentiality – Impotentiality = Sacrifice</w:t>
      </w:r>
      <w:r w:rsidRPr="00DF1CC7">
        <w:rPr>
          <w:sz w:val="16"/>
        </w:rPr>
        <w:t>. (2</w:t>
      </w:r>
      <w:r w:rsidRPr="00DF1CC7">
        <w:rPr>
          <w:rStyle w:val="StyleUnderline"/>
        </w:rPr>
        <w:t>) It is only when potentiality and impotentiality are seen as mutually constitutive that we can fully theorize the unique experience of study in education</w:t>
      </w:r>
      <w:r w:rsidRPr="00DF1CC7">
        <w:rPr>
          <w:sz w:val="16"/>
        </w:rPr>
        <w:t xml:space="preserve">. In this sense, </w:t>
      </w:r>
      <w:r w:rsidRPr="00DF1CC7">
        <w:rPr>
          <w:rStyle w:val="StyleUnderline"/>
          <w:highlight w:val="green"/>
        </w:rPr>
        <w:t xml:space="preserve">a </w:t>
      </w:r>
      <w:r w:rsidRPr="00DF1CC7">
        <w:rPr>
          <w:rStyle w:val="Emphasis"/>
          <w:highlight w:val="green"/>
        </w:rPr>
        <w:t>distinction</w:t>
      </w:r>
      <w:r w:rsidRPr="00DF1CC7">
        <w:rPr>
          <w:rStyle w:val="StyleUnderline"/>
          <w:highlight w:val="green"/>
        </w:rPr>
        <w:t xml:space="preserve"> should be drawn from</w:t>
      </w:r>
      <w:r w:rsidRPr="00DF1CC7">
        <w:rPr>
          <w:sz w:val="16"/>
        </w:rPr>
        <w:t xml:space="preserve"> contemporary </w:t>
      </w:r>
      <w:r w:rsidRPr="00DF1CC7">
        <w:rPr>
          <w:rStyle w:val="StyleUnderline"/>
        </w:rPr>
        <w:t xml:space="preserve">theories of </w:t>
      </w:r>
      <w:r w:rsidRPr="00DF1CC7">
        <w:rPr>
          <w:rStyle w:val="StyleUnderline"/>
          <w:highlight w:val="green"/>
        </w:rPr>
        <w:t>learning</w:t>
      </w:r>
      <w:r w:rsidRPr="00DF1CC7">
        <w:rPr>
          <w:sz w:val="16"/>
        </w:rPr>
        <w:t xml:space="preserve">, </w:t>
      </w:r>
      <w:r w:rsidRPr="00DF1CC7">
        <w:rPr>
          <w:rStyle w:val="StyleUnderline"/>
          <w:highlight w:val="green"/>
        </w:rPr>
        <w:t>with</w:t>
      </w:r>
      <w:r w:rsidRPr="00DF1CC7">
        <w:rPr>
          <w:rStyle w:val="StyleUnderline"/>
        </w:rPr>
        <w:t xml:space="preserve"> their clear </w:t>
      </w:r>
      <w:r w:rsidRPr="00DF1CC7">
        <w:rPr>
          <w:rStyle w:val="StyleUnderline"/>
          <w:highlight w:val="green"/>
        </w:rPr>
        <w:t>objectives</w:t>
      </w:r>
      <w:r w:rsidRPr="00DF1CC7">
        <w:rPr>
          <w:rStyle w:val="StyleUnderline"/>
        </w:rPr>
        <w:t xml:space="preserve"> and forms of output measurements, </w:t>
      </w:r>
      <w:r w:rsidRPr="00DF1CC7">
        <w:rPr>
          <w:rStyle w:val="StyleUnderline"/>
          <w:highlight w:val="green"/>
        </w:rPr>
        <w:t>and the</w:t>
      </w:r>
      <w:r w:rsidRPr="00DF1CC7">
        <w:rPr>
          <w:rStyle w:val="StyleUnderline"/>
        </w:rPr>
        <w:t xml:space="preserve"> much more </w:t>
      </w:r>
      <w:r w:rsidRPr="00DF1CC7">
        <w:rPr>
          <w:rStyle w:val="StyleUnderline"/>
          <w:highlight w:val="green"/>
        </w:rPr>
        <w:t>ambiguous activity of study</w:t>
      </w:r>
      <w:r w:rsidRPr="00DF1CC7">
        <w:rPr>
          <w:sz w:val="16"/>
        </w:rPr>
        <w:t xml:space="preserve">. Impotentiality + Potentiality = Study. (3) When impotentiality becomes an educational concept, we can return to the question of genius. Im-Potentiality = Genius. In order to explore the three dimensions of impotentiality as an educational concept outlined here, I will draw upon the work of Giorgio Agamben. For Agamben, potentiality is not simply a positive capacity, propensity or capability to achieve specific goals through specific courses of action. Rather, </w:t>
      </w:r>
      <w:r w:rsidRPr="00DF1CC7">
        <w:rPr>
          <w:rStyle w:val="StyleUnderline"/>
        </w:rPr>
        <w:t>potentiality is always already accompanied by an equally primordial impotentiality.</w:t>
      </w:r>
      <w:r w:rsidRPr="00DF1CC7">
        <w:rPr>
          <w:sz w:val="16"/>
        </w:rPr>
        <w:t xml:space="preserve"> Agamben begins his reflections on potentiality with a rather simple, if not naı¨ve question: what does it mean when say ‘I can, I cannot?’ (1999, p. 177). From a detailed reading of Aristotle’s De anima, Agamben proceeds to argue that the experience of ‘I can, I cannot’ is itself the experience of the paradox potentiality which is simultaneously a capability to do and not to do this and that. In fact, </w:t>
      </w:r>
      <w:r w:rsidRPr="00DF1CC7">
        <w:rPr>
          <w:rStyle w:val="Emphasis"/>
          <w:highlight w:val="green"/>
        </w:rPr>
        <w:t>the ‘originary figure of potentiality’ is the ‘potential not to be’</w:t>
      </w:r>
      <w:r w:rsidRPr="00DF1CC7">
        <w:rPr>
          <w:sz w:val="16"/>
        </w:rPr>
        <w:t xml:space="preserve"> (Agamben, 1999, p. 182) or impotentiality. Stated differently, ‘I can’ is a possibility only as long as one remains in relation to ‘I cannot’. </w:t>
      </w:r>
      <w:r w:rsidRPr="00DF1CC7">
        <w:rPr>
          <w:rStyle w:val="StyleUnderline"/>
          <w:highlight w:val="green"/>
        </w:rPr>
        <w:t>By conserving itself in the moment before actualization</w:t>
      </w:r>
      <w:r w:rsidRPr="00DF1CC7">
        <w:rPr>
          <w:rStyle w:val="StyleUnderline"/>
        </w:rPr>
        <w:t>, potential remains impotential.</w:t>
      </w:r>
      <w:r w:rsidRPr="00DF1CC7">
        <w:rPr>
          <w:sz w:val="16"/>
        </w:rPr>
        <w:t xml:space="preserve"> Thus, all theories of potentiality (I am capable of x) must also and equally be theories of the impotential (I am capable of not doing x), otherwise potentiality will be indistinguishable from actualization. In fact, Agamben argues that ‘The potentiality that exists is precisely the potentiality that can not pass over into actuality’ (1995/1998, p. 45) and as such is a constitutive impotential. To be ‘in potential’ means ‘to be one’s own lack, to be in relation to one’s own incapacity’ (Agamben, 1999, p. 182). Im-potentiality is the experience of a certain lack: a positive having of that which is absent. The having of that which is absent creates a space for contingency within the self: ‘I’ could be otherwise than it currently is. As Agamben argues, im-potentiality is an ‘ambiguity’ or an ‘undifferentiated chaos’ (1999, p. 254) that resists any clear distinction between wanting and not wanting, affirmation and negation, occurrence and non-occurrence that keeps open the ‘luminous spiral of the possible’ (p. 257) that is our freedom to be rather than that which we have become. Thus, </w:t>
      </w:r>
      <w:r w:rsidRPr="00DF1CC7">
        <w:rPr>
          <w:rStyle w:val="StyleUnderline"/>
        </w:rPr>
        <w:t>the riddle of potentiality as a capability to be and not to be this or that connects together in a mutual chain of associations contingency, impotence and freedom: three terms that education has always been suspicious of</w:t>
      </w:r>
      <w:r w:rsidRPr="00DF1CC7">
        <w:rPr>
          <w:sz w:val="16"/>
        </w:rPr>
        <w:t xml:space="preserve">. Yet in its attempts to overcome contingency (uncertainty) with necessity (predictable outcomes), in its desire to champion potency (the will to actualize one’s powers) over impotency (the recognition of the contingency of our powers), and mass socialization over individual freedom, education has sacrificed im-potentiality and its hidden promise. State of Necessity in Education For Agamben, </w:t>
      </w:r>
      <w:r w:rsidRPr="00DF1CC7">
        <w:rPr>
          <w:rStyle w:val="StyleUnderline"/>
          <w:highlight w:val="green"/>
        </w:rPr>
        <w:t>the</w:t>
      </w:r>
      <w:r w:rsidRPr="00DF1CC7">
        <w:rPr>
          <w:rStyle w:val="StyleUnderline"/>
        </w:rPr>
        <w:t xml:space="preserve"> human </w:t>
      </w:r>
      <w:r w:rsidRPr="00DF1CC7">
        <w:rPr>
          <w:rStyle w:val="StyleUnderline"/>
          <w:highlight w:val="green"/>
        </w:rPr>
        <w:t>community constitutes itself through</w:t>
      </w:r>
      <w:r w:rsidRPr="00DF1CC7">
        <w:rPr>
          <w:rStyle w:val="StyleUnderline"/>
        </w:rPr>
        <w:t xml:space="preserve"> the production of certain </w:t>
      </w:r>
      <w:r w:rsidRPr="00DF1CC7">
        <w:rPr>
          <w:rStyle w:val="StyleUnderline"/>
          <w:highlight w:val="green"/>
        </w:rPr>
        <w:t>metaphysical distinctions between</w:t>
      </w:r>
      <w:r w:rsidRPr="00DF1CC7">
        <w:rPr>
          <w:rStyle w:val="StyleUnderline"/>
        </w:rPr>
        <w:t xml:space="preserve"> human and animal, </w:t>
      </w:r>
      <w:r w:rsidRPr="00DF1CC7">
        <w:rPr>
          <w:rStyle w:val="StyleUnderline"/>
          <w:highlight w:val="green"/>
        </w:rPr>
        <w:t>living and dead,</w:t>
      </w:r>
      <w:r w:rsidRPr="00DF1CC7">
        <w:rPr>
          <w:rStyle w:val="StyleUnderline"/>
        </w:rPr>
        <w:t xml:space="preserve"> child and adult, and, most importantly, </w:t>
      </w:r>
      <w:r w:rsidRPr="00DF1CC7">
        <w:rPr>
          <w:rStyle w:val="StyleUnderline"/>
          <w:highlight w:val="green"/>
        </w:rPr>
        <w:t>potential</w:t>
      </w:r>
      <w:r w:rsidRPr="00DF1CC7">
        <w:rPr>
          <w:rStyle w:val="StyleUnderline"/>
        </w:rPr>
        <w:t xml:space="preserve">ity </w:t>
      </w:r>
      <w:r w:rsidRPr="00DF1CC7">
        <w:rPr>
          <w:rStyle w:val="StyleUnderline"/>
          <w:highlight w:val="green"/>
        </w:rPr>
        <w:t>and impotential</w:t>
      </w:r>
      <w:r w:rsidRPr="00DF1CC7">
        <w:rPr>
          <w:rStyle w:val="StyleUnderline"/>
        </w:rPr>
        <w:t>ity</w:t>
      </w:r>
      <w:r w:rsidRPr="00DF1CC7">
        <w:rPr>
          <w:sz w:val="16"/>
        </w:rPr>
        <w:t>. The representation of the community as self-same or self-identical is therefore predicated on the work of a certain signifying machine that produces the appearance of ‘necessary’ distinctions. Yet these various lines in the sand that safeguard the boundaries of the community are always contaminated by a remnant that is produced in excess of all divisions and all representations separating self from the other. This remnant is both the stumbling block for achieving the purity of the human community and the infuriating kernel that continually calls for new articulations of the very borders and binaries which it subverts. Agamben’s work is ultimately an exploration of the atopic zone of indistinction that resists division, and testifies to a more primordially rich state of co-originary belonging of humans and animals, living and dead, child and adult, potentiality and impotentiality. By witnessing the remnant in the signifying machine</w:t>
      </w:r>
      <w:r w:rsidRPr="00DF1CC7">
        <w:rPr>
          <w:rStyle w:val="StyleUnderline"/>
        </w:rPr>
        <w:t xml:space="preserve">, Agamben testifies to the violence that occurs in any act of representation predicated on a separation or division. </w:t>
      </w:r>
      <w:r w:rsidRPr="00DF1CC7">
        <w:rPr>
          <w:rStyle w:val="StyleUnderline"/>
          <w:highlight w:val="green"/>
        </w:rPr>
        <w:t>This violence is</w:t>
      </w:r>
      <w:r w:rsidRPr="00DF1CC7">
        <w:rPr>
          <w:rStyle w:val="StyleUnderline"/>
        </w:rPr>
        <w:t xml:space="preserve"> most acutely </w:t>
      </w:r>
      <w:r w:rsidRPr="00DF1CC7">
        <w:rPr>
          <w:rStyle w:val="StyleUnderline"/>
          <w:highlight w:val="green"/>
        </w:rPr>
        <w:t>captured in</w:t>
      </w:r>
      <w:r w:rsidRPr="00DF1CC7">
        <w:rPr>
          <w:rStyle w:val="StyleUnderline"/>
        </w:rPr>
        <w:t xml:space="preserve"> Agamben’s haunting depiction of </w:t>
      </w:r>
      <w:r w:rsidRPr="00DF1CC7">
        <w:rPr>
          <w:rStyle w:val="StyleUnderline"/>
          <w:highlight w:val="green"/>
        </w:rPr>
        <w:t xml:space="preserve">the </w:t>
      </w:r>
      <w:r w:rsidRPr="00DF1CC7">
        <w:rPr>
          <w:rStyle w:val="Emphasis"/>
          <w:highlight w:val="green"/>
        </w:rPr>
        <w:t>sovereign decision</w:t>
      </w:r>
      <w:r w:rsidRPr="00DF1CC7">
        <w:rPr>
          <w:rStyle w:val="StyleUnderline"/>
        </w:rPr>
        <w:t xml:space="preserve">. A sovereign declares </w:t>
      </w:r>
      <w:r w:rsidRPr="00DF1CC7">
        <w:rPr>
          <w:rStyle w:val="StyleUnderline"/>
          <w:highlight w:val="green"/>
        </w:rPr>
        <w:t>who lives and</w:t>
      </w:r>
      <w:r w:rsidRPr="00DF1CC7">
        <w:rPr>
          <w:rStyle w:val="StyleUnderline"/>
        </w:rPr>
        <w:t xml:space="preserve"> who </w:t>
      </w:r>
      <w:r w:rsidRPr="00DF1CC7">
        <w:rPr>
          <w:rStyle w:val="StyleUnderline"/>
          <w:highlight w:val="green"/>
        </w:rPr>
        <w:t>dies</w:t>
      </w:r>
      <w:r w:rsidRPr="00DF1CC7">
        <w:rPr>
          <w:rStyle w:val="StyleUnderline"/>
        </w:rPr>
        <w:t xml:space="preserve">, </w:t>
      </w:r>
      <w:r w:rsidRPr="00DF1CC7">
        <w:rPr>
          <w:rStyle w:val="StyleUnderline"/>
          <w:highlight w:val="green"/>
        </w:rPr>
        <w:t>who is</w:t>
      </w:r>
      <w:r w:rsidRPr="00DF1CC7">
        <w:rPr>
          <w:rStyle w:val="StyleUnderline"/>
        </w:rPr>
        <w:t xml:space="preserve"> to be </w:t>
      </w:r>
      <w:r w:rsidRPr="00DF1CC7">
        <w:rPr>
          <w:rStyle w:val="StyleUnderline"/>
          <w:highlight w:val="green"/>
        </w:rPr>
        <w:t>included and</w:t>
      </w:r>
      <w:r w:rsidRPr="00DF1CC7">
        <w:rPr>
          <w:rStyle w:val="StyleUnderline"/>
        </w:rPr>
        <w:t xml:space="preserve"> who is to be </w:t>
      </w:r>
      <w:r w:rsidRPr="00DF1CC7">
        <w:rPr>
          <w:rStyle w:val="StyleUnderline"/>
          <w:highlight w:val="green"/>
        </w:rPr>
        <w:t>excluded</w:t>
      </w:r>
      <w:r w:rsidRPr="00DF1CC7">
        <w:rPr>
          <w:rStyle w:val="StyleUnderline"/>
        </w:rPr>
        <w:t xml:space="preserve">. </w:t>
      </w:r>
      <w:r w:rsidRPr="00DF1CC7">
        <w:rPr>
          <w:rStyle w:val="StyleUnderline"/>
          <w:highlight w:val="green"/>
        </w:rPr>
        <w:t>The result</w:t>
      </w:r>
      <w:r w:rsidRPr="00DF1CC7">
        <w:rPr>
          <w:rStyle w:val="StyleUnderline"/>
        </w:rPr>
        <w:t xml:space="preserve"> of such a decision </w:t>
      </w:r>
      <w:r w:rsidRPr="00DF1CC7">
        <w:rPr>
          <w:rStyle w:val="StyleUnderline"/>
          <w:highlight w:val="green"/>
        </w:rPr>
        <w:t>is</w:t>
      </w:r>
      <w:r w:rsidRPr="00DF1CC7">
        <w:rPr>
          <w:rStyle w:val="StyleUnderline"/>
        </w:rPr>
        <w:t xml:space="preserve"> a </w:t>
      </w:r>
      <w:r w:rsidRPr="00DF1CC7">
        <w:rPr>
          <w:rStyle w:val="StyleUnderline"/>
          <w:highlight w:val="green"/>
        </w:rPr>
        <w:t>sacrifice</w:t>
      </w:r>
      <w:r w:rsidRPr="00DF1CC7">
        <w:rPr>
          <w:rStyle w:val="StyleUnderline"/>
        </w:rPr>
        <w:t xml:space="preserve">: a sacrifice </w:t>
      </w:r>
      <w:r w:rsidRPr="00DF1CC7">
        <w:rPr>
          <w:rStyle w:val="StyleUnderline"/>
          <w:highlight w:val="green"/>
        </w:rPr>
        <w:t xml:space="preserve">of impotentiality that must be continually excised </w:t>
      </w:r>
      <w:r w:rsidRPr="00DF1CC7">
        <w:rPr>
          <w:rStyle w:val="StyleUnderline"/>
        </w:rPr>
        <w:t>from the community</w:t>
      </w:r>
      <w:r w:rsidRPr="00DF1CC7">
        <w:rPr>
          <w:sz w:val="16"/>
        </w:rPr>
        <w:t xml:space="preserve">. </w:t>
      </w:r>
      <w:r w:rsidRPr="00DF1CC7">
        <w:rPr>
          <w:rStyle w:val="StyleUnderline"/>
          <w:highlight w:val="green"/>
        </w:rPr>
        <w:t>The</w:t>
      </w:r>
      <w:r w:rsidRPr="00DF1CC7">
        <w:rPr>
          <w:sz w:val="16"/>
        </w:rPr>
        <w:t xml:space="preserve"> </w:t>
      </w:r>
      <w:r w:rsidRPr="00DF1CC7">
        <w:rPr>
          <w:rStyle w:val="StyleUnderline"/>
        </w:rPr>
        <w:t xml:space="preserve">prototypical sacrificial </w:t>
      </w:r>
      <w:r w:rsidRPr="00DF1CC7">
        <w:rPr>
          <w:rStyle w:val="StyleUnderline"/>
          <w:highlight w:val="green"/>
        </w:rPr>
        <w:t>victim is</w:t>
      </w:r>
      <w:r w:rsidRPr="00DF1CC7">
        <w:rPr>
          <w:rStyle w:val="StyleUnderline"/>
        </w:rPr>
        <w:t xml:space="preserve"> the </w:t>
      </w:r>
      <w:r w:rsidRPr="00DF1CC7">
        <w:rPr>
          <w:rStyle w:val="StyleUnderline"/>
          <w:highlight w:val="green"/>
        </w:rPr>
        <w:t>homo sacer</w:t>
      </w:r>
      <w:r w:rsidRPr="00DF1CC7">
        <w:rPr>
          <w:rStyle w:val="StyleUnderline"/>
        </w:rPr>
        <w:t xml:space="preserve"> or sacred individual who can be killed without trial</w:t>
      </w:r>
      <w:r w:rsidRPr="00DF1CC7">
        <w:rPr>
          <w:sz w:val="16"/>
        </w:rPr>
        <w:t xml:space="preserve"> (Agamben, 1995/1998). He or she becomes the embodiment of bare life, or life stripped of its rights and duties: a pure remnant or impotentiality without utility, identity or recognition granted by the state. </w:t>
      </w:r>
      <w:r w:rsidRPr="00DF1CC7">
        <w:rPr>
          <w:rStyle w:val="StyleUnderline"/>
        </w:rPr>
        <w:t>In a legal limbo, the sacred individual is exposed directly to the force of the sovereign’s decision, and thus given over to the excessive violence of abandonment.</w:t>
      </w:r>
      <w:r w:rsidRPr="00DF1CC7">
        <w:rPr>
          <w:sz w:val="16"/>
        </w:rPr>
        <w:t xml:space="preserve"> In such cases, the law only applies through its withdrawal. Within the contemporary learning society, the sacrifice of im-potentiality takes the form of educational abandonment. Drawing on the work of Hannah Arendt and Michel Foucault, Jan Masschelein argues that within a society driven by capitalist production and consumption, </w:t>
      </w:r>
      <w:r w:rsidRPr="00DF1CC7">
        <w:rPr>
          <w:rStyle w:val="Emphasis"/>
          <w:highlight w:val="green"/>
        </w:rPr>
        <w:t xml:space="preserve">political life has been overcome by the eternal </w:t>
      </w:r>
      <w:r w:rsidRPr="00DF1CC7">
        <w:rPr>
          <w:rStyle w:val="Emphasis"/>
        </w:rPr>
        <w:t xml:space="preserve">return of </w:t>
      </w:r>
      <w:r w:rsidRPr="00DF1CC7">
        <w:rPr>
          <w:rStyle w:val="Emphasis"/>
          <w:highlight w:val="green"/>
        </w:rPr>
        <w:t>laboring life</w:t>
      </w:r>
      <w:r w:rsidRPr="00DF1CC7">
        <w:rPr>
          <w:sz w:val="16"/>
        </w:rPr>
        <w:t>. Masschelein’s thesis thus becomes: ‘</w:t>
      </w:r>
      <w:r w:rsidRPr="00DF1CC7">
        <w:rPr>
          <w:rStyle w:val="StyleUnderline"/>
        </w:rPr>
        <w:t>The discourse of the learning society is at the same time an effect and an instrument of the victory of animal laborans’</w:t>
      </w:r>
      <w:r w:rsidRPr="00DF1CC7">
        <w:rPr>
          <w:sz w:val="16"/>
        </w:rPr>
        <w:t xml:space="preserve"> (2001, p. 2). </w:t>
      </w:r>
      <w:r w:rsidRPr="00DF1CC7">
        <w:rPr>
          <w:rStyle w:val="StyleUnderline"/>
        </w:rPr>
        <w:t>Learning is an organizing principle for optimizing labor productivity</w:t>
      </w:r>
      <w:r w:rsidRPr="00DF1CC7">
        <w:rPr>
          <w:sz w:val="16"/>
        </w:rPr>
        <w:t xml:space="preserve">, and in turn the citizen becomes first </w:t>
      </w:r>
      <w:r w:rsidRPr="00DF1CC7">
        <w:rPr>
          <w:rStyle w:val="StyleUnderline"/>
        </w:rPr>
        <w:t>and</w:t>
      </w:r>
      <w:r w:rsidRPr="00DF1CC7">
        <w:rPr>
          <w:sz w:val="16"/>
        </w:rPr>
        <w:t xml:space="preserve"> foremost </w:t>
      </w:r>
      <w:r w:rsidRPr="00DF1CC7">
        <w:rPr>
          <w:rStyle w:val="StyleUnderline"/>
        </w:rPr>
        <w:t>a learner within a flexible, knowledge economy that demands constant ‘retraining’ or ‘reskilling’</w:t>
      </w:r>
      <w:r w:rsidRPr="00DF1CC7">
        <w:rPr>
          <w:sz w:val="16"/>
        </w:rPr>
        <w:t xml:space="preserve"> to fulfill high-tech, informationally rich jobs. </w:t>
      </w:r>
      <w:r w:rsidRPr="00DF1CC7">
        <w:rPr>
          <w:rStyle w:val="StyleUnderline"/>
        </w:rPr>
        <w:t>With the rise of the learning society, everyone is put under heightened risk, and survival becomes the ultimate imperative</w:t>
      </w:r>
      <w:r w:rsidRPr="00DF1CC7">
        <w:rPr>
          <w:sz w:val="16"/>
        </w:rPr>
        <w:t xml:space="preserve">. </w:t>
      </w:r>
      <w:r w:rsidRPr="00A96CF6">
        <w:rPr>
          <w:rStyle w:val="StyleUnderline"/>
        </w:rPr>
        <w:t>Masschelein writes</w:t>
      </w:r>
      <w:r w:rsidRPr="00DF1CC7">
        <w:rPr>
          <w:sz w:val="16"/>
        </w:rPr>
        <w:t>, ‘</w:t>
      </w:r>
      <w:r w:rsidRPr="00DF1CC7">
        <w:rPr>
          <w:rStyle w:val="StyleUnderline"/>
        </w:rPr>
        <w:t xml:space="preserve">We can say that </w:t>
      </w:r>
      <w:r w:rsidRPr="00DF1CC7">
        <w:rPr>
          <w:rStyle w:val="StyleUnderline"/>
          <w:highlight w:val="green"/>
        </w:rPr>
        <w:t>in the learning society we live in a</w:t>
      </w:r>
      <w:r w:rsidRPr="00DF1CC7">
        <w:rPr>
          <w:rStyle w:val="StyleUnderline"/>
        </w:rPr>
        <w:t xml:space="preserve"> situation of </w:t>
      </w:r>
      <w:r w:rsidRPr="00DF1CC7">
        <w:rPr>
          <w:rStyle w:val="StyleUnderline"/>
          <w:highlight w:val="green"/>
        </w:rPr>
        <w:t>permanent threat</w:t>
      </w:r>
      <w:r w:rsidRPr="00DF1CC7">
        <w:rPr>
          <w:rStyle w:val="StyleUnderline"/>
        </w:rPr>
        <w:t xml:space="preserve">: threatened </w:t>
      </w:r>
      <w:r w:rsidRPr="00DF1CC7">
        <w:rPr>
          <w:rStyle w:val="StyleUnderline"/>
          <w:highlight w:val="green"/>
        </w:rPr>
        <w:t>in our survival</w:t>
      </w:r>
      <w:r w:rsidRPr="00DF1CC7">
        <w:rPr>
          <w:rStyle w:val="StyleUnderline"/>
        </w:rPr>
        <w:t xml:space="preserve"> (</w:t>
      </w:r>
      <w:r w:rsidRPr="00DF1CC7">
        <w:rPr>
          <w:rStyle w:val="Emphasis"/>
          <w:highlight w:val="green"/>
        </w:rPr>
        <w:t>as species</w:t>
      </w:r>
      <w:r w:rsidRPr="00DF1CC7">
        <w:rPr>
          <w:rStyle w:val="StyleUnderline"/>
        </w:rPr>
        <w:t>, school, university, scientist, teacher, organization, enterprise, citizen, nation and so on), threatened with exclusion, with no possibility of appeal’</w:t>
      </w:r>
      <w:r w:rsidRPr="00DF1CC7">
        <w:rPr>
          <w:sz w:val="16"/>
        </w:rPr>
        <w:t xml:space="preserve"> (2001, p. 12). </w:t>
      </w:r>
      <w:r w:rsidRPr="00DF1CC7">
        <w:rPr>
          <w:rStyle w:val="StyleUnderline"/>
        </w:rPr>
        <w:t xml:space="preserve">Within the learning society, </w:t>
      </w:r>
      <w:r w:rsidRPr="00DF1CC7">
        <w:rPr>
          <w:rStyle w:val="StyleUnderline"/>
          <w:highlight w:val="green"/>
        </w:rPr>
        <w:t xml:space="preserve">the learner must be </w:t>
      </w:r>
      <w:r w:rsidRPr="00DF1CC7">
        <w:rPr>
          <w:rStyle w:val="StyleUnderline"/>
        </w:rPr>
        <w:t xml:space="preserve">the ‘energetic, </w:t>
      </w:r>
      <w:r w:rsidRPr="00DF1CC7">
        <w:rPr>
          <w:rStyle w:val="StyleUnderline"/>
          <w:highlight w:val="green"/>
        </w:rPr>
        <w:t xml:space="preserve">working, autonomous </w:t>
      </w:r>
      <w:r w:rsidRPr="00DF1CC7">
        <w:rPr>
          <w:rStyle w:val="StyleUnderline"/>
        </w:rPr>
        <w:t>individual’</w:t>
      </w:r>
      <w:r w:rsidRPr="00DF1CC7">
        <w:rPr>
          <w:sz w:val="16"/>
        </w:rPr>
        <w:t xml:space="preserve"> (Masschelein, p. 14) </w:t>
      </w:r>
      <w:r w:rsidRPr="00DF1CC7">
        <w:rPr>
          <w:rStyle w:val="StyleUnderline"/>
        </w:rPr>
        <w:t>capable of continual adaptation to an unstable economic world where unemployment is always right around the corner</w:t>
      </w:r>
      <w:r w:rsidRPr="00DF1CC7">
        <w:rPr>
          <w:sz w:val="16"/>
        </w:rPr>
        <w:t xml:space="preserve">. In this sense, Masschelein is very similar to Foucault, who argued that </w:t>
      </w:r>
      <w:r w:rsidRPr="00DF1CC7">
        <w:rPr>
          <w:rStyle w:val="StyleUnderline"/>
          <w:highlight w:val="green"/>
        </w:rPr>
        <w:t>education</w:t>
      </w:r>
      <w:r w:rsidRPr="00DF1CC7">
        <w:rPr>
          <w:rStyle w:val="StyleUnderline"/>
        </w:rPr>
        <w:t xml:space="preserve"> is a type of ‘social orthopedics’ that has </w:t>
      </w:r>
      <w:r w:rsidRPr="00DF1CC7">
        <w:rPr>
          <w:rStyle w:val="StyleUnderline"/>
          <w:highlight w:val="green"/>
        </w:rPr>
        <w:t>ceased to punish individuals and</w:t>
      </w:r>
      <w:r w:rsidRPr="00DF1CC7">
        <w:rPr>
          <w:rStyle w:val="StyleUnderline"/>
        </w:rPr>
        <w:t xml:space="preserve"> instead </w:t>
      </w:r>
      <w:r w:rsidRPr="00DF1CC7">
        <w:rPr>
          <w:rStyle w:val="StyleUnderline"/>
          <w:highlight w:val="green"/>
        </w:rPr>
        <w:t>focuses on ‘correcting</w:t>
      </w:r>
      <w:r w:rsidRPr="00DF1CC7">
        <w:rPr>
          <w:rStyle w:val="StyleUnderline"/>
        </w:rPr>
        <w:t xml:space="preserve"> their </w:t>
      </w:r>
      <w:r w:rsidRPr="00DF1CC7">
        <w:rPr>
          <w:rStyle w:val="StyleUnderline"/>
          <w:highlight w:val="green"/>
        </w:rPr>
        <w:t>potentialities’</w:t>
      </w:r>
      <w:r w:rsidRPr="00DF1CC7">
        <w:rPr>
          <w:sz w:val="16"/>
        </w:rPr>
        <w:t xml:space="preserve"> (Foucault 2000, p. 57) in order </w:t>
      </w:r>
      <w:r w:rsidRPr="00DF1CC7">
        <w:rPr>
          <w:rStyle w:val="StyleUnderline"/>
          <w:highlight w:val="green"/>
        </w:rPr>
        <w:t>to maximize competencies</w:t>
      </w:r>
      <w:r w:rsidRPr="00DF1CC7">
        <w:rPr>
          <w:rStyle w:val="StyleUnderline"/>
        </w:rPr>
        <w:t xml:space="preserve"> and efficiencies</w:t>
      </w:r>
      <w:r w:rsidRPr="00DF1CC7">
        <w:rPr>
          <w:sz w:val="16"/>
        </w:rPr>
        <w:t xml:space="preserve">. Simons and Masschelein (2008) describe how </w:t>
      </w:r>
      <w:r w:rsidRPr="00DF1CC7">
        <w:rPr>
          <w:rStyle w:val="StyleUnderline"/>
          <w:highlight w:val="green"/>
        </w:rPr>
        <w:t>potentialities within the learning society are connected to</w:t>
      </w:r>
      <w:r w:rsidRPr="00DF1CC7">
        <w:rPr>
          <w:rStyle w:val="StyleUnderline"/>
        </w:rPr>
        <w:t xml:space="preserve"> self-directed, self-managing behaviors in a form of ‘</w:t>
      </w:r>
      <w:r w:rsidRPr="00DF1CC7">
        <w:rPr>
          <w:rStyle w:val="StyleUnderline"/>
          <w:highlight w:val="green"/>
        </w:rPr>
        <w:t>governmentality of the self’</w:t>
      </w:r>
      <w:r w:rsidRPr="00DF1CC7">
        <w:rPr>
          <w:sz w:val="16"/>
        </w:rPr>
        <w:t xml:space="preserve">. As with Foucault’s (2008) description of neoliberalism, Simons and Masschelein describe how life-long learning is part of a ‘withdrawal of the state’ that shifts responsibility for governance to private individuals, thus transforming economic, political or educational problems into individual problems. For Foucault (2008, p. 229), </w:t>
      </w:r>
      <w:r w:rsidRPr="00DF1CC7">
        <w:rPr>
          <w:rStyle w:val="StyleUnderline"/>
        </w:rPr>
        <w:t>‘educational investments’ by the neoliberal state transform us into entrepreneurial individuals who can organize our own potentials</w:t>
      </w:r>
      <w:r w:rsidRPr="00DF1CC7">
        <w:rPr>
          <w:sz w:val="16"/>
        </w:rPr>
        <w:t xml:space="preserve"> for maximum economic outputs. The battery of tests which the individual undergoes throughout a lifetime help to identity, classify, train and actualize their unrealized potential as students, workers and citizens. Stated simply, the logic of the learning society is a logic of investment into economically profitable potentialities which must be actualized according to the needs of the market. </w:t>
      </w:r>
      <w:r w:rsidRPr="00DF1CC7">
        <w:rPr>
          <w:rStyle w:val="StyleUnderline"/>
        </w:rPr>
        <w:t>The learner is the student who must sacrifice his or her im-potentiality</w:t>
      </w:r>
      <w:r w:rsidRPr="00DF1CC7">
        <w:rPr>
          <w:sz w:val="16"/>
        </w:rPr>
        <w:t xml:space="preserve"> in order </w:t>
      </w:r>
      <w:r w:rsidRPr="00DF1CC7">
        <w:rPr>
          <w:rStyle w:val="StyleUnderline"/>
        </w:rPr>
        <w:t>to</w:t>
      </w:r>
      <w:r w:rsidRPr="00DF1CC7">
        <w:rPr>
          <w:sz w:val="16"/>
        </w:rPr>
        <w:t xml:space="preserve"> graduate on time, get a good paying job and </w:t>
      </w:r>
      <w:r w:rsidRPr="00DF1CC7">
        <w:rPr>
          <w:rStyle w:val="StyleUnderline"/>
        </w:rPr>
        <w:t>‘become somebody’. Otherwise, one may be abandoned—and this fundamental exclusion might very well be a threat to one’s very existence</w:t>
      </w:r>
      <w:r w:rsidRPr="00DF1CC7">
        <w:rPr>
          <w:sz w:val="16"/>
        </w:rPr>
        <w:t xml:space="preserve"> (Simons, 2006). In sum, capitalism commands the subject to demonstrate and show signs of competency. </w:t>
      </w:r>
      <w:r w:rsidRPr="00DF1CC7">
        <w:rPr>
          <w:rStyle w:val="StyleUnderline"/>
          <w:highlight w:val="green"/>
        </w:rPr>
        <w:t>Without</w:t>
      </w:r>
      <w:r w:rsidRPr="00DF1CC7">
        <w:rPr>
          <w:sz w:val="16"/>
        </w:rPr>
        <w:t xml:space="preserve"> these </w:t>
      </w:r>
      <w:r w:rsidRPr="00DF1CC7">
        <w:rPr>
          <w:rStyle w:val="StyleUnderline"/>
        </w:rPr>
        <w:t xml:space="preserve">demonstrable signs of </w:t>
      </w:r>
      <w:r w:rsidRPr="00DF1CC7">
        <w:rPr>
          <w:rStyle w:val="StyleUnderline"/>
          <w:highlight w:val="green"/>
        </w:rPr>
        <w:t>competency, the subject is abandoned to a future where</w:t>
      </w:r>
      <w:r w:rsidRPr="00DF1CC7">
        <w:rPr>
          <w:rStyle w:val="StyleUnderline"/>
        </w:rPr>
        <w:t xml:space="preserve">in </w:t>
      </w:r>
      <w:r w:rsidRPr="00DF1CC7">
        <w:rPr>
          <w:rStyle w:val="Emphasis"/>
          <w:highlight w:val="green"/>
        </w:rPr>
        <w:t>life itself is put at risk</w:t>
      </w:r>
      <w:r w:rsidRPr="00DF1CC7">
        <w:rPr>
          <w:rStyle w:val="StyleUnderline"/>
        </w:rPr>
        <w:t>.</w:t>
      </w:r>
    </w:p>
    <w:p w14:paraId="48E3115F" w14:textId="77777777" w:rsidR="00052336" w:rsidRDefault="00052336" w:rsidP="00052336">
      <w:pPr>
        <w:pStyle w:val="Heading4"/>
      </w:pPr>
      <w:r>
        <w:t xml:space="preserve">The alt is to endorse atopia—a </w:t>
      </w:r>
      <w:r w:rsidR="005416CF">
        <w:t xml:space="preserve">messianic </w:t>
      </w:r>
      <w:r>
        <w:t xml:space="preserve">refusal of the telos of revolutionary </w:t>
      </w:r>
      <w:r w:rsidR="00CE7461">
        <w:t>subjectivity</w:t>
      </w:r>
      <w:r>
        <w:t xml:space="preserve"> and prophetic insight intrinsic to the 1AC in favor of defamiliarization</w:t>
      </w:r>
    </w:p>
    <w:p w14:paraId="4A1E4BE4" w14:textId="77777777" w:rsidR="00DD2FA0" w:rsidRPr="00971614" w:rsidRDefault="00DD2FA0" w:rsidP="00DD2FA0">
      <w:pPr>
        <w:rPr>
          <w:sz w:val="16"/>
          <w:szCs w:val="16"/>
        </w:rPr>
      </w:pPr>
      <w:r w:rsidRPr="00B9366B">
        <w:rPr>
          <w:rStyle w:val="Style13ptBold"/>
        </w:rPr>
        <w:t>Lewis 1</w:t>
      </w:r>
      <w:r>
        <w:rPr>
          <w:rStyle w:val="Style13ptBold"/>
        </w:rPr>
        <w:t>0</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Messianic Pedagogy</w:t>
      </w:r>
      <w:r w:rsidRPr="004012B8">
        <w:rPr>
          <w:sz w:val="16"/>
          <w:szCs w:val="16"/>
        </w:rPr>
        <w:t xml:space="preserve">.”  </w:t>
      </w:r>
      <w:r>
        <w:rPr>
          <w:sz w:val="16"/>
          <w:szCs w:val="16"/>
        </w:rPr>
        <w:t>Educational Theory 60:2</w:t>
      </w:r>
      <w:r w:rsidRPr="004012B8">
        <w:rPr>
          <w:sz w:val="16"/>
          <w:szCs w:val="16"/>
        </w:rPr>
        <w:t xml:space="preserve"> )</w:t>
      </w:r>
    </w:p>
    <w:p w14:paraId="075256A1" w14:textId="77777777" w:rsidR="004709F5" w:rsidRPr="00CE7461" w:rsidRDefault="00DD2FA0" w:rsidP="004709F5">
      <w:pPr>
        <w:rPr>
          <w:sz w:val="16"/>
        </w:rPr>
      </w:pPr>
      <w:r w:rsidRPr="00CA050D">
        <w:rPr>
          <w:sz w:val="16"/>
        </w:rPr>
        <w:t xml:space="preserve">Returning to Freire and </w:t>
      </w:r>
      <w:r w:rsidRPr="005416CF">
        <w:rPr>
          <w:rStyle w:val="StyleUnderline"/>
          <w:highlight w:val="green"/>
        </w:rPr>
        <w:t>our messianic interpretation of the pedagogy of the oppressed</w:t>
      </w:r>
      <w:r w:rsidRPr="005416CF">
        <w:rPr>
          <w:rStyle w:val="StyleUnderline"/>
        </w:rPr>
        <w:t>, one can see that a movement away from authority toward a messianic division of the division between teacher and student opens up a new notion of time. The resulting opening is the time of the now that rests between secular time</w:t>
      </w:r>
      <w:r w:rsidRPr="00CA050D">
        <w:rPr>
          <w:sz w:val="16"/>
        </w:rPr>
        <w:t xml:space="preserve"> (the time of everyday experience that in schooling means bureaucratic testing), </w:t>
      </w:r>
      <w:r w:rsidRPr="005416CF">
        <w:rPr>
          <w:rStyle w:val="StyleUnderline"/>
        </w:rPr>
        <w:t>the event of prophesy</w:t>
      </w:r>
      <w:r w:rsidRPr="00CA050D">
        <w:rPr>
          <w:sz w:val="16"/>
        </w:rPr>
        <w:t xml:space="preserve"> (where schools in the future are transformed into learning webs), </w:t>
      </w:r>
      <w:r w:rsidRPr="005416CF">
        <w:rPr>
          <w:rStyle w:val="StyleUnderline"/>
        </w:rPr>
        <w:t>and the event of the apocalypse (where schools recruit revolutionary cadres for the ensuing battle).</w:t>
      </w:r>
      <w:r w:rsidRPr="00CA050D">
        <w:rPr>
          <w:sz w:val="16"/>
        </w:rPr>
        <w:t xml:space="preserve"> Freire’s </w:t>
      </w:r>
      <w:r w:rsidRPr="005416CF">
        <w:rPr>
          <w:rStyle w:val="StyleUnderline"/>
        </w:rPr>
        <w:t>messianic tendencies</w:t>
      </w:r>
      <w:r w:rsidRPr="00CA050D">
        <w:rPr>
          <w:sz w:val="16"/>
        </w:rPr>
        <w:t xml:space="preserve"> become clear in that dialogue </w:t>
      </w:r>
      <w:r w:rsidRPr="005416CF">
        <w:rPr>
          <w:rStyle w:val="StyleUnderline"/>
        </w:rPr>
        <w:t>transform</w:t>
      </w:r>
      <w:r w:rsidRPr="00CA050D">
        <w:rPr>
          <w:sz w:val="16"/>
        </w:rPr>
        <w:t xml:space="preserve">s </w:t>
      </w:r>
      <w:r w:rsidRPr="005416CF">
        <w:rPr>
          <w:rStyle w:val="StyleUnderline"/>
        </w:rPr>
        <w:t>our experiences of the everyday into a means of ‘‘extraordinary re- experiencing of the ordinary.’’</w:t>
      </w:r>
      <w:r w:rsidRPr="00CA050D">
        <w:rPr>
          <w:sz w:val="16"/>
        </w:rPr>
        <w:t xml:space="preserve"> 38 This educational time is not an eschatological vision of the end of time but is rather immanent to ordinary time, unlocked through only a slight shift in the student-teacher relation that nevertheless changes education entirely. It is dialogue that offers the meager difference through which sacred time and chronological time overlap and produce a creative nexus. As such, liberation for Freire does not lie ‘‘over there’’ posited in some future time; rather, ‘‘liberation is a praxis’’ of the now ( PO , 79). Thus Freire wrote, ‘‘a true revolutionary project ... to which the utopian dimension is natural, is a process in which the people assume the role of subject in the precarious adventure of transforming and recreating the world.’’ 39 </w:t>
      </w:r>
      <w:r w:rsidRPr="00DB6DE4">
        <w:rPr>
          <w:rStyle w:val="StyleUnderline"/>
        </w:rPr>
        <w:t xml:space="preserve">This time of the now </w:t>
      </w:r>
      <w:r w:rsidRPr="005416CF">
        <w:rPr>
          <w:rStyle w:val="StyleUnderline"/>
          <w:highlight w:val="green"/>
        </w:rPr>
        <w:t>is a</w:t>
      </w:r>
      <w:r w:rsidRPr="00DB6DE4">
        <w:rPr>
          <w:rStyle w:val="StyleUnderline"/>
        </w:rPr>
        <w:t xml:space="preserve"> ‘‘</w:t>
      </w:r>
      <w:r w:rsidRPr="00067AD8">
        <w:rPr>
          <w:rStyle w:val="StyleUnderline"/>
          <w:highlight w:val="green"/>
        </w:rPr>
        <w:t>precarious adventure</w:t>
      </w:r>
      <w:r w:rsidRPr="00DB6DE4">
        <w:rPr>
          <w:rStyle w:val="StyleUnderline"/>
        </w:rPr>
        <w:t xml:space="preserve">’’ </w:t>
      </w:r>
      <w:r w:rsidRPr="005416CF">
        <w:rPr>
          <w:rStyle w:val="StyleUnderline"/>
          <w:highlight w:val="green"/>
        </w:rPr>
        <w:t xml:space="preserve">because it lacks </w:t>
      </w:r>
      <w:r w:rsidRPr="00067AD8">
        <w:rPr>
          <w:rStyle w:val="StyleUnderline"/>
          <w:highlight w:val="green"/>
        </w:rPr>
        <w:t>certainty</w:t>
      </w:r>
      <w:r w:rsidRPr="00DB6DE4">
        <w:rPr>
          <w:rStyle w:val="StyleUnderline"/>
        </w:rPr>
        <w:t xml:space="preserve">, it lacks </w:t>
      </w:r>
      <w:r w:rsidRPr="00067AD8">
        <w:rPr>
          <w:rStyle w:val="StyleUnderline"/>
          <w:highlight w:val="green"/>
        </w:rPr>
        <w:t>a blueprint</w:t>
      </w:r>
      <w:r w:rsidRPr="00DB6DE4">
        <w:rPr>
          <w:rStyle w:val="StyleUnderline"/>
        </w:rPr>
        <w:t xml:space="preserve"> to a utopian future </w:t>
      </w:r>
      <w:r w:rsidRPr="00067AD8">
        <w:rPr>
          <w:rStyle w:val="StyleUnderline"/>
          <w:highlight w:val="green"/>
        </w:rPr>
        <w:t>or a manifesto that outlines transformative action</w:t>
      </w:r>
      <w:r w:rsidRPr="00CA050D">
        <w:rPr>
          <w:sz w:val="16"/>
          <w:highlight w:val="green"/>
        </w:rPr>
        <w:t>.</w:t>
      </w:r>
      <w:r w:rsidRPr="00CA050D">
        <w:rPr>
          <w:sz w:val="16"/>
        </w:rPr>
        <w:t xml:space="preserve"> The precarious adventure that is dialogic pedagogy is in the end a quest , which according to Agamben is the ‘‘recognition that the absence of a road (the aporia ) is the only experience possible for man.’’ 40 </w:t>
      </w:r>
      <w:r w:rsidRPr="00067AD8">
        <w:rPr>
          <w:rStyle w:val="StyleUnderline"/>
          <w:highlight w:val="green"/>
        </w:rPr>
        <w:t>Dialogue is</w:t>
      </w:r>
      <w:r w:rsidRPr="00DB6DE4">
        <w:rPr>
          <w:rStyle w:val="StyleUnderline"/>
        </w:rPr>
        <w:t xml:space="preserve"> an educational quest for </w:t>
      </w:r>
      <w:r w:rsidRPr="00067AD8">
        <w:rPr>
          <w:rStyle w:val="StyleUnderline"/>
          <w:highlight w:val="green"/>
        </w:rPr>
        <w:t xml:space="preserve">liberation without </w:t>
      </w:r>
      <w:r w:rsidRPr="00CA050D">
        <w:rPr>
          <w:rStyle w:val="StyleUnderline"/>
        </w:rPr>
        <w:t xml:space="preserve">recourse to </w:t>
      </w:r>
      <w:r w:rsidRPr="00067AD8">
        <w:rPr>
          <w:rStyle w:val="StyleUnderline"/>
          <w:highlight w:val="green"/>
        </w:rPr>
        <w:t>a set road certiﬁed by</w:t>
      </w:r>
      <w:r w:rsidRPr="00CA050D">
        <w:rPr>
          <w:sz w:val="16"/>
        </w:rPr>
        <w:t xml:space="preserve"> bureaucratic expert knowledge or </w:t>
      </w:r>
      <w:r w:rsidRPr="00067AD8">
        <w:rPr>
          <w:rStyle w:val="StyleUnderline"/>
          <w:highlight w:val="green"/>
        </w:rPr>
        <w:t>prophetic insight</w:t>
      </w:r>
      <w:r w:rsidRPr="00CA050D">
        <w:rPr>
          <w:sz w:val="16"/>
        </w:rPr>
        <w:t xml:space="preserve">. As Freire and Myles Horton argued, ‘‘we make the road by walking,’’ </w:t>
      </w:r>
      <w:r w:rsidRPr="00067AD8">
        <w:rPr>
          <w:rStyle w:val="StyleUnderline"/>
          <w:highlight w:val="green"/>
        </w:rPr>
        <w:t>without</w:t>
      </w:r>
      <w:r w:rsidRPr="00DB6DE4">
        <w:rPr>
          <w:rStyle w:val="StyleUnderline"/>
        </w:rPr>
        <w:t xml:space="preserve"> recourse to </w:t>
      </w:r>
      <w:r w:rsidRPr="00067AD8">
        <w:rPr>
          <w:rStyle w:val="StyleUnderline"/>
          <w:highlight w:val="green"/>
        </w:rPr>
        <w:t xml:space="preserve">the </w:t>
      </w:r>
      <w:r w:rsidRPr="00067AD8">
        <w:rPr>
          <w:rStyle w:val="Emphasis"/>
          <w:highlight w:val="green"/>
        </w:rPr>
        <w:t>map</w:t>
      </w:r>
      <w:r w:rsidRPr="00067AD8">
        <w:rPr>
          <w:rStyle w:val="StyleUnderline"/>
          <w:highlight w:val="green"/>
        </w:rPr>
        <w:t xml:space="preserve"> of that road</w:t>
      </w:r>
      <w:r w:rsidRPr="00CA050D">
        <w:rPr>
          <w:sz w:val="16"/>
        </w:rPr>
        <w:t xml:space="preserve">. 41 Read in a messianic light, Freire’s repeated references to utopia are given a new meaning. </w:t>
      </w:r>
      <w:r w:rsidRPr="00CA050D">
        <w:rPr>
          <w:rStyle w:val="StyleUnderline"/>
          <w:highlight w:val="green"/>
        </w:rPr>
        <w:t xml:space="preserve">Utopia is neither a </w:t>
      </w:r>
      <w:r w:rsidRPr="00CA050D">
        <w:rPr>
          <w:rStyle w:val="Emphasis"/>
          <w:highlight w:val="green"/>
        </w:rPr>
        <w:t>not-yet-place</w:t>
      </w:r>
      <w:r w:rsidRPr="00676991">
        <w:rPr>
          <w:rStyle w:val="StyleUnderline"/>
        </w:rPr>
        <w:t xml:space="preserve"> as in the prophetic tradition </w:t>
      </w:r>
      <w:r w:rsidRPr="00CA050D">
        <w:rPr>
          <w:rStyle w:val="StyleUnderline"/>
          <w:highlight w:val="green"/>
        </w:rPr>
        <w:t xml:space="preserve">nor the vague shadow that emerges from </w:t>
      </w:r>
      <w:r w:rsidRPr="00CA050D">
        <w:rPr>
          <w:rStyle w:val="Emphasis"/>
          <w:highlight w:val="green"/>
        </w:rPr>
        <w:t>dystopian narratives of the apocalypse</w:t>
      </w:r>
      <w:r w:rsidRPr="00676991">
        <w:rPr>
          <w:rStyle w:val="StyleUnderline"/>
        </w:rPr>
        <w:t xml:space="preserve">; instead, </w:t>
      </w:r>
      <w:r w:rsidRPr="00CA050D">
        <w:rPr>
          <w:rStyle w:val="StyleUnderline"/>
          <w:highlight w:val="green"/>
        </w:rPr>
        <w:t>it is an atopia</w:t>
      </w:r>
      <w:r w:rsidRPr="00676991">
        <w:rPr>
          <w:rStyle w:val="StyleUnderline"/>
        </w:rPr>
        <w:t xml:space="preserve"> , </w:t>
      </w:r>
      <w:r w:rsidRPr="00C777D0">
        <w:rPr>
          <w:rStyle w:val="StyleUnderline"/>
          <w:highlight w:val="green"/>
        </w:rPr>
        <w:t>or</w:t>
      </w:r>
      <w:r w:rsidRPr="00676991">
        <w:rPr>
          <w:rStyle w:val="StyleUnderline"/>
        </w:rPr>
        <w:t xml:space="preserve"> an immanent space of</w:t>
      </w:r>
      <w:r w:rsidRPr="00CA050D">
        <w:rPr>
          <w:sz w:val="16"/>
        </w:rPr>
        <w:t xml:space="preserve"> displacement and </w:t>
      </w:r>
      <w:r w:rsidRPr="00C777D0">
        <w:rPr>
          <w:rStyle w:val="StyleUnderline"/>
          <w:highlight w:val="green"/>
        </w:rPr>
        <w:t>defamiliarization where</w:t>
      </w:r>
      <w:r w:rsidRPr="00676991">
        <w:rPr>
          <w:rStyle w:val="StyleUnderline"/>
        </w:rPr>
        <w:t xml:space="preserve"> individuals no longer know who they are because hierarchies and </w:t>
      </w:r>
      <w:r w:rsidRPr="00C777D0">
        <w:rPr>
          <w:rStyle w:val="Emphasis"/>
          <w:highlight w:val="green"/>
        </w:rPr>
        <w:t>subject positions are suspended</w:t>
      </w:r>
      <w:r w:rsidRPr="00676991">
        <w:rPr>
          <w:rStyle w:val="StyleUnderline"/>
        </w:rPr>
        <w:t xml:space="preserve"> through dialogue</w:t>
      </w:r>
      <w:r w:rsidRPr="00CA050D">
        <w:rPr>
          <w:sz w:val="16"/>
        </w:rPr>
        <w:t xml:space="preserve">. For Jacques Ranci ` ere, the traveler to atopia must not go far aﬁeld, but rather must remain a witness to the reality that exists within the perceptible world of social forms and social structures. Ranci ` ere writes, the experience of </w:t>
      </w:r>
      <w:r w:rsidRPr="00CA050D">
        <w:rPr>
          <w:rStyle w:val="StyleUnderline"/>
          <w:highlight w:val="green"/>
        </w:rPr>
        <w:t>atopia leads</w:t>
      </w:r>
      <w:r w:rsidRPr="00CA050D">
        <w:rPr>
          <w:sz w:val="16"/>
        </w:rPr>
        <w:t xml:space="preserve"> ‘‘</w:t>
      </w:r>
      <w:r w:rsidRPr="00CA050D">
        <w:rPr>
          <w:rStyle w:val="StyleUnderline"/>
          <w:highlight w:val="green"/>
        </w:rPr>
        <w:t>one who</w:t>
      </w:r>
      <w:r w:rsidRPr="00676991">
        <w:rPr>
          <w:rStyle w:val="StyleUnderline"/>
        </w:rPr>
        <w:t xml:space="preserve"> has </w:t>
      </w:r>
      <w:r w:rsidRPr="00CA050D">
        <w:rPr>
          <w:rStyle w:val="StyleUnderline"/>
          <w:highlight w:val="green"/>
        </w:rPr>
        <w:t>left behind</w:t>
      </w:r>
      <w:r w:rsidR="00676991" w:rsidRPr="00676991">
        <w:rPr>
          <w:rStyle w:val="StyleUnderline"/>
        </w:rPr>
        <w:t xml:space="preserve"> </w:t>
      </w:r>
      <w:r w:rsidRPr="00676991">
        <w:rPr>
          <w:rStyle w:val="StyleUnderline"/>
        </w:rPr>
        <w:t xml:space="preserve">the </w:t>
      </w:r>
      <w:r w:rsidRPr="00CA050D">
        <w:rPr>
          <w:rStyle w:val="StyleUnderline"/>
          <w:highlight w:val="green"/>
        </w:rPr>
        <w:t>categories of</w:t>
      </w:r>
      <w:r w:rsidRPr="00676991">
        <w:rPr>
          <w:rStyle w:val="StyleUnderline"/>
        </w:rPr>
        <w:t xml:space="preserve"> what can be said about</w:t>
      </w:r>
      <w:r w:rsidRPr="00CA050D">
        <w:rPr>
          <w:sz w:val="16"/>
        </w:rPr>
        <w:t xml:space="preserve"> society, about the people, about the proletariat, or </w:t>
      </w:r>
      <w:r w:rsidRPr="00CA050D">
        <w:rPr>
          <w:rStyle w:val="StyleUnderline"/>
          <w:highlight w:val="green"/>
        </w:rPr>
        <w:t>some</w:t>
      </w:r>
      <w:r w:rsidRPr="00676991">
        <w:rPr>
          <w:rStyle w:val="StyleUnderline"/>
        </w:rPr>
        <w:t xml:space="preserve"> other </w:t>
      </w:r>
      <w:r w:rsidRPr="00CA050D">
        <w:rPr>
          <w:rStyle w:val="StyleUnderline"/>
          <w:highlight w:val="green"/>
        </w:rPr>
        <w:t>representable thing of this sort</w:t>
      </w:r>
      <w:r w:rsidRPr="00CA050D">
        <w:rPr>
          <w:sz w:val="16"/>
        </w:rPr>
        <w:t xml:space="preserve">, to the point where what comes back to us from what we say is that no one can see where we’re going.’’ 42 As opposed to the reiﬁed and abstracted experience of time within the bureaucracy of the disciplinary apparatus of the school, time is returned to immanence with life itself in which students are seen as actors within history, not as standing outside of history or passively oppressed by history. Here the unﬁnished struggle of the past returns as the future, and this untimely present is decompleted as an opening to action. It must be emphasized that Freire’s repeated emphasis on </w:t>
      </w:r>
      <w:r w:rsidRPr="00CA050D">
        <w:rPr>
          <w:rStyle w:val="StyleUnderline"/>
        </w:rPr>
        <w:t xml:space="preserve">hope is thus not necessarily directed toward a utopian future, an apocalyptic scenario of capitalism’s ﬁnal death throngs (a ‘‘late capitalism,’’ to quote Fredric Jameson, where the end is at hand), or simple success within the present system. </w:t>
      </w:r>
      <w:r w:rsidRPr="00CA050D">
        <w:rPr>
          <w:sz w:val="16"/>
        </w:rPr>
        <w:t xml:space="preserve">Rather, hope springs from experiencing one’s potential in the present as part of a ‘‘precarious adventure’’ outside yet inside the contemporary moment. </w:t>
      </w:r>
      <w:r w:rsidRPr="00CA050D">
        <w:rPr>
          <w:rStyle w:val="StyleUnderline"/>
          <w:highlight w:val="green"/>
        </w:rPr>
        <w:t>This is</w:t>
      </w:r>
      <w:r w:rsidRPr="00676991">
        <w:rPr>
          <w:rStyle w:val="StyleUnderline"/>
        </w:rPr>
        <w:t xml:space="preserve"> a </w:t>
      </w:r>
      <w:r w:rsidRPr="00CA050D">
        <w:rPr>
          <w:rStyle w:val="StyleUnderline"/>
          <w:highlight w:val="green"/>
        </w:rPr>
        <w:t>hope</w:t>
      </w:r>
      <w:r w:rsidRPr="00676991">
        <w:rPr>
          <w:rStyle w:val="StyleUnderline"/>
        </w:rPr>
        <w:t xml:space="preserve"> that is curiously </w:t>
      </w:r>
      <w:r w:rsidRPr="00CA050D">
        <w:rPr>
          <w:rStyle w:val="StyleUnderline"/>
          <w:highlight w:val="green"/>
        </w:rPr>
        <w:t>positioned within the unfamiliar</w:t>
      </w:r>
      <w:r w:rsidRPr="00676991">
        <w:rPr>
          <w:rStyle w:val="StyleUnderline"/>
        </w:rPr>
        <w:t xml:space="preserve"> space of freedom that is the </w:t>
      </w:r>
      <w:r w:rsidRPr="00CA050D">
        <w:rPr>
          <w:rStyle w:val="StyleUnderline"/>
          <w:highlight w:val="green"/>
        </w:rPr>
        <w:t>aporia of atopia</w:t>
      </w:r>
      <w:r w:rsidRPr="00CA050D">
        <w:rPr>
          <w:sz w:val="16"/>
        </w:rPr>
        <w:t>.</w:t>
      </w:r>
    </w:p>
    <w:p w14:paraId="7CD20812" w14:textId="77777777" w:rsidR="00A96CF6" w:rsidRDefault="00A96CF6" w:rsidP="00A96CF6">
      <w:pPr>
        <w:pStyle w:val="Heading2"/>
      </w:pPr>
      <w:bookmarkStart w:id="5" w:name="_Toc487839211"/>
      <w:r>
        <w:t>Link/Perm</w:t>
      </w:r>
      <w:bookmarkEnd w:id="5"/>
    </w:p>
    <w:p w14:paraId="208C937A" w14:textId="77777777" w:rsidR="00022096" w:rsidRDefault="00022096" w:rsidP="00022096"/>
    <w:p w14:paraId="4C026964" w14:textId="77777777" w:rsidR="00E32008" w:rsidRDefault="00E32008" w:rsidP="00022096"/>
    <w:p w14:paraId="1391F267" w14:textId="77777777" w:rsidR="000D771D" w:rsidRDefault="000D771D" w:rsidP="00022096"/>
    <w:p w14:paraId="610D216C" w14:textId="77777777" w:rsidR="000D771D" w:rsidRDefault="0029065A" w:rsidP="000D771D">
      <w:pPr>
        <w:pStyle w:val="Heading3"/>
      </w:pPr>
      <w:bookmarkStart w:id="6" w:name="_Toc487839212"/>
      <w:r>
        <w:t xml:space="preserve">2NC </w:t>
      </w:r>
      <w:r w:rsidR="000D771D">
        <w:t>Perm—Autonomia</w:t>
      </w:r>
      <w:r>
        <w:t xml:space="preserve"> Specific</w:t>
      </w:r>
      <w:bookmarkEnd w:id="6"/>
    </w:p>
    <w:p w14:paraId="4FC81B6D" w14:textId="77777777" w:rsidR="000D771D" w:rsidRDefault="004401B1" w:rsidP="004401B1">
      <w:pPr>
        <w:pStyle w:val="Heading4"/>
      </w:pPr>
      <w:r>
        <w:t>The alternative alone is better than the perm—the 70s Autonomia movement and Zapatista education commissions prove that exodus from dominant institutions solve better than federal solutions</w:t>
      </w:r>
    </w:p>
    <w:p w14:paraId="4AD113B7" w14:textId="77777777" w:rsidR="0029065A" w:rsidRPr="00C351BE" w:rsidRDefault="0029065A" w:rsidP="0029065A">
      <w:pPr>
        <w:rPr>
          <w:sz w:val="16"/>
          <w:szCs w:val="16"/>
        </w:rPr>
      </w:pPr>
      <w:r w:rsidRPr="00C351BE">
        <w:rPr>
          <w:rStyle w:val="Style13ptBold"/>
        </w:rPr>
        <w:t>Carlin 10</w:t>
      </w:r>
      <w:r>
        <w:t xml:space="preserve"> </w:t>
      </w:r>
      <w:r w:rsidRPr="00C351BE">
        <w:rPr>
          <w:sz w:val="16"/>
          <w:szCs w:val="16"/>
        </w:rPr>
        <w:t xml:space="preserve">(Matthew, </w:t>
      </w:r>
      <w:r>
        <w:rPr>
          <w:sz w:val="16"/>
          <w:szCs w:val="16"/>
        </w:rPr>
        <w:t xml:space="preserve">Matthew Carlin is Visiting Assistant Professor in the Critical and Visual Studies program at Pratt Institute, USA. His research interests include pedagogy and learning; the overlap between politics and aesthetics in Latin America; the reception of Marxism in Latin America; and violence and social change.  </w:t>
      </w:r>
      <w:r w:rsidRPr="00C351BE">
        <w:rPr>
          <w:sz w:val="16"/>
          <w:szCs w:val="16"/>
        </w:rPr>
        <w:t>In the Blink of an Eye: The Augenblick of Sudden Change and Transformative Learning in Lukács and Benjamin.  Culture, Theory and Critique.  Volume 51, Issue 3, 2010.  DOI:10.1080/14735784.2010.515400, pages 239-256.  Published online: 10 Dec 2010//shree)</w:t>
      </w:r>
    </w:p>
    <w:p w14:paraId="51EE3BA1" w14:textId="77777777" w:rsidR="0029065A" w:rsidRDefault="0029065A" w:rsidP="0029065A">
      <w:pPr>
        <w:rPr>
          <w:rStyle w:val="StyleUnderline"/>
        </w:rPr>
      </w:pPr>
      <w:r w:rsidRPr="00EC4074">
        <w:rPr>
          <w:sz w:val="16"/>
        </w:rPr>
        <w:t xml:space="preserve">Although only briefly examined, the topic of education is talked about in more explicit terms in </w:t>
      </w:r>
      <w:r w:rsidRPr="00000AD3">
        <w:rPr>
          <w:rStyle w:val="StyleUnderline"/>
        </w:rPr>
        <w:t>Benjamin</w:t>
      </w:r>
      <w:r w:rsidRPr="00EC4074">
        <w:rPr>
          <w:sz w:val="16"/>
        </w:rPr>
        <w:t xml:space="preserve">'s (1986b [1921]: 277–300) essay ‘The Critique of Violence’. In this </w:t>
      </w:r>
      <w:r w:rsidRPr="0029065A">
        <w:rPr>
          <w:sz w:val="16"/>
        </w:rPr>
        <w:t xml:space="preserve">instance, </w:t>
      </w:r>
      <w:r w:rsidRPr="0029065A">
        <w:rPr>
          <w:rStyle w:val="StyleUnderline"/>
        </w:rPr>
        <w:t xml:space="preserve">instead of highlighting the learning potential that exists in </w:t>
      </w:r>
      <w:r w:rsidRPr="0029065A">
        <w:rPr>
          <w:rStyle w:val="Emphasis"/>
        </w:rPr>
        <w:t xml:space="preserve">a moment </w:t>
      </w:r>
      <w:r w:rsidRPr="0029065A">
        <w:rPr>
          <w:rStyle w:val="StyleUnderline"/>
        </w:rPr>
        <w:t xml:space="preserve">of danger, he ties learning to a very specific conception of violence, discussing what he calls the </w:t>
      </w:r>
      <w:r w:rsidRPr="00524AA5">
        <w:rPr>
          <w:rStyle w:val="StyleUnderline"/>
          <w:highlight w:val="green"/>
        </w:rPr>
        <w:t>‘</w:t>
      </w:r>
      <w:r w:rsidRPr="00524AA5">
        <w:rPr>
          <w:rStyle w:val="Emphasis"/>
          <w:highlight w:val="green"/>
        </w:rPr>
        <w:t xml:space="preserve">educative power </w:t>
      </w:r>
      <w:r w:rsidRPr="0029065A">
        <w:rPr>
          <w:rStyle w:val="Emphasis"/>
        </w:rPr>
        <w:t>of divine violence</w:t>
      </w:r>
      <w:r w:rsidRPr="0029065A">
        <w:rPr>
          <w:rStyle w:val="StyleUnderline"/>
        </w:rPr>
        <w:t>.’</w:t>
      </w:r>
      <w:r w:rsidRPr="0029065A">
        <w:rPr>
          <w:sz w:val="16"/>
        </w:rPr>
        <w:t xml:space="preserve"> In</w:t>
      </w:r>
      <w:r w:rsidRPr="00EC4074">
        <w:rPr>
          <w:sz w:val="16"/>
        </w:rPr>
        <w:t xml:space="preserve"> order to clarify the link that Benjamin identified between these two seemingly disparate subjects, we have first to outline how Benjamin conceived of violence. For Benjamin, the ultimate goal of this essay was to outline a kind of violence that would not serve in either a law‐founding capacity or in the defence of already established law. To this end, Benjamin </w:t>
      </w:r>
      <w:r w:rsidRPr="00015CC4">
        <w:rPr>
          <w:sz w:val="16"/>
        </w:rPr>
        <w:t xml:space="preserve">explains that </w:t>
      </w:r>
      <w:r w:rsidRPr="00015CC4">
        <w:rPr>
          <w:rStyle w:val="StyleUnderline"/>
        </w:rPr>
        <w:t>essential to</w:t>
      </w:r>
      <w:r w:rsidRPr="00015CC4">
        <w:rPr>
          <w:sz w:val="16"/>
        </w:rPr>
        <w:t xml:space="preserve"> both the founding and sustenance of </w:t>
      </w:r>
      <w:r w:rsidRPr="00015CC4">
        <w:rPr>
          <w:rStyle w:val="StyleUnderline"/>
        </w:rPr>
        <w:t>law are</w:t>
      </w:r>
      <w:r w:rsidRPr="00015CC4">
        <w:rPr>
          <w:sz w:val="16"/>
        </w:rPr>
        <w:t xml:space="preserve"> the state institutions of </w:t>
      </w:r>
      <w:r w:rsidRPr="00015CC4">
        <w:rPr>
          <w:rStyle w:val="StyleUnderline"/>
        </w:rPr>
        <w:t>the military and</w:t>
      </w:r>
      <w:r w:rsidRPr="00015CC4">
        <w:rPr>
          <w:sz w:val="16"/>
        </w:rPr>
        <w:t xml:space="preserve"> the </w:t>
      </w:r>
      <w:r w:rsidRPr="00015CC4">
        <w:rPr>
          <w:rStyle w:val="StyleUnderline"/>
        </w:rPr>
        <w:t>police</w:t>
      </w:r>
      <w:r w:rsidRPr="00015CC4">
        <w:rPr>
          <w:sz w:val="16"/>
        </w:rPr>
        <w:t xml:space="preserve">. In both cases, </w:t>
      </w:r>
      <w:r w:rsidRPr="00015CC4">
        <w:rPr>
          <w:rStyle w:val="StyleUnderline"/>
        </w:rPr>
        <w:t>these institutions serve to clear the terrain for the establishment of law and also subordinate the populace to the dictates of already established law</w:t>
      </w:r>
      <w:r w:rsidRPr="00015CC4">
        <w:rPr>
          <w:sz w:val="16"/>
        </w:rPr>
        <w:t xml:space="preserve">. The function of violence in lawmaking is twofold, in the sense that lawmaking pursues as its end, with violence as the means, what is to be established as law, but at the moment of instatement does not dismiss violence; rather, at this very moment of lawmaking, it specifically establishes as law not an end unalloyed by violence, but one necessarily and intimately bound to it, under the title of power. </w:t>
      </w:r>
      <w:r w:rsidRPr="00015CC4">
        <w:rPr>
          <w:rStyle w:val="StyleUnderline"/>
        </w:rPr>
        <w:t>Lawmaking is power making</w:t>
      </w:r>
      <w:r w:rsidRPr="00015CC4">
        <w:rPr>
          <w:sz w:val="16"/>
        </w:rPr>
        <w:t xml:space="preserve">, </w:t>
      </w:r>
      <w:r w:rsidRPr="00015CC4">
        <w:rPr>
          <w:rStyle w:val="StyleUnderline"/>
        </w:rPr>
        <w:t>and</w:t>
      </w:r>
      <w:r w:rsidRPr="00015CC4">
        <w:rPr>
          <w:sz w:val="16"/>
        </w:rPr>
        <w:t xml:space="preserve">, </w:t>
      </w:r>
      <w:r w:rsidRPr="00015CC4">
        <w:rPr>
          <w:rStyle w:val="StyleUnderline"/>
        </w:rPr>
        <w:t>to that extent, an immediate manifestation of violence</w:t>
      </w:r>
      <w:r w:rsidRPr="00015CC4">
        <w:rPr>
          <w:sz w:val="16"/>
        </w:rPr>
        <w:t xml:space="preserve">. (Benjamin 1986b [1921]: 295) </w:t>
      </w:r>
      <w:r w:rsidRPr="00015CC4">
        <w:rPr>
          <w:rStyle w:val="StyleUnderline"/>
        </w:rPr>
        <w:t xml:space="preserve">The problem for Benjamin was how to conceive of a form of violence that did not operate in the service of the law at any point. Thus he was confronted with the task of developing a theory of transformation that was seemingly in debt as much to anarchism as it was to Marx. This implied accounting for the emergence of a violence that escaped both the </w:t>
      </w:r>
      <w:r w:rsidRPr="00015CC4">
        <w:rPr>
          <w:rStyle w:val="Emphasis"/>
        </w:rPr>
        <w:t>state's monopoly</w:t>
      </w:r>
      <w:r w:rsidRPr="00015CC4">
        <w:rPr>
          <w:rStyle w:val="StyleUnderline"/>
        </w:rPr>
        <w:t xml:space="preserve"> of its use (for example, by the police and military), and the endless cycle of its own decay and re‐foundation that would inevitably lead to the emergence of a new state in need of the establishment of its own legal framework after the previous one's dissolution.</w:t>
      </w:r>
      <w:r w:rsidRPr="00015CC4">
        <w:rPr>
          <w:sz w:val="16"/>
        </w:rPr>
        <w:t xml:space="preserve"> </w:t>
      </w:r>
      <w:r w:rsidRPr="00015CC4">
        <w:rPr>
          <w:rStyle w:val="StyleUnderline"/>
        </w:rPr>
        <w:t>For Benjamin, this type of violence, connected to the endless dialectic of foundation and decay, was what he referred to as ‘mythical violence’ – a judicial form of violence, enacted in order to establish and defend state power</w:t>
      </w:r>
      <w:r w:rsidRPr="00015CC4">
        <w:rPr>
          <w:sz w:val="16"/>
        </w:rPr>
        <w:t xml:space="preserve">. </w:t>
      </w:r>
      <w:r w:rsidRPr="00015CC4">
        <w:rPr>
          <w:rStyle w:val="StyleUnderline"/>
        </w:rPr>
        <w:t>In contrast</w:t>
      </w:r>
      <w:r w:rsidRPr="00015CC4">
        <w:rPr>
          <w:sz w:val="16"/>
        </w:rPr>
        <w:t>, he</w:t>
      </w:r>
      <w:r w:rsidRPr="00EC4074">
        <w:rPr>
          <w:sz w:val="16"/>
        </w:rPr>
        <w:t xml:space="preserve"> proposed what he calls ‘divine violence’ as a boundless, law‐destroying form of violence wielding a revolutionary force that was capable of permanently undermining the re‐establishment of the state, its law and the tautology endemic to its explanation of means and ends. </w:t>
      </w:r>
      <w:r w:rsidRPr="0029065A">
        <w:rPr>
          <w:rStyle w:val="StyleUnderline"/>
        </w:rPr>
        <w:t xml:space="preserve">Divine violence </w:t>
      </w:r>
      <w:r w:rsidRPr="002818C8">
        <w:rPr>
          <w:rStyle w:val="StyleUnderline"/>
          <w:highlight w:val="green"/>
        </w:rPr>
        <w:t>does not operate in the service of</w:t>
      </w:r>
      <w:r w:rsidRPr="002818C8">
        <w:rPr>
          <w:rStyle w:val="StyleUnderline"/>
        </w:rPr>
        <w:t xml:space="preserve"> the formation of </w:t>
      </w:r>
      <w:r w:rsidRPr="002818C8">
        <w:rPr>
          <w:rStyle w:val="StyleUnderline"/>
          <w:highlight w:val="green"/>
        </w:rPr>
        <w:t>a</w:t>
      </w:r>
      <w:r w:rsidRPr="002818C8">
        <w:rPr>
          <w:rStyle w:val="StyleUnderline"/>
        </w:rPr>
        <w:t xml:space="preserve"> new </w:t>
      </w:r>
      <w:r w:rsidRPr="002818C8">
        <w:rPr>
          <w:rStyle w:val="StyleUnderline"/>
          <w:highlight w:val="green"/>
        </w:rPr>
        <w:t>order, but</w:t>
      </w:r>
      <w:r w:rsidRPr="002818C8">
        <w:rPr>
          <w:rStyle w:val="StyleUnderline"/>
        </w:rPr>
        <w:t xml:space="preserve"> rather </w:t>
      </w:r>
      <w:r w:rsidRPr="002818C8">
        <w:rPr>
          <w:rStyle w:val="StyleUnderline"/>
          <w:highlight w:val="green"/>
        </w:rPr>
        <w:t>in</w:t>
      </w:r>
      <w:r w:rsidRPr="002818C8">
        <w:rPr>
          <w:rStyle w:val="StyleUnderline"/>
        </w:rPr>
        <w:t xml:space="preserve"> the </w:t>
      </w:r>
      <w:r w:rsidRPr="002818C8">
        <w:rPr>
          <w:rStyle w:val="StyleUnderline"/>
          <w:highlight w:val="green"/>
        </w:rPr>
        <w:t>service of</w:t>
      </w:r>
      <w:r w:rsidRPr="002818C8">
        <w:rPr>
          <w:rStyle w:val="StyleUnderline"/>
        </w:rPr>
        <w:t xml:space="preserve"> a </w:t>
      </w:r>
      <w:r w:rsidRPr="002818C8">
        <w:rPr>
          <w:rStyle w:val="StyleUnderline"/>
          <w:highlight w:val="green"/>
        </w:rPr>
        <w:t>transformation</w:t>
      </w:r>
      <w:r w:rsidRPr="002818C8">
        <w:rPr>
          <w:rStyle w:val="StyleUnderline"/>
        </w:rPr>
        <w:t xml:space="preserve">al creativity </w:t>
      </w:r>
      <w:r w:rsidRPr="00356E52">
        <w:rPr>
          <w:rStyle w:val="Emphasis"/>
          <w:highlight w:val="green"/>
        </w:rPr>
        <w:t>not subsumed by</w:t>
      </w:r>
      <w:r w:rsidRPr="00356E52">
        <w:rPr>
          <w:rStyle w:val="Emphasis"/>
        </w:rPr>
        <w:t xml:space="preserve"> the dictates of a new </w:t>
      </w:r>
      <w:r w:rsidRPr="00356E52">
        <w:rPr>
          <w:rStyle w:val="Emphasis"/>
          <w:highlight w:val="green"/>
        </w:rPr>
        <w:t>law or telos</w:t>
      </w:r>
      <w:r w:rsidRPr="0029065A">
        <w:rPr>
          <w:rStyle w:val="StyleUnderline"/>
        </w:rPr>
        <w:t>. If mythical violence is lawmaking, divine violence is law destroying; if the former sets boundaries, the latter boundlessly destroys them; if mythical violence brings at once guilt and retribution, divine power only expiates; if the former threatens, the latter strikes; if the former is bloody the latter is lethal without spilling blood</w:t>
      </w:r>
      <w:r w:rsidRPr="00241BBF">
        <w:rPr>
          <w:rStyle w:val="StyleUnderline"/>
        </w:rPr>
        <w:t>.</w:t>
      </w:r>
      <w:r w:rsidRPr="00EC4074">
        <w:rPr>
          <w:sz w:val="16"/>
        </w:rPr>
        <w:t xml:space="preserve"> (Benjamin 1986b [1921]: 297) For Benjamin, while justice is the principle of all divine or pure violence, the acquisition and maintenance of power is the priority of all mythical lawmaking (1986b [1921]: 294). Although notoriously difficult to clarify, </w:t>
      </w:r>
      <w:r w:rsidRPr="003A7091">
        <w:rPr>
          <w:rStyle w:val="StyleUnderline"/>
        </w:rPr>
        <w:t xml:space="preserve">the one specific example of divine violence that Benjamin provides is that of the syndicalist general strike </w:t>
      </w:r>
      <w:r w:rsidRPr="00EC4074">
        <w:rPr>
          <w:sz w:val="16"/>
        </w:rPr>
        <w:t xml:space="preserve">– </w:t>
      </w:r>
      <w:r w:rsidRPr="003A7091">
        <w:rPr>
          <w:rStyle w:val="StyleUnderline"/>
        </w:rPr>
        <w:t>a work stoppage aimed at destroying the power of the state to institutionalise</w:t>
      </w:r>
      <w:r w:rsidRPr="00EC4074">
        <w:rPr>
          <w:sz w:val="16"/>
        </w:rPr>
        <w:t xml:space="preserve">, appropriate, and undermine socialist ideals </w:t>
      </w:r>
      <w:r w:rsidRPr="003A7091">
        <w:rPr>
          <w:rStyle w:val="StyleUnderline"/>
        </w:rPr>
        <w:t>and refusing to utilise its various apparatuses at any time to carry out their goals.</w:t>
      </w:r>
      <w:r w:rsidRPr="00EC4074">
        <w:rPr>
          <w:sz w:val="16"/>
        </w:rPr>
        <w:t xml:space="preserve"> </w:t>
      </w:r>
      <w:r w:rsidRPr="003A7091">
        <w:rPr>
          <w:rStyle w:val="StyleUnderline"/>
        </w:rPr>
        <w:t>The example of the general strike is significant</w:t>
      </w:r>
      <w:r w:rsidRPr="00EC4074">
        <w:rPr>
          <w:sz w:val="16"/>
        </w:rPr>
        <w:t xml:space="preserve"> for three reasons: firstly, it elucidates the influence that Georges Sorel had on Benjamin's own thoughts regarding politics and violence; 6 secondly, </w:t>
      </w:r>
      <w:r w:rsidRPr="003A7091">
        <w:rPr>
          <w:rStyle w:val="StyleUnderline"/>
        </w:rPr>
        <w:t>it provides us with an outline of</w:t>
      </w:r>
      <w:r w:rsidRPr="00EC4074">
        <w:rPr>
          <w:sz w:val="16"/>
        </w:rPr>
        <w:t xml:space="preserve"> a form of radical, </w:t>
      </w:r>
      <w:r w:rsidRPr="003A7091">
        <w:rPr>
          <w:rStyle w:val="StyleUnderline"/>
        </w:rPr>
        <w:t>anti‐state politics that is less intended as a form of blood spilling than it is a form of socially oriented action designed to inhibit the state's ability to appropriate its political intention</w:t>
      </w:r>
      <w:r w:rsidRPr="00EC4074">
        <w:rPr>
          <w:sz w:val="16"/>
        </w:rPr>
        <w:t xml:space="preserve">s; and thirdly, it helps to clarify the connection in Benjamin's work between contemporary, socially oriented forms of violence and his specific theory of learning. In spite of the difficulty in identifying contemporary forms of divine violence, we are able to point to some recent examples. </w:t>
      </w:r>
      <w:r w:rsidRPr="003A7091">
        <w:rPr>
          <w:rStyle w:val="StyleUnderline"/>
          <w:highlight w:val="green"/>
        </w:rPr>
        <w:t>One</w:t>
      </w:r>
      <w:r w:rsidRPr="003A7091">
        <w:rPr>
          <w:rStyle w:val="StyleUnderline"/>
        </w:rPr>
        <w:t xml:space="preserve"> of the clearest contemporary </w:t>
      </w:r>
      <w:r w:rsidRPr="003A7091">
        <w:rPr>
          <w:rStyle w:val="StyleUnderline"/>
          <w:highlight w:val="green"/>
        </w:rPr>
        <w:t>example</w:t>
      </w:r>
      <w:r w:rsidRPr="0029065A">
        <w:rPr>
          <w:rStyle w:val="StyleUnderline"/>
        </w:rPr>
        <w:t>s</w:t>
      </w:r>
      <w:r w:rsidRPr="003A7091">
        <w:rPr>
          <w:rStyle w:val="StyleUnderline"/>
        </w:rPr>
        <w:t xml:space="preserve"> of a social movement that fits the above mentioned criteria outlined in the example of the general strike that combines a resolute distrust of the state and a commitment to the eradication of class divisions </w:t>
      </w:r>
      <w:r w:rsidRPr="0028336A">
        <w:rPr>
          <w:rStyle w:val="StyleUnderline"/>
          <w:highlight w:val="green"/>
        </w:rPr>
        <w:t>is the</w:t>
      </w:r>
      <w:r w:rsidRPr="003A7091">
        <w:rPr>
          <w:rStyle w:val="StyleUnderline"/>
        </w:rPr>
        <w:t xml:space="preserve"> indigenous (led) Zapatista movement that emerged in Chiapas, Mexico in the 1990s</w:t>
      </w:r>
      <w:r w:rsidRPr="00EC4074">
        <w:rPr>
          <w:sz w:val="16"/>
        </w:rPr>
        <w:t xml:space="preserve">. 7 On 1 January 1994, thousands of </w:t>
      </w:r>
      <w:r w:rsidRPr="003A7091">
        <w:rPr>
          <w:rStyle w:val="StyleUnderline"/>
        </w:rPr>
        <w:t>armed indigenous farmers</w:t>
      </w:r>
      <w:r w:rsidRPr="00EC4074">
        <w:rPr>
          <w:sz w:val="16"/>
        </w:rPr>
        <w:t xml:space="preserve"> that </w:t>
      </w:r>
      <w:r w:rsidRPr="003A7091">
        <w:rPr>
          <w:rStyle w:val="StyleUnderline"/>
        </w:rPr>
        <w:t xml:space="preserve">served as the foundation of the movement took over the seven main cities and towns in Chiapas in an attempt to reclaim stolen land and put an end to hundreds of years of destructive state and federal government policy that had pushed the survival of their communities to the brink. The armed wing of the </w:t>
      </w:r>
      <w:r w:rsidRPr="0028336A">
        <w:rPr>
          <w:rStyle w:val="StyleUnderline"/>
          <w:highlight w:val="green"/>
        </w:rPr>
        <w:t>Zapatistas</w:t>
      </w:r>
      <w:r w:rsidRPr="00EC4074">
        <w:rPr>
          <w:sz w:val="16"/>
        </w:rPr>
        <w:t xml:space="preserve"> (EZLN – The Zapatista Army of National Liberation) </w:t>
      </w:r>
      <w:r w:rsidRPr="0028336A">
        <w:rPr>
          <w:rStyle w:val="StyleUnderline"/>
          <w:highlight w:val="green"/>
        </w:rPr>
        <w:t>that</w:t>
      </w:r>
      <w:r w:rsidRPr="003A7091">
        <w:rPr>
          <w:rStyle w:val="StyleUnderline"/>
        </w:rPr>
        <w:t xml:space="preserve"> overtook army barracks as well as state and local police headquarters was not aimed at claiming state power or institutionalising their revolutionary ideals after the attack. Instead, the Zapatistas </w:t>
      </w:r>
      <w:r w:rsidRPr="00734C54">
        <w:rPr>
          <w:rStyle w:val="StyleUnderline"/>
        </w:rPr>
        <w:t xml:space="preserve">attempted to clear the political terrain for the possibility of a new form of life that </w:t>
      </w:r>
      <w:r w:rsidRPr="0028336A">
        <w:rPr>
          <w:rStyle w:val="StyleUnderline"/>
          <w:highlight w:val="green"/>
        </w:rPr>
        <w:t>would elude</w:t>
      </w:r>
      <w:r w:rsidRPr="003A7091">
        <w:rPr>
          <w:rStyle w:val="StyleUnderline"/>
        </w:rPr>
        <w:t xml:space="preserve"> the cycle of </w:t>
      </w:r>
      <w:r w:rsidRPr="0028336A">
        <w:rPr>
          <w:rStyle w:val="StyleUnderline"/>
          <w:highlight w:val="green"/>
        </w:rPr>
        <w:t xml:space="preserve">mythical </w:t>
      </w:r>
      <w:r w:rsidRPr="0029065A">
        <w:rPr>
          <w:rStyle w:val="StyleUnderline"/>
          <w:highlight w:val="green"/>
        </w:rPr>
        <w:t xml:space="preserve">violence </w:t>
      </w:r>
      <w:r w:rsidRPr="0029065A">
        <w:rPr>
          <w:rStyle w:val="StyleUnderline"/>
        </w:rPr>
        <w:t>and</w:t>
      </w:r>
      <w:r w:rsidRPr="003A7091">
        <w:rPr>
          <w:rStyle w:val="StyleUnderline"/>
        </w:rPr>
        <w:t xml:space="preserve"> thus establish itself as a politics of becoming</w:t>
      </w:r>
      <w:r w:rsidRPr="00EC4074">
        <w:rPr>
          <w:sz w:val="16"/>
        </w:rPr>
        <w:t xml:space="preserve">. 8 In other words, Zapatista violence and the associated reclamation of land from large‐scale landowners resulted in the creation of new geo‐political territories known as ‘autonomous rebel municipalities’ that have served as the platform from which to redefine what there is to see, say and hear in these places in a way that was previously unavailable to them. 9 In order to deny the restitution of the mythical violent aspects of the state and its ‘mal gobierno’ </w:t>
      </w:r>
      <w:r w:rsidRPr="0028336A">
        <w:rPr>
          <w:rStyle w:val="StyleUnderline"/>
        </w:rPr>
        <w:t>the task for the Zapatistas was threefold: (1) to create a new political formation and space that would not succumb to the professionalization of politics and the corresponding institutionalization of an official Zapatista political party; (2) to avoid the development of a hierarchical local political structure that would oversee the construction and maintenance of the autonomous municipalities; and (3) to decrease the likelihood that future generations of the movement would become intoxicated by its armed and violent component</w:t>
      </w:r>
      <w:r w:rsidRPr="00EC4074">
        <w:rPr>
          <w:sz w:val="16"/>
        </w:rPr>
        <w:t xml:space="preserve">. </w:t>
      </w:r>
      <w:r w:rsidRPr="00990D8F">
        <w:rPr>
          <w:rStyle w:val="StyleUnderline"/>
          <w:highlight w:val="green"/>
        </w:rPr>
        <w:t>Zapatista autonomy</w:t>
      </w:r>
      <w:r w:rsidRPr="00990D8F">
        <w:rPr>
          <w:rStyle w:val="StyleUnderline"/>
        </w:rPr>
        <w:t xml:space="preserve"> has become the possibility to create something at a strict distance from the state, on its own, and without the intervention of the</w:t>
      </w:r>
      <w:r w:rsidRPr="00EC4074">
        <w:rPr>
          <w:sz w:val="16"/>
        </w:rPr>
        <w:t xml:space="preserve"> Mexican </w:t>
      </w:r>
      <w:r w:rsidRPr="00990D8F">
        <w:rPr>
          <w:rStyle w:val="StyleUnderline"/>
        </w:rPr>
        <w:t>government that is ultimately subject to the control of national and international economic interests</w:t>
      </w:r>
      <w:r w:rsidRPr="00EC4074">
        <w:rPr>
          <w:sz w:val="16"/>
        </w:rPr>
        <w:t xml:space="preserve">. As a president of the rebel municipality of Ernesto Che Guevara told me during a conversation: </w:t>
      </w:r>
      <w:r w:rsidRPr="00990D8F">
        <w:rPr>
          <w:rStyle w:val="StyleUnderline"/>
        </w:rPr>
        <w:t>We are asking to be autonomous</w:t>
      </w:r>
      <w:r w:rsidRPr="00EC4074">
        <w:rPr>
          <w:sz w:val="16"/>
        </w:rPr>
        <w:t xml:space="preserve"> in that those who are governed are also the people who are governing … The people of this municipality have the right to elect their own authorities, and not be named, governed, or ordered to do anything by any political party … </w:t>
      </w:r>
      <w:r w:rsidRPr="00990D8F">
        <w:rPr>
          <w:rStyle w:val="StyleUnderline"/>
        </w:rPr>
        <w:t xml:space="preserve">Our autonomy </w:t>
      </w:r>
      <w:r w:rsidRPr="00990D8F">
        <w:rPr>
          <w:rStyle w:val="StyleUnderline"/>
          <w:highlight w:val="green"/>
        </w:rPr>
        <w:t>is</w:t>
      </w:r>
      <w:r w:rsidRPr="00990D8F">
        <w:rPr>
          <w:rStyle w:val="StyleUnderline"/>
        </w:rPr>
        <w:t xml:space="preserve"> actually the </w:t>
      </w:r>
      <w:r w:rsidRPr="00990D8F">
        <w:rPr>
          <w:rStyle w:val="StyleUnderline"/>
          <w:highlight w:val="green"/>
        </w:rPr>
        <w:t xml:space="preserve">contrary to </w:t>
      </w:r>
      <w:r w:rsidRPr="00734C54">
        <w:rPr>
          <w:rStyle w:val="StyleUnderline"/>
        </w:rPr>
        <w:t>how</w:t>
      </w:r>
      <w:r w:rsidRPr="00990D8F">
        <w:rPr>
          <w:rStyle w:val="StyleUnderline"/>
        </w:rPr>
        <w:t xml:space="preserve"> the </w:t>
      </w:r>
      <w:r w:rsidRPr="0029065A">
        <w:rPr>
          <w:rStyle w:val="Emphasis"/>
          <w:highlight w:val="green"/>
        </w:rPr>
        <w:t>federal</w:t>
      </w:r>
      <w:r w:rsidRPr="00990D8F">
        <w:rPr>
          <w:rStyle w:val="StyleUnderline"/>
        </w:rPr>
        <w:t xml:space="preserve"> and state </w:t>
      </w:r>
      <w:r w:rsidRPr="00990D8F">
        <w:rPr>
          <w:rStyle w:val="StyleUnderline"/>
          <w:highlight w:val="green"/>
        </w:rPr>
        <w:t xml:space="preserve">governments </w:t>
      </w:r>
      <w:r w:rsidRPr="00734C54">
        <w:rPr>
          <w:rStyle w:val="StyleUnderline"/>
        </w:rPr>
        <w:t>are run</w:t>
      </w:r>
      <w:r w:rsidRPr="00990D8F">
        <w:rPr>
          <w:rStyle w:val="StyleUnderline"/>
        </w:rPr>
        <w:t xml:space="preserve">; </w:t>
      </w:r>
      <w:r w:rsidRPr="00734C54">
        <w:rPr>
          <w:rStyle w:val="StyleUnderline"/>
        </w:rPr>
        <w:t xml:space="preserve">by </w:t>
      </w:r>
      <w:r w:rsidRPr="00990D8F">
        <w:rPr>
          <w:rStyle w:val="StyleUnderline"/>
          <w:highlight w:val="green"/>
        </w:rPr>
        <w:t>ordering</w:t>
      </w:r>
      <w:r w:rsidRPr="00990D8F">
        <w:rPr>
          <w:rStyle w:val="StyleUnderline"/>
        </w:rPr>
        <w:t xml:space="preserve"> the </w:t>
      </w:r>
      <w:r w:rsidRPr="00990D8F">
        <w:rPr>
          <w:rStyle w:val="StyleUnderline"/>
          <w:highlight w:val="green"/>
        </w:rPr>
        <w:t>people to follow</w:t>
      </w:r>
      <w:r w:rsidRPr="00990D8F">
        <w:rPr>
          <w:rStyle w:val="StyleUnderline"/>
        </w:rPr>
        <w:t xml:space="preserve"> their orders. We will not carry out what the government tells us to do</w:t>
      </w:r>
      <w:r w:rsidRPr="00734C54">
        <w:rPr>
          <w:rStyle w:val="StyleUnderline"/>
          <w:highlight w:val="green"/>
        </w:rPr>
        <w:t>.</w:t>
      </w:r>
      <w:r w:rsidRPr="00990D8F">
        <w:rPr>
          <w:rStyle w:val="StyleUnderline"/>
        </w:rPr>
        <w:t xml:space="preserve"> In order </w:t>
      </w:r>
      <w:r w:rsidRPr="00990D8F">
        <w:rPr>
          <w:rStyle w:val="StyleUnderline"/>
          <w:highlight w:val="green"/>
        </w:rPr>
        <w:t>to be autonomous</w:t>
      </w:r>
      <w:r w:rsidRPr="00990D8F">
        <w:rPr>
          <w:rStyle w:val="StyleUnderline"/>
        </w:rPr>
        <w:t xml:space="preserve">, </w:t>
      </w:r>
      <w:r w:rsidRPr="00990D8F">
        <w:rPr>
          <w:rStyle w:val="StyleUnderline"/>
          <w:highlight w:val="green"/>
        </w:rPr>
        <w:t>the community has to decide</w:t>
      </w:r>
      <w:r w:rsidRPr="00990D8F">
        <w:rPr>
          <w:rStyle w:val="StyleUnderline"/>
        </w:rPr>
        <w:t xml:space="preserve"> and create </w:t>
      </w:r>
      <w:r w:rsidRPr="00990D8F">
        <w:rPr>
          <w:rStyle w:val="StyleUnderline"/>
          <w:highlight w:val="green"/>
        </w:rPr>
        <w:t>their own</w:t>
      </w:r>
      <w:r w:rsidRPr="00990D8F">
        <w:rPr>
          <w:rStyle w:val="StyleUnderline"/>
        </w:rPr>
        <w:t xml:space="preserve"> system of </w:t>
      </w:r>
      <w:r w:rsidRPr="00A36599">
        <w:rPr>
          <w:rStyle w:val="StyleUnderline"/>
          <w:highlight w:val="green"/>
        </w:rPr>
        <w:t xml:space="preserve">authority within </w:t>
      </w:r>
      <w:r w:rsidRPr="00990D8F">
        <w:rPr>
          <w:rStyle w:val="StyleUnderline"/>
          <w:highlight w:val="green"/>
        </w:rPr>
        <w:t>the municipality</w:t>
      </w:r>
      <w:r w:rsidRPr="00990D8F">
        <w:rPr>
          <w:rStyle w:val="StyleUnderline"/>
        </w:rPr>
        <w:t xml:space="preserve">. This is where </w:t>
      </w:r>
      <w:r w:rsidRPr="00990D8F">
        <w:rPr>
          <w:rStyle w:val="StyleUnderline"/>
          <w:highlight w:val="green"/>
        </w:rPr>
        <w:t xml:space="preserve">they have their </w:t>
      </w:r>
      <w:r w:rsidRPr="00990D8F">
        <w:rPr>
          <w:rStyle w:val="Emphasis"/>
          <w:highlight w:val="green"/>
        </w:rPr>
        <w:t>own commissions governing education</w:t>
      </w:r>
      <w:r w:rsidRPr="00990D8F">
        <w:rPr>
          <w:rStyle w:val="StyleUnderline"/>
        </w:rPr>
        <w:t>, health, justice, etc., and it is from these roots that we want to be autonomous</w:t>
      </w:r>
      <w:r w:rsidRPr="00EC4074">
        <w:rPr>
          <w:sz w:val="16"/>
        </w:rPr>
        <w:t xml:space="preserve">. (Carlin 1999) The new Zapatista municipalities created amidst the sudden and violent emergence of the Zapatistas in 1994 changed the sensory parameters of possibility, ushering in new ways to see and speak about such issues as governance, health, education, gender and land. There is a similarity here between the way that the Zapatista violence during the first days of 1994 worked on the sensory parameters of possibility and the way that Georges Sorel (2004 [1908]) describes the role of the general strike in the context of syndicalism. For Sorel, </w:t>
      </w:r>
      <w:r w:rsidRPr="00990D8F">
        <w:rPr>
          <w:rStyle w:val="StyleUnderline"/>
        </w:rPr>
        <w:t>the general strike is the primary ‘method of expression’ of the syndicalists because it is able to ‘throw a full light on things’ in a way that fully illuminates the opposition between workers and capitalists. The act of the general strike provides an ‘image’ of what is at stake that is grasped ‘intuitively’ and ‘instantaneously’ in a way that ‘language cannot give us in perfect clarity’</w:t>
      </w:r>
      <w:r w:rsidRPr="00EC4074">
        <w:rPr>
          <w:sz w:val="16"/>
        </w:rPr>
        <w:t xml:space="preserve"> (2004 [1908]: 128). </w:t>
      </w:r>
      <w:r w:rsidRPr="0029065A">
        <w:rPr>
          <w:rStyle w:val="StyleUnderline"/>
        </w:rPr>
        <w:t>Although not focused on creating an image of worker‐initiated socialism, the ‘divine violence’ of</w:t>
      </w:r>
      <w:r w:rsidRPr="00990D8F">
        <w:rPr>
          <w:rStyle w:val="StyleUnderline"/>
        </w:rPr>
        <w:t xml:space="preserve"> the </w:t>
      </w:r>
      <w:r w:rsidRPr="0029065A">
        <w:rPr>
          <w:rStyle w:val="StyleUnderline"/>
          <w:highlight w:val="green"/>
        </w:rPr>
        <w:t xml:space="preserve">Zapatistas created </w:t>
      </w:r>
      <w:r w:rsidRPr="00990D8F">
        <w:rPr>
          <w:rStyle w:val="StyleUnderline"/>
          <w:highlight w:val="green"/>
        </w:rPr>
        <w:t>an ‘image’ of</w:t>
      </w:r>
      <w:r w:rsidRPr="00990D8F">
        <w:rPr>
          <w:rStyle w:val="StyleUnderline"/>
        </w:rPr>
        <w:t xml:space="preserve"> the </w:t>
      </w:r>
      <w:r w:rsidRPr="00990D8F">
        <w:rPr>
          <w:rStyle w:val="StyleUnderline"/>
          <w:highlight w:val="green"/>
        </w:rPr>
        <w:t>plight</w:t>
      </w:r>
      <w:r w:rsidRPr="00990D8F">
        <w:rPr>
          <w:rStyle w:val="StyleUnderline"/>
        </w:rPr>
        <w:t xml:space="preserve"> of indigenous peoples in Chiapas that was ‘instantaneously’ brought into sharp relief </w:t>
      </w:r>
      <w:r w:rsidRPr="00EC4074">
        <w:rPr>
          <w:sz w:val="16"/>
        </w:rPr>
        <w:t xml:space="preserve">against the policies of neo‐liberal capitalism. </w:t>
      </w:r>
      <w:r w:rsidRPr="00990D8F">
        <w:rPr>
          <w:rStyle w:val="StyleUnderline"/>
        </w:rPr>
        <w:t xml:space="preserve">The success in immediately creating such an ‘image’ </w:t>
      </w:r>
      <w:r w:rsidRPr="00990D8F">
        <w:rPr>
          <w:rStyle w:val="StyleUnderline"/>
          <w:highlight w:val="green"/>
        </w:rPr>
        <w:t>that</w:t>
      </w:r>
      <w:r w:rsidRPr="00990D8F">
        <w:rPr>
          <w:rStyle w:val="StyleUnderline"/>
        </w:rPr>
        <w:t xml:space="preserve"> intuitively </w:t>
      </w:r>
      <w:r w:rsidRPr="00990D8F">
        <w:rPr>
          <w:rStyle w:val="StyleUnderline"/>
          <w:highlight w:val="green"/>
        </w:rPr>
        <w:t>resonated with millions</w:t>
      </w:r>
      <w:r w:rsidRPr="00990D8F">
        <w:rPr>
          <w:rStyle w:val="StyleUnderline"/>
        </w:rPr>
        <w:t xml:space="preserve"> of people around the world is precisely the reason </w:t>
      </w:r>
      <w:r w:rsidRPr="000F0648">
        <w:rPr>
          <w:rStyle w:val="StyleUnderline"/>
          <w:highlight w:val="green"/>
        </w:rPr>
        <w:t>that</w:t>
      </w:r>
      <w:r w:rsidRPr="00990D8F">
        <w:rPr>
          <w:rStyle w:val="StyleUnderline"/>
        </w:rPr>
        <w:t xml:space="preserve"> the Zapatistas were able to </w:t>
      </w:r>
      <w:r w:rsidRPr="000F0648">
        <w:rPr>
          <w:rStyle w:val="StyleUnderline"/>
          <w:highlight w:val="green"/>
        </w:rPr>
        <w:t>garner</w:t>
      </w:r>
      <w:r w:rsidRPr="00990D8F">
        <w:rPr>
          <w:rStyle w:val="StyleUnderline"/>
        </w:rPr>
        <w:t xml:space="preserve"> such widespread </w:t>
      </w:r>
      <w:r w:rsidRPr="000F0648">
        <w:rPr>
          <w:rStyle w:val="StyleUnderline"/>
          <w:highlight w:val="green"/>
        </w:rPr>
        <w:t>international support</w:t>
      </w:r>
      <w:r w:rsidRPr="00990D8F">
        <w:rPr>
          <w:rStyle w:val="StyleUnderline"/>
        </w:rPr>
        <w:t xml:space="preserve"> in the hours, days and weeks that followed, in effect </w:t>
      </w:r>
      <w:r w:rsidRPr="000F0648">
        <w:rPr>
          <w:rStyle w:val="StyleUnderline"/>
          <w:highlight w:val="green"/>
        </w:rPr>
        <w:t>inhibiting the</w:t>
      </w:r>
      <w:r w:rsidRPr="00EC4074">
        <w:rPr>
          <w:sz w:val="16"/>
        </w:rPr>
        <w:t xml:space="preserve"> Mexican </w:t>
      </w:r>
      <w:r w:rsidRPr="000F0648">
        <w:rPr>
          <w:rStyle w:val="StyleUnderline"/>
          <w:highlight w:val="green"/>
        </w:rPr>
        <w:t>government from</w:t>
      </w:r>
      <w:r w:rsidRPr="00990D8F">
        <w:rPr>
          <w:rStyle w:val="StyleUnderline"/>
        </w:rPr>
        <w:t xml:space="preserve"> violently </w:t>
      </w:r>
      <w:r w:rsidRPr="000F0648">
        <w:rPr>
          <w:rStyle w:val="StyleUnderline"/>
          <w:highlight w:val="green"/>
        </w:rPr>
        <w:t>annihilating</w:t>
      </w:r>
      <w:r w:rsidRPr="00990D8F">
        <w:rPr>
          <w:rStyle w:val="StyleUnderline"/>
        </w:rPr>
        <w:t xml:space="preserve"> the </w:t>
      </w:r>
      <w:r w:rsidRPr="000F0648">
        <w:rPr>
          <w:rStyle w:val="StyleUnderline"/>
          <w:highlight w:val="green"/>
        </w:rPr>
        <w:t>Zapatista bases</w:t>
      </w:r>
      <w:r w:rsidRPr="00990D8F">
        <w:rPr>
          <w:rStyle w:val="StyleUnderline"/>
        </w:rPr>
        <w:t xml:space="preserve"> of support at the </w:t>
      </w:r>
      <w:r w:rsidRPr="00EC4074">
        <w:rPr>
          <w:rStyle w:val="StyleUnderline"/>
        </w:rPr>
        <w:t>outset. The avoidance of the foundation of a new law and telos and the coinciding reemergence of mythical violence has been a tricky task</w:t>
      </w:r>
      <w:r w:rsidRPr="00EC4074">
        <w:rPr>
          <w:sz w:val="16"/>
        </w:rPr>
        <w:t xml:space="preserve">, the difficulty of which has not gone unnoticed by the Zapatistas themselves. In a recent interview, Subcomandante Marcos of the EZLN speaks about the fears that many members of the Zapatista resistance had during the 1990s about the next generation of the movement: </w:t>
      </w:r>
      <w:r w:rsidRPr="00EC4074">
        <w:rPr>
          <w:rStyle w:val="StyleUnderline"/>
        </w:rPr>
        <w:t>Our worst nightmare was that the armed guerillas</w:t>
      </w:r>
      <w:r w:rsidRPr="00EC4074">
        <w:rPr>
          <w:sz w:val="16"/>
        </w:rPr>
        <w:t xml:space="preserve"> [the EZLN] </w:t>
      </w:r>
      <w:r w:rsidRPr="00EC4074">
        <w:rPr>
          <w:rStyle w:val="StyleUnderline"/>
        </w:rPr>
        <w:t>would begin to produce followers</w:t>
      </w:r>
      <w:r w:rsidRPr="00EC4074">
        <w:rPr>
          <w:sz w:val="16"/>
        </w:rPr>
        <w:t xml:space="preserve">. Usually, political military groups produce little guerrillas, who along with other people come to find that the only way to advance [the movement] would be through the military, even though that military might be the EZLN. Fortunately, that didn't happen with </w:t>
      </w:r>
      <w:r w:rsidRPr="00EC4074">
        <w:rPr>
          <w:rStyle w:val="StyleUnderline"/>
          <w:highlight w:val="green"/>
        </w:rPr>
        <w:t>the EZLN</w:t>
      </w:r>
      <w:r w:rsidRPr="00EC4074">
        <w:rPr>
          <w:sz w:val="16"/>
        </w:rPr>
        <w:t xml:space="preserve"> – the movement </w:t>
      </w:r>
      <w:r w:rsidRPr="00EC4074">
        <w:rPr>
          <w:rStyle w:val="StyleUnderline"/>
          <w:highlight w:val="green"/>
        </w:rPr>
        <w:t>had given birth to</w:t>
      </w:r>
      <w:r w:rsidRPr="00EC4074">
        <w:rPr>
          <w:sz w:val="16"/>
        </w:rPr>
        <w:t xml:space="preserve"> other types of people: young people that grew up as part of the resistance. These were kids that grew up in the era of the uprising, and thanks to the strength of Zapatista supporters are now </w:t>
      </w:r>
      <w:r w:rsidRPr="00EC4074">
        <w:rPr>
          <w:rStyle w:val="Emphasis"/>
          <w:highlight w:val="green"/>
        </w:rPr>
        <w:t>autonomous</w:t>
      </w:r>
      <w:r w:rsidRPr="00EC4074">
        <w:rPr>
          <w:sz w:val="16"/>
        </w:rPr>
        <w:t xml:space="preserve"> authorities – </w:t>
      </w:r>
      <w:r w:rsidRPr="00EC4074">
        <w:rPr>
          <w:rStyle w:val="StyleUnderline"/>
          <w:highlight w:val="green"/>
        </w:rPr>
        <w:t>promoters of education</w:t>
      </w:r>
      <w:r w:rsidRPr="00EC4074">
        <w:rPr>
          <w:sz w:val="16"/>
        </w:rPr>
        <w:t xml:space="preserve">, or of health not merely followers of an armed struggle. (Castellanos 2008: 34–35; this is my translation and the italicisation is my own clarification) For Marcos and the Zapatistas, there was a (very) real possibility that the temptation to engage with the state in a cycle of perpetual violence would eventually be acted upon and come to define the political trajectory of the movement. 10 The concern for Marcos, as relates to the violence inherent in the Zapatista movement, was not an ideological one but rather a phenomenological one. The question became whether or not the first generation of Zapatistas were going to create enough force and energy in the Zapatistas as a social movement in order to lessen the exhilarating and romantically intoxicating experiential effects of the original violence of the EZLN. For the Zapatistas, the possibility of creating a form of socio‐cultural life existing at a distance from the reach of the ‘mal gobierno’ (bad government) has been bound up with the very problem and use of violence from its very inception. </w:t>
      </w:r>
      <w:r w:rsidRPr="00EC4074">
        <w:rPr>
          <w:rStyle w:val="StyleUnderline"/>
        </w:rPr>
        <w:t>What has occurred in the second generation of Zapatistas has been nothing less than remarkable. Instead of increasingly identifying the movement with the army</w:t>
      </w:r>
      <w:r w:rsidRPr="00EC4074">
        <w:rPr>
          <w:sz w:val="16"/>
        </w:rPr>
        <w:t xml:space="preserve"> (that is, the EZLN), </w:t>
      </w:r>
      <w:r w:rsidRPr="00EC4074">
        <w:rPr>
          <w:rStyle w:val="StyleUnderline"/>
        </w:rPr>
        <w:t xml:space="preserve">the most recent generation of Zapatistas has been able to sublimate this excess of euphoria into a steadfast commitment </w:t>
      </w:r>
      <w:r w:rsidRPr="00EC4074">
        <w:rPr>
          <w:rStyle w:val="StyleUnderline"/>
          <w:highlight w:val="green"/>
        </w:rPr>
        <w:t>to</w:t>
      </w:r>
      <w:r w:rsidRPr="00EC4074">
        <w:rPr>
          <w:rStyle w:val="StyleUnderline"/>
        </w:rPr>
        <w:t xml:space="preserve"> the further </w:t>
      </w:r>
      <w:r w:rsidRPr="00EC4074">
        <w:rPr>
          <w:rStyle w:val="StyleUnderline"/>
          <w:highlight w:val="green"/>
        </w:rPr>
        <w:t>develop</w:t>
      </w:r>
      <w:r w:rsidRPr="00EC4074">
        <w:rPr>
          <w:rStyle w:val="StyleUnderline"/>
        </w:rPr>
        <w:t xml:space="preserve">ment of their </w:t>
      </w:r>
      <w:r w:rsidRPr="00EC4074">
        <w:rPr>
          <w:rStyle w:val="StyleUnderline"/>
          <w:highlight w:val="green"/>
        </w:rPr>
        <w:t>liberated territories</w:t>
      </w:r>
      <w:r w:rsidRPr="00EC4074">
        <w:rPr>
          <w:rStyle w:val="StyleUnderline"/>
        </w:rPr>
        <w:t xml:space="preserve"> over and above a violent confrontation with the state</w:t>
      </w:r>
      <w:r w:rsidRPr="00EC4074">
        <w:rPr>
          <w:sz w:val="16"/>
        </w:rPr>
        <w:t xml:space="preserve">. Consequently, they maintain the possibility for future violence only in a position of subservience to the movement, instead of the other way around. In other words, </w:t>
      </w:r>
      <w:r w:rsidRPr="00EC4074">
        <w:rPr>
          <w:rStyle w:val="StyleUnderline"/>
        </w:rPr>
        <w:t xml:space="preserve">the </w:t>
      </w:r>
      <w:r w:rsidRPr="00EC4074">
        <w:rPr>
          <w:rStyle w:val="StyleUnderline"/>
          <w:highlight w:val="green"/>
        </w:rPr>
        <w:t>Zapatistas remain armed, but</w:t>
      </w:r>
      <w:r w:rsidRPr="00EC4074">
        <w:rPr>
          <w:rStyle w:val="StyleUnderline"/>
        </w:rPr>
        <w:t xml:space="preserve"> since their initial violent uprising they have chosen to </w:t>
      </w:r>
      <w:r w:rsidRPr="00EC4074">
        <w:rPr>
          <w:rStyle w:val="StyleUnderline"/>
          <w:highlight w:val="green"/>
        </w:rPr>
        <w:t>consider violence only</w:t>
      </w:r>
      <w:r w:rsidRPr="00EC4074">
        <w:rPr>
          <w:rStyle w:val="StyleUnderline"/>
        </w:rPr>
        <w:t xml:space="preserve"> in the cases </w:t>
      </w:r>
      <w:r w:rsidRPr="00EC4074">
        <w:rPr>
          <w:rStyle w:val="StyleUnderline"/>
          <w:highlight w:val="green"/>
        </w:rPr>
        <w:t>where they are attacked</w:t>
      </w:r>
      <w:r w:rsidRPr="00EC4074">
        <w:rPr>
          <w:rStyle w:val="StyleUnderline"/>
        </w:rPr>
        <w:t xml:space="preserve"> by the Mexican army</w:t>
      </w:r>
      <w:r w:rsidRPr="00EC4074">
        <w:rPr>
          <w:sz w:val="16"/>
        </w:rPr>
        <w:t xml:space="preserve"> or local paramilitary </w:t>
      </w:r>
      <w:r w:rsidRPr="0029065A">
        <w:rPr>
          <w:sz w:val="16"/>
        </w:rPr>
        <w:t xml:space="preserve">groups. 11 While the transformative aspect of divine violence is apparent, what constitutes its ‘educative power’ seems less clear. Benjamin formulates </w:t>
      </w:r>
      <w:r w:rsidRPr="0029065A">
        <w:rPr>
          <w:rStyle w:val="StyleUnderline"/>
        </w:rPr>
        <w:t>the educative power of divine violence</w:t>
      </w:r>
      <w:r w:rsidRPr="0029065A">
        <w:rPr>
          <w:sz w:val="16"/>
        </w:rPr>
        <w:t xml:space="preserve"> in anarchistic terms as that which </w:t>
      </w:r>
      <w:r w:rsidRPr="0029065A">
        <w:rPr>
          <w:rStyle w:val="StyleUnderline"/>
        </w:rPr>
        <w:t>challenges the institutionalisation of learning</w:t>
      </w:r>
      <w:r w:rsidRPr="0029065A">
        <w:rPr>
          <w:sz w:val="16"/>
        </w:rPr>
        <w:t>. For Ben</w:t>
      </w:r>
      <w:r w:rsidRPr="00EC4074">
        <w:rPr>
          <w:sz w:val="16"/>
        </w:rPr>
        <w:t xml:space="preserve">jamin, the link that divine violence has with education exists in the way that it works to disturb our relationship to ‘goods, right, life, and such like, never absolutely with regard to the soul of the living’ (1986b [1921]: 298). In other words, </w:t>
      </w:r>
      <w:r w:rsidRPr="00EC4074">
        <w:rPr>
          <w:rStyle w:val="StyleUnderline"/>
          <w:highlight w:val="green"/>
        </w:rPr>
        <w:t>instead of</w:t>
      </w:r>
      <w:r w:rsidRPr="00EC4074">
        <w:rPr>
          <w:rStyle w:val="StyleUnderline"/>
        </w:rPr>
        <w:t xml:space="preserve"> being posited as a form of destruction aimed at </w:t>
      </w:r>
      <w:r w:rsidRPr="00EC4074">
        <w:rPr>
          <w:rStyle w:val="StyleUnderline"/>
          <w:highlight w:val="green"/>
        </w:rPr>
        <w:t xml:space="preserve">physical annihilation, </w:t>
      </w:r>
      <w:r w:rsidRPr="0029065A">
        <w:rPr>
          <w:rStyle w:val="StyleUnderline"/>
        </w:rPr>
        <w:t xml:space="preserve">divine violence is that which works primarily to destroy and consequently rearrange the ways that </w:t>
      </w:r>
      <w:r w:rsidRPr="0029065A">
        <w:rPr>
          <w:rStyle w:val="StyleUnderline"/>
          <w:highlight w:val="green"/>
        </w:rPr>
        <w:t>we</w:t>
      </w:r>
      <w:r w:rsidRPr="0029065A">
        <w:rPr>
          <w:rStyle w:val="StyleUnderline"/>
        </w:rPr>
        <w:t xml:space="preserve"> </w:t>
      </w:r>
      <w:r w:rsidRPr="0029065A">
        <w:rPr>
          <w:sz w:val="16"/>
        </w:rPr>
        <w:t xml:space="preserve">(among other things) </w:t>
      </w:r>
      <w:r w:rsidRPr="0029065A">
        <w:rPr>
          <w:rStyle w:val="StyleUnderline"/>
        </w:rPr>
        <w:t>relate</w:t>
      </w:r>
      <w:r w:rsidRPr="0029065A">
        <w:rPr>
          <w:sz w:val="16"/>
        </w:rPr>
        <w:t xml:space="preserve"> to our material environment and </w:t>
      </w:r>
      <w:r w:rsidRPr="0029065A">
        <w:rPr>
          <w:rStyle w:val="StyleUnderline"/>
        </w:rPr>
        <w:t xml:space="preserve">conceive of our means of subsistence, </w:t>
      </w:r>
      <w:r w:rsidRPr="0029065A">
        <w:rPr>
          <w:rStyle w:val="StyleUnderline"/>
          <w:highlight w:val="green"/>
        </w:rPr>
        <w:t>formulate our</w:t>
      </w:r>
      <w:r w:rsidRPr="0029065A">
        <w:rPr>
          <w:rStyle w:val="StyleUnderline"/>
        </w:rPr>
        <w:t xml:space="preserve"> forms</w:t>
      </w:r>
      <w:r w:rsidRPr="00EC4074">
        <w:rPr>
          <w:rStyle w:val="StyleUnderline"/>
        </w:rPr>
        <w:t xml:space="preserve"> of </w:t>
      </w:r>
      <w:r w:rsidRPr="0029065A">
        <w:rPr>
          <w:rStyle w:val="StyleUnderline"/>
          <w:highlight w:val="green"/>
        </w:rPr>
        <w:t xml:space="preserve">governance and relate </w:t>
      </w:r>
      <w:r w:rsidRPr="00EC4074">
        <w:rPr>
          <w:rStyle w:val="StyleUnderline"/>
          <w:highlight w:val="green"/>
        </w:rPr>
        <w:t>to each other</w:t>
      </w:r>
      <w:r w:rsidRPr="00EC4074">
        <w:rPr>
          <w:rStyle w:val="StyleUnderline"/>
        </w:rPr>
        <w:t xml:space="preserve"> on a </w:t>
      </w:r>
      <w:r w:rsidRPr="0029065A">
        <w:rPr>
          <w:rStyle w:val="StyleUnderline"/>
          <w:highlight w:val="green"/>
        </w:rPr>
        <w:t>day to day</w:t>
      </w:r>
      <w:r w:rsidRPr="00EC4074">
        <w:rPr>
          <w:rStyle w:val="StyleUnderline"/>
        </w:rPr>
        <w:t xml:space="preserve"> basis. </w:t>
      </w:r>
      <w:r w:rsidRPr="00EC4074">
        <w:rPr>
          <w:sz w:val="16"/>
        </w:rPr>
        <w:t xml:space="preserve">While both divine violence and mythical violence are ‘annihilating’, divine violence is neither compelled nor sustained by either the physical subjugation of human beings or the re‐establishment of a new state. Consequently, </w:t>
      </w:r>
      <w:r w:rsidRPr="00EC4074">
        <w:rPr>
          <w:rStyle w:val="StyleUnderline"/>
        </w:rPr>
        <w:t xml:space="preserve">what is educative about divine violence is the way that it operates at the sensible or </w:t>
      </w:r>
      <w:r w:rsidRPr="00EC4074">
        <w:rPr>
          <w:rStyle w:val="Emphasis"/>
        </w:rPr>
        <w:t>sensory level</w:t>
      </w:r>
      <w:r w:rsidRPr="00EC4074">
        <w:rPr>
          <w:rStyle w:val="StyleUnderline"/>
        </w:rPr>
        <w:t xml:space="preserve"> – the way that it dramatically lays the foundation for the emergence of a new form of life that remains open to a future</w:t>
      </w:r>
      <w:r w:rsidRPr="00524AA5">
        <w:rPr>
          <w:rStyle w:val="StyleUnderline"/>
        </w:rPr>
        <w:t xml:space="preserve"> which is not preordained or inscribed </w:t>
      </w:r>
      <w:r w:rsidRPr="00EC4074">
        <w:rPr>
          <w:rStyle w:val="StyleUnderline"/>
        </w:rPr>
        <w:t xml:space="preserve">in law. What is transformed is the </w:t>
      </w:r>
      <w:r w:rsidRPr="00EC4074">
        <w:rPr>
          <w:rStyle w:val="Emphasis"/>
        </w:rPr>
        <w:t>scope of possibility</w:t>
      </w:r>
      <w:r w:rsidRPr="00EC4074">
        <w:rPr>
          <w:rStyle w:val="StyleUnderline"/>
        </w:rPr>
        <w:t xml:space="preserve"> – the way that divine violence changes what there is to see and do in a specific location. </w:t>
      </w:r>
      <w:r w:rsidRPr="0029065A">
        <w:rPr>
          <w:rStyle w:val="StyleUnderline"/>
          <w:highlight w:val="green"/>
        </w:rPr>
        <w:t>Education</w:t>
      </w:r>
      <w:r w:rsidRPr="00EC4074">
        <w:rPr>
          <w:rStyle w:val="StyleUnderline"/>
        </w:rPr>
        <w:t xml:space="preserve"> in the context of divine violence </w:t>
      </w:r>
      <w:r w:rsidRPr="0029065A">
        <w:rPr>
          <w:rStyle w:val="StyleUnderline"/>
          <w:highlight w:val="green"/>
        </w:rPr>
        <w:t>marks an interruption in the state's institutionalisation of learning</w:t>
      </w:r>
      <w:r w:rsidRPr="00EC4074">
        <w:rPr>
          <w:rStyle w:val="StyleUnderline"/>
        </w:rPr>
        <w:t xml:space="preserve">, </w:t>
      </w:r>
      <w:r w:rsidRPr="0029065A">
        <w:rPr>
          <w:rStyle w:val="StyleUnderline"/>
          <w:highlight w:val="green"/>
        </w:rPr>
        <w:t>becoming</w:t>
      </w:r>
      <w:r w:rsidRPr="00EC4074">
        <w:rPr>
          <w:rStyle w:val="StyleUnderline"/>
        </w:rPr>
        <w:t xml:space="preserve"> a descriptor of </w:t>
      </w:r>
      <w:r w:rsidRPr="0029065A">
        <w:rPr>
          <w:rStyle w:val="StyleUnderline"/>
          <w:highlight w:val="green"/>
        </w:rPr>
        <w:t>a practice of</w:t>
      </w:r>
      <w:r w:rsidRPr="00EC4074">
        <w:rPr>
          <w:rStyle w:val="StyleUnderline"/>
        </w:rPr>
        <w:t xml:space="preserve"> general </w:t>
      </w:r>
      <w:r w:rsidRPr="0029065A">
        <w:rPr>
          <w:rStyle w:val="StyleUnderline"/>
          <w:highlight w:val="green"/>
        </w:rPr>
        <w:t xml:space="preserve">cultural life with </w:t>
      </w:r>
      <w:r w:rsidRPr="0029065A">
        <w:rPr>
          <w:rStyle w:val="Emphasis"/>
          <w:highlight w:val="green"/>
        </w:rPr>
        <w:t>new</w:t>
      </w:r>
      <w:r w:rsidRPr="00EC4074">
        <w:rPr>
          <w:rStyle w:val="Emphasis"/>
        </w:rPr>
        <w:t xml:space="preserve"> sensory </w:t>
      </w:r>
      <w:r w:rsidRPr="0029065A">
        <w:rPr>
          <w:rStyle w:val="Emphasis"/>
          <w:highlight w:val="green"/>
        </w:rPr>
        <w:t>possibilities</w:t>
      </w:r>
      <w:r w:rsidRPr="00EC4074">
        <w:rPr>
          <w:rStyle w:val="StyleUnderline"/>
        </w:rPr>
        <w:t>.</w:t>
      </w:r>
      <w:r w:rsidRPr="00EC4074">
        <w:rPr>
          <w:sz w:val="16"/>
        </w:rPr>
        <w:t xml:space="preserve"> 12 The answer to Marx's question above is answered – with a new form of life that now stands outside of the law of the state, the official title of educator and the institutional and hierarchical framework that ensured its sustenance disappear. There is another important aspect of Benjamin's theory of violence that ties education to the transformational aspects of religion. By granting divine violence an educative power, Benjamin (1986b [1921]: 277–300) is positing the transformational moment of any learning that results from the annihilating impact of a form of destruction as a type of permanent conversion. A similar argument is developed by Balibar (2002) when he makes the point that institutional education has always been connected to a ‘soft’ violence where the proposed acquisition of seemingly innocuous skills, capacities, ideas, and knowledge amount to: a deconstruction of an already existing identity and a reconstruction of a new one … I would go so far as to say: it [education] has to be a dis‐membering in order to become a re‐membering or recasting of the mind – which inevitably confers on the mind a mode of existence which is akin to that of a body. One could put it in religious terms: all education is a conversion. (Balibar 2002: 140) 13 This link between education and conversion is most obvious within the parameters of the law of the state, where the ‘soft’ violence of institutions remains a constant within the cycle of mythical violence. However, unlike religious conversion, where there is a founding moment of a new law to replace the previous one (for example, the transformation that would create a born‐again Christian out of a former drug addict), the transformational moment of divine violence that works at the level of the sensible posits learning as a becoming. </w:t>
      </w:r>
      <w:r w:rsidRPr="00524AA5">
        <w:rPr>
          <w:rStyle w:val="StyleUnderline"/>
        </w:rPr>
        <w:t xml:space="preserve">While </w:t>
      </w:r>
      <w:r w:rsidRPr="0029065A">
        <w:rPr>
          <w:rStyle w:val="StyleUnderline"/>
          <w:highlight w:val="green"/>
        </w:rPr>
        <w:t>the transformational learning moment</w:t>
      </w:r>
      <w:r w:rsidRPr="00524AA5">
        <w:rPr>
          <w:rStyle w:val="StyleUnderline"/>
        </w:rPr>
        <w:t xml:space="preserve"> in </w:t>
      </w:r>
      <w:r w:rsidRPr="0029065A">
        <w:rPr>
          <w:rStyle w:val="StyleUnderline"/>
        </w:rPr>
        <w:t>divine violence is a product</w:t>
      </w:r>
      <w:r w:rsidRPr="00524AA5">
        <w:rPr>
          <w:rStyle w:val="StyleUnderline"/>
        </w:rPr>
        <w:t xml:space="preserve"> of a form of annihilation, the Augenblick of its enactment </w:t>
      </w:r>
      <w:r w:rsidRPr="0029065A">
        <w:rPr>
          <w:rStyle w:val="StyleUnderline"/>
          <w:highlight w:val="green"/>
        </w:rPr>
        <w:t>is less</w:t>
      </w:r>
      <w:r w:rsidRPr="00EC4074">
        <w:rPr>
          <w:rStyle w:val="StyleUnderline"/>
        </w:rPr>
        <w:t xml:space="preserve"> directed </w:t>
      </w:r>
      <w:r w:rsidRPr="0029065A">
        <w:rPr>
          <w:rStyle w:val="StyleUnderline"/>
          <w:highlight w:val="green"/>
        </w:rPr>
        <w:t>towards</w:t>
      </w:r>
      <w:r w:rsidRPr="00EC4074">
        <w:rPr>
          <w:rStyle w:val="StyleUnderline"/>
        </w:rPr>
        <w:t xml:space="preserve"> the </w:t>
      </w:r>
      <w:r w:rsidRPr="0029065A">
        <w:rPr>
          <w:rStyle w:val="StyleUnderline"/>
          <w:highlight w:val="green"/>
        </w:rPr>
        <w:t>spilling</w:t>
      </w:r>
      <w:r w:rsidRPr="00EC4074">
        <w:rPr>
          <w:rStyle w:val="StyleUnderline"/>
        </w:rPr>
        <w:t xml:space="preserve"> of </w:t>
      </w:r>
      <w:r w:rsidRPr="0029065A">
        <w:rPr>
          <w:rStyle w:val="StyleUnderline"/>
          <w:highlight w:val="green"/>
        </w:rPr>
        <w:t>blood than</w:t>
      </w:r>
      <w:r w:rsidRPr="00EC4074">
        <w:rPr>
          <w:rStyle w:val="StyleUnderline"/>
        </w:rPr>
        <w:t xml:space="preserve"> it is the</w:t>
      </w:r>
      <w:r w:rsidRPr="00524AA5">
        <w:rPr>
          <w:rStyle w:val="StyleUnderline"/>
        </w:rPr>
        <w:t xml:space="preserve"> creation of new sensible possibility and </w:t>
      </w:r>
      <w:r w:rsidRPr="00524AA5">
        <w:rPr>
          <w:rStyle w:val="StyleUnderline"/>
          <w:highlight w:val="green"/>
        </w:rPr>
        <w:t>a</w:t>
      </w:r>
      <w:r w:rsidRPr="00524AA5">
        <w:rPr>
          <w:rStyle w:val="StyleUnderline"/>
        </w:rPr>
        <w:t xml:space="preserve">n associated </w:t>
      </w:r>
      <w:r w:rsidRPr="00524AA5">
        <w:rPr>
          <w:rStyle w:val="StyleUnderline"/>
          <w:highlight w:val="green"/>
        </w:rPr>
        <w:t>‘dis‐membering’</w:t>
      </w:r>
      <w:r w:rsidRPr="00524AA5">
        <w:rPr>
          <w:rStyle w:val="StyleUnderline"/>
        </w:rPr>
        <w:t xml:space="preserve"> and ‘re‐casting’ </w:t>
      </w:r>
      <w:r w:rsidRPr="00524AA5">
        <w:rPr>
          <w:rStyle w:val="StyleUnderline"/>
          <w:highlight w:val="green"/>
        </w:rPr>
        <w:t>of the mind</w:t>
      </w:r>
      <w:r w:rsidRPr="00524AA5">
        <w:rPr>
          <w:rStyle w:val="StyleUnderline"/>
        </w:rPr>
        <w:t xml:space="preserve"> that is </w:t>
      </w:r>
      <w:r w:rsidRPr="00524AA5">
        <w:rPr>
          <w:rStyle w:val="StyleUnderline"/>
          <w:highlight w:val="green"/>
        </w:rPr>
        <w:t>unbound from</w:t>
      </w:r>
      <w:r w:rsidRPr="00524AA5">
        <w:rPr>
          <w:rStyle w:val="StyleUnderline"/>
        </w:rPr>
        <w:t xml:space="preserve"> the </w:t>
      </w:r>
      <w:r w:rsidRPr="00A156D9">
        <w:rPr>
          <w:rStyle w:val="StyleUnderline"/>
        </w:rPr>
        <w:t>historical cycle of foundation and decay</w:t>
      </w:r>
      <w:r w:rsidRPr="00A156D9">
        <w:rPr>
          <w:sz w:val="16"/>
        </w:rPr>
        <w:t>. Conclusion: Another Transformative Learning. The dominant conception of education and learning in general is not that dissimilar from the dominant conception of transformative learning. What we find in education today is that learning is typically conceived of in terms of individual development and instrumental forms</w:t>
      </w:r>
      <w:r w:rsidRPr="00EC4074">
        <w:rPr>
          <w:sz w:val="16"/>
        </w:rPr>
        <w:t xml:space="preserve"> of skill acquisition. Transformative learning, while not being intentionally instrumental, does share with the dominant conception of education a functionalist logic that posits learning in terms of the implementation of a set of predetermined goals that are reached with the help of the pedagogue. Although there are many ways in which we can critique the dominant forms of transformative learning theory, </w:t>
      </w:r>
      <w:r w:rsidRPr="00524AA5">
        <w:rPr>
          <w:rStyle w:val="StyleUnderline"/>
        </w:rPr>
        <w:t xml:space="preserve">the </w:t>
      </w:r>
      <w:r w:rsidRPr="00524AA5">
        <w:rPr>
          <w:rStyle w:val="Emphasis"/>
        </w:rPr>
        <w:t>most critical indictment</w:t>
      </w:r>
      <w:r w:rsidRPr="00524AA5">
        <w:rPr>
          <w:rStyle w:val="StyleUnderline"/>
        </w:rPr>
        <w:t xml:space="preserve"> we are able to level at these developmentally oriented models is the way that </w:t>
      </w:r>
      <w:r w:rsidRPr="00A36599">
        <w:rPr>
          <w:rStyle w:val="Emphasis"/>
        </w:rPr>
        <w:t xml:space="preserve">they limit the possibility of transformation to the dictates of </w:t>
      </w:r>
      <w:r w:rsidRPr="00A156D9">
        <w:rPr>
          <w:rStyle w:val="Emphasis"/>
          <w:highlight w:val="green"/>
        </w:rPr>
        <w:t>a predetermined telos</w:t>
      </w:r>
      <w:r w:rsidRPr="00EC4074">
        <w:rPr>
          <w:sz w:val="16"/>
        </w:rPr>
        <w:t xml:space="preserve">. In other words, within the context of developmental forms of transformation, the path of learning and the goal to be reached are already mapped out for us. What the suddenness of Lukács' ‘Augenblick’ and Benjamin's ‘moment of danger’ and ‘divine violence’ point to, is a form of transformative learning that emerges out of what is perceived to be an illegitimate temporality. From the perspective of the functionalist logic of developmentalism, sudden dramatic forms of transformative learning do not fit within the accepted temporal model of change (for example, there is no sudden </w:t>
      </w:r>
      <w:r w:rsidRPr="00A156D9">
        <w:rPr>
          <w:sz w:val="16"/>
        </w:rPr>
        <w:t xml:space="preserve">learning of skills). As a result, not only are sudden forms of transformation unidentifiable, they are also impossible. The transformation depicted in the examples above is not a result of a gradual acquisition of a rational skill set for increasing one's capacity for self‐reflection, but a form of learning based on dramatic changes in both our perceptual and sensory frameworks that happen in the shortest possible slice of time. In these examples, </w:t>
      </w:r>
      <w:r w:rsidRPr="00A156D9">
        <w:rPr>
          <w:rStyle w:val="StyleUnderline"/>
        </w:rPr>
        <w:t xml:space="preserve">crisis and violence are </w:t>
      </w:r>
      <w:r w:rsidRPr="00A156D9">
        <w:rPr>
          <w:rStyle w:val="Emphasis"/>
        </w:rPr>
        <w:t>neither</w:t>
      </w:r>
      <w:r w:rsidRPr="00A156D9">
        <w:rPr>
          <w:rStyle w:val="StyleUnderline"/>
        </w:rPr>
        <w:t xml:space="preserve"> posited as </w:t>
      </w:r>
      <w:r w:rsidRPr="00A156D9">
        <w:rPr>
          <w:rStyle w:val="Emphasis"/>
        </w:rPr>
        <w:t>precursors</w:t>
      </w:r>
      <w:r w:rsidRPr="00A156D9">
        <w:rPr>
          <w:rStyle w:val="StyleUnderline"/>
        </w:rPr>
        <w:t xml:space="preserve"> for pedagogical interventions nor conceived</w:t>
      </w:r>
      <w:r w:rsidRPr="00A156D9">
        <w:rPr>
          <w:sz w:val="16"/>
        </w:rPr>
        <w:t xml:space="preserve"> of </w:t>
      </w:r>
      <w:r w:rsidRPr="00A156D9">
        <w:rPr>
          <w:rStyle w:val="StyleUnderline"/>
        </w:rPr>
        <w:t>in terms</w:t>
      </w:r>
      <w:r w:rsidRPr="00A156D9">
        <w:rPr>
          <w:sz w:val="16"/>
        </w:rPr>
        <w:t xml:space="preserve"> that are </w:t>
      </w:r>
      <w:r w:rsidRPr="00A156D9">
        <w:rPr>
          <w:rStyle w:val="StyleUnderline"/>
        </w:rPr>
        <w:t>antithetical to</w:t>
      </w:r>
      <w:r w:rsidRPr="00A156D9">
        <w:rPr>
          <w:sz w:val="16"/>
        </w:rPr>
        <w:t xml:space="preserve"> </w:t>
      </w:r>
      <w:r w:rsidRPr="00A156D9">
        <w:rPr>
          <w:rStyle w:val="StyleUnderline"/>
        </w:rPr>
        <w:t>education and learning. Instead, these examples recast transformative learning as a</w:t>
      </w:r>
      <w:r w:rsidRPr="00A156D9">
        <w:rPr>
          <w:sz w:val="16"/>
        </w:rPr>
        <w:t xml:space="preserve"> </w:t>
      </w:r>
      <w:r w:rsidRPr="00A156D9">
        <w:rPr>
          <w:rStyle w:val="Emphasis"/>
        </w:rPr>
        <w:t>dramatic reconstitution</w:t>
      </w:r>
      <w:r w:rsidRPr="00A156D9">
        <w:rPr>
          <w:sz w:val="16"/>
        </w:rPr>
        <w:t xml:space="preserve"> </w:t>
      </w:r>
      <w:r w:rsidRPr="00A156D9">
        <w:rPr>
          <w:rStyle w:val="StyleUnderline"/>
        </w:rPr>
        <w:t>of the ways we</w:t>
      </w:r>
      <w:r w:rsidRPr="00A156D9">
        <w:rPr>
          <w:sz w:val="16"/>
        </w:rPr>
        <w:t xml:space="preserve"> see, </w:t>
      </w:r>
      <w:r w:rsidRPr="00A156D9">
        <w:rPr>
          <w:rStyle w:val="StyleUnderline"/>
        </w:rPr>
        <w:t>speak about</w:t>
      </w:r>
      <w:r w:rsidRPr="00A156D9">
        <w:rPr>
          <w:sz w:val="16"/>
        </w:rPr>
        <w:t xml:space="preserve"> and do </w:t>
      </w:r>
      <w:r w:rsidRPr="00A156D9">
        <w:rPr>
          <w:rStyle w:val="StyleUnderline"/>
        </w:rPr>
        <w:t>things that occur in the socially oriented</w:t>
      </w:r>
      <w:r w:rsidRPr="00A156D9">
        <w:rPr>
          <w:sz w:val="16"/>
        </w:rPr>
        <w:t xml:space="preserve"> </w:t>
      </w:r>
      <w:r w:rsidRPr="00A156D9">
        <w:rPr>
          <w:rStyle w:val="StyleUnderline"/>
        </w:rPr>
        <w:t>epiphanic</w:t>
      </w:r>
      <w:r w:rsidRPr="00A156D9">
        <w:rPr>
          <w:sz w:val="16"/>
        </w:rPr>
        <w:t xml:space="preserve"> and sometimes divinely violent </w:t>
      </w:r>
      <w:r w:rsidRPr="00A156D9">
        <w:rPr>
          <w:rStyle w:val="StyleUnderline"/>
        </w:rPr>
        <w:t>flash</w:t>
      </w:r>
      <w:r w:rsidRPr="00A156D9">
        <w:rPr>
          <w:sz w:val="16"/>
        </w:rPr>
        <w:t xml:space="preserve"> </w:t>
      </w:r>
      <w:r w:rsidRPr="00A156D9">
        <w:rPr>
          <w:rStyle w:val="StyleUnderline"/>
        </w:rPr>
        <w:t>of</w:t>
      </w:r>
      <w:r w:rsidRPr="00524AA5">
        <w:rPr>
          <w:rStyle w:val="StyleUnderline"/>
        </w:rPr>
        <w:t xml:space="preserve"> an Augenblick.</w:t>
      </w:r>
    </w:p>
    <w:p w14:paraId="3B727BC3" w14:textId="77777777" w:rsidR="0029065A" w:rsidRDefault="0029065A" w:rsidP="00022096"/>
    <w:p w14:paraId="3202AD60" w14:textId="77777777" w:rsidR="000D771D" w:rsidRDefault="00356E52" w:rsidP="00356E52">
      <w:pPr>
        <w:pStyle w:val="Heading3"/>
      </w:pPr>
      <w:bookmarkStart w:id="7" w:name="_Toc487839213"/>
      <w:r>
        <w:t>2NC Perm—Study Specific</w:t>
      </w:r>
      <w:bookmarkEnd w:id="7"/>
    </w:p>
    <w:p w14:paraId="2BC204EF" w14:textId="77777777" w:rsidR="000D771D" w:rsidRDefault="004401B1" w:rsidP="004401B1">
      <w:pPr>
        <w:pStyle w:val="Heading4"/>
      </w:pPr>
      <w:r>
        <w:t>The alternative alone is better than the perm—study does not enact nor negate the law but renders it inoperative by getting lost in its text—that’s Lewis—creates more ethical, decentralized possibilities for law</w:t>
      </w:r>
    </w:p>
    <w:p w14:paraId="4D43FC1F" w14:textId="77777777" w:rsidR="00356E52" w:rsidRPr="005712DE" w:rsidRDefault="00356E52" w:rsidP="00356E52">
      <w:pPr>
        <w:rPr>
          <w:sz w:val="16"/>
          <w:szCs w:val="16"/>
        </w:rPr>
      </w:pPr>
      <w:r w:rsidRPr="00B9366B">
        <w:rPr>
          <w:rStyle w:val="Style13ptBold"/>
        </w:rPr>
        <w:t>Lewis 1</w:t>
      </w:r>
      <w:r>
        <w:rPr>
          <w:rStyle w:val="Style13ptBold"/>
        </w:rPr>
        <w:t>7</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w:t>
      </w:r>
      <w:r w:rsidRPr="005712DE">
        <w:rPr>
          <w:sz w:val="16"/>
          <w:szCs w:val="16"/>
        </w:rPr>
        <w:t xml:space="preserve">Jersey. “Study: An Example of Potentialism.”  Reconceptualizing Study in Educational Discourse and Practice, Edited by Claudia W Ruitenberg.  Published by Routledge.  ISBN: 978-1-138-119165-9.  P </w:t>
      </w:r>
      <w:r>
        <w:rPr>
          <w:sz w:val="16"/>
          <w:szCs w:val="16"/>
        </w:rPr>
        <w:t>13-15</w:t>
      </w:r>
      <w:r w:rsidRPr="005712DE">
        <w:rPr>
          <w:sz w:val="16"/>
          <w:szCs w:val="16"/>
        </w:rPr>
        <w:t xml:space="preserve"> )</w:t>
      </w:r>
      <w:r w:rsidR="006574D5">
        <w:rPr>
          <w:sz w:val="16"/>
          <w:szCs w:val="16"/>
        </w:rPr>
        <w:t>//SJK</w:t>
      </w:r>
    </w:p>
    <w:p w14:paraId="442C0D0D" w14:textId="77777777" w:rsidR="00356E52" w:rsidRPr="00D911CE" w:rsidRDefault="00356E52" w:rsidP="00356E52">
      <w:pPr>
        <w:rPr>
          <w:sz w:val="16"/>
        </w:rPr>
      </w:pPr>
      <w:r w:rsidRPr="00D911CE">
        <w:rPr>
          <w:sz w:val="16"/>
        </w:rPr>
        <w:t xml:space="preserve">Importantly for us, Weber (2010) turns to the relationship between studying and acting found in Benjamin’s texts.  In both cases, the gesture of suspension “accomplishes nothing that can be separated from its own repetition” (p 203).  </w:t>
      </w:r>
      <w:r w:rsidRPr="00D911CE">
        <w:rPr>
          <w:rStyle w:val="StyleUnderline"/>
          <w:highlight w:val="green"/>
        </w:rPr>
        <w:t>When one studies</w:t>
      </w:r>
      <w:r w:rsidRPr="00D911CE">
        <w:rPr>
          <w:sz w:val="16"/>
        </w:rPr>
        <w:t xml:space="preserve"> (as in a play), </w:t>
      </w:r>
      <w:r w:rsidRPr="00D911CE">
        <w:rPr>
          <w:rStyle w:val="StyleUnderline"/>
          <w:highlight w:val="green"/>
        </w:rPr>
        <w:t>there is a recitation of roles</w:t>
      </w:r>
      <w:r w:rsidRPr="00356E52">
        <w:rPr>
          <w:rStyle w:val="StyleUnderline"/>
        </w:rPr>
        <w:t xml:space="preserve"> and actions.</w:t>
      </w:r>
      <w:r w:rsidRPr="00D911CE">
        <w:rPr>
          <w:sz w:val="16"/>
        </w:rPr>
        <w:t xml:space="preserve">  </w:t>
      </w:r>
      <w:r w:rsidRPr="00D911CE">
        <w:rPr>
          <w:rStyle w:val="StyleUnderline"/>
          <w:highlight w:val="green"/>
        </w:rPr>
        <w:t>This</w:t>
      </w:r>
      <w:r w:rsidRPr="00356E52">
        <w:rPr>
          <w:rStyle w:val="StyleUnderline"/>
        </w:rPr>
        <w:t xml:space="preserve"> recitation </w:t>
      </w:r>
      <w:r w:rsidRPr="00D911CE">
        <w:rPr>
          <w:rStyle w:val="StyleUnderline"/>
          <w:highlight w:val="green"/>
        </w:rPr>
        <w:t>remains</w:t>
      </w:r>
      <w:r w:rsidRPr="00D911CE">
        <w:rPr>
          <w:sz w:val="16"/>
        </w:rPr>
        <w:t xml:space="preserve"> fully </w:t>
      </w:r>
      <w:r w:rsidRPr="00733564">
        <w:rPr>
          <w:rStyle w:val="Emphasis"/>
          <w:highlight w:val="green"/>
        </w:rPr>
        <w:t>immanent to the</w:t>
      </w:r>
      <w:r w:rsidRPr="00733564">
        <w:rPr>
          <w:rStyle w:val="Emphasis"/>
        </w:rPr>
        <w:t xml:space="preserve"> roles and </w:t>
      </w:r>
      <w:r w:rsidRPr="00733564">
        <w:rPr>
          <w:rStyle w:val="Emphasis"/>
          <w:highlight w:val="green"/>
        </w:rPr>
        <w:t>actions recited</w:t>
      </w:r>
      <w:r w:rsidRPr="00733564">
        <w:rPr>
          <w:rStyle w:val="Emphasis"/>
        </w:rPr>
        <w:t xml:space="preserve">, </w:t>
      </w:r>
      <w:r w:rsidRPr="00D911CE">
        <w:rPr>
          <w:rStyle w:val="Emphasis"/>
          <w:highlight w:val="green"/>
        </w:rPr>
        <w:t>while</w:t>
      </w:r>
      <w:r w:rsidRPr="00D911CE">
        <w:rPr>
          <w:rStyle w:val="Emphasis"/>
        </w:rPr>
        <w:t xml:space="preserve"> at the same time </w:t>
      </w:r>
      <w:r w:rsidRPr="00733564">
        <w:rPr>
          <w:rStyle w:val="Emphasis"/>
          <w:highlight w:val="green"/>
        </w:rPr>
        <w:t>inserting a gap between</w:t>
      </w:r>
      <w:r w:rsidRPr="00D911CE">
        <w:rPr>
          <w:rStyle w:val="Emphasis"/>
        </w:rPr>
        <w:t xml:space="preserve"> the roles and </w:t>
      </w:r>
      <w:r w:rsidRPr="00733564">
        <w:rPr>
          <w:rStyle w:val="Emphasis"/>
          <w:highlight w:val="green"/>
        </w:rPr>
        <w:t>actions and their</w:t>
      </w:r>
      <w:r w:rsidRPr="00D911CE">
        <w:rPr>
          <w:rStyle w:val="Emphasis"/>
        </w:rPr>
        <w:t xml:space="preserve"> uses or </w:t>
      </w:r>
      <w:r w:rsidRPr="00733564">
        <w:rPr>
          <w:rStyle w:val="Emphasis"/>
          <w:highlight w:val="green"/>
        </w:rPr>
        <w:t>ends</w:t>
      </w:r>
      <w:r w:rsidRPr="00D911CE">
        <w:rPr>
          <w:sz w:val="16"/>
        </w:rPr>
        <w:t xml:space="preserve">.  </w:t>
      </w:r>
      <w:r w:rsidRPr="00356E52">
        <w:rPr>
          <w:rStyle w:val="StyleUnderline"/>
        </w:rPr>
        <w:t xml:space="preserve">The result is an action as not as an action, or an action that never achieves its goal. </w:t>
      </w:r>
      <w:r w:rsidRPr="00D911CE">
        <w:rPr>
          <w:sz w:val="16"/>
        </w:rPr>
        <w:t xml:space="preserve"> Think here of an actor in play who mimes the action of hitting someone.  The actor never fully commits to the punch, thus infinitely delaying full contact.  The goal of the punch—to inflict pain—is therefore rendered inoperative, and thus the punch opens up for new uses.  The punch is both a punch and not a punch simultaneously, or a punch as not a punch. </w:t>
      </w:r>
      <w:r w:rsidRPr="00733564">
        <w:rPr>
          <w:rStyle w:val="StyleUnderline"/>
          <w:highlight w:val="green"/>
        </w:rPr>
        <w:t>To study the law is neither to destroy</w:t>
      </w:r>
      <w:r w:rsidRPr="00356E52">
        <w:rPr>
          <w:rStyle w:val="StyleUnderline"/>
        </w:rPr>
        <w:t xml:space="preserve">/negate </w:t>
      </w:r>
      <w:r w:rsidRPr="00733564">
        <w:rPr>
          <w:rStyle w:val="StyleUnderline"/>
          <w:highlight w:val="green"/>
        </w:rPr>
        <w:t>nor</w:t>
      </w:r>
      <w:r w:rsidRPr="00356E52">
        <w:rPr>
          <w:rStyle w:val="StyleUnderline"/>
        </w:rPr>
        <w:t xml:space="preserve"> to </w:t>
      </w:r>
      <w:r w:rsidRPr="00733564">
        <w:rPr>
          <w:rStyle w:val="StyleUnderline"/>
          <w:highlight w:val="green"/>
        </w:rPr>
        <w:t>enact it</w:t>
      </w:r>
      <w:r w:rsidRPr="00D911CE">
        <w:rPr>
          <w:sz w:val="16"/>
        </w:rPr>
        <w:t xml:space="preserve">.  Rather, </w:t>
      </w:r>
      <w:r w:rsidRPr="00356E52">
        <w:rPr>
          <w:rStyle w:val="StyleUnderline"/>
        </w:rPr>
        <w:t>study interrupts the law, and</w:t>
      </w:r>
      <w:r w:rsidRPr="00D911CE">
        <w:rPr>
          <w:sz w:val="16"/>
        </w:rPr>
        <w:t xml:space="preserve"> in turn, </w:t>
      </w:r>
      <w:r w:rsidRPr="00733564">
        <w:rPr>
          <w:rStyle w:val="StyleUnderline"/>
          <w:highlight w:val="green"/>
        </w:rPr>
        <w:t>the inoperative</w:t>
      </w:r>
      <w:r w:rsidRPr="00356E52">
        <w:rPr>
          <w:rStyle w:val="StyleUnderline"/>
        </w:rPr>
        <w:t xml:space="preserve"> state of the </w:t>
      </w:r>
      <w:r w:rsidRPr="00733564">
        <w:rPr>
          <w:rStyle w:val="StyleUnderline"/>
          <w:highlight w:val="green"/>
        </w:rPr>
        <w:t>law creates</w:t>
      </w:r>
      <w:r w:rsidRPr="00356E52">
        <w:rPr>
          <w:rStyle w:val="StyleUnderline"/>
        </w:rPr>
        <w:t xml:space="preserve"> a possibility for </w:t>
      </w:r>
      <w:r w:rsidRPr="00733564">
        <w:rPr>
          <w:rStyle w:val="StyleUnderline"/>
          <w:highlight w:val="green"/>
        </w:rPr>
        <w:t>new possibilities</w:t>
      </w:r>
      <w:r w:rsidRPr="00D911CE">
        <w:rPr>
          <w:sz w:val="16"/>
        </w:rPr>
        <w:t xml:space="preserve">.  Summarizing, Weber writes that such gestures “subvert the very notion of ‘act’ as ‘actualization’: acting is not action but reaction and response” (p 206).  The result is an interruption of the flow of life that remains immanent with life.  A potentialist is therefore not interested in talents that needs to be actualized so much as the experience one has of being educable—a faculty capable of and not capable of learning this and that.  </w:t>
      </w:r>
      <w:r w:rsidRPr="00356E52">
        <w:rPr>
          <w:rStyle w:val="StyleUnderline"/>
        </w:rPr>
        <w:t>To study is to have an experience of one’s</w:t>
      </w:r>
      <w:r w:rsidRPr="00D911CE">
        <w:rPr>
          <w:sz w:val="16"/>
        </w:rPr>
        <w:t xml:space="preserve"> educability, </w:t>
      </w:r>
      <w:r w:rsidRPr="00356E52">
        <w:rPr>
          <w:rStyle w:val="StyleUnderline"/>
        </w:rPr>
        <w:t>one’s educational impotentiality</w:t>
      </w:r>
      <w:r w:rsidRPr="00D911CE">
        <w:rPr>
          <w:sz w:val="16"/>
        </w:rPr>
        <w:t xml:space="preserve"> (“I can, I cannot”).  The experience of educability is unique in that it arrests the fundamental conditions of learning outlined by Hamm and Dewey earlier.  Reading and </w:t>
      </w:r>
      <w:r w:rsidRPr="00733564">
        <w:rPr>
          <w:rStyle w:val="StyleUnderline"/>
          <w:highlight w:val="green"/>
        </w:rPr>
        <w:t xml:space="preserve">rereading </w:t>
      </w:r>
      <w:r w:rsidRPr="00733564">
        <w:rPr>
          <w:rStyle w:val="StyleUnderline"/>
        </w:rPr>
        <w:t xml:space="preserve">a text </w:t>
      </w:r>
      <w:r w:rsidRPr="00733564">
        <w:rPr>
          <w:rStyle w:val="StyleUnderline"/>
          <w:highlight w:val="green"/>
        </w:rPr>
        <w:t>suggests</w:t>
      </w:r>
      <w:r w:rsidRPr="00356E52">
        <w:rPr>
          <w:rStyle w:val="StyleUnderline"/>
        </w:rPr>
        <w:t xml:space="preserve"> </w:t>
      </w:r>
      <w:r w:rsidRPr="00733564">
        <w:rPr>
          <w:rStyle w:val="StyleUnderline"/>
          <w:highlight w:val="green"/>
        </w:rPr>
        <w:t>getting lost in the text to the point where one’s original intentions seem</w:t>
      </w:r>
      <w:r w:rsidRPr="00356E52">
        <w:rPr>
          <w:rStyle w:val="StyleUnderline"/>
        </w:rPr>
        <w:t xml:space="preserve"> to be </w:t>
      </w:r>
      <w:r w:rsidRPr="00733564">
        <w:rPr>
          <w:rStyle w:val="StyleUnderline"/>
          <w:highlight w:val="green"/>
        </w:rPr>
        <w:t>left behind</w:t>
      </w:r>
      <w:r w:rsidRPr="00D911CE">
        <w:rPr>
          <w:sz w:val="16"/>
        </w:rPr>
        <w:t xml:space="preserve">.  The rhythmic movement back and forth between texts causes existing problems, ideas, and intentions to lose their central motivating force.  The standards of practice that guide learning also seem to be rendered inoperative in the state of study.  One cannot measure progress or regress, success or failure.  Indeed, studiers are indifferent to such separations.  They therefore separate themselves from separation until the goal of mastery disappears.  </w:t>
      </w:r>
      <w:r w:rsidRPr="00356E52">
        <w:rPr>
          <w:rStyle w:val="StyleUnderline"/>
        </w:rPr>
        <w:t>Study becomes a</w:t>
      </w:r>
      <w:r w:rsidRPr="00D911CE">
        <w:rPr>
          <w:sz w:val="16"/>
        </w:rPr>
        <w:t xml:space="preserve"> kind of </w:t>
      </w:r>
      <w:r w:rsidRPr="00356E52">
        <w:rPr>
          <w:rStyle w:val="StyleUnderline"/>
        </w:rPr>
        <w:t>pure means without end</w:t>
      </w:r>
      <w:r w:rsidRPr="00D911CE">
        <w:rPr>
          <w:sz w:val="16"/>
        </w:rPr>
        <w:t xml:space="preserve">.  </w:t>
      </w:r>
      <w:r w:rsidRPr="00D911CE">
        <w:rPr>
          <w:rStyle w:val="StyleUnderline"/>
        </w:rPr>
        <w:t xml:space="preserve">The result is an experience of educability without end.  </w:t>
      </w:r>
      <w:r w:rsidRPr="00D911CE">
        <w:rPr>
          <w:sz w:val="16"/>
        </w:rPr>
        <w:t xml:space="preserve">Here educability is not placed in the service of any aim outside itself.  It is not made into a means for an end.  Nor is it merely an end in itself.  Rather, </w:t>
      </w:r>
      <w:r w:rsidRPr="00733564">
        <w:rPr>
          <w:rStyle w:val="StyleUnderline"/>
          <w:highlight w:val="green"/>
        </w:rPr>
        <w:t>it suspends means-end logic</w:t>
      </w:r>
      <w:r w:rsidRPr="00D911CE">
        <w:rPr>
          <w:rStyle w:val="StyleUnderline"/>
        </w:rPr>
        <w:t xml:space="preserve"> altogether, </w:t>
      </w:r>
      <w:r w:rsidRPr="00733564">
        <w:rPr>
          <w:rStyle w:val="StyleUnderline"/>
          <w:highlight w:val="green"/>
        </w:rPr>
        <w:t>producing</w:t>
      </w:r>
      <w:r w:rsidRPr="00D911CE">
        <w:rPr>
          <w:rStyle w:val="StyleUnderline"/>
        </w:rPr>
        <w:t xml:space="preserve"> a pure experience of the self as educable</w:t>
      </w:r>
      <w:r w:rsidRPr="00D911CE">
        <w:rPr>
          <w:sz w:val="16"/>
        </w:rPr>
        <w:t>—as a “whatever” being freed to be otherwise than.  Educability—</w:t>
      </w:r>
      <w:r w:rsidRPr="00D911CE">
        <w:rPr>
          <w:rStyle w:val="StyleUnderline"/>
        </w:rPr>
        <w:t xml:space="preserve">as </w:t>
      </w:r>
      <w:r w:rsidRPr="00733564">
        <w:rPr>
          <w:rStyle w:val="StyleUnderline"/>
          <w:highlight w:val="green"/>
        </w:rPr>
        <w:t>the whatever ontology of study</w:t>
      </w:r>
      <w:r w:rsidRPr="00D911CE">
        <w:rPr>
          <w:sz w:val="16"/>
        </w:rPr>
        <w:t xml:space="preserve">—is both the experience that we can learn and that we may prefer not to learn.  Learning withdraws from itself, giving itself back to its im-potentiality.  </w:t>
      </w:r>
      <w:r w:rsidRPr="00733564">
        <w:rPr>
          <w:rStyle w:val="StyleUnderline"/>
          <w:highlight w:val="green"/>
        </w:rPr>
        <w:t>The student’s job</w:t>
      </w:r>
      <w:r w:rsidRPr="00D911CE">
        <w:rPr>
          <w:sz w:val="16"/>
        </w:rPr>
        <w:t>—</w:t>
      </w:r>
      <w:r w:rsidRPr="00733564">
        <w:rPr>
          <w:rStyle w:val="Emphasis"/>
          <w:highlight w:val="green"/>
        </w:rPr>
        <w:t>for progressives, radicals, and conservatives</w:t>
      </w:r>
      <w:r w:rsidRPr="00733564">
        <w:rPr>
          <w:rStyle w:val="Emphasis"/>
        </w:rPr>
        <w:t xml:space="preserve"> </w:t>
      </w:r>
      <w:r w:rsidRPr="00D911CE">
        <w:rPr>
          <w:sz w:val="16"/>
        </w:rPr>
        <w:t>alike—</w:t>
      </w:r>
      <w:r w:rsidRPr="00733564">
        <w:rPr>
          <w:rStyle w:val="StyleUnderline"/>
          <w:highlight w:val="green"/>
        </w:rPr>
        <w:t>is to learn</w:t>
      </w:r>
      <w:r w:rsidRPr="00D911CE">
        <w:rPr>
          <w:sz w:val="16"/>
        </w:rPr>
        <w:t xml:space="preserve"> something (learn </w:t>
      </w:r>
      <w:r w:rsidRPr="00733564">
        <w:rPr>
          <w:rStyle w:val="StyleUnderline"/>
          <w:highlight w:val="green"/>
        </w:rPr>
        <w:t xml:space="preserve">to be </w:t>
      </w:r>
      <w:r w:rsidRPr="00733564">
        <w:rPr>
          <w:rStyle w:val="Emphasis"/>
          <w:highlight w:val="green"/>
        </w:rPr>
        <w:t>useful</w:t>
      </w:r>
      <w:r w:rsidRPr="00D911CE">
        <w:rPr>
          <w:sz w:val="16"/>
        </w:rPr>
        <w:t xml:space="preserve">, to be self-sufficient, to be obedient, to be </w:t>
      </w:r>
      <w:r w:rsidRPr="00733564">
        <w:rPr>
          <w:rStyle w:val="Emphasis"/>
          <w:highlight w:val="green"/>
        </w:rPr>
        <w:t>productive</w:t>
      </w:r>
      <w:r w:rsidRPr="00D911CE">
        <w:rPr>
          <w:sz w:val="16"/>
        </w:rPr>
        <w:t xml:space="preserve">, to be unique, to be </w:t>
      </w:r>
      <w:r w:rsidRPr="00733564">
        <w:rPr>
          <w:rStyle w:val="Emphasis"/>
          <w:highlight w:val="green"/>
        </w:rPr>
        <w:t>critical</w:t>
      </w:r>
      <w:r w:rsidRPr="00D911CE">
        <w:rPr>
          <w:sz w:val="16"/>
        </w:rPr>
        <w:t xml:space="preserve">, etc).  </w:t>
      </w:r>
      <w:r w:rsidRPr="00D911CE">
        <w:rPr>
          <w:rStyle w:val="StyleUnderline"/>
        </w:rPr>
        <w:t xml:space="preserve">On this view, </w:t>
      </w:r>
      <w:r w:rsidRPr="00733564">
        <w:rPr>
          <w:rStyle w:val="StyleUnderline"/>
          <w:highlight w:val="green"/>
        </w:rPr>
        <w:t>learning is a means to a</w:t>
      </w:r>
      <w:r w:rsidRPr="00D911CE">
        <w:rPr>
          <w:rStyle w:val="StyleUnderline"/>
        </w:rPr>
        <w:t xml:space="preserve">nother </w:t>
      </w:r>
      <w:r w:rsidRPr="00733564">
        <w:rPr>
          <w:rStyle w:val="StyleUnderline"/>
          <w:highlight w:val="green"/>
        </w:rPr>
        <w:t>end beyond itself</w:t>
      </w:r>
      <w:r w:rsidRPr="00D911CE">
        <w:rPr>
          <w:sz w:val="16"/>
        </w:rPr>
        <w:t>—</w:t>
      </w:r>
      <w:r w:rsidRPr="00A26E1D">
        <w:rPr>
          <w:rStyle w:val="StyleUnderline"/>
          <w:highlight w:val="green"/>
        </w:rPr>
        <w:t>a</w:t>
      </w:r>
      <w:r w:rsidRPr="00D911CE">
        <w:rPr>
          <w:sz w:val="16"/>
        </w:rPr>
        <w:t xml:space="preserve"> mere </w:t>
      </w:r>
      <w:r w:rsidRPr="00A26E1D">
        <w:rPr>
          <w:rStyle w:val="StyleUnderline"/>
          <w:highlight w:val="green"/>
        </w:rPr>
        <w:t>passage</w:t>
      </w:r>
      <w:r w:rsidRPr="00D911CE">
        <w:rPr>
          <w:rStyle w:val="StyleUnderline"/>
        </w:rPr>
        <w:t xml:space="preserve">way </w:t>
      </w:r>
      <w:r w:rsidRPr="00A26E1D">
        <w:rPr>
          <w:rStyle w:val="StyleUnderline"/>
          <w:highlight w:val="green"/>
        </w:rPr>
        <w:t>toward that which is to be mastered and</w:t>
      </w:r>
      <w:r w:rsidRPr="00D911CE">
        <w:rPr>
          <w:rStyle w:val="StyleUnderline"/>
        </w:rPr>
        <w:t xml:space="preserve"> thus </w:t>
      </w:r>
      <w:r w:rsidRPr="00A26E1D">
        <w:rPr>
          <w:rStyle w:val="StyleUnderline"/>
          <w:highlight w:val="green"/>
        </w:rPr>
        <w:t>actualized</w:t>
      </w:r>
      <w:r w:rsidRPr="00D911CE">
        <w:rPr>
          <w:rStyle w:val="StyleUnderline"/>
        </w:rPr>
        <w:t xml:space="preserve"> in a recognizable form</w:t>
      </w:r>
      <w:r w:rsidRPr="00D911CE">
        <w:rPr>
          <w:sz w:val="16"/>
        </w:rPr>
        <w:t xml:space="preserve">.  </w:t>
      </w:r>
      <w:r w:rsidRPr="00D911CE">
        <w:rPr>
          <w:rStyle w:val="StyleUnderline"/>
        </w:rPr>
        <w:t>Yet</w:t>
      </w:r>
      <w:r w:rsidRPr="00D911CE">
        <w:rPr>
          <w:sz w:val="16"/>
        </w:rPr>
        <w:t xml:space="preserve"> learning as not learning, or </w:t>
      </w:r>
      <w:r w:rsidRPr="00D911CE">
        <w:rPr>
          <w:rStyle w:val="StyleUnderline"/>
        </w:rPr>
        <w:t>learning under suspension means that learning is not simply a means to an end</w:t>
      </w:r>
      <w:r w:rsidRPr="00D911CE">
        <w:rPr>
          <w:sz w:val="16"/>
        </w:rPr>
        <w:t xml:space="preserve">.  To experience the im-potentiality of learning is to experience learning-and-not-learning simultaneously.  This is to feel one’s educability without reference to intended lessons or desired outcomes.  For Agamben (1995), studying is an “interminable” and “rhythmic” activity that not only loses a sense of its own end but also, more importantly, “does not desire one” (p 64). The studier seems suspended in a state of oscillation, of moving forward and withdrawing from certain aims: subjectification and desubjectification.  Thus studying emerges as a kind of impotential state of educational being that interrupts any notion of educational “growth” or educational “realization” of latent potentialities found in learning.  Only when one returns to the faculties themselves can the faculties undergo such a privation or withdrawing from actualization, and this is the moment of a more precarious kind of freedom—freedom not to be this or that, freedom not to do this or that, freedom not to learn.  Because the studier is the quintessential embodiment of potentialism’s thesis, he or she has a paradoxical state within education. Studies belong nowhere; they are strangers.  Like Kafka’s enigmatic creature Odradek from the story “The Cares of the Family Man” or the obsequious assistants in his unfinished novel “The Castle,” the studier has no name beyond his or her potentiality to be named.  Or better yet, as Agamben (1993) would argue, studiers only have nicknames or para-names precisely because they lack proper names as this or that kind of subject.  Unlike the learner, the studier is not a substantive identity.  The studier is neither some kind of generic and thus universal subject position (as in the reduction of learners to abstract data points within a biopedagogical matrix) nor a particular identity (who has specific skills, interest, and intentions).  Rather, the studier is precisely whatever.  </w:t>
      </w:r>
      <w:r w:rsidRPr="00A26E1D">
        <w:rPr>
          <w:rStyle w:val="StyleUnderline"/>
          <w:highlight w:val="green"/>
        </w:rPr>
        <w:t>Studiers have no destinations</w:t>
      </w:r>
      <w:r w:rsidRPr="00D911CE">
        <w:rPr>
          <w:rStyle w:val="StyleUnderline"/>
        </w:rPr>
        <w:t xml:space="preserve"> to speak of.  </w:t>
      </w:r>
      <w:r w:rsidRPr="00A26E1D">
        <w:rPr>
          <w:rStyle w:val="StyleUnderline"/>
          <w:highlight w:val="green"/>
        </w:rPr>
        <w:t>They are lost in archives</w:t>
      </w:r>
      <w:r w:rsidRPr="00D911CE">
        <w:rPr>
          <w:rStyle w:val="StyleUnderline"/>
        </w:rPr>
        <w:t xml:space="preserve"> and libraries and have long since forgotten the goals, which were their starting points</w:t>
      </w:r>
      <w:r w:rsidRPr="00D911CE">
        <w:rPr>
          <w:sz w:val="16"/>
        </w:rPr>
        <w:t xml:space="preserve">.  They dwell in a kind of interminable rhythmic sway between progressing toward and withdrawing from, to the point where withdrawing can no longer be seen as a deferral so much as a form of progressing in suspension of itself. </w:t>
      </w:r>
      <w:r w:rsidRPr="00D911CE">
        <w:rPr>
          <w:rStyle w:val="StyleUnderline"/>
        </w:rPr>
        <w:t>They prefer not to give summaries of their studies, tally up their conclusions, reveals verifiable conclusions, posit maxims</w:t>
      </w:r>
      <w:r w:rsidRPr="00D911CE">
        <w:rPr>
          <w:sz w:val="16"/>
        </w:rPr>
        <w:t xml:space="preserve">, and so forth.  Indeed, when one asks the studier to give a report, to measure up, to realize something, the studier often responds, “I would prefer not to at this time.”  </w:t>
      </w:r>
      <w:r w:rsidRPr="00A26E1D">
        <w:rPr>
          <w:rStyle w:val="StyleUnderline"/>
          <w:highlight w:val="green"/>
        </w:rPr>
        <w:t>Such a reponse is not a creation</w:t>
      </w:r>
      <w:r w:rsidRPr="00D911CE">
        <w:rPr>
          <w:sz w:val="16"/>
        </w:rPr>
        <w:t xml:space="preserve"> (</w:t>
      </w:r>
      <w:r w:rsidRPr="00A26E1D">
        <w:rPr>
          <w:rStyle w:val="StyleUnderline"/>
          <w:highlight w:val="green"/>
        </w:rPr>
        <w:t>of new knowledge</w:t>
      </w:r>
      <w:r w:rsidR="00D911CE" w:rsidRPr="00D911CE">
        <w:rPr>
          <w:sz w:val="16"/>
        </w:rPr>
        <w:t xml:space="preserve">) </w:t>
      </w:r>
      <w:r w:rsidR="00D911CE" w:rsidRPr="00A26E1D">
        <w:rPr>
          <w:rStyle w:val="StyleUnderline"/>
          <w:highlight w:val="green"/>
        </w:rPr>
        <w:t>nor</w:t>
      </w:r>
      <w:r w:rsidRPr="00A26E1D">
        <w:rPr>
          <w:rStyle w:val="StyleUnderline"/>
          <w:highlight w:val="green"/>
        </w:rPr>
        <w:t xml:space="preserve"> a destruction</w:t>
      </w:r>
      <w:r w:rsidRPr="00D911CE">
        <w:rPr>
          <w:sz w:val="16"/>
        </w:rPr>
        <w:t xml:space="preserve"> (or </w:t>
      </w:r>
      <w:r w:rsidRPr="00D911CE">
        <w:rPr>
          <w:rStyle w:val="StyleUnderline"/>
        </w:rPr>
        <w:t xml:space="preserve">critique </w:t>
      </w:r>
      <w:r w:rsidRPr="00A26E1D">
        <w:rPr>
          <w:rStyle w:val="StyleUnderline"/>
          <w:highlight w:val="green"/>
        </w:rPr>
        <w:t>of old knowledge</w:t>
      </w:r>
      <w:r w:rsidRPr="00D911CE">
        <w:rPr>
          <w:sz w:val="16"/>
        </w:rPr>
        <w:t xml:space="preserve">) </w:t>
      </w:r>
      <w:r w:rsidRPr="00A26E1D">
        <w:rPr>
          <w:rStyle w:val="StyleUnderline"/>
          <w:highlight w:val="green"/>
        </w:rPr>
        <w:t>but</w:t>
      </w:r>
      <w:r w:rsidRPr="00D911CE">
        <w:rPr>
          <w:rStyle w:val="StyleUnderline"/>
        </w:rPr>
        <w:t xml:space="preserve"> rather </w:t>
      </w:r>
      <w:r w:rsidRPr="00A26E1D">
        <w:rPr>
          <w:rStyle w:val="StyleUnderline"/>
          <w:highlight w:val="green"/>
        </w:rPr>
        <w:t>the suspension of the dialectic between the two</w:t>
      </w:r>
      <w:r w:rsidRPr="00D911CE">
        <w:rPr>
          <w:rStyle w:val="StyleUnderline"/>
        </w:rPr>
        <w:t xml:space="preserve"> poles that exposes the im-potentiality</w:t>
      </w:r>
      <w:r w:rsidRPr="00D911CE">
        <w:rPr>
          <w:sz w:val="16"/>
        </w:rPr>
        <w:t xml:space="preserve"> underlying both.  Studyiers could very well say something, but the choice to remain in a state of indetermination offers the studier a strange kind of freedom that comes from renouncing the need to choose this project, this topic, this identity.  They are inoperative learners.</w:t>
      </w:r>
    </w:p>
    <w:p w14:paraId="68FD72C1" w14:textId="77777777" w:rsidR="00356E52" w:rsidRDefault="00356E52" w:rsidP="00022096"/>
    <w:p w14:paraId="5E283772" w14:textId="77777777" w:rsidR="00356E52" w:rsidRDefault="00EA0E35" w:rsidP="00DB20AD">
      <w:pPr>
        <w:pStyle w:val="Heading3"/>
      </w:pPr>
      <w:bookmarkStart w:id="8" w:name="_Toc487839214"/>
      <w:r>
        <w:t xml:space="preserve">AT:  </w:t>
      </w:r>
      <w:r w:rsidR="00DB20AD">
        <w:t>Plan Reverses Pedagogy</w:t>
      </w:r>
      <w:bookmarkEnd w:id="8"/>
    </w:p>
    <w:p w14:paraId="47E3E861" w14:textId="77777777" w:rsidR="00DB20AD" w:rsidRDefault="00562159" w:rsidP="00DB20AD">
      <w:pPr>
        <w:pStyle w:val="Heading4"/>
      </w:pPr>
      <w:r>
        <w:t>Fragmentation of bureaucratic temporalities means e</w:t>
      </w:r>
      <w:r w:rsidR="00DB20AD">
        <w:t xml:space="preserve">ducational policy </w:t>
      </w:r>
      <w:r w:rsidR="00DB20AD" w:rsidRPr="00DB6A3B">
        <w:rPr>
          <w:u w:val="single"/>
        </w:rPr>
        <w:t>fails</w:t>
      </w:r>
      <w:r w:rsidR="00DB20AD">
        <w:t xml:space="preserve"> as a pedagogical tool</w:t>
      </w:r>
      <w:r w:rsidR="00FA445C">
        <w:t xml:space="preserve"> to reverse oppression</w:t>
      </w:r>
    </w:p>
    <w:p w14:paraId="0D56B486" w14:textId="77777777" w:rsidR="00DB20AD" w:rsidRPr="00DB20AD" w:rsidRDefault="00DB20AD" w:rsidP="00DB20AD">
      <w:pPr>
        <w:rPr>
          <w:sz w:val="16"/>
          <w:szCs w:val="16"/>
        </w:rPr>
      </w:pPr>
      <w:r w:rsidRPr="00E47C30">
        <w:rPr>
          <w:rStyle w:val="Style13ptBold"/>
        </w:rPr>
        <w:t xml:space="preserve">Cohen and </w:t>
      </w:r>
      <w:r w:rsidRPr="00703C89">
        <w:rPr>
          <w:rStyle w:val="Style13ptBold"/>
        </w:rPr>
        <w:t>Barnes 93</w:t>
      </w:r>
      <w:r>
        <w:t xml:space="preserve"> </w:t>
      </w:r>
      <w:r w:rsidRPr="00DB20AD">
        <w:rPr>
          <w:sz w:val="16"/>
          <w:szCs w:val="16"/>
        </w:rPr>
        <w:t xml:space="preserve">– David K. Cohen, John Dewey Collegiate Professor of Education and professor of public policy at the University of Michigan, Visiting Professor of Education at Harvard University, Ph.D from the University of Rochester, Carol A. Barnes, Professor in the Departments of Psychology, Neurology and Neuroscience, Evelyn F. McKnight Endowed Chair for Learning and Memory in Aging, Director of the Evelyn F. McKnight Brain Institute, Director of the ARL Division of Neural Systems, Memory &amp; Aging, and Associate Director of the BIO5 Institute at the University of Arizona, M.A. and Ph.D. in Psychology from Carleton University in Ottawa, Canada, 1993 “Pedagogy and Policy,” </w:t>
      </w:r>
      <w:r w:rsidRPr="00DB20AD">
        <w:rPr>
          <w:i/>
          <w:sz w:val="16"/>
          <w:szCs w:val="16"/>
        </w:rPr>
        <w:t>Teaching for Understanding: Challenges for Policy and Practice,</w:t>
      </w:r>
      <w:r w:rsidRPr="00DB20AD">
        <w:rPr>
          <w:sz w:val="16"/>
          <w:szCs w:val="16"/>
        </w:rPr>
        <w:t xml:space="preserve"> Published by Jossey-Bass, ISBN: 978-1-55542-515-9, Available Online at: </w:t>
      </w:r>
      <w:r w:rsidRPr="007803C4">
        <w:rPr>
          <w:sz w:val="16"/>
          <w:szCs w:val="16"/>
        </w:rPr>
        <w:t>http://www-personal.umich.edu/~dkcohen/downloads/CohenBarnesPedagogyPolicy.pdf</w:t>
      </w:r>
      <w:r w:rsidRPr="00DB20AD">
        <w:rPr>
          <w:sz w:val="16"/>
          <w:szCs w:val="16"/>
        </w:rPr>
        <w:t xml:space="preserve">, Accessed 6-12-17, p. 207-213) </w:t>
      </w:r>
    </w:p>
    <w:p w14:paraId="52581FA4" w14:textId="77777777" w:rsidR="00DB20AD" w:rsidRPr="005F4F68" w:rsidRDefault="00DB20AD" w:rsidP="00DB20AD">
      <w:pPr>
        <w:rPr>
          <w:sz w:val="16"/>
        </w:rPr>
      </w:pPr>
      <w:r w:rsidRPr="005F4F68">
        <w:rPr>
          <w:sz w:val="16"/>
        </w:rPr>
        <w:t xml:space="preserve">Conclusion. </w:t>
      </w:r>
      <w:r w:rsidRPr="00842ABB">
        <w:rPr>
          <w:highlight w:val="yellow"/>
          <w:u w:val="single"/>
        </w:rPr>
        <w:t>The pedagogy of educational policy has been</w:t>
      </w:r>
      <w:r w:rsidRPr="005F4F68">
        <w:rPr>
          <w:u w:val="single"/>
        </w:rPr>
        <w:t xml:space="preserve"> didactic and </w:t>
      </w:r>
      <w:r w:rsidRPr="00842ABB">
        <w:rPr>
          <w:highlight w:val="yellow"/>
          <w:u w:val="single"/>
        </w:rPr>
        <w:t>inconsistent</w:t>
      </w:r>
      <w:r w:rsidRPr="005F4F68">
        <w:rPr>
          <w:sz w:val="16"/>
        </w:rPr>
        <w:t xml:space="preserve">. </w:t>
      </w:r>
      <w:r w:rsidRPr="002416A8">
        <w:rPr>
          <w:rStyle w:val="StyleUnderline"/>
          <w:highlight w:val="yellow"/>
        </w:rPr>
        <w:t xml:space="preserve">Policymakers have told teachers to do many different, </w:t>
      </w:r>
      <w:r w:rsidRPr="002416A8">
        <w:rPr>
          <w:rStyle w:val="StyleUnderline"/>
        </w:rPr>
        <w:t xml:space="preserve">hugely important </w:t>
      </w:r>
      <w:r w:rsidRPr="002416A8">
        <w:rPr>
          <w:rStyle w:val="StyleUnderline"/>
          <w:highlight w:val="yellow"/>
        </w:rPr>
        <w:t>things in a short time</w:t>
      </w:r>
      <w:r w:rsidRPr="005F4F68">
        <w:rPr>
          <w:sz w:val="16"/>
        </w:rPr>
        <w:t xml:space="preserve">. And in each case policymakers have acted as though their assignment was to dispense answers, not to provoke thought, ask questions, or generate discussion. </w:t>
      </w:r>
      <w:r w:rsidRPr="0023641C">
        <w:rPr>
          <w:rStyle w:val="StyleUnderline"/>
        </w:rPr>
        <w:t>The pedagogy of policy has been teacher-centered. As policymakers taught, they created few opportunities to listen as schoolteachers and other educators tried to make sense of new demands. Nor have policymakers cast policy as something that might be revised in light of what they learned from teachers’ experience.</w:t>
      </w:r>
      <w:r>
        <w:rPr>
          <w:rStyle w:val="StyleUnderline"/>
        </w:rPr>
        <w:t xml:space="preserve"> </w:t>
      </w:r>
      <w:r w:rsidRPr="005F4F68">
        <w:rPr>
          <w:sz w:val="16"/>
        </w:rPr>
        <w:t xml:space="preserve">These features of policy seem ubiquitous. The curriculum reformers of the late 1950s and early 1960s were distinguished academics from great universities, yet they addressed teachers in quite didactic fashion. The reformers did not consider teachers as thoughtful learners and seemed largely unaware of vast problems that most would have in learning from the reforms. A didactic orientation is not peculiar to professors. The reformers who planned and operated Head Start and Title I of the 1965 ESEA were hardly professorial; they were cabinet officers, legislators, program managers, bureaucrats, and advocates for the poor. Yet they addressed teachers no less didactically than the professors, and they seemed similarly unaware of the great problems of teacher learning. Nor is didactic orientation peculiar to certain types of policies. The advocates of back to basics pressed relatively simple ideas about instruction on teachers, while the 1950s curriculum reformers pressed very complex ideas on them. But like other reformers, the advocates of basics acted as though teaching was active “telling” and learning was passive accumulation. How can we account for this uniformly didactic pedagogy of policy? In the back to basics crusade reformers urged a set of changes in the classrooms that fir relatively well with the established practice, which itself was didactic, teacher-centered, and oriented to skills and facts. </w:t>
      </w:r>
      <w:r w:rsidRPr="0023641C">
        <w:rPr>
          <w:rStyle w:val="StyleUnderline"/>
        </w:rPr>
        <w:t>They presented the reform ideas in practical, easy-to-adopt formats, and blanketed American education relatively effectively. The pedagogy of the reform fit quite nicely with the pedagogy that reformers urged on teachers</w:t>
      </w:r>
      <w:r w:rsidRPr="005F4F68">
        <w:rPr>
          <w:sz w:val="16"/>
        </w:rPr>
        <w:t xml:space="preserve">. The 1950s curriculum reforms urged a very different sort of instruction that would have required immense changes in teaching. But while these reforms were pedagogically very ambitious, they were much less effective in reaching teachers. Reformers only weakly understood practice and the problems their ideas posed for practitioners. The changes that they urged would have been extraordinarily difficult to pull off even if reformers had been exquisitely sensitive to teaching and extraordinarily thoughtful in the education of teachers. In policy as in classrooms, learners ordinarily find it much easier to grasp material that is familiar and consistent with what they already know than material that is unfamiliar and inconsistent with extant knowledge. </w:t>
      </w:r>
      <w:r w:rsidRPr="0023641C">
        <w:rPr>
          <w:rStyle w:val="StyleUnderline"/>
        </w:rPr>
        <w:t>Another reason for the generally didactic pedagogy of policy lies in American politics and political organization</w:t>
      </w:r>
      <w:r w:rsidRPr="005F4F68">
        <w:rPr>
          <w:sz w:val="16"/>
        </w:rPr>
        <w:t xml:space="preserve">. This is a vast nation, in which several states are larger than many foreign countries. Local control is a tradition of school governance that is dearly held in states large and small. </w:t>
      </w:r>
      <w:r w:rsidRPr="002416A8">
        <w:rPr>
          <w:rStyle w:val="StyleUnderline"/>
          <w:highlight w:val="yellow"/>
        </w:rPr>
        <w:t xml:space="preserve">American government is </w:t>
      </w:r>
      <w:r w:rsidRPr="005F4F68">
        <w:rPr>
          <w:rStyle w:val="StyleUnderline"/>
        </w:rPr>
        <w:t xml:space="preserve">extraordinarily </w:t>
      </w:r>
      <w:r w:rsidRPr="002416A8">
        <w:rPr>
          <w:rStyle w:val="StyleUnderline"/>
          <w:highlight w:val="yellow"/>
        </w:rPr>
        <w:t xml:space="preserve">fragmented at all levels </w:t>
      </w:r>
      <w:r w:rsidRPr="005F4F68">
        <w:rPr>
          <w:rStyle w:val="StyleUnderline"/>
        </w:rPr>
        <w:t xml:space="preserve">and Americans are deeply divided </w:t>
      </w:r>
      <w:r w:rsidRPr="002416A8">
        <w:rPr>
          <w:rStyle w:val="StyleUnderline"/>
          <w:highlight w:val="yellow"/>
        </w:rPr>
        <w:t xml:space="preserve">about </w:t>
      </w:r>
      <w:r w:rsidRPr="002416A8">
        <w:rPr>
          <w:rStyle w:val="StyleUnderline"/>
        </w:rPr>
        <w:t xml:space="preserve">many matters of </w:t>
      </w:r>
      <w:r w:rsidRPr="002416A8">
        <w:rPr>
          <w:rStyle w:val="StyleUnderline"/>
          <w:highlight w:val="yellow"/>
        </w:rPr>
        <w:t>education policy</w:t>
      </w:r>
      <w:r w:rsidRPr="005F4F68">
        <w:rPr>
          <w:sz w:val="16"/>
        </w:rPr>
        <w:t xml:space="preserve">. </w:t>
      </w:r>
      <w:r w:rsidRPr="002416A8">
        <w:rPr>
          <w:rStyle w:val="StyleUnderline"/>
          <w:highlight w:val="yellow"/>
        </w:rPr>
        <w:t xml:space="preserve">Under these circumstances it </w:t>
      </w:r>
      <w:r w:rsidRPr="002416A8">
        <w:rPr>
          <w:rStyle w:val="StyleUnderline"/>
        </w:rPr>
        <w:t>often</w:t>
      </w:r>
      <w:r w:rsidRPr="002416A8">
        <w:rPr>
          <w:rStyle w:val="StyleUnderline"/>
          <w:highlight w:val="yellow"/>
        </w:rPr>
        <w:t xml:space="preserve"> is </w:t>
      </w:r>
      <w:r w:rsidRPr="005F4F68">
        <w:rPr>
          <w:rStyle w:val="StyleUnderline"/>
        </w:rPr>
        <w:t xml:space="preserve">very </w:t>
      </w:r>
      <w:r w:rsidRPr="002416A8">
        <w:rPr>
          <w:rStyle w:val="StyleUnderline"/>
          <w:highlight w:val="yellow"/>
        </w:rPr>
        <w:t xml:space="preserve">difficult for </w:t>
      </w:r>
      <w:r w:rsidRPr="002416A8">
        <w:rPr>
          <w:rStyle w:val="StyleUnderline"/>
        </w:rPr>
        <w:t xml:space="preserve">state or national </w:t>
      </w:r>
      <w:r w:rsidRPr="002416A8">
        <w:rPr>
          <w:rStyle w:val="StyleUnderline"/>
          <w:highlight w:val="yellow"/>
        </w:rPr>
        <w:t xml:space="preserve">governments to do </w:t>
      </w:r>
      <w:r w:rsidRPr="005F4F68">
        <w:rPr>
          <w:rStyle w:val="Emphasis"/>
          <w:highlight w:val="yellow"/>
        </w:rPr>
        <w:t>more</w:t>
      </w:r>
      <w:r w:rsidRPr="002416A8">
        <w:rPr>
          <w:rStyle w:val="StyleUnderline"/>
          <w:highlight w:val="yellow"/>
        </w:rPr>
        <w:t xml:space="preserve"> that </w:t>
      </w:r>
      <w:r w:rsidRPr="002416A8">
        <w:rPr>
          <w:rStyle w:val="Emphasis"/>
          <w:highlight w:val="yellow"/>
        </w:rPr>
        <w:t>formulate policy and announce it</w:t>
      </w:r>
      <w:r w:rsidRPr="002416A8">
        <w:rPr>
          <w:rStyle w:val="StyleUnderline"/>
        </w:rPr>
        <w:t>.</w:t>
      </w:r>
      <w:r w:rsidRPr="005F4F68">
        <w:rPr>
          <w:sz w:val="16"/>
        </w:rPr>
        <w:t xml:space="preserve"> Given these circumstances and the political, administrative, and educational resources that a more ambitious pedagogy of policy would entail, a simple and square approach has been all that state and federal policymakers could manage in most cases. Most local school boards and administrators have not cultivated more sophisticated pedagogy in dealing with teachers, so politics alone cannot explain the prevalent pedagogy of policy. Americans’ expansive belief in the power of education is another explanation for the very limited pedagogy of policy that we have described. The 1950s curriculum reformers urged fundamental change on schools without considering that teachers might have to relearn their practice. Reformers believed students would learn quite nicely on their own if only they had good materials. The 1960s advocates of Head Start and Title I pressed sweeping changes in the education of disadvantaged children without much attention to what teachers would have to learn, in part because they believed students would learn much more if only they had more teachers and better materials. These reformers shared a characteristic American faith in the power of education. That faith allowed them to avoid careful consideration of instructional design, for if teaching and learning were as easily shaped as Americans have been inclined to believe, why spend lots of time carefully designing instruction? If learning and teaching were not difficult practices, reformers could easily imagine that students would learn independently from exciting materials and that teachers would find it easy to improve their practice. Lacking a sense that learning and teaching were often difficult, why should policymakers include instructional design framing policy? A last explanation for the limited pedagogy of policy is rooted in teaching itself. </w:t>
      </w:r>
      <w:r w:rsidRPr="0023641C">
        <w:rPr>
          <w:rStyle w:val="StyleUnderline"/>
        </w:rPr>
        <w:t>We have argued that policymakers behave little differently than most teachers. Like teachers, reformers have been in the habit of telling learners what they would learn, without much attention to what teachers thought, or already knew, or made of the policy</w:t>
      </w:r>
      <w:r w:rsidRPr="005F4F68">
        <w:rPr>
          <w:sz w:val="16"/>
        </w:rPr>
        <w:t xml:space="preserve">. Like most teachers, </w:t>
      </w:r>
      <w:r w:rsidRPr="0023641C">
        <w:rPr>
          <w:rStyle w:val="StyleUnderline"/>
          <w:highlight w:val="yellow"/>
        </w:rPr>
        <w:t xml:space="preserve">policymakers </w:t>
      </w:r>
      <w:r w:rsidRPr="005F4F68">
        <w:rPr>
          <w:rStyle w:val="StyleUnderline"/>
        </w:rPr>
        <w:t xml:space="preserve">have </w:t>
      </w:r>
      <w:r w:rsidRPr="0023641C">
        <w:rPr>
          <w:rStyle w:val="StyleUnderline"/>
          <w:highlight w:val="yellow"/>
        </w:rPr>
        <w:t xml:space="preserve">made few efforts to engage </w:t>
      </w:r>
      <w:r w:rsidRPr="005F4F68">
        <w:rPr>
          <w:rStyle w:val="StyleUnderline"/>
        </w:rPr>
        <w:t xml:space="preserve">their </w:t>
      </w:r>
      <w:r w:rsidRPr="0023641C">
        <w:rPr>
          <w:rStyle w:val="StyleUnderline"/>
          <w:highlight w:val="yellow"/>
        </w:rPr>
        <w:t xml:space="preserve">students in conversations that </w:t>
      </w:r>
      <w:r w:rsidRPr="005F4F68">
        <w:rPr>
          <w:rStyle w:val="StyleUnderline"/>
        </w:rPr>
        <w:t xml:space="preserve">could </w:t>
      </w:r>
      <w:r w:rsidRPr="0023641C">
        <w:rPr>
          <w:rStyle w:val="StyleUnderline"/>
          <w:highlight w:val="yellow"/>
        </w:rPr>
        <w:t xml:space="preserve">illuminate their </w:t>
      </w:r>
      <w:r w:rsidRPr="005F4F68">
        <w:rPr>
          <w:rStyle w:val="StyleUnderline"/>
        </w:rPr>
        <w:t xml:space="preserve">grasp of the material or their </w:t>
      </w:r>
      <w:r w:rsidRPr="0023641C">
        <w:rPr>
          <w:rStyle w:val="StyleUnderline"/>
          <w:highlight w:val="yellow"/>
        </w:rPr>
        <w:t>interpretation of policy.</w:t>
      </w:r>
      <w:r w:rsidRPr="005F4F68">
        <w:rPr>
          <w:sz w:val="16"/>
        </w:rPr>
        <w:t xml:space="preserve"> Hence </w:t>
      </w:r>
      <w:r w:rsidRPr="0023641C">
        <w:rPr>
          <w:rStyle w:val="StyleUnderline"/>
          <w:highlight w:val="yellow"/>
        </w:rPr>
        <w:t>policymakers</w:t>
      </w:r>
      <w:r w:rsidRPr="005F4F68">
        <w:rPr>
          <w:sz w:val="16"/>
        </w:rPr>
        <w:t>, like most teachers</w:t>
      </w:r>
      <w:r w:rsidRPr="005F4F68">
        <w:rPr>
          <w:rStyle w:val="StyleUnderline"/>
        </w:rPr>
        <w:t xml:space="preserve">, </w:t>
      </w:r>
      <w:r w:rsidRPr="0023641C">
        <w:rPr>
          <w:rStyle w:val="StyleUnderline"/>
          <w:highlight w:val="yellow"/>
        </w:rPr>
        <w:t xml:space="preserve">have not been able to use learners’ ideas </w:t>
      </w:r>
      <w:r w:rsidRPr="005F4F68">
        <w:rPr>
          <w:rStyle w:val="StyleUnderline"/>
        </w:rPr>
        <w:t xml:space="preserve">and understanding </w:t>
      </w:r>
      <w:r w:rsidRPr="0023641C">
        <w:rPr>
          <w:rStyle w:val="StyleUnderline"/>
          <w:highlight w:val="yellow"/>
        </w:rPr>
        <w:t xml:space="preserve">to revise instruction </w:t>
      </w:r>
      <w:r w:rsidRPr="005F4F68">
        <w:rPr>
          <w:rStyle w:val="StyleUnderline"/>
        </w:rPr>
        <w:t>and advance learning</w:t>
      </w:r>
      <w:r w:rsidRPr="005F4F68">
        <w:rPr>
          <w:sz w:val="16"/>
        </w:rPr>
        <w:t xml:space="preserve">. Like most teachers, policymakers focus on “putting the material across.” </w:t>
      </w:r>
      <w:r w:rsidRPr="005F4F68">
        <w:rPr>
          <w:rStyle w:val="StyleUnderline"/>
        </w:rPr>
        <w:t>They have learned to consult various interested parties as part of the politics of policymaking, but they inquire little about what enactors may have to learn in order to respond constructively to policy, what it may take for them to learn, how they might best learn, and how policy might be redesigned in c</w:t>
      </w:r>
      <w:r w:rsidRPr="0023641C">
        <w:rPr>
          <w:rStyle w:val="StyleUnderline"/>
        </w:rPr>
        <w:t>onsequence of learners’ experience.</w:t>
      </w:r>
      <w:r w:rsidRPr="005F4F68">
        <w:rPr>
          <w:sz w:val="16"/>
        </w:rPr>
        <w:t xml:space="preserve"> </w:t>
      </w:r>
      <w:r w:rsidRPr="0023641C">
        <w:rPr>
          <w:rStyle w:val="StyleUnderline"/>
          <w:highlight w:val="yellow"/>
        </w:rPr>
        <w:t xml:space="preserve">Policy </w:t>
      </w:r>
      <w:r w:rsidRPr="0023641C">
        <w:rPr>
          <w:rStyle w:val="StyleUnderline"/>
        </w:rPr>
        <w:t>generally</w:t>
      </w:r>
      <w:r w:rsidRPr="0023641C">
        <w:rPr>
          <w:rStyle w:val="StyleUnderline"/>
          <w:highlight w:val="yellow"/>
        </w:rPr>
        <w:t xml:space="preserve"> has been </w:t>
      </w:r>
      <w:r w:rsidRPr="0023641C">
        <w:rPr>
          <w:rStyle w:val="Emphasis"/>
          <w:highlight w:val="yellow"/>
        </w:rPr>
        <w:t>inattentive to learning</w:t>
      </w:r>
      <w:r w:rsidRPr="005F4F68">
        <w:rPr>
          <w:sz w:val="16"/>
        </w:rPr>
        <w:t xml:space="preserve">, much as teachers often are inattentive. </w:t>
      </w:r>
    </w:p>
    <w:p w14:paraId="19C2C1CE" w14:textId="77777777" w:rsidR="00DB20AD" w:rsidRDefault="00DB20AD" w:rsidP="00022096"/>
    <w:p w14:paraId="5F91AC8A" w14:textId="77777777" w:rsidR="00356E52" w:rsidRDefault="00356E52" w:rsidP="00022096"/>
    <w:p w14:paraId="72950684" w14:textId="77777777" w:rsidR="00A96CF6" w:rsidRDefault="00947432" w:rsidP="00947432">
      <w:pPr>
        <w:pStyle w:val="Heading3"/>
      </w:pPr>
      <w:bookmarkStart w:id="9" w:name="_Toc487839215"/>
      <w:r>
        <w:t>Apocalyptic Actualism Link</w:t>
      </w:r>
      <w:bookmarkEnd w:id="9"/>
    </w:p>
    <w:p w14:paraId="5A27F4BB" w14:textId="77777777" w:rsidR="00BA7CF4" w:rsidRPr="00965105" w:rsidRDefault="00BA7CF4" w:rsidP="00BA7CF4">
      <w:pPr>
        <w:pStyle w:val="Heading4"/>
      </w:pPr>
      <w:r>
        <w:rPr>
          <w:u w:val="single"/>
        </w:rPr>
        <w:t>Apocalyptic Actualism Link</w:t>
      </w:r>
      <w:r>
        <w:t xml:space="preserve">—even if their threats are real, the temporal trope of “urgency” and “quick timeframes” </w:t>
      </w:r>
      <w:r>
        <w:rPr>
          <w:u w:val="single"/>
        </w:rPr>
        <w:t>transforms potentiality into decisive action</w:t>
      </w:r>
      <w:r>
        <w:t xml:space="preserve">, stultifying reflexivity and magnifying thrill seeking—also results in </w:t>
      </w:r>
      <w:r>
        <w:rPr>
          <w:u w:val="single"/>
        </w:rPr>
        <w:t>ethical displacement</w:t>
      </w:r>
      <w:r>
        <w:t xml:space="preserve"> that turns case.</w:t>
      </w:r>
    </w:p>
    <w:p w14:paraId="49E490A9" w14:textId="77777777" w:rsidR="00BA7CF4" w:rsidRPr="00F2407B" w:rsidRDefault="00BA7CF4" w:rsidP="00BA7CF4">
      <w:pPr>
        <w:rPr>
          <w:sz w:val="16"/>
          <w:szCs w:val="16"/>
        </w:rPr>
      </w:pPr>
      <w:r w:rsidRPr="00F2407B">
        <w:rPr>
          <w:rStyle w:val="Style13ptBold"/>
        </w:rPr>
        <w:t>Thiem 13</w:t>
      </w:r>
      <w:r>
        <w:t xml:space="preserve"> </w:t>
      </w:r>
      <w:r w:rsidRPr="00F2407B">
        <w:rPr>
          <w:sz w:val="16"/>
          <w:szCs w:val="16"/>
        </w:rPr>
        <w:t xml:space="preserve">(Annika, Director of Doctoral Studies Program in Philosophy @ Villanova University.  phD at UC Berkeley; Visiting Research Fellow, Digital Humanities Center, Columbia University; Academic Associate, Department of Biblical and Ancient Studies, School of Humanities, University of South Africa, Pretoria, South Africa.  “Theological-Political Ruins: Walter Benjamin, Sovereignty, and the Politics of Skeletal Eschatology.”  November 2013, Law and Critique, Volume 24, Issue 3, pp 295-315.  DOI: </w:t>
      </w:r>
      <w:r>
        <w:rPr>
          <w:sz w:val="16"/>
          <w:szCs w:val="16"/>
        </w:rPr>
        <w:t>10.1007/s10978-013-9126-0</w:t>
      </w:r>
      <w:r w:rsidRPr="00F2407B">
        <w:rPr>
          <w:sz w:val="16"/>
          <w:szCs w:val="16"/>
        </w:rPr>
        <w:t>)</w:t>
      </w:r>
    </w:p>
    <w:p w14:paraId="608E7E5B" w14:textId="77777777" w:rsidR="00BA7CF4" w:rsidRPr="0042429E" w:rsidRDefault="00BA7CF4" w:rsidP="00BA7CF4">
      <w:pPr>
        <w:rPr>
          <w:sz w:val="16"/>
        </w:rPr>
      </w:pPr>
      <w:r w:rsidRPr="0042429E">
        <w:rPr>
          <w:sz w:val="16"/>
        </w:rPr>
        <w:t xml:space="preserve">The attempts to rework the present’s political vision includes interrogating how the remnants of theology continue to shape politics even where such attachments may not be readily accessible, but without assuming a static theological ontology to underlie all politics. The transformations that Benjamin analyzes are instructive in this regard, because Benjamin aims to chronicle the prismatic and decaying nature of these theological tropes and the sense of historical and political temporality that they furnish. Specifically, the Baroque plays reflect how pieces of a shattered, lost faith in history as a salvation story live on, subtending the age’s understanding of history. These aspects of a catastrophic future and utopian past seem on the surface incompatible, but they hang together as the responses to the skeleton of the formerly fleshed-out eschatology. This </w:t>
      </w:r>
      <w:r w:rsidRPr="008164B5">
        <w:rPr>
          <w:rStyle w:val="StyleUnderline"/>
          <w:highlight w:val="green"/>
        </w:rPr>
        <w:t>skeletal eschatology continues</w:t>
      </w:r>
      <w:r w:rsidRPr="0042429E">
        <w:rPr>
          <w:sz w:val="16"/>
        </w:rPr>
        <w:t xml:space="preserve"> to echo </w:t>
      </w:r>
      <w:r w:rsidRPr="008164B5">
        <w:rPr>
          <w:rStyle w:val="StyleUnderline"/>
          <w:highlight w:val="green"/>
        </w:rPr>
        <w:t>in secular</w:t>
      </w:r>
      <w:r w:rsidRPr="0042429E">
        <w:rPr>
          <w:sz w:val="16"/>
        </w:rPr>
        <w:t xml:space="preserve">ized conceptions of </w:t>
      </w:r>
      <w:r w:rsidRPr="008164B5">
        <w:rPr>
          <w:rStyle w:val="StyleUnderline"/>
          <w:highlight w:val="green"/>
        </w:rPr>
        <w:t>history</w:t>
      </w:r>
      <w:r w:rsidRPr="0042429E">
        <w:rPr>
          <w:sz w:val="16"/>
        </w:rPr>
        <w:t xml:space="preserve">, integrating seemingly mutually exclusive sensibilities with each other: </w:t>
      </w:r>
      <w:r w:rsidRPr="00475AD9">
        <w:rPr>
          <w:rStyle w:val="StyleUnderline"/>
          <w:highlight w:val="green"/>
        </w:rPr>
        <w:t xml:space="preserve">a sense of the </w:t>
      </w:r>
      <w:r w:rsidRPr="00475AD9">
        <w:rPr>
          <w:rStyle w:val="Emphasis"/>
          <w:highlight w:val="green"/>
        </w:rPr>
        <w:t>looming finitude</w:t>
      </w:r>
      <w:r w:rsidRPr="00475AD9">
        <w:rPr>
          <w:rStyle w:val="StyleUnderline"/>
          <w:highlight w:val="green"/>
        </w:rPr>
        <w:t xml:space="preserve"> of this world</w:t>
      </w:r>
      <w:r w:rsidRPr="0042429E">
        <w:rPr>
          <w:sz w:val="16"/>
        </w:rPr>
        <w:t xml:space="preserve"> that is not cancelled out, but </w:t>
      </w:r>
      <w:r w:rsidRPr="00475AD9">
        <w:rPr>
          <w:rStyle w:val="StyleUnderline"/>
          <w:highlight w:val="green"/>
        </w:rPr>
        <w:t xml:space="preserve">amplified by a </w:t>
      </w:r>
      <w:r w:rsidRPr="00475AD9">
        <w:rPr>
          <w:rStyle w:val="Emphasis"/>
          <w:highlight w:val="green"/>
        </w:rPr>
        <w:t>nostalgic hope</w:t>
      </w:r>
      <w:r w:rsidRPr="0042429E">
        <w:rPr>
          <w:sz w:val="16"/>
        </w:rPr>
        <w:t xml:space="preserve"> </w:t>
      </w:r>
      <w:r w:rsidRPr="00475AD9">
        <w:rPr>
          <w:rStyle w:val="StyleUnderline"/>
          <w:highlight w:val="green"/>
        </w:rPr>
        <w:t>for keeping at bay the end of this world through human intervention</w:t>
      </w:r>
      <w:r w:rsidRPr="0042429E">
        <w:rPr>
          <w:sz w:val="16"/>
        </w:rPr>
        <w:t xml:space="preserve"> </w:t>
      </w:r>
      <w:r w:rsidRPr="00475AD9">
        <w:rPr>
          <w:rStyle w:val="StyleUnderline"/>
        </w:rPr>
        <w:t>against the harbingers of the end</w:t>
      </w:r>
      <w:r w:rsidRPr="0042429E">
        <w:rPr>
          <w:sz w:val="16"/>
        </w:rPr>
        <w:t xml:space="preserve">. Under the auspices of such a conception of history, </w:t>
      </w:r>
      <w:r w:rsidRPr="00475AD9">
        <w:rPr>
          <w:rStyle w:val="StyleUnderline"/>
          <w:highlight w:val="green"/>
        </w:rPr>
        <w:t>the past</w:t>
      </w:r>
      <w:r w:rsidRPr="0042429E">
        <w:rPr>
          <w:sz w:val="16"/>
        </w:rPr>
        <w:t xml:space="preserve"> then </w:t>
      </w:r>
      <w:r w:rsidRPr="00475AD9">
        <w:rPr>
          <w:rStyle w:val="StyleUnderline"/>
          <w:highlight w:val="green"/>
        </w:rPr>
        <w:t>figures as</w:t>
      </w:r>
      <w:r w:rsidRPr="0042429E">
        <w:rPr>
          <w:sz w:val="16"/>
        </w:rPr>
        <w:t xml:space="preserve"> a </w:t>
      </w:r>
      <w:r w:rsidRPr="00475AD9">
        <w:rPr>
          <w:rStyle w:val="Emphasis"/>
          <w:highlight w:val="green"/>
        </w:rPr>
        <w:t>more orderly</w:t>
      </w:r>
      <w:r w:rsidRPr="0042429E">
        <w:rPr>
          <w:sz w:val="16"/>
        </w:rPr>
        <w:t xml:space="preserve">, more </w:t>
      </w:r>
      <w:r w:rsidRPr="00475AD9">
        <w:rPr>
          <w:rStyle w:val="Emphasis"/>
          <w:highlight w:val="green"/>
        </w:rPr>
        <w:t>peaceful</w:t>
      </w:r>
      <w:r w:rsidRPr="0042429E">
        <w:rPr>
          <w:sz w:val="16"/>
        </w:rPr>
        <w:t xml:space="preserve"> time, </w:t>
      </w:r>
      <w:r w:rsidRPr="00475AD9">
        <w:rPr>
          <w:rStyle w:val="StyleUnderline"/>
        </w:rPr>
        <w:t>one less haunted by fear and uncertainty about the future</w:t>
      </w:r>
      <w:r w:rsidRPr="0042429E">
        <w:rPr>
          <w:sz w:val="16"/>
        </w:rPr>
        <w:t xml:space="preserve">, </w:t>
      </w:r>
      <w:r w:rsidRPr="00475AD9">
        <w:rPr>
          <w:rStyle w:val="StyleUnderline"/>
          <w:highlight w:val="green"/>
        </w:rPr>
        <w:t>while the imminent future figures as urgent and yet</w:t>
      </w:r>
      <w:r w:rsidRPr="0042429E">
        <w:rPr>
          <w:sz w:val="16"/>
        </w:rPr>
        <w:t xml:space="preserve"> also as a peculiarly </w:t>
      </w:r>
      <w:r w:rsidRPr="00475AD9">
        <w:rPr>
          <w:rStyle w:val="StyleUnderline"/>
          <w:highlight w:val="green"/>
        </w:rPr>
        <w:t>dulled threat</w:t>
      </w:r>
      <w:r w:rsidRPr="0042429E">
        <w:rPr>
          <w:sz w:val="16"/>
        </w:rPr>
        <w:t xml:space="preserve"> that is </w:t>
      </w:r>
      <w:r w:rsidRPr="00475AD9">
        <w:rPr>
          <w:rStyle w:val="StyleUnderline"/>
          <w:highlight w:val="green"/>
        </w:rPr>
        <w:t>to be averted</w:t>
      </w:r>
      <w:r w:rsidRPr="0042429E">
        <w:rPr>
          <w:sz w:val="16"/>
        </w:rPr>
        <w:t xml:space="preserve">. This skeletal eschatology transforms the anticipated, pending end of history into a white noise of catastrophe, but at the same time retains the skeleton of the former theologically charged hope. This hope, however, is no longer associated with anticipating the end of time; instead, the only hope available is for a restoration of what is remembered as more peaceful times. While blunting the sense of the impending catastrophe, </w:t>
      </w:r>
      <w:r w:rsidRPr="00475AD9">
        <w:rPr>
          <w:rStyle w:val="StyleUnderline"/>
        </w:rPr>
        <w:t>this</w:t>
      </w:r>
      <w:r w:rsidRPr="0042429E">
        <w:rPr>
          <w:sz w:val="16"/>
        </w:rPr>
        <w:t xml:space="preserve"> skeletal </w:t>
      </w:r>
      <w:r w:rsidRPr="00475AD9">
        <w:rPr>
          <w:rStyle w:val="StyleUnderline"/>
        </w:rPr>
        <w:t>eschatology</w:t>
      </w:r>
      <w:r w:rsidRPr="0042429E">
        <w:rPr>
          <w:sz w:val="16"/>
        </w:rPr>
        <w:t xml:space="preserve"> also </w:t>
      </w:r>
      <w:r w:rsidRPr="00475AD9">
        <w:rPr>
          <w:rStyle w:val="StyleUnderline"/>
        </w:rPr>
        <w:t xml:space="preserve">produces a </w:t>
      </w:r>
      <w:r w:rsidRPr="0042429E">
        <w:rPr>
          <w:sz w:val="16"/>
        </w:rPr>
        <w:t xml:space="preserve">problematic and </w:t>
      </w:r>
      <w:r w:rsidRPr="00475AD9">
        <w:rPr>
          <w:rStyle w:val="StyleUnderline"/>
        </w:rPr>
        <w:t>misleading sense of moral clarity about the present</w:t>
      </w:r>
      <w:r w:rsidRPr="0042429E">
        <w:rPr>
          <w:sz w:val="16"/>
        </w:rPr>
        <w:t xml:space="preserve">, </w:t>
      </w:r>
      <w:r w:rsidRPr="00475AD9">
        <w:rPr>
          <w:rStyle w:val="StyleUnderline"/>
        </w:rPr>
        <w:t>its urgency</w:t>
      </w:r>
      <w:r w:rsidRPr="0042429E">
        <w:rPr>
          <w:sz w:val="16"/>
        </w:rPr>
        <w:t xml:space="preserve">, </w:t>
      </w:r>
      <w:r w:rsidRPr="00475AD9">
        <w:rPr>
          <w:rStyle w:val="StyleUnderline"/>
        </w:rPr>
        <w:t>and</w:t>
      </w:r>
      <w:r w:rsidRPr="0042429E">
        <w:rPr>
          <w:sz w:val="16"/>
        </w:rPr>
        <w:t xml:space="preserve"> the </w:t>
      </w:r>
      <w:r w:rsidRPr="00475AD9">
        <w:rPr>
          <w:rStyle w:val="StyleUnderline"/>
        </w:rPr>
        <w:t>need for action</w:t>
      </w:r>
      <w:r w:rsidRPr="0042429E">
        <w:rPr>
          <w:sz w:val="16"/>
        </w:rPr>
        <w:t xml:space="preserve">. This paradoxical view of history fosters an uncritical perspective on politics in the present by its prismatic effect that alternates between hope and fear, while nevertheless implying there are settled value judgments that frame the assessment of the present, namely, the lost past as a good to be recuperated and the catastrophic end as an evil to be staved off. Skeletal eschatology as a philosophy of history, so my argument goes, is not a solution and is not proposed by Benjamin as a solution, rather he diagnoses it as a problem and a symptom of the political, cultural, and religious transformations during the Baroque. In terms of the theological-political problematic, Benjamin’s analysis provides us with a model of attending to theological tropes as a conceptual imaginary precisely insofar as these tropes no longer form a coherent, unified, normative theological metaphysics (if any metaphysical imaginary ever was unified), but continue to delimit, orient, and animate political affects and indeed enable seemingly conflicting affects. Perpetual Urgency and Sovereign Desires. In light of the particular transformation in the philosophy of history during the Baroque era, Benjamin suggests, the theory of sovereignty becomes central to conceptualizing political order and political life. According to Benjamin’s interpretation, the Baroque era’s understanding of history was ‘haunted by the idea of catastrophe. And it is in response to this antithesis [to the idea of a final state of grace] that the theory of the state of emergency is devised’ (Benjamin 1998, p. 66). In the Baroque dramas, the final catastrophe and its perpetually threatening, disastrous precursors become the horizon of history that delimits the criteria for how to organize political structures and how to guide political action. Hence, as the idea of an impending catastrophe frames the understanding of history as perpetually urgent, the state of emergency and its avoidance likewise frame politics. In other words, Benjamin’s interpretation casts the foregrounding of sovereignty in theorizing politics as an epiphenomenon of the change in the historical sensibilities and belongs to the Baroque as a transitional period with its ambivalences. Benjamin’s account converges with Schmitt’s, whose Political Theology Benjamin cites briefly, in the descriptive analysis that sovereignty as a political concept gets developed in reference to the threat of an emergency situation that suspends the existing political order. However, Benjamin argues that </w:t>
      </w:r>
      <w:r w:rsidRPr="00475AD9">
        <w:rPr>
          <w:rStyle w:val="StyleUnderline"/>
          <w:highlight w:val="green"/>
        </w:rPr>
        <w:t xml:space="preserve">the </w:t>
      </w:r>
      <w:r w:rsidRPr="00475AD9">
        <w:rPr>
          <w:rStyle w:val="Emphasis"/>
          <w:highlight w:val="green"/>
        </w:rPr>
        <w:t>urgency</w:t>
      </w:r>
      <w:r w:rsidRPr="00475AD9">
        <w:rPr>
          <w:rStyle w:val="StyleUnderline"/>
          <w:highlight w:val="green"/>
        </w:rPr>
        <w:t xml:space="preserve"> of the impending catastrophe delineates the sovereign’s</w:t>
      </w:r>
      <w:r w:rsidRPr="0042429E">
        <w:rPr>
          <w:sz w:val="16"/>
        </w:rPr>
        <w:t xml:space="preserve"> main task as the </w:t>
      </w:r>
      <w:r w:rsidRPr="00475AD9">
        <w:rPr>
          <w:rStyle w:val="StyleUnderline"/>
          <w:highlight w:val="green"/>
        </w:rPr>
        <w:t xml:space="preserve">responsibility to forestall catastrophe by taking </w:t>
      </w:r>
      <w:r w:rsidRPr="00475AD9">
        <w:rPr>
          <w:rStyle w:val="Emphasis"/>
          <w:highlight w:val="green"/>
        </w:rPr>
        <w:t>decisive action</w:t>
      </w:r>
      <w:r w:rsidRPr="0042429E">
        <w:rPr>
          <w:sz w:val="16"/>
        </w:rPr>
        <w:t xml:space="preserve">. The primary task of the sovereign is to save the current political order from the permanent threat of ‘war, revolt, and other catastrophes’ (Benjamin 1998, p. 65). As Benjamin suggests, ‘[T]he Baroque concept [of sovereignty] emerges from a discussion of the state of emergency, and makes it the most important function of the prince to avert this’ (Benjamin 1998, p. 65). The sovereign’s sole role is to fend off this constant state of emergency by continuously imposing and upholding the political order against perceived and real dangers. Benjamin differs from Schmitt by arguing that the idea of the sovereign becomes articulated through the task to avert catastrophe, rather than to decide whether or not an exception to the political order exists and to decide this exception. Moreover, Benjamin observes, also against Schmitt, that from the perspective of the Baroque there is no question that the prince will be the sovereign who will be the political agency with whom all powers in the event of an emergency rest (Benjamin 1998, p. 65). The political order in terms of its institutions is, in Benjamin’s analysis, not called into question by the advent of an emergency, even though </w:t>
      </w:r>
      <w:r w:rsidRPr="00475AD9">
        <w:rPr>
          <w:rStyle w:val="StyleUnderline"/>
          <w:highlight w:val="green"/>
        </w:rPr>
        <w:t>the catastrophic horizon compels</w:t>
      </w:r>
      <w:r w:rsidRPr="0042429E">
        <w:rPr>
          <w:sz w:val="16"/>
        </w:rPr>
        <w:t xml:space="preserve"> the development of sovereign, </w:t>
      </w:r>
      <w:r w:rsidRPr="00475AD9">
        <w:rPr>
          <w:rStyle w:val="Emphasis"/>
          <w:highlight w:val="green"/>
        </w:rPr>
        <w:t>unrestrained power</w:t>
      </w:r>
      <w:r w:rsidRPr="0042429E">
        <w:rPr>
          <w:sz w:val="16"/>
        </w:rPr>
        <w:t xml:space="preserve"> as a key political concept. Benjamin’s interpretation of the Baroque plays makes explicit what </w:t>
      </w:r>
      <w:r w:rsidRPr="00475AD9">
        <w:rPr>
          <w:rStyle w:val="StyleUnderline"/>
        </w:rPr>
        <w:t>Schmitt’s theoretical account implicitly thrives on</w:t>
      </w:r>
      <w:r w:rsidRPr="0042429E">
        <w:rPr>
          <w:sz w:val="16"/>
        </w:rPr>
        <w:t xml:space="preserve">, that is, the importance of sovereignty emerges through </w:t>
      </w:r>
      <w:r w:rsidRPr="00475AD9">
        <w:rPr>
          <w:rStyle w:val="StyleUnderline"/>
        </w:rPr>
        <w:t>the experience of the present moment as one that delivers the heightened imperative to act immediately and decisively</w:t>
      </w:r>
      <w:r w:rsidRPr="0042429E">
        <w:rPr>
          <w:sz w:val="16"/>
        </w:rPr>
        <w:t xml:space="preserve">. In terms of the theological-political problematic, for Benjamin sovereignty is not so much (if at all) the effect of transposing the concept of the omnipotent god into the immanent concept of sovereignty, as it is for Schmitt. Rather, sovereignty emerges as an unquestioned concept in response to the broader affective landscape delimited by fragments of theological concepts animating the sense of history. Without the unified purpose supplied by the goal of eternal salvation, eschatology has become immanent as the end that will manifest itself in and on the stage of this world through the destruction of the world itself. If history is framed through this semi-secularized eschatology in which the eschaton—the end as the afterlife beyond this world—disappears, the </w:t>
      </w:r>
      <w:r w:rsidRPr="0071796A">
        <w:rPr>
          <w:rStyle w:val="StyleUnderline"/>
          <w:highlight w:val="green"/>
        </w:rPr>
        <w:t>present</w:t>
      </w:r>
      <w:r w:rsidRPr="0042429E">
        <w:rPr>
          <w:sz w:val="16"/>
        </w:rPr>
        <w:t xml:space="preserve">, including </w:t>
      </w:r>
      <w:r w:rsidRPr="0071796A">
        <w:rPr>
          <w:rStyle w:val="StyleUnderline"/>
          <w:highlight w:val="green"/>
        </w:rPr>
        <w:t>actions</w:t>
      </w:r>
      <w:r w:rsidRPr="0042429E">
        <w:rPr>
          <w:sz w:val="16"/>
        </w:rPr>
        <w:t xml:space="preserve"> in the present, </w:t>
      </w:r>
      <w:r w:rsidRPr="0071796A">
        <w:rPr>
          <w:rStyle w:val="StyleUnderline"/>
          <w:highlight w:val="green"/>
        </w:rPr>
        <w:t>attain</w:t>
      </w:r>
      <w:r w:rsidRPr="0042429E">
        <w:rPr>
          <w:sz w:val="16"/>
        </w:rPr>
        <w:t xml:space="preserve"> their </w:t>
      </w:r>
      <w:r w:rsidRPr="0071796A">
        <w:rPr>
          <w:rStyle w:val="StyleUnderline"/>
          <w:highlight w:val="green"/>
        </w:rPr>
        <w:t xml:space="preserve">importance in relation to </w:t>
      </w:r>
      <w:r w:rsidRPr="0071796A">
        <w:rPr>
          <w:rStyle w:val="Emphasis"/>
          <w:highlight w:val="green"/>
        </w:rPr>
        <w:t>catastrophic threats</w:t>
      </w:r>
      <w:r w:rsidRPr="0042429E">
        <w:rPr>
          <w:sz w:val="16"/>
        </w:rPr>
        <w:t xml:space="preserve">, </w:t>
      </w:r>
      <w:r w:rsidRPr="0071796A">
        <w:rPr>
          <w:rStyle w:val="Emphasis"/>
          <w:highlight w:val="green"/>
        </w:rPr>
        <w:t>whether perceived or actual</w:t>
      </w:r>
      <w:r w:rsidRPr="0042429E">
        <w:rPr>
          <w:sz w:val="16"/>
        </w:rPr>
        <w:t xml:space="preserve">. The imperative that every present moment delivers under the auspices of this skeletal eschatological perspective is to act rather than to pause for critical reflection that calls into question the fundamental ideas and values by which the present makes sense of itself. At the same time, this contraction of the future into </w:t>
      </w:r>
      <w:r w:rsidRPr="0071796A">
        <w:rPr>
          <w:rStyle w:val="StyleUnderline"/>
          <w:highlight w:val="green"/>
        </w:rPr>
        <w:t>the immediate future of impending catastrophe</w:t>
      </w:r>
      <w:r w:rsidRPr="0042429E">
        <w:rPr>
          <w:sz w:val="16"/>
        </w:rPr>
        <w:t xml:space="preserve"> supplies the criterion for orienting action: the sovereign must do whatever it takes to prevent the catastrophe. This imperative to avert the emergency </w:t>
      </w:r>
      <w:r w:rsidRPr="0071796A">
        <w:rPr>
          <w:rStyle w:val="StyleUnderline"/>
          <w:highlight w:val="green"/>
        </w:rPr>
        <w:t>animates</w:t>
      </w:r>
      <w:r w:rsidRPr="0042429E">
        <w:rPr>
          <w:sz w:val="16"/>
        </w:rPr>
        <w:t xml:space="preserve">, as Benjamin points out, </w:t>
      </w:r>
      <w:r w:rsidRPr="0071796A">
        <w:rPr>
          <w:rStyle w:val="Emphasis"/>
          <w:highlight w:val="green"/>
        </w:rPr>
        <w:t>the precluding of ethical reflection</w:t>
      </w:r>
      <w:r w:rsidRPr="0042429E">
        <w:rPr>
          <w:sz w:val="16"/>
        </w:rPr>
        <w:t xml:space="preserve"> by a turn to stoicism and the attempt to map history into nature: ‘No other writer approached him [Lohenstein] in his use of the technique of blunting any tendency to ethical reflection by means of metaphorical analogies between history and the cycle of nature. Apart from stoic ostentation, every ethically motivated attitude or discussion is excluded with a radicalism which … makes for that harsh contrast between the content and the preciosity of the diction, which is characteristic of Lohenstein’s dramas’ (Benjamin 1998, pp. 89–90). Benjamin observes how the Baroque Silesian playwright and jurist David Caspar Lohenstein responds, like other Baroque dramatists, to a sense of history becoming porous and potentially no longer ordered by a transcendent principle of divine providence and a sense of the present perpetually threatening and urgent. Yet the possible ethical considerations that such a horizon of crisis may give rise to are dulled, as the crises and the responses to preserve the existing order—even if that may mean an exchange of the physical person of the sovereign, from one ruler to another—are forgone conclusions and inevitable events. As the temporal horizon and the urgency of the present are mapped as quasi-natural disasters, the self-preservation of the political order also attains a quasi-naturalized status as the primary criterion for action. Through Lohenstein’s dramas, Benjamin diagnoses how the desire for a sovereign and for sovereign decisiveness scuttles the possibility of questioning the criteria for action and of questioning the overall goal of political action. The only possible criterion for action is to retain the greatness of the polity and forestall the catastrophe. Consequently, both the inevitable catastrophic urgency in the present and the preservation of the existing order are perceived as matters of necessity, as if they are following fixed laws of nature. The present becomes a site for action and even urgently demands the sovereign to act and to realize his responsibility by averting over and over again the looming catastrophe that nevertheless always remains a possibility that is anticipated as a matter of necessity. Benjamin’s text provides an analysis of the conditions under which sovereignty moves to the fore as a crucial political concept, but it does so only as an epiphenomenon and effect of the theological-historical changes that present history as utterly human history and as destructively finite, where the end is no longer salutary but can only be staved-off. In his later work after World War II, Schmitt draws on the figure of the katechon, the restrainer, and ties the temporality of sovereignty explicitly to decisive action in the face of threats to postpone the catastrophic end of history (See Schmitt 2003; also Hoelzl 2010). Rather than locating the difference between Schmitt and Benjamin in deciding or averting the exception to the political and legal order, as Sigrid Weigel (2004) does, my reading locates their primary difference in Benjamin’s critique of the political temporality of </w:t>
      </w:r>
      <w:r w:rsidRPr="0071796A">
        <w:rPr>
          <w:rStyle w:val="StyleUnderline"/>
          <w:highlight w:val="green"/>
        </w:rPr>
        <w:t>urgency</w:t>
      </w:r>
      <w:r w:rsidRPr="0042429E">
        <w:rPr>
          <w:sz w:val="16"/>
        </w:rPr>
        <w:t xml:space="preserve">—decision and aversion alike. The Schmittian approach to recuperating political decisiveness </w:t>
      </w:r>
      <w:r w:rsidRPr="0071796A">
        <w:rPr>
          <w:rStyle w:val="StyleUnderline"/>
          <w:highlight w:val="green"/>
        </w:rPr>
        <w:t>compels a</w:t>
      </w:r>
      <w:r w:rsidRPr="0042429E">
        <w:rPr>
          <w:sz w:val="16"/>
        </w:rPr>
        <w:t xml:space="preserve"> political </w:t>
      </w:r>
      <w:r w:rsidRPr="0071796A">
        <w:rPr>
          <w:rStyle w:val="StyleUnderline"/>
          <w:highlight w:val="green"/>
        </w:rPr>
        <w:t xml:space="preserve">temporality that </w:t>
      </w:r>
      <w:r w:rsidRPr="0071796A">
        <w:rPr>
          <w:rStyle w:val="Emphasis"/>
          <w:highlight w:val="green"/>
        </w:rPr>
        <w:t>seeks out and</w:t>
      </w:r>
      <w:r w:rsidRPr="0042429E">
        <w:rPr>
          <w:sz w:val="16"/>
        </w:rPr>
        <w:t xml:space="preserve"> tends to </w:t>
      </w:r>
      <w:r w:rsidRPr="0071796A">
        <w:rPr>
          <w:rStyle w:val="Emphasis"/>
          <w:highlight w:val="green"/>
        </w:rPr>
        <w:t>fetishize crises</w:t>
      </w:r>
      <w:r w:rsidRPr="0042429E">
        <w:rPr>
          <w:sz w:val="16"/>
        </w:rPr>
        <w:t xml:space="preserve">. Insofar as Schmitt seeks to reinvigorate politics and oppose its descent into an ‘infinite conversation’, Schmitt’s politics drives toward the exception as well as its decision. </w:t>
      </w:r>
      <w:r w:rsidRPr="0071796A">
        <w:rPr>
          <w:rStyle w:val="StyleUnderline"/>
          <w:highlight w:val="green"/>
        </w:rPr>
        <w:t xml:space="preserve">Such a perspective establishes sovereignty as a </w:t>
      </w:r>
      <w:r w:rsidRPr="0071796A">
        <w:rPr>
          <w:rStyle w:val="Emphasis"/>
          <w:highlight w:val="green"/>
        </w:rPr>
        <w:t>hyper-real principle of politics</w:t>
      </w:r>
      <w:r w:rsidRPr="0042429E">
        <w:rPr>
          <w:sz w:val="16"/>
        </w:rPr>
        <w:t xml:space="preserve">, </w:t>
      </w:r>
      <w:r w:rsidRPr="0071796A">
        <w:rPr>
          <w:rStyle w:val="StyleUnderline"/>
          <w:highlight w:val="green"/>
        </w:rPr>
        <w:t>because we can only ever know</w:t>
      </w:r>
      <w:r w:rsidRPr="0042429E">
        <w:rPr>
          <w:sz w:val="16"/>
        </w:rPr>
        <w:t xml:space="preserve"> who turned out to be the sovereign and wielded sovereign power at any given moment </w:t>
      </w:r>
      <w:r w:rsidRPr="0071796A">
        <w:rPr>
          <w:rStyle w:val="Emphasis"/>
          <w:highlight w:val="green"/>
        </w:rPr>
        <w:t>after a decision has already taken place</w:t>
      </w:r>
      <w:r w:rsidRPr="0042429E">
        <w:rPr>
          <w:sz w:val="16"/>
        </w:rPr>
        <w:t xml:space="preserve">. So the underlying temporal sensibility that such a focus on </w:t>
      </w:r>
      <w:r w:rsidRPr="0071796A">
        <w:rPr>
          <w:rStyle w:val="StyleUnderline"/>
          <w:highlight w:val="green"/>
        </w:rPr>
        <w:t>sovereignty as decision over exception stokes</w:t>
      </w:r>
      <w:r w:rsidRPr="0042429E">
        <w:rPr>
          <w:sz w:val="16"/>
        </w:rPr>
        <w:t xml:space="preserve"> is one of </w:t>
      </w:r>
      <w:r w:rsidRPr="0071796A">
        <w:rPr>
          <w:rStyle w:val="Emphasis"/>
          <w:highlight w:val="green"/>
        </w:rPr>
        <w:t>perpetual crisis and</w:t>
      </w:r>
      <w:r w:rsidRPr="0071796A">
        <w:rPr>
          <w:rStyle w:val="Emphasis"/>
        </w:rPr>
        <w:t xml:space="preserve"> it </w:t>
      </w:r>
      <w:r w:rsidRPr="0071796A">
        <w:rPr>
          <w:rStyle w:val="Emphasis"/>
          <w:highlight w:val="green"/>
        </w:rPr>
        <w:t xml:space="preserve">hyperpoliticizes the present </w:t>
      </w:r>
      <w:r w:rsidRPr="0071796A">
        <w:rPr>
          <w:rStyle w:val="Emphasis"/>
        </w:rPr>
        <w:t>as decisive moment</w:t>
      </w:r>
      <w:r w:rsidRPr="0042429E">
        <w:rPr>
          <w:sz w:val="16"/>
        </w:rPr>
        <w:t xml:space="preserve">. Schmitt seeks to recuperate a lost decisiveness through political theology, with the transcendent sovereign and the sovereign decision as analogous to the miracle, whereas Benjamin diagnoses the desire for sovereign decisiveness as a form of madness. As the tragic dramas present the tyrant seeking to act decisively, ‘In the course of the action his [the tyrant’s] will is increasingly undermined by his sensibility: and he ends in madness’ (Benjamin 1998, p. 99). It is a phantom pain that spurns the desire for the madness that is sovereignty. The lost ‘limb’ is a philosophy of history that assures history as salvation history; sovereignty as institution and the sovereign as embodiment of this institution are prostheses to compensate for this loss. As Benjamin’s readings suggest, </w:t>
      </w:r>
      <w:r w:rsidRPr="0071796A">
        <w:rPr>
          <w:rStyle w:val="StyleUnderline"/>
        </w:rPr>
        <w:t>the tragic dramas unavowedly mourn a past</w:t>
      </w:r>
      <w:r w:rsidRPr="0042429E">
        <w:rPr>
          <w:sz w:val="16"/>
        </w:rPr>
        <w:t xml:space="preserve"> and a past theological philosophy of history </w:t>
      </w:r>
      <w:r w:rsidRPr="0071796A">
        <w:rPr>
          <w:rStyle w:val="StyleUnderline"/>
        </w:rPr>
        <w:t xml:space="preserve">that was </w:t>
      </w:r>
      <w:r w:rsidRPr="0071796A">
        <w:rPr>
          <w:rStyle w:val="Emphasis"/>
        </w:rPr>
        <w:t>never as unified as it appears</w:t>
      </w:r>
      <w:r w:rsidRPr="0071796A">
        <w:rPr>
          <w:rStyle w:val="StyleUnderline"/>
        </w:rPr>
        <w:t xml:space="preserve"> in the rearview mirror of nostalgia.</w:t>
      </w:r>
      <w:r w:rsidRPr="0042429E">
        <w:rPr>
          <w:sz w:val="16"/>
        </w:rPr>
        <w:t xml:space="preserve"> The remnants of theological ideas that continue to delimit and animate the political sensibilities are often not coherent; they are transformed as they reverberate, and they are, for Benjamin, certainly not preserved unscathed in structurally analogical transpositions. For the analysis of sovereignty, divine omnipotence is relatively unimportant as a theological analogon in Benjamin’s account. Instead, as I have argued, Benjamin’s analysis reads the concept of sovereignty as a constellation of affects and desires developing out of the theological-political implications of the changing sense of history and as a crystallizing prism for the Baroque theorists and dramatists to negotiate the self-representations of their time to itself. Unlike Schmitt, Benjamin’s attention centers on the aesthetic mediation of sovereignty through its representations in the broader context of the constellations of theological remnants. Schmitt offers a descriptive account of politics as remaining theologically founded. For him politics is not theological in the sense of being legitimated through an appeal to religious traditions, but it is rather structurally theological in the sense that what founds the order remains part of it and external to it. Political theology provides real transcendence and thus cannot be fully immanent. In other words, for Schmitt, the persistence of theology in modern politics is a matter of an underlying metaphysical reality that Schmitt insists is irreducible to a solely aesthetic or imaginary mirroring and is not open to be reworked easily. Schmitt lauds the counterrevolutionary thinkers Bonald, de Maistre, and Donoso Cortés for recognizing and drawing a ‘conceptually clear and systematic analogy, and not merely that kind of playing with ideas, whether mystical, natural-philosophical, or even romantic, which, as with everything else, so also with the state and the society, yields colorful symbols and pictures’ (Schmitt 2006, p. 37). However, Schmitt’s account does not remain purely descriptive, observing structural metaphysical analogies. It also reveals a normative aim of recovering and affirming the theological-political foundation of a polity to counteract the erosion of political action through aesthetic play, philosophies of immanence, and procedural liberalism. This claim to normative political import is circular insofar as it rests on the acceptance of Schmitt’s descriptive circumscription of the theological-political foundations of politics as a metaphysical, inescapable reality. Conversely, Benjamin foregrounds the theatrics of sovereignty and examines the Baroque plays as both expressing the age’s unstable political sensibilities and as partaking in the formation and negotiation of these sensibilities. Benjamin argues that in the Baroque plays world history itself was taken to be personified in the figure and actions of the sovereign: ‘The sovereign represents history. He holds the course of history in his hand like a scepter. This view is by no means peculiar to the dramatists. It is based on certain constitutional notions’ (Benjamin 1998, p. 65). History is mapped onto the body of the sovereign; at the same time, the plight of the sovereign embodies history itself. </w:t>
      </w:r>
      <w:r w:rsidRPr="0071796A">
        <w:rPr>
          <w:rStyle w:val="StyleUnderline"/>
        </w:rPr>
        <w:t xml:space="preserve">Within the limits imposed by this embodiment, </w:t>
      </w:r>
      <w:r w:rsidRPr="0071796A">
        <w:rPr>
          <w:rStyle w:val="StyleUnderline"/>
          <w:highlight w:val="green"/>
        </w:rPr>
        <w:t>history</w:t>
      </w:r>
      <w:r w:rsidRPr="0071796A">
        <w:rPr>
          <w:rStyle w:val="StyleUnderline"/>
        </w:rPr>
        <w:t xml:space="preserve"> then </w:t>
      </w:r>
      <w:r w:rsidRPr="0071796A">
        <w:rPr>
          <w:rStyle w:val="StyleUnderline"/>
          <w:highlight w:val="green"/>
        </w:rPr>
        <w:t>becomes entirely the drama of the sovereign’s struggle to avert</w:t>
      </w:r>
      <w:r w:rsidRPr="0042429E">
        <w:rPr>
          <w:sz w:val="16"/>
        </w:rPr>
        <w:t xml:space="preserve"> the</w:t>
      </w:r>
      <w:r w:rsidRPr="0071796A">
        <w:rPr>
          <w:rStyle w:val="StyleUnderline"/>
        </w:rPr>
        <w:t xml:space="preserve"> </w:t>
      </w:r>
      <w:r w:rsidRPr="0071796A">
        <w:rPr>
          <w:rStyle w:val="StyleUnderline"/>
          <w:highlight w:val="green"/>
        </w:rPr>
        <w:t>catastrophe</w:t>
      </w:r>
      <w:r w:rsidRPr="0042429E">
        <w:rPr>
          <w:sz w:val="16"/>
        </w:rPr>
        <w:t xml:space="preserve">. Since </w:t>
      </w:r>
      <w:r w:rsidRPr="0071796A">
        <w:rPr>
          <w:rStyle w:val="StyleUnderline"/>
          <w:highlight w:val="green"/>
        </w:rPr>
        <w:t>the sovereign</w:t>
      </w:r>
      <w:r w:rsidRPr="0042429E">
        <w:rPr>
          <w:sz w:val="16"/>
        </w:rPr>
        <w:t xml:space="preserve"> represents human history, he </w:t>
      </w:r>
      <w:r w:rsidRPr="0071796A">
        <w:rPr>
          <w:rStyle w:val="StyleUnderline"/>
          <w:highlight w:val="green"/>
        </w:rPr>
        <w:t>acts on behalf of humanity</w:t>
      </w:r>
      <w:r w:rsidRPr="0042429E">
        <w:rPr>
          <w:sz w:val="16"/>
        </w:rPr>
        <w:t xml:space="preserve">, but also </w:t>
      </w:r>
      <w:r w:rsidRPr="0071796A">
        <w:rPr>
          <w:rStyle w:val="StyleUnderline"/>
          <w:highlight w:val="green"/>
        </w:rPr>
        <w:t>as an exemplar</w:t>
      </w:r>
      <w:r w:rsidRPr="0042429E">
        <w:rPr>
          <w:sz w:val="16"/>
        </w:rPr>
        <w:t xml:space="preserve"> of human historical action. His actions are generalized beyond their individual historical specificity: the sovereign’s plight comes to stand in for history and for humanity as a whole. Through the representation by the plays, the spectators are simultaneously included in and excluded from world history and politics. On the one hand, </w:t>
      </w:r>
      <w:r w:rsidRPr="0071796A">
        <w:rPr>
          <w:rStyle w:val="StyleUnderline"/>
          <w:highlight w:val="green"/>
        </w:rPr>
        <w:t xml:space="preserve">the spectators </w:t>
      </w:r>
      <w:r w:rsidRPr="0071796A">
        <w:rPr>
          <w:rStyle w:val="Emphasis"/>
          <w:highlight w:val="green"/>
        </w:rPr>
        <w:t>remain at a distance</w:t>
      </w:r>
      <w:r w:rsidRPr="0042429E">
        <w:rPr>
          <w:sz w:val="16"/>
        </w:rPr>
        <w:t xml:space="preserve"> </w:t>
      </w:r>
      <w:r w:rsidRPr="0071796A">
        <w:rPr>
          <w:rStyle w:val="StyleUnderline"/>
          <w:highlight w:val="green"/>
        </w:rPr>
        <w:t>from the sovereign</w:t>
      </w:r>
      <w:r w:rsidRPr="0042429E">
        <w:rPr>
          <w:sz w:val="16"/>
        </w:rPr>
        <w:t xml:space="preserve">, </w:t>
      </w:r>
      <w:r w:rsidRPr="0071796A">
        <w:rPr>
          <w:rStyle w:val="StyleUnderline"/>
          <w:highlight w:val="green"/>
        </w:rPr>
        <w:t>who is the</w:t>
      </w:r>
      <w:r w:rsidRPr="0042429E">
        <w:rPr>
          <w:sz w:val="16"/>
        </w:rPr>
        <w:t xml:space="preserve"> main—if not </w:t>
      </w:r>
      <w:r w:rsidRPr="0071796A">
        <w:rPr>
          <w:rStyle w:val="StyleUnderline"/>
          <w:highlight w:val="green"/>
        </w:rPr>
        <w:t>sole</w:t>
      </w:r>
      <w:r w:rsidRPr="0042429E">
        <w:rPr>
          <w:sz w:val="16"/>
        </w:rPr>
        <w:t>—</w:t>
      </w:r>
      <w:r w:rsidRPr="0071796A">
        <w:rPr>
          <w:rStyle w:val="StyleUnderline"/>
          <w:highlight w:val="green"/>
        </w:rPr>
        <w:t>agent</w:t>
      </w:r>
      <w:r w:rsidRPr="0042429E">
        <w:rPr>
          <w:sz w:val="16"/>
        </w:rPr>
        <w:t xml:space="preserve"> </w:t>
      </w:r>
      <w:r w:rsidRPr="0071796A">
        <w:rPr>
          <w:rStyle w:val="StyleUnderline"/>
        </w:rPr>
        <w:t>on the stage of history</w:t>
      </w:r>
      <w:r w:rsidRPr="0042429E">
        <w:rPr>
          <w:sz w:val="16"/>
        </w:rPr>
        <w:t xml:space="preserve">. On the other hand, the Baroque play stages the sovereign’s failure to convey the message that human weakness eventually renders all struggles against the tide of history vain. In that way, </w:t>
      </w:r>
      <w:r w:rsidRPr="0071796A">
        <w:rPr>
          <w:rStyle w:val="StyleUnderline"/>
        </w:rPr>
        <w:t xml:space="preserve">the </w:t>
      </w:r>
      <w:r w:rsidRPr="00BA7CF4">
        <w:rPr>
          <w:rStyle w:val="StyleUnderline"/>
          <w:highlight w:val="green"/>
        </w:rPr>
        <w:t>sovereign</w:t>
      </w:r>
      <w:r w:rsidRPr="0071796A">
        <w:rPr>
          <w:rStyle w:val="StyleUnderline"/>
        </w:rPr>
        <w:t xml:space="preserve">’s </w:t>
      </w:r>
      <w:r w:rsidRPr="00BA7CF4">
        <w:rPr>
          <w:rStyle w:val="StyleUnderline"/>
          <w:highlight w:val="green"/>
        </w:rPr>
        <w:t>struggles</w:t>
      </w:r>
      <w:r w:rsidRPr="0042429E">
        <w:rPr>
          <w:sz w:val="16"/>
        </w:rPr>
        <w:t xml:space="preserve"> in the play </w:t>
      </w:r>
      <w:r w:rsidRPr="00BA7CF4">
        <w:rPr>
          <w:rStyle w:val="Emphasis"/>
          <w:highlight w:val="green"/>
        </w:rPr>
        <w:t>have a pedagogical function</w:t>
      </w:r>
      <w:r w:rsidRPr="0042429E">
        <w:rPr>
          <w:sz w:val="16"/>
        </w:rPr>
        <w:t xml:space="preserve">: ‘Fear and pity are not seen as participation in the integral whole of the action, but as participation in the fate of the most outstanding characters. … The Trauerspiel should fortify the virtue of its audience’ (Benjamin 1998, p. 61). </w:t>
      </w:r>
      <w:r w:rsidRPr="00BA7CF4">
        <w:rPr>
          <w:rStyle w:val="StyleUnderline"/>
          <w:highlight w:val="green"/>
        </w:rPr>
        <w:t>The audience is instructed</w:t>
      </w:r>
      <w:r w:rsidRPr="0071796A">
        <w:rPr>
          <w:rStyle w:val="StyleUnderline"/>
        </w:rPr>
        <w:t xml:space="preserve"> in how </w:t>
      </w:r>
      <w:r w:rsidRPr="00BA7CF4">
        <w:rPr>
          <w:rStyle w:val="StyleUnderline"/>
          <w:highlight w:val="green"/>
        </w:rPr>
        <w:t>to struggle virtuously in the face of</w:t>
      </w:r>
      <w:r w:rsidRPr="0071796A">
        <w:rPr>
          <w:rStyle w:val="StyleUnderline"/>
        </w:rPr>
        <w:t xml:space="preserve"> the unfolding </w:t>
      </w:r>
      <w:r w:rsidRPr="00BA7CF4">
        <w:rPr>
          <w:rStyle w:val="StyleUnderline"/>
          <w:highlight w:val="green"/>
        </w:rPr>
        <w:t>catastrophe</w:t>
      </w:r>
      <w:r w:rsidRPr="0071796A">
        <w:rPr>
          <w:rStyle w:val="StyleUnderline"/>
        </w:rPr>
        <w:t xml:space="preserve"> and delivers an appeal to sacrifices in the face of the catastrophic threat </w:t>
      </w:r>
      <w:r w:rsidRPr="00BA7CF4">
        <w:rPr>
          <w:rStyle w:val="StyleUnderline"/>
          <w:highlight w:val="green"/>
        </w:rPr>
        <w:t>that will result in</w:t>
      </w:r>
      <w:r w:rsidRPr="0071796A">
        <w:rPr>
          <w:rStyle w:val="StyleUnderline"/>
        </w:rPr>
        <w:t xml:space="preserve"> the </w:t>
      </w:r>
      <w:r w:rsidRPr="00BA7CF4">
        <w:rPr>
          <w:rStyle w:val="StyleUnderline"/>
          <w:highlight w:val="green"/>
        </w:rPr>
        <w:t>preservation</w:t>
      </w:r>
      <w:r w:rsidRPr="0071796A">
        <w:rPr>
          <w:rStyle w:val="StyleUnderline"/>
        </w:rPr>
        <w:t xml:space="preserve"> of the political order. </w:t>
      </w:r>
      <w:r w:rsidRPr="0042429E">
        <w:rPr>
          <w:sz w:val="16"/>
        </w:rPr>
        <w:t xml:space="preserve">While Benjamin does not explicitly criticize Schmitt, Benjamin’s reading implies a counter-argument to Schmitt’s attempts to repoliticize public discourse of his time by focusing on sovereignty, sovereign action, and the suspension of the existing political and legal order. Benjamin offers a symptomatic reading of the desire for the visibility and clarity of sovereignty and the way in which that desire can heighten and at the same time blunt political involvement, </w:t>
      </w:r>
      <w:r w:rsidRPr="0042429E">
        <w:rPr>
          <w:rStyle w:val="Emphasis"/>
          <w:highlight w:val="green"/>
        </w:rPr>
        <w:t>leading to a</w:t>
      </w:r>
      <w:r w:rsidRPr="0042429E">
        <w:rPr>
          <w:sz w:val="16"/>
        </w:rPr>
        <w:t xml:space="preserve"> kind of—paradoxically—</w:t>
      </w:r>
      <w:r w:rsidRPr="0042429E">
        <w:rPr>
          <w:rStyle w:val="Emphasis"/>
          <w:highlight w:val="green"/>
        </w:rPr>
        <w:t>engaged apathy</w:t>
      </w:r>
      <w:r w:rsidRPr="0042429E">
        <w:rPr>
          <w:sz w:val="16"/>
        </w:rPr>
        <w:t xml:space="preserve">. </w:t>
      </w:r>
      <w:r w:rsidRPr="0042429E">
        <w:rPr>
          <w:rStyle w:val="StyleUnderline"/>
        </w:rPr>
        <w:t>Such a sensibility becomes political action</w:t>
      </w:r>
      <w:r w:rsidRPr="0042429E">
        <w:rPr>
          <w:sz w:val="16"/>
        </w:rPr>
        <w:t xml:space="preserve"> by proxy </w:t>
      </w:r>
      <w:r w:rsidRPr="0042429E">
        <w:rPr>
          <w:rStyle w:val="StyleUnderline"/>
          <w:highlight w:val="green"/>
        </w:rPr>
        <w:t>that feeds</w:t>
      </w:r>
      <w:r w:rsidRPr="0042429E">
        <w:rPr>
          <w:rStyle w:val="StyleUnderline"/>
        </w:rPr>
        <w:t xml:space="preserve"> both </w:t>
      </w:r>
      <w:r w:rsidRPr="00BA7CF4">
        <w:rPr>
          <w:rStyle w:val="StyleUnderline"/>
        </w:rPr>
        <w:t xml:space="preserve">a sense of being concerned about and in touch with </w:t>
      </w:r>
      <w:r w:rsidRPr="0042429E">
        <w:rPr>
          <w:rStyle w:val="StyleUnderline"/>
          <w:highlight w:val="green"/>
        </w:rPr>
        <w:t>the pressing need for action</w:t>
      </w:r>
      <w:r w:rsidRPr="0042429E">
        <w:rPr>
          <w:rStyle w:val="StyleUnderline"/>
        </w:rPr>
        <w:t xml:space="preserve">, </w:t>
      </w:r>
      <w:r w:rsidRPr="0042429E">
        <w:rPr>
          <w:rStyle w:val="StyleUnderline"/>
          <w:highlight w:val="green"/>
        </w:rPr>
        <w:t>while</w:t>
      </w:r>
      <w:r w:rsidRPr="0042429E">
        <w:rPr>
          <w:rStyle w:val="StyleUnderline"/>
        </w:rPr>
        <w:t xml:space="preserve"> at the very same time readily </w:t>
      </w:r>
      <w:r w:rsidRPr="0042429E">
        <w:rPr>
          <w:rStyle w:val="Emphasis"/>
          <w:highlight w:val="green"/>
        </w:rPr>
        <w:t>yielding responsibility</w:t>
      </w:r>
      <w:r w:rsidRPr="0042429E">
        <w:rPr>
          <w:rStyle w:val="StyleUnderline"/>
          <w:highlight w:val="green"/>
        </w:rPr>
        <w:t xml:space="preserve"> for action to</w:t>
      </w:r>
      <w:r w:rsidRPr="0042429E">
        <w:rPr>
          <w:rStyle w:val="StyleUnderline"/>
        </w:rPr>
        <w:t xml:space="preserve"> those in power who are ‘</w:t>
      </w:r>
      <w:r w:rsidRPr="0042429E">
        <w:rPr>
          <w:rStyle w:val="StyleUnderline"/>
          <w:highlight w:val="green"/>
        </w:rPr>
        <w:t>actors on the world stage</w:t>
      </w:r>
      <w:r w:rsidRPr="0042429E">
        <w:rPr>
          <w:rStyle w:val="StyleUnderline"/>
        </w:rPr>
        <w:t>’</w:t>
      </w:r>
      <w:r w:rsidRPr="0042429E">
        <w:rPr>
          <w:sz w:val="16"/>
        </w:rPr>
        <w:t xml:space="preserve">. </w:t>
      </w:r>
      <w:r w:rsidRPr="0042429E">
        <w:rPr>
          <w:rStyle w:val="StyleUnderline"/>
        </w:rPr>
        <w:t>The perpetuation of the present as overshadowed by urgent danger rallies support for existing orders, but also induces inaction in the face of the ongoing inconclusiveness and perpetual suspense of the catastrophic end</w:t>
      </w:r>
      <w:r w:rsidRPr="0042429E">
        <w:rPr>
          <w:sz w:val="16"/>
        </w:rPr>
        <w:t>. In the face of the threat’s urgency, decisions and actions are always immediately necessary and time is always just about to run out. However, this political temporality and the circumscription of human agency are not reducible to the katechontic structure of the underlying philosophy of history. Rather, to grasp the vectors of temporality and their political effects, one needs to attend to why the urgency can be perpetuated seemingly infinitely and why the leaders can fail without eroding the desire for sovereignty. Benjamin’s answer is to attend to the long shadow that original sin casts.</w:t>
      </w:r>
    </w:p>
    <w:p w14:paraId="55925687" w14:textId="77777777" w:rsidR="00947432" w:rsidRDefault="00947432" w:rsidP="00A96CF6"/>
    <w:p w14:paraId="6A0E6157" w14:textId="77777777" w:rsidR="00947432" w:rsidRDefault="00947432" w:rsidP="00A96CF6"/>
    <w:p w14:paraId="44B940D0" w14:textId="77777777" w:rsidR="00FC1FE1" w:rsidRDefault="00FC1FE1" w:rsidP="00FC1FE1">
      <w:pPr>
        <w:pStyle w:val="Heading3"/>
      </w:pPr>
      <w:bookmarkStart w:id="10" w:name="_Toc487839216"/>
      <w:r>
        <w:t>Apocalyptic K Pedagogy Link</w:t>
      </w:r>
      <w:bookmarkEnd w:id="10"/>
    </w:p>
    <w:p w14:paraId="11F84F38" w14:textId="77777777" w:rsidR="00FC1FE1" w:rsidRPr="0066025E" w:rsidRDefault="00CD2997" w:rsidP="00CD2997">
      <w:pPr>
        <w:pStyle w:val="Heading4"/>
      </w:pPr>
      <w:r w:rsidRPr="00CD2997">
        <w:rPr>
          <w:u w:val="single"/>
        </w:rPr>
        <w:t>Apocalyptic Pedagogy Link</w:t>
      </w:r>
      <w:r>
        <w:t xml:space="preserve">—they are dystopian pedagogues preaching action in the end of times—that is the </w:t>
      </w:r>
      <w:r>
        <w:rPr>
          <w:u w:val="single"/>
        </w:rPr>
        <w:t>flip side of the same coin</w:t>
      </w:r>
      <w:r>
        <w:t xml:space="preserve"> of the sovereign that instrumentalizes potentiality—even their revolutionary telos decides what constitutes a proper orientation towards pedagogy which is </w:t>
      </w:r>
      <w:r>
        <w:rPr>
          <w:u w:val="single"/>
        </w:rPr>
        <w:t>mutually exclusive</w:t>
      </w:r>
      <w:r>
        <w:t xml:space="preserve"> with the messianic openness of the alt</w:t>
      </w:r>
    </w:p>
    <w:p w14:paraId="7E03E125" w14:textId="77777777" w:rsidR="00FC1FE1" w:rsidRPr="004012B8" w:rsidRDefault="00FC1FE1" w:rsidP="00FC1FE1">
      <w:pPr>
        <w:rPr>
          <w:sz w:val="16"/>
          <w:szCs w:val="16"/>
        </w:rPr>
      </w:pPr>
      <w:r w:rsidRPr="00B9366B">
        <w:rPr>
          <w:rStyle w:val="Style13ptBold"/>
        </w:rPr>
        <w:t>Lewis 1</w:t>
      </w:r>
      <w:r>
        <w:rPr>
          <w:rStyle w:val="Style13ptBold"/>
        </w:rPr>
        <w:t>0</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Messianic Pedagogy</w:t>
      </w:r>
      <w:r w:rsidRPr="004012B8">
        <w:rPr>
          <w:sz w:val="16"/>
          <w:szCs w:val="16"/>
        </w:rPr>
        <w:t xml:space="preserve">.”  </w:t>
      </w:r>
      <w:r>
        <w:rPr>
          <w:sz w:val="16"/>
          <w:szCs w:val="16"/>
        </w:rPr>
        <w:t>Educational Theory 60:2</w:t>
      </w:r>
      <w:r w:rsidRPr="004012B8">
        <w:rPr>
          <w:sz w:val="16"/>
          <w:szCs w:val="16"/>
        </w:rPr>
        <w:t xml:space="preserve"> )</w:t>
      </w:r>
    </w:p>
    <w:p w14:paraId="75E1456B" w14:textId="77777777" w:rsidR="00FC1FE1" w:rsidRPr="00CD2997" w:rsidRDefault="00FC1FE1" w:rsidP="00FC1FE1">
      <w:pPr>
        <w:rPr>
          <w:sz w:val="16"/>
        </w:rPr>
      </w:pPr>
      <w:r w:rsidRPr="00FC1FE1">
        <w:rPr>
          <w:rStyle w:val="StyleUnderline"/>
          <w:highlight w:val="green"/>
        </w:rPr>
        <w:t>Overlooking</w:t>
      </w:r>
      <w:r w:rsidRPr="00FC34D0">
        <w:rPr>
          <w:rStyle w:val="StyleUnderline"/>
        </w:rPr>
        <w:t xml:space="preserve"> Freire’s </w:t>
      </w:r>
      <w:r w:rsidRPr="00FC1FE1">
        <w:rPr>
          <w:rStyle w:val="StyleUnderline"/>
          <w:highlight w:val="green"/>
        </w:rPr>
        <w:t>messianic unconscious</w:t>
      </w:r>
      <w:r w:rsidRPr="00CD2997">
        <w:rPr>
          <w:sz w:val="16"/>
        </w:rPr>
        <w:t xml:space="preserve"> also </w:t>
      </w:r>
      <w:r w:rsidRPr="00FC1FE1">
        <w:rPr>
          <w:rStyle w:val="StyleUnderline"/>
          <w:highlight w:val="green"/>
        </w:rPr>
        <w:t>has</w:t>
      </w:r>
      <w:r w:rsidRPr="00FC34D0">
        <w:rPr>
          <w:rStyle w:val="StyleUnderline"/>
        </w:rPr>
        <w:t xml:space="preserve"> decisively </w:t>
      </w:r>
      <w:r w:rsidRPr="00FC1FE1">
        <w:rPr>
          <w:rStyle w:val="StyleUnderline"/>
          <w:highlight w:val="green"/>
        </w:rPr>
        <w:t>negative consequences for</w:t>
      </w:r>
      <w:r w:rsidRPr="00FC34D0">
        <w:rPr>
          <w:rStyle w:val="StyleUnderline"/>
        </w:rPr>
        <w:t xml:space="preserve"> another major proponent of critical pedagogy: Peter McLaren. Through his concentration on the end of time, McLaren emerges as a proponent of ‘‘</w:t>
      </w:r>
      <w:r w:rsidRPr="00FC1FE1">
        <w:rPr>
          <w:rStyle w:val="StyleUnderline"/>
          <w:highlight w:val="green"/>
        </w:rPr>
        <w:t>apocalyptic</w:t>
      </w:r>
      <w:r w:rsidRPr="00FC34D0">
        <w:rPr>
          <w:rStyle w:val="StyleUnderline"/>
        </w:rPr>
        <w:t>’’</w:t>
      </w:r>
      <w:r w:rsidRPr="00CD2997">
        <w:rPr>
          <w:sz w:val="16"/>
        </w:rPr>
        <w:t xml:space="preserve"> (rather than messianic) </w:t>
      </w:r>
      <w:r w:rsidRPr="00FC1FE1">
        <w:rPr>
          <w:rStyle w:val="StyleUnderline"/>
          <w:highlight w:val="green"/>
        </w:rPr>
        <w:t>pedagogy</w:t>
      </w:r>
      <w:r w:rsidRPr="00CD2997">
        <w:rPr>
          <w:sz w:val="16"/>
        </w:rPr>
        <w:t xml:space="preserve">. For Agamben, ‘‘the apocalyptic is situated on the last day, the Day of Wrath,’’ or the eschaton ( TR , 62). </w:t>
      </w:r>
      <w:r w:rsidRPr="00FC1FE1">
        <w:rPr>
          <w:rStyle w:val="StyleUnderline"/>
          <w:highlight w:val="yellow"/>
        </w:rPr>
        <w:t>In McLaren</w:t>
      </w:r>
      <w:r w:rsidRPr="00FC1FE1">
        <w:rPr>
          <w:rStyle w:val="StyleUnderline"/>
        </w:rPr>
        <w:t>’s analysis</w:t>
      </w:r>
      <w:r w:rsidRPr="00CD2997">
        <w:rPr>
          <w:sz w:val="16"/>
        </w:rPr>
        <w:t xml:space="preserve">, </w:t>
      </w:r>
      <w:r w:rsidRPr="00FC1FE1">
        <w:rPr>
          <w:rStyle w:val="StyleUnderline"/>
          <w:highlight w:val="green"/>
        </w:rPr>
        <w:t>the present</w:t>
      </w:r>
      <w:r w:rsidRPr="00FC34D0">
        <w:rPr>
          <w:rStyle w:val="StyleUnderline"/>
        </w:rPr>
        <w:t xml:space="preserve"> time </w:t>
      </w:r>
      <w:r w:rsidRPr="00FC1FE1">
        <w:rPr>
          <w:rStyle w:val="StyleUnderline"/>
          <w:highlight w:val="green"/>
        </w:rPr>
        <w:t>is the end of time</w:t>
      </w:r>
      <w:r w:rsidRPr="00FC34D0">
        <w:rPr>
          <w:rStyle w:val="StyleUnderline"/>
        </w:rPr>
        <w:t xml:space="preserve">, </w:t>
      </w:r>
      <w:r w:rsidRPr="00FC1FE1">
        <w:rPr>
          <w:rStyle w:val="StyleUnderline"/>
          <w:highlight w:val="green"/>
        </w:rPr>
        <w:t xml:space="preserve">poised between </w:t>
      </w:r>
      <w:r w:rsidRPr="00FC1FE1">
        <w:rPr>
          <w:rStyle w:val="Emphasis"/>
          <w:highlight w:val="green"/>
        </w:rPr>
        <w:t>‘‘ontological terror’’</w:t>
      </w:r>
      <w:r w:rsidRPr="00FC34D0">
        <w:rPr>
          <w:rStyle w:val="StyleUnderline"/>
        </w:rPr>
        <w:t xml:space="preserve"> from the right </w:t>
      </w:r>
      <w:r w:rsidRPr="00FC1FE1">
        <w:rPr>
          <w:rStyle w:val="StyleUnderline"/>
          <w:highlight w:val="green"/>
        </w:rPr>
        <w:t>and</w:t>
      </w:r>
      <w:r w:rsidRPr="00FC34D0">
        <w:rPr>
          <w:rStyle w:val="StyleUnderline"/>
        </w:rPr>
        <w:t xml:space="preserve"> the </w:t>
      </w:r>
      <w:r w:rsidRPr="00FC1FE1">
        <w:rPr>
          <w:rStyle w:val="StyleUnderline"/>
          <w:highlight w:val="green"/>
        </w:rPr>
        <w:t>absolute necessity of revolution</w:t>
      </w:r>
      <w:r w:rsidRPr="00FC34D0">
        <w:rPr>
          <w:rStyle w:val="StyleUnderline"/>
        </w:rPr>
        <w:t xml:space="preserve"> from the left</w:t>
      </w:r>
      <w:r w:rsidRPr="00CD2997">
        <w:rPr>
          <w:sz w:val="16"/>
        </w:rPr>
        <w:t>. 32 George W. Bush’s ‘‘</w:t>
      </w:r>
      <w:r w:rsidRPr="00FC1FE1">
        <w:rPr>
          <w:rStyle w:val="StyleUnderline"/>
          <w:highlight w:val="green"/>
        </w:rPr>
        <w:t>imperium</w:t>
      </w:r>
      <w:r w:rsidRPr="00CD2997">
        <w:rPr>
          <w:sz w:val="16"/>
        </w:rPr>
        <w:t xml:space="preserve">’’ </w:t>
      </w:r>
      <w:r w:rsidRPr="00FC1FE1">
        <w:rPr>
          <w:rStyle w:val="StyleUnderline"/>
          <w:highlight w:val="green"/>
        </w:rPr>
        <w:t>has</w:t>
      </w:r>
      <w:r w:rsidRPr="00CD2997">
        <w:rPr>
          <w:sz w:val="16"/>
        </w:rPr>
        <w:t xml:space="preserve">, according to McLaren, </w:t>
      </w:r>
      <w:r w:rsidRPr="00FC1FE1">
        <w:rPr>
          <w:rStyle w:val="StyleUnderline"/>
          <w:highlight w:val="green"/>
        </w:rPr>
        <w:t>created</w:t>
      </w:r>
      <w:r w:rsidRPr="00FC34D0">
        <w:rPr>
          <w:rStyle w:val="StyleUnderline"/>
        </w:rPr>
        <w:t xml:space="preserve"> the </w:t>
      </w:r>
      <w:r w:rsidRPr="00FC1FE1">
        <w:rPr>
          <w:rStyle w:val="StyleUnderline"/>
          <w:highlight w:val="green"/>
        </w:rPr>
        <w:t>conditions for</w:t>
      </w:r>
      <w:r w:rsidRPr="00FC34D0">
        <w:rPr>
          <w:rStyle w:val="StyleUnderline"/>
        </w:rPr>
        <w:t xml:space="preserve"> ‘‘</w:t>
      </w:r>
      <w:r w:rsidRPr="00FC1FE1">
        <w:rPr>
          <w:rStyle w:val="StyleUnderline"/>
          <w:highlight w:val="green"/>
        </w:rPr>
        <w:t>apocalypse</w:t>
      </w:r>
      <w:r w:rsidRPr="00FC34D0">
        <w:rPr>
          <w:rStyle w:val="StyleUnderline"/>
        </w:rPr>
        <w:t xml:space="preserve"> sometime soon.’</w:t>
      </w:r>
      <w:r w:rsidRPr="00CD2997">
        <w:rPr>
          <w:sz w:val="16"/>
        </w:rPr>
        <w:t xml:space="preserve">’ 33 </w:t>
      </w:r>
      <w:r w:rsidRPr="00FC34D0">
        <w:rPr>
          <w:rStyle w:val="StyleUnderline"/>
        </w:rPr>
        <w:t>Yet McLaren’s vision of the end of days is not nihilistic in the least. Rather, it concerns the immanent possibility for revolution against global capitalism, without which total destruction at the hands of the new imperialism will surely befall the planet.</w:t>
      </w:r>
      <w:r w:rsidRPr="00CD2997">
        <w:rPr>
          <w:sz w:val="16"/>
        </w:rPr>
        <w:t xml:space="preserve"> Thus we have reached a critical moment, an apocalyptic precipice wherein </w:t>
      </w:r>
      <w:r w:rsidRPr="00FC1FE1">
        <w:rPr>
          <w:rStyle w:val="StyleUnderline"/>
          <w:highlight w:val="green"/>
        </w:rPr>
        <w:t>the role of the</w:t>
      </w:r>
      <w:r w:rsidRPr="00FC34D0">
        <w:rPr>
          <w:rStyle w:val="StyleUnderline"/>
        </w:rPr>
        <w:t xml:space="preserve"> critical </w:t>
      </w:r>
      <w:r w:rsidRPr="00FC1FE1">
        <w:rPr>
          <w:rStyle w:val="StyleUnderline"/>
          <w:highlight w:val="green"/>
        </w:rPr>
        <w:t>pedagogue</w:t>
      </w:r>
      <w:r w:rsidRPr="00FC34D0">
        <w:rPr>
          <w:rStyle w:val="StyleUnderline"/>
        </w:rPr>
        <w:t xml:space="preserve"> — like a dark angel — </w:t>
      </w:r>
      <w:r w:rsidRPr="00FC1FE1">
        <w:rPr>
          <w:rStyle w:val="StyleUnderline"/>
          <w:highlight w:val="green"/>
        </w:rPr>
        <w:t>is to announce the</w:t>
      </w:r>
      <w:r w:rsidRPr="00FC34D0">
        <w:rPr>
          <w:rStyle w:val="StyleUnderline"/>
        </w:rPr>
        <w:t xml:space="preserve"> arrival of the </w:t>
      </w:r>
      <w:r w:rsidRPr="00FC1FE1">
        <w:rPr>
          <w:rStyle w:val="StyleUnderline"/>
          <w:highlight w:val="green"/>
        </w:rPr>
        <w:t>end and rally the</w:t>
      </w:r>
      <w:r w:rsidRPr="00FC34D0">
        <w:rPr>
          <w:rStyle w:val="StyleUnderline"/>
        </w:rPr>
        <w:t xml:space="preserve"> educational </w:t>
      </w:r>
      <w:r w:rsidRPr="00FC1FE1">
        <w:rPr>
          <w:rStyle w:val="StyleUnderline"/>
          <w:highlight w:val="green"/>
        </w:rPr>
        <w:t>left for</w:t>
      </w:r>
      <w:r w:rsidRPr="00FC34D0">
        <w:rPr>
          <w:rStyle w:val="StyleUnderline"/>
        </w:rPr>
        <w:t xml:space="preserve"> the ﬁnal titanic </w:t>
      </w:r>
      <w:r w:rsidRPr="00FC1FE1">
        <w:rPr>
          <w:rStyle w:val="StyleUnderline"/>
          <w:highlight w:val="green"/>
        </w:rPr>
        <w:t>battle</w:t>
      </w:r>
      <w:r w:rsidRPr="00FC34D0">
        <w:rPr>
          <w:rStyle w:val="StyleUnderline"/>
        </w:rPr>
        <w:t xml:space="preserve">. McLaren emerges as a critically dystopian pedagogue whose vision of annihilation acts as a lightning rod for </w:t>
      </w:r>
      <w:r w:rsidRPr="00FC1FE1">
        <w:rPr>
          <w:rStyle w:val="StyleUnderline"/>
        </w:rPr>
        <w:t>action</w:t>
      </w:r>
      <w:r w:rsidRPr="00CD2997">
        <w:rPr>
          <w:sz w:val="16"/>
        </w:rPr>
        <w:t xml:space="preserve">, protest, and revolution. 34 Hence McLaren’s decisive shift toward what Paula </w:t>
      </w:r>
      <w:r w:rsidRPr="00FC34D0">
        <w:rPr>
          <w:rStyle w:val="StyleUnderline"/>
        </w:rPr>
        <w:t>Allman has termed ‘‘revolutionary pedagogy’’ whose urgency is necessitated by global destruction and exploitation of life on an unprecedented scale.</w:t>
      </w:r>
      <w:r w:rsidRPr="00CD2997">
        <w:rPr>
          <w:sz w:val="16"/>
        </w:rPr>
        <w:t xml:space="preserve"> </w:t>
      </w:r>
      <w:r w:rsidRPr="00FC1FE1">
        <w:rPr>
          <w:rStyle w:val="StyleUnderline"/>
          <w:highlight w:val="green"/>
        </w:rPr>
        <w:t>The problem</w:t>
      </w:r>
      <w:r w:rsidRPr="00FC1FE1">
        <w:rPr>
          <w:rStyle w:val="StyleUnderline"/>
        </w:rPr>
        <w:t xml:space="preserve"> with the apocalyptic thinker </w:t>
      </w:r>
      <w:r w:rsidRPr="00FC1FE1">
        <w:rPr>
          <w:rStyle w:val="StyleUnderline"/>
          <w:highlight w:val="green"/>
        </w:rPr>
        <w:t>is less a matter of the urgency</w:t>
      </w:r>
      <w:r w:rsidRPr="00FC1FE1">
        <w:rPr>
          <w:rStyle w:val="StyleUnderline"/>
        </w:rPr>
        <w:t xml:space="preserve"> of his or her warnings </w:t>
      </w:r>
      <w:r w:rsidRPr="00FC1FE1">
        <w:rPr>
          <w:rStyle w:val="StyleUnderline"/>
          <w:highlight w:val="green"/>
        </w:rPr>
        <w:t>than</w:t>
      </w:r>
      <w:r w:rsidRPr="00FC1FE1">
        <w:rPr>
          <w:rStyle w:val="StyleUnderline"/>
        </w:rPr>
        <w:t xml:space="preserve"> one of </w:t>
      </w:r>
      <w:r w:rsidRPr="00FC1FE1">
        <w:rPr>
          <w:rStyle w:val="Emphasis"/>
          <w:highlight w:val="green"/>
        </w:rPr>
        <w:t>how to present this urgency</w:t>
      </w:r>
      <w:r w:rsidRPr="00FC1FE1">
        <w:rPr>
          <w:rStyle w:val="StyleUnderline"/>
        </w:rPr>
        <w:t xml:space="preserve"> through the theology of apocalyptic end-of-days.</w:t>
      </w:r>
      <w:r w:rsidRPr="00CD2997">
        <w:rPr>
          <w:sz w:val="16"/>
        </w:rPr>
        <w:t xml:space="preserve"> In McLaren’s most recent work, he has chosen to present the critical revolutionary agenda in a series of apocalyptic signs and manifestos, outlining the action that must take place in order to stave off destruction. </w:t>
      </w:r>
      <w:r w:rsidRPr="00FC34D0">
        <w:rPr>
          <w:rStyle w:val="Emphasis"/>
        </w:rPr>
        <w:t xml:space="preserve">These </w:t>
      </w:r>
      <w:r w:rsidRPr="00FC1FE1">
        <w:rPr>
          <w:rStyle w:val="Emphasis"/>
          <w:highlight w:val="green"/>
        </w:rPr>
        <w:t>manifestos interpellate the reader by providing a revolutionary vocation and</w:t>
      </w:r>
      <w:r w:rsidRPr="00FC34D0">
        <w:rPr>
          <w:rStyle w:val="Emphasis"/>
        </w:rPr>
        <w:t xml:space="preserve"> an attending </w:t>
      </w:r>
      <w:r w:rsidRPr="00FC1FE1">
        <w:rPr>
          <w:rStyle w:val="Emphasis"/>
          <w:highlight w:val="green"/>
        </w:rPr>
        <w:t>plan of salvation</w:t>
      </w:r>
      <w:r w:rsidRPr="00CD2997">
        <w:rPr>
          <w:sz w:val="16"/>
        </w:rPr>
        <w:t xml:space="preserve">. </w:t>
      </w:r>
      <w:r w:rsidRPr="00FC1FE1">
        <w:rPr>
          <w:rStyle w:val="StyleUnderline"/>
        </w:rPr>
        <w:t xml:space="preserve">In other words, the </w:t>
      </w:r>
      <w:r w:rsidRPr="00FC1FE1">
        <w:rPr>
          <w:rStyle w:val="StyleUnderline"/>
          <w:highlight w:val="green"/>
        </w:rPr>
        <w:t>manifestos dictate</w:t>
      </w:r>
      <w:r w:rsidRPr="00FC1FE1">
        <w:rPr>
          <w:rStyle w:val="StyleUnderline"/>
        </w:rPr>
        <w:t xml:space="preserve"> proper political action and </w:t>
      </w:r>
      <w:r w:rsidRPr="00FC1FE1">
        <w:rPr>
          <w:rStyle w:val="Emphasis"/>
          <w:highlight w:val="green"/>
        </w:rPr>
        <w:t>proper</w:t>
      </w:r>
      <w:r w:rsidRPr="00FC1FE1">
        <w:rPr>
          <w:rStyle w:val="Emphasis"/>
        </w:rPr>
        <w:t xml:space="preserve"> political </w:t>
      </w:r>
      <w:r w:rsidRPr="00FC1FE1">
        <w:rPr>
          <w:rStyle w:val="Emphasis"/>
          <w:highlight w:val="green"/>
        </w:rPr>
        <w:t>goals</w:t>
      </w:r>
      <w:r w:rsidRPr="00FC1FE1">
        <w:rPr>
          <w:rStyle w:val="StyleUnderline"/>
          <w:highlight w:val="green"/>
        </w:rPr>
        <w:t xml:space="preserve"> in light of</w:t>
      </w:r>
      <w:r w:rsidRPr="00FC1FE1">
        <w:rPr>
          <w:rStyle w:val="StyleUnderline"/>
        </w:rPr>
        <w:t xml:space="preserve"> historical </w:t>
      </w:r>
      <w:r w:rsidRPr="00FC1FE1">
        <w:rPr>
          <w:rStyle w:val="Emphasis"/>
          <w:highlight w:val="green"/>
        </w:rPr>
        <w:t>necessity</w:t>
      </w:r>
      <w:r w:rsidRPr="00FC1FE1">
        <w:rPr>
          <w:rStyle w:val="StyleUnderline"/>
        </w:rPr>
        <w:t xml:space="preserve"> and an impending world crisis. Yet there are two fundamental problems with the pedagogy of the manifesto.</w:t>
      </w:r>
      <w:r w:rsidRPr="00CD2997">
        <w:rPr>
          <w:sz w:val="16"/>
        </w:rPr>
        <w:t xml:space="preserve"> First, by focusing on the apocalyptic endpoint where capitalists and proletariats will meet in a great battle, McLaren does not address a key shift in Marx’s work toward a more messianic theory of indeﬁnite struggle and immanent revolution where every moment is an exception. 35 Thus </w:t>
      </w:r>
      <w:r w:rsidRPr="00FC34D0">
        <w:rPr>
          <w:rStyle w:val="StyleUnderline"/>
        </w:rPr>
        <w:t xml:space="preserve">the </w:t>
      </w:r>
      <w:r w:rsidRPr="00FC1FE1">
        <w:rPr>
          <w:rStyle w:val="StyleUnderline"/>
          <w:highlight w:val="green"/>
        </w:rPr>
        <w:t>eschatological faith in crisis</w:t>
      </w:r>
      <w:r w:rsidRPr="00FC34D0">
        <w:rPr>
          <w:rStyle w:val="StyleUnderline"/>
        </w:rPr>
        <w:t xml:space="preserve"> that McLaren’s manifestos embody is a narrative of historical confrontation and ultimate destruction that </w:t>
      </w:r>
      <w:r w:rsidRPr="00FC1FE1">
        <w:rPr>
          <w:rStyle w:val="StyleUnderline"/>
          <w:highlight w:val="green"/>
        </w:rPr>
        <w:t>does not recognize</w:t>
      </w:r>
      <w:r w:rsidRPr="00FC34D0">
        <w:rPr>
          <w:rStyle w:val="StyleUnderline"/>
        </w:rPr>
        <w:t xml:space="preserve"> the </w:t>
      </w:r>
      <w:r w:rsidRPr="00FC1FE1">
        <w:rPr>
          <w:rStyle w:val="StyleUnderline"/>
          <w:highlight w:val="green"/>
        </w:rPr>
        <w:t>complexities of</w:t>
      </w:r>
      <w:r w:rsidRPr="00FC34D0">
        <w:rPr>
          <w:rStyle w:val="StyleUnderline"/>
        </w:rPr>
        <w:t xml:space="preserve"> Marx’s own messianic turn where the practice of revolution is al</w:t>
      </w:r>
      <w:r>
        <w:rPr>
          <w:rStyle w:val="StyleUnderline"/>
        </w:rPr>
        <w:t xml:space="preserve">ready a manifestation of </w:t>
      </w:r>
      <w:r w:rsidRPr="00FC1FE1">
        <w:rPr>
          <w:rStyle w:val="StyleUnderline"/>
          <w:highlight w:val="green"/>
        </w:rPr>
        <w:t>alternative</w:t>
      </w:r>
      <w:r w:rsidRPr="00FC34D0">
        <w:rPr>
          <w:rStyle w:val="StyleUnderline"/>
        </w:rPr>
        <w:t xml:space="preserve"> social </w:t>
      </w:r>
      <w:r w:rsidRPr="00FC1FE1">
        <w:rPr>
          <w:rStyle w:val="StyleUnderline"/>
          <w:highlight w:val="green"/>
        </w:rPr>
        <w:t>relations in the present rather than at the end of days</w:t>
      </w:r>
      <w:r w:rsidRPr="00FC34D0">
        <w:rPr>
          <w:rStyle w:val="StyleUnderline"/>
        </w:rPr>
        <w:t>.</w:t>
      </w:r>
      <w:r w:rsidRPr="00CD2997">
        <w:rPr>
          <w:sz w:val="16"/>
        </w:rPr>
        <w:t xml:space="preserve"> Second, </w:t>
      </w:r>
      <w:r w:rsidRPr="00CD2997">
        <w:rPr>
          <w:rStyle w:val="StyleUnderline"/>
          <w:highlight w:val="green"/>
        </w:rPr>
        <w:t>the</w:t>
      </w:r>
      <w:r w:rsidRPr="00FC1FE1">
        <w:rPr>
          <w:rStyle w:val="StyleUnderline"/>
        </w:rPr>
        <w:t xml:space="preserve"> question of a humanist Marxist </w:t>
      </w:r>
      <w:r w:rsidRPr="00CD2997">
        <w:rPr>
          <w:rStyle w:val="StyleUnderline"/>
          <w:highlight w:val="green"/>
        </w:rPr>
        <w:t>vocation is</w:t>
      </w:r>
      <w:r w:rsidRPr="00FC1FE1">
        <w:rPr>
          <w:rStyle w:val="StyleUnderline"/>
        </w:rPr>
        <w:t xml:space="preserve"> highly </w:t>
      </w:r>
      <w:r w:rsidRPr="00CD2997">
        <w:rPr>
          <w:rStyle w:val="StyleUnderline"/>
          <w:highlight w:val="green"/>
        </w:rPr>
        <w:t>problematic in relation to</w:t>
      </w:r>
      <w:r w:rsidRPr="00FC1FE1">
        <w:rPr>
          <w:rStyle w:val="StyleUnderline"/>
        </w:rPr>
        <w:t xml:space="preserve"> the </w:t>
      </w:r>
      <w:r w:rsidRPr="00CD2997">
        <w:rPr>
          <w:rStyle w:val="StyleUnderline"/>
          <w:highlight w:val="green"/>
        </w:rPr>
        <w:t>open potentiality</w:t>
      </w:r>
      <w:r w:rsidRPr="00FC1FE1">
        <w:rPr>
          <w:rStyle w:val="StyleUnderline"/>
        </w:rPr>
        <w:t xml:space="preserve"> of the messianic moment</w:t>
      </w:r>
      <w:r w:rsidRPr="00CD2997">
        <w:rPr>
          <w:sz w:val="16"/>
        </w:rPr>
        <w:t xml:space="preserve">. </w:t>
      </w:r>
      <w:r w:rsidRPr="00FC34D0">
        <w:rPr>
          <w:rStyle w:val="StyleUnderline"/>
        </w:rPr>
        <w:t xml:space="preserve">For Agamben, to live in </w:t>
      </w:r>
      <w:r w:rsidRPr="00CD2997">
        <w:rPr>
          <w:rStyle w:val="StyleUnderline"/>
          <w:highlight w:val="green"/>
        </w:rPr>
        <w:t>the messianic moment means to dwell in</w:t>
      </w:r>
      <w:r w:rsidRPr="00FC34D0">
        <w:rPr>
          <w:rStyle w:val="StyleUnderline"/>
        </w:rPr>
        <w:t xml:space="preserve"> the </w:t>
      </w:r>
      <w:r w:rsidRPr="00CD2997">
        <w:rPr>
          <w:rStyle w:val="StyleUnderline"/>
          <w:highlight w:val="green"/>
        </w:rPr>
        <w:t>openness</w:t>
      </w:r>
      <w:r w:rsidRPr="00FC34D0">
        <w:rPr>
          <w:rStyle w:val="StyleUnderline"/>
        </w:rPr>
        <w:t xml:space="preserve"> that deﬁnes humans as indeﬁnable beings ‘‘</w:t>
      </w:r>
      <w:r w:rsidRPr="00CD2997">
        <w:rPr>
          <w:rStyle w:val="StyleUnderline"/>
          <w:highlight w:val="green"/>
        </w:rPr>
        <w:t>that no</w:t>
      </w:r>
      <w:r w:rsidRPr="00FC34D0">
        <w:rPr>
          <w:rStyle w:val="StyleUnderline"/>
        </w:rPr>
        <w:t xml:space="preserve"> identity or </w:t>
      </w:r>
      <w:r w:rsidRPr="00CD2997">
        <w:rPr>
          <w:rStyle w:val="StyleUnderline"/>
          <w:highlight w:val="green"/>
        </w:rPr>
        <w:t>vocation can</w:t>
      </w:r>
      <w:r w:rsidRPr="00FC34D0">
        <w:rPr>
          <w:rStyle w:val="StyleUnderline"/>
        </w:rPr>
        <w:t xml:space="preserve"> possibly </w:t>
      </w:r>
      <w:r w:rsidRPr="00CD2997">
        <w:rPr>
          <w:rStyle w:val="StyleUnderline"/>
          <w:highlight w:val="green"/>
        </w:rPr>
        <w:t>exhaust</w:t>
      </w:r>
      <w:r w:rsidRPr="00FC34D0">
        <w:rPr>
          <w:rStyle w:val="StyleUnderline"/>
        </w:rPr>
        <w:t>.’’</w:t>
      </w:r>
      <w:r w:rsidRPr="00CD2997">
        <w:rPr>
          <w:sz w:val="16"/>
        </w:rPr>
        <w:t xml:space="preserve"> 36 If McLaren’s early work touches the messianic — arguing for a liminal zone that disrupts school time for street corner time of play 37 — his most recent books seem to reject such insights as ‘‘ludic postmodernism’’ and opt for a revolutionary position of apocalyptic propor- tion where education becomes a means for revolutionary redemption at the end of time. In short, McLaren’s former position lacks clear political analysis and his later stance lacks a viable theological articulation. Thus his over all project can be seen as linked with the unresolved issue of the messianic and its educational implications. </w:t>
      </w:r>
    </w:p>
    <w:p w14:paraId="5E31192C" w14:textId="77777777" w:rsidR="00FC1FE1" w:rsidRDefault="00FC1FE1" w:rsidP="00FC1FE1"/>
    <w:p w14:paraId="1C9F9E34" w14:textId="77777777" w:rsidR="00FB3F25" w:rsidRPr="00E55028" w:rsidRDefault="00FB3F25" w:rsidP="007941D0">
      <w:pPr>
        <w:pStyle w:val="Heading3"/>
      </w:pPr>
      <w:bookmarkStart w:id="11" w:name="_Toc487839217"/>
      <w:r>
        <w:t>Betterment Link</w:t>
      </w:r>
      <w:bookmarkEnd w:id="11"/>
    </w:p>
    <w:p w14:paraId="3284F5FA" w14:textId="77777777" w:rsidR="00FB3F25" w:rsidRPr="00E55028" w:rsidRDefault="007941D0" w:rsidP="00FB3F25">
      <w:pPr>
        <w:pStyle w:val="Heading4"/>
        <w:rPr>
          <w:rFonts w:cs="Arial"/>
        </w:rPr>
      </w:pPr>
      <w:r>
        <w:rPr>
          <w:rFonts w:cs="Arial"/>
        </w:rPr>
        <w:t>Framing education as creating subjects that better the world eliminates care and dooms millions to suffering and death</w:t>
      </w:r>
    </w:p>
    <w:p w14:paraId="31DD3D6E" w14:textId="77777777" w:rsidR="00FB3F25" w:rsidRPr="007941D0" w:rsidRDefault="007941D0" w:rsidP="00FB3F25">
      <w:pPr>
        <w:rPr>
          <w:b/>
          <w:bCs/>
          <w:sz w:val="26"/>
        </w:rPr>
      </w:pPr>
      <w:r>
        <w:rPr>
          <w:rStyle w:val="Style13ptBold"/>
        </w:rPr>
        <w:t>Mourad</w:t>
      </w:r>
      <w:r w:rsidR="00FB3F25" w:rsidRPr="00E55028">
        <w:rPr>
          <w:rStyle w:val="Style13ptBold"/>
        </w:rPr>
        <w:t xml:space="preserve"> 1</w:t>
      </w:r>
      <w:r>
        <w:rPr>
          <w:rStyle w:val="Style13ptBold"/>
        </w:rPr>
        <w:t xml:space="preserve"> </w:t>
      </w:r>
      <w:r w:rsidR="00FB3F25" w:rsidRPr="007941D0">
        <w:rPr>
          <w:sz w:val="16"/>
          <w:szCs w:val="16"/>
        </w:rPr>
        <w:t xml:space="preserve">/Roger Jr., Director of Institutional Research at Washtenaw College and teaches at the University of Michigan. His academic credentials include a Ph.D. in Higher Education, M.A. in Philosophy of Education,  and J.D. in Law, all from the University of Michigan. He is the author of </w:t>
      </w:r>
      <w:r w:rsidR="00FB3F25" w:rsidRPr="007941D0">
        <w:rPr>
          <w:i/>
          <w:sz w:val="16"/>
          <w:szCs w:val="16"/>
        </w:rPr>
        <w:t>Postmodern Philosophical Critique and the Pursuit of Knowledge in Higher Education</w:t>
      </w:r>
      <w:r w:rsidR="00FB3F25" w:rsidRPr="007941D0">
        <w:rPr>
          <w:sz w:val="16"/>
          <w:szCs w:val="16"/>
        </w:rPr>
        <w:t xml:space="preserve"> ~Westport: Greenwood, 1997! and several recent journal publications  on epistemological, ethical, and legal issues pertaining to the nature and  structure of institutionally organized education and its relation to the social  good, “Education After Foucault: The Question of Civility” </w:t>
      </w:r>
      <w:r w:rsidR="00FB3F25" w:rsidRPr="007941D0">
        <w:rPr>
          <w:i/>
          <w:sz w:val="16"/>
          <w:szCs w:val="16"/>
        </w:rPr>
        <w:t>Teachers College Record Volume</w:t>
      </w:r>
      <w:r w:rsidR="00FB3F25" w:rsidRPr="007941D0">
        <w:rPr>
          <w:sz w:val="16"/>
          <w:szCs w:val="16"/>
        </w:rPr>
        <w:t xml:space="preserve"> 103, Number 5, October 2001, pp. 739–759/</w:t>
      </w:r>
    </w:p>
    <w:p w14:paraId="0F8A74FD" w14:textId="77777777" w:rsidR="00FB3F25" w:rsidRPr="00E55028" w:rsidRDefault="00FB3F25" w:rsidP="00FB3F25">
      <w:pPr>
        <w:rPr>
          <w:u w:val="single"/>
        </w:rPr>
      </w:pPr>
      <w:r w:rsidRPr="002E0BC0">
        <w:rPr>
          <w:sz w:val="16"/>
        </w:rPr>
        <w:t xml:space="preserve">EDUCATION FOR IMPROVEMENT, OR “KICKING THE DOG”  Too many lost names  too many rules to the game  Better find a focus  or you’re out of the picture.48  The idea that the fundamental issue of the just civil state is to find the  right balance between preserving individual freedom and constraining individual  threat has served as a tacit foundation within which belief and debate  about educational philosophy, policy, and practice develop. This statement  is not intended to suggest that there is some direct and specific historical  connection that can be unequivocally demonstrated to exist between foundational  political theory and mainstream educational theories and practices.  However, I want to propose that there is a compatibility between  them that has important consequences for a new critique of organized  formal education. In the remainder of this paper, my aim is to argue that  the tenor of the theories that I have summarized is endemic in the ordinary  ways that we think about and engage in organized education.  How is the idea of the basic human being that is posed as the fundamental  social, political, and pedagogic problem for modern civilization,  this human being that must be managed in order to keep it from harming  itself and others, played out in educational presuppositions?  </w:t>
      </w:r>
      <w:r w:rsidRPr="00E55028">
        <w:rPr>
          <w:u w:val="single"/>
        </w:rPr>
        <w:t>The tacit, unchallenged belief is that through education, the human  being must be made into something better than it was or would be absent  a formal education.</w:t>
      </w:r>
      <w:r w:rsidRPr="002E0BC0">
        <w:rPr>
          <w:sz w:val="16"/>
        </w:rPr>
        <w:t xml:space="preserve"> </w:t>
      </w:r>
      <w:r w:rsidRPr="00E55028">
        <w:rPr>
          <w:u w:val="single"/>
        </w:rPr>
        <w:t>There are all kinds of versions of this subject and of  what it should become</w:t>
      </w:r>
      <w:r w:rsidRPr="002E0BC0">
        <w:rPr>
          <w:sz w:val="16"/>
        </w:rPr>
        <w:t xml:space="preserve">: potential achiever, </w:t>
      </w:r>
      <w:r w:rsidRPr="00E55028">
        <w:rPr>
          <w:u w:val="single"/>
        </w:rPr>
        <w:t>qualified professional, good  citizen, “leader,” independent actor, critical thinker, change agent, knowledgeable  person. In all cases, the subject before education is viewed to be,  like the subject before civilization, something in need of being made  competent—and safe—in the mind of the educator</w:t>
      </w:r>
      <w:r w:rsidRPr="002E0BC0">
        <w:rPr>
          <w:sz w:val="16"/>
        </w:rPr>
        <w:t xml:space="preserve">.  From this vantage point, the pedagogic relationship between teacher  and student, between competent adult and incompetent child ~or adult!,  contains within it a possibility that it seeks to overcome, namely, a rejection  of the socialization program of the former by the latter. There is an implicit  conflict between individuals as soon as the student walks into the school or  college classroom door from outside the civility that the teacher would  have that student become. </w:t>
      </w:r>
      <w:r w:rsidRPr="00E55028">
        <w:rPr>
          <w:u w:val="single"/>
        </w:rPr>
        <w:t>It must be resolved, or contained in some way;  and this is done immediately by rendering the student a rule follower ~a  follower of the social order!both in and out of the classroom. Or the  student must be rendered a challenger of the social order, in favor of an  order that overcomes oppression—to become a competent comrade.</w:t>
      </w:r>
      <w:r w:rsidRPr="002E0BC0">
        <w:rPr>
          <w:sz w:val="16"/>
        </w:rPr>
        <w:t xml:space="preserve">  </w:t>
      </w:r>
      <w:r w:rsidRPr="00E55028">
        <w:rPr>
          <w:u w:val="single"/>
        </w:rPr>
        <w:t>The individual must be taught how to be an individual in accordance  with this balance. Being an individual means being “free”—it means being  “self-determined,” it means competing, and it means obeying the law</w:t>
      </w:r>
      <w:r w:rsidRPr="002E0BC0">
        <w:rPr>
          <w:sz w:val="16"/>
        </w:rPr>
        <w:t xml:space="preserve">.  This is the case, even if the teaching is done with kindness and sensitivity.  The responsibility for dealing with suffering and limitation lies almost  solely with this individual, not the state. In fact, if suffering is viewed at  all, it tends to be viewed as something that is good for the individual to  endure or to fight in order to overcome it. Limitation is not acknowledged,  unless the individual is deemed disadvantaged in some way, and  </w:t>
      </w:r>
      <w:r w:rsidRPr="00E55028">
        <w:rPr>
          <w:u w:val="single"/>
        </w:rPr>
        <w:t>the remedy tends to be to provide the person with an opportunity to  become competen</w:t>
      </w:r>
      <w:r w:rsidRPr="002E0BC0">
        <w:rPr>
          <w:sz w:val="16"/>
        </w:rPr>
        <w:t xml:space="preserve">t.  Is it any wonder that parents of children with disabilities, aided by many  educators, often must fight for educational and other services? </w:t>
      </w:r>
      <w:r w:rsidRPr="00E55028">
        <w:rPr>
          <w:u w:val="single"/>
        </w:rPr>
        <w:t xml:space="preserve">This situation </w:t>
      </w:r>
      <w:r w:rsidRPr="002E0BC0">
        <w:rPr>
          <w:sz w:val="16"/>
        </w:rPr>
        <w:t xml:space="preserve">simply </w:t>
      </w:r>
      <w:r w:rsidRPr="00E55028">
        <w:rPr>
          <w:u w:val="single"/>
        </w:rPr>
        <w:t>reflects</w:t>
      </w:r>
      <w:r w:rsidRPr="00E55028">
        <w:rPr>
          <w:sz w:val="16"/>
          <w:u w:val="single"/>
        </w:rPr>
        <w:t xml:space="preserve"> </w:t>
      </w:r>
      <w:r w:rsidRPr="00E55028">
        <w:rPr>
          <w:u w:val="single"/>
        </w:rPr>
        <w:t xml:space="preserve">that the </w:t>
      </w:r>
      <w:r w:rsidRPr="002E0BC0">
        <w:rPr>
          <w:sz w:val="16"/>
        </w:rPr>
        <w:t xml:space="preserve">basic </w:t>
      </w:r>
      <w:r w:rsidRPr="00E55028">
        <w:rPr>
          <w:u w:val="single"/>
        </w:rPr>
        <w:t xml:space="preserve">logic of </w:t>
      </w:r>
      <w:r w:rsidRPr="002E0BC0">
        <w:rPr>
          <w:sz w:val="16"/>
        </w:rPr>
        <w:t xml:space="preserve">organized </w:t>
      </w:r>
      <w:r w:rsidRPr="00E55028">
        <w:rPr>
          <w:u w:val="single"/>
        </w:rPr>
        <w:t>formal education and</w:t>
      </w:r>
      <w:r w:rsidRPr="002E0BC0">
        <w:rPr>
          <w:sz w:val="16"/>
        </w:rPr>
        <w:t xml:space="preserve">,  more generally, </w:t>
      </w:r>
      <w:r w:rsidRPr="00E55028">
        <w:rPr>
          <w:u w:val="single"/>
        </w:rPr>
        <w:t>the state, is not predicated upon a recognition that the  human being is susceptible to suffering or that the state’s reason for being  should be to care for people.</w:t>
      </w:r>
      <w:r w:rsidRPr="002E0BC0">
        <w:rPr>
          <w:sz w:val="16"/>
        </w:rPr>
        <w:t xml:space="preserve"> If caring for its inhabitants were the basic  purpose of the civil state, then there would be no need to fight for this  recognition. Is it any wonder that the education of the ordinary child is  mainly training for a far-off, abstract future that is destined to be better  than life at present? Why must school be about overcoming anything?  </w:t>
      </w:r>
      <w:r w:rsidRPr="00E55028">
        <w:rPr>
          <w:u w:val="single"/>
        </w:rPr>
        <w:t>We talk about equipping children and adults to “solve problems.” Yet,  problems do not fall from the sky; they do not exist as such until a human  being gives them a name</w:t>
      </w:r>
      <w:r w:rsidRPr="002E0BC0">
        <w:rPr>
          <w:sz w:val="16"/>
        </w:rPr>
        <w:t xml:space="preserve">. </w:t>
      </w:r>
      <w:r w:rsidRPr="00E55028">
        <w:rPr>
          <w:u w:val="single"/>
        </w:rPr>
        <w:t>In contrast, the concept of contention suggests  that the practical role of reason should be used to understand the human  being as subject to suffering and to act accordingly as moral agents.</w:t>
      </w:r>
      <w:r w:rsidRPr="002E0BC0">
        <w:rPr>
          <w:sz w:val="16"/>
        </w:rPr>
        <w:t xml:space="preserve"> </w:t>
      </w:r>
      <w:r w:rsidRPr="00E55028">
        <w:rPr>
          <w:u w:val="single"/>
        </w:rPr>
        <w:t>That is</w:t>
      </w:r>
      <w:r w:rsidRPr="002E0BC0">
        <w:rPr>
          <w:sz w:val="16"/>
        </w:rPr>
        <w:t xml:space="preserve">  very </w:t>
      </w:r>
      <w:r w:rsidRPr="00E55028">
        <w:rPr>
          <w:u w:val="single"/>
        </w:rPr>
        <w:t>different from an educational philosophy, policy, and practice that  views reason as an instrument by which to overcome obstacles and to  conform to the social order</w:t>
      </w:r>
      <w:r w:rsidRPr="002E0BC0">
        <w:rPr>
          <w:sz w:val="16"/>
        </w:rPr>
        <w:t xml:space="preserve">.  It may be argued that modern education is about reason, about how to  think and live reasonably and, therefore, how to live well and to care for  oneself and for others. Yet </w:t>
      </w:r>
      <w:r w:rsidRPr="00E55028">
        <w:rPr>
          <w:u w:val="single"/>
        </w:rPr>
        <w:t>it is commonly expressed that we live in a  “complex world</w:t>
      </w:r>
      <w:r w:rsidRPr="002E0BC0">
        <w:rPr>
          <w:sz w:val="16"/>
        </w:rPr>
        <w:t xml:space="preserve">” and that children and adults </w:t>
      </w:r>
      <w:r w:rsidRPr="00E55028">
        <w:rPr>
          <w:u w:val="single"/>
        </w:rPr>
        <w:t>must “learn how to learn,” in  order to “succeed in a world of rapid change.”</w:t>
      </w:r>
      <w:r w:rsidRPr="002E0BC0">
        <w:rPr>
          <w:sz w:val="16"/>
        </w:rPr>
        <w:t xml:space="preserve"> The question that needs to  be asked is: Why should a person have to?  In effect, education expects the human being to have an unlimited  ability to think and act with reason sufficient to cope with increasingly  complex situations that require individual intellect to adequately recognize,  evaluate, and prioritize alternative courses of action, consider their consequences,  and make good decisions. For the most part, the increasing complexity  of civil society and the multiplicity of factors that intellect is expected  to deal with in different situations are not questioned in education. Is this  what education is rightly about?  Education is as much about the use of intelligence to avoid suffering and  feelings of limitation and about fending off feelings of fear as it is about  learning. It is about acting upon other people and upon the civil order to  deal with perceived threats. </w:t>
      </w:r>
      <w:r w:rsidRPr="00E55028">
        <w:rPr>
          <w:u w:val="single"/>
        </w:rPr>
        <w:t>One must be an “active learner” or else</w:t>
      </w:r>
      <w:r w:rsidRPr="002E0BC0">
        <w:rPr>
          <w:sz w:val="16"/>
        </w:rPr>
        <w:t xml:space="preserve">. Why?  </w:t>
      </w:r>
      <w:r w:rsidRPr="00E55028">
        <w:rPr>
          <w:u w:val="single"/>
        </w:rPr>
        <w:t>The individual must be acted upon and rendered into an entity that engages  reality in the ways that are deemed just by many educators, lawmakers, and  others with a stake in the perpetuation of the given social order.</w:t>
      </w:r>
      <w:r w:rsidRPr="002E0BC0">
        <w:rPr>
          <w:sz w:val="16"/>
        </w:rPr>
        <w:t xml:space="preserve"> Thus, the  individual is exhorted to “do your best,” “make an effort,” “earn a grade,”  “be motivated,” “work hard,” “overcome obstacles,” “achieve.” Why should  education be about any of these things?  Unfortunately, the culture of scholarship is thoroughly consistent with  these precepts. When we question them, we challenge the ends that they  serve but not the ideas themselves. We believe that education is rightly  about improvement. </w:t>
      </w:r>
      <w:r w:rsidRPr="00E55028">
        <w:rPr>
          <w:u w:val="single"/>
        </w:rPr>
        <w:t>This philosophy of improvement is not necessarily  consistent with enhancement of living. It often has the opposite effect</w:t>
      </w:r>
      <w:r w:rsidRPr="002E0BC0">
        <w:rPr>
          <w:sz w:val="16"/>
        </w:rPr>
        <w:t xml:space="preserve">.  How is this result justified?  Certainly, it can feel good to accomplish something or to overcome  obstacles. Does that mean that adversity should be a positive value of the  civil state? </w:t>
      </w:r>
      <w:r w:rsidRPr="00E55028">
        <w:rPr>
          <w:u w:val="single"/>
        </w:rPr>
        <w:t>The modern idea</w:t>
      </w:r>
      <w:r w:rsidRPr="002E0BC0">
        <w:rPr>
          <w:sz w:val="16"/>
        </w:rPr>
        <w:t xml:space="preserve">, beginning with Descartes and established  through Lockean empiricism ~and made pedagogic by Rousseau’s Emile!,  </w:t>
      </w:r>
      <w:r w:rsidRPr="00E55028">
        <w:rPr>
          <w:u w:val="single"/>
        </w:rPr>
        <w:t>that anyone can be rational leads quickly to the idea that everyone is  responsible for being wholly rational, as that word is understood according  to the social order.  The perpetuation of the given social order in education as elsewhere is  about gaining advantage and retaining power</w:t>
      </w:r>
      <w:r w:rsidRPr="002E0BC0">
        <w:rPr>
          <w:sz w:val="16"/>
        </w:rPr>
        <w:t xml:space="preserve">. </w:t>
      </w:r>
      <w:r w:rsidRPr="00E55028">
        <w:rPr>
          <w:u w:val="single"/>
        </w:rPr>
        <w:t>It is about cultural politics  and about marginalization of various groups and about class and about  socializing children to believe in capitalism as if it is a natural law.</w:t>
      </w:r>
      <w:r w:rsidRPr="002E0BC0">
        <w:rPr>
          <w:sz w:val="16"/>
        </w:rPr>
        <w:t xml:space="preserve"> Yet  under the analysis that I have made here, </w:t>
      </w:r>
      <w:r w:rsidRPr="00E55028">
        <w:rPr>
          <w:u w:val="single"/>
        </w:rPr>
        <w:t>these major problems are symptoms  of something more basic</w:t>
      </w:r>
      <w:r w:rsidRPr="002E0BC0">
        <w:rPr>
          <w:sz w:val="16"/>
        </w:rPr>
        <w:t xml:space="preserve">. The more basic problem that I have emphasized  here is inextricable from the problem of the just civil state. </w:t>
      </w:r>
      <w:r w:rsidRPr="00E55028">
        <w:rPr>
          <w:u w:val="single"/>
        </w:rPr>
        <w:t>It is about  the intense pressures on people to think and act in ways that serve broader  interests that are not at all concerned with their well-being in a variety of  contexts including psychological, social, economic, political, and cultural</w:t>
      </w:r>
      <w:r w:rsidRPr="002E0BC0">
        <w:rPr>
          <w:sz w:val="16"/>
        </w:rPr>
        <w:t xml:space="preserve">.  It </w:t>
      </w:r>
      <w:r w:rsidRPr="00E55028">
        <w:rPr>
          <w:u w:val="single"/>
        </w:rPr>
        <w:t>is no answer to ground pedagogy in the notion of “building community.”  The idea that something must be built implies that something must  be made better in order for it to be tolerated.</w:t>
      </w:r>
      <w:r w:rsidRPr="002E0BC0">
        <w:rPr>
          <w:sz w:val="16"/>
        </w:rPr>
        <w:t xml:space="preserve"> Moreover, “</w:t>
      </w:r>
      <w:r w:rsidRPr="00E55028">
        <w:rPr>
          <w:u w:val="single"/>
        </w:rPr>
        <w:t>community”  carries with it the prerequisite that one be made competent to be a membe</w:t>
      </w:r>
      <w:r w:rsidRPr="002E0BC0">
        <w:rPr>
          <w:sz w:val="16"/>
        </w:rPr>
        <w:t>r—  again, the presumption that something must be done to the person to  make it better in some way. I do not mean to say that educators have bad  intent. I do mean that t</w:t>
      </w:r>
      <w:r w:rsidRPr="00E55028">
        <w:rPr>
          <w:u w:val="single"/>
        </w:rPr>
        <w:t>his ethos of betterment through competency will  inevitably fail to fulfill the dreams of reformers and revolutionaries. It does  not consider the human being as an entity to care for but rather as something  to be equipped with skills and knowledge in order to improve itself.  This failure is not only because there are millions of children and adults  that live in poverty in the wealthiest countries in human history. It is  because the state of mind that can tolerate such suffering is the same state  that advances and maintains the ethos of civility as betterment, rather than  civility as caring for people because they are subject to suffering.</w:t>
      </w:r>
      <w:r w:rsidRPr="002E0BC0">
        <w:rPr>
          <w:sz w:val="16"/>
        </w:rPr>
        <w:t xml:space="preserve">  The alternative that I have only introduced in a very abbreviated way  under the rubric that I called “contention” is intended to be pragmatic in  the ways that </w:t>
      </w:r>
      <w:r w:rsidRPr="00E55028">
        <w:rPr>
          <w:u w:val="single"/>
        </w:rPr>
        <w:t>Foucault</w:t>
      </w:r>
      <w:r w:rsidRPr="002E0BC0">
        <w:rPr>
          <w:sz w:val="16"/>
        </w:rPr>
        <w:t xml:space="preserve"> and Richard Rorty are pragmatic in their respective  approaches to the subject of the state.49 It </w:t>
      </w:r>
      <w:r w:rsidRPr="00E55028">
        <w:rPr>
          <w:u w:val="single"/>
        </w:rPr>
        <w:t>is intended to address an unacceptable  state of contemporary Western civilization, namely, its repetitive and  even escalating incidence of disregard for suffering and harm in many  forms, despite intellectual, social, medical, legal, educational, scientific,  and technological “progress.”  We have had two hundred years of modern educational principles, and  two hundred years of profound suffering along with them</w:t>
      </w:r>
      <w:r w:rsidRPr="002E0BC0">
        <w:rPr>
          <w:sz w:val="16"/>
        </w:rPr>
        <w:t xml:space="preserve">. </w:t>
      </w:r>
      <w:r w:rsidRPr="00E55028">
        <w:rPr>
          <w:u w:val="single"/>
        </w:rPr>
        <w:t>The problem of  the individual calls for a new formulation and for a proper response</w:t>
      </w:r>
      <w:r w:rsidRPr="002E0BC0">
        <w:rPr>
          <w:sz w:val="16"/>
        </w:rPr>
        <w:t>—</w:t>
      </w:r>
      <w:r w:rsidRPr="00E55028">
        <w:rPr>
          <w:u w:val="single"/>
        </w:rPr>
        <w:t>one  that cares for the individual rather than makes it competent. The “modern  project” of betterment through competency and opportunity must be challenged  and replaced by an emotionally intelligent ethos that expressly and  fundamentally acknowledges suffering and limitation in philosophy, policy,  and practice.</w:t>
      </w:r>
    </w:p>
    <w:p w14:paraId="4DB6C116" w14:textId="77777777" w:rsidR="00FB3F25" w:rsidRDefault="00FB3F25" w:rsidP="00FB3F25"/>
    <w:p w14:paraId="771A4527" w14:textId="77777777" w:rsidR="00FB3F25" w:rsidRDefault="00FB3F25" w:rsidP="00FB3F25"/>
    <w:p w14:paraId="45DBD30B" w14:textId="77777777" w:rsidR="00555844" w:rsidRDefault="00B13BA7" w:rsidP="00B13BA7">
      <w:pPr>
        <w:pStyle w:val="Heading3"/>
      </w:pPr>
      <w:bookmarkStart w:id="12" w:name="_Toc487839218"/>
      <w:r>
        <w:t>Bureaucratic Temporality Link</w:t>
      </w:r>
      <w:bookmarkEnd w:id="12"/>
    </w:p>
    <w:p w14:paraId="1D3C19CD" w14:textId="77777777" w:rsidR="001966B2" w:rsidRPr="0066025E" w:rsidRDefault="00CD2997" w:rsidP="0091065C">
      <w:pPr>
        <w:pStyle w:val="Heading4"/>
      </w:pPr>
      <w:r w:rsidRPr="00CD2997">
        <w:rPr>
          <w:u w:val="single"/>
        </w:rPr>
        <w:t>Bureaucratic Temporality</w:t>
      </w:r>
      <w:r>
        <w:t xml:space="preserve"> Link—Positing </w:t>
      </w:r>
      <w:r w:rsidR="000E07EB">
        <w:rPr>
          <w:highlight w:val="red"/>
        </w:rPr>
        <w:t>[</w:t>
      </w:r>
      <w:r>
        <w:rPr>
          <w:highlight w:val="red"/>
        </w:rPr>
        <w:t>USFG/AGENT</w:t>
      </w:r>
      <w:r w:rsidR="000E07EB">
        <w:rPr>
          <w:highlight w:val="red"/>
        </w:rPr>
        <w:t>]</w:t>
      </w:r>
      <w:r>
        <w:t xml:space="preserve"> as a </w:t>
      </w:r>
      <w:r>
        <w:rPr>
          <w:u w:val="single"/>
        </w:rPr>
        <w:t>technocratic, centralized monolith</w:t>
      </w:r>
      <w:r>
        <w:t xml:space="preserve"> that passes </w:t>
      </w:r>
      <w:r w:rsidRPr="00CD2997">
        <w:rPr>
          <w:u w:val="single"/>
        </w:rPr>
        <w:t>education</w:t>
      </w:r>
      <w:r>
        <w:t xml:space="preserve"> policy through </w:t>
      </w:r>
      <w:r w:rsidRPr="00CD2997">
        <w:rPr>
          <w:u w:val="single"/>
        </w:rPr>
        <w:t>immediate</w:t>
      </w:r>
      <w:r w:rsidR="0091065C">
        <w:rPr>
          <w:u w:val="single"/>
        </w:rPr>
        <w:t>, durable</w:t>
      </w:r>
      <w:r w:rsidRPr="00CD2997">
        <w:rPr>
          <w:u w:val="single"/>
        </w:rPr>
        <w:t xml:space="preserve"> decree</w:t>
      </w:r>
      <w:r>
        <w:t xml:space="preserve"> </w:t>
      </w:r>
      <w:r w:rsidR="0091065C">
        <w:t>naturalizes the sovereign decision over the exception that undergirds colonial violence</w:t>
      </w:r>
    </w:p>
    <w:p w14:paraId="25B687EB" w14:textId="77777777" w:rsidR="00B13BA7" w:rsidRPr="004012B8" w:rsidRDefault="00B13BA7" w:rsidP="00B13BA7">
      <w:pPr>
        <w:rPr>
          <w:sz w:val="16"/>
          <w:szCs w:val="16"/>
        </w:rPr>
      </w:pPr>
      <w:r w:rsidRPr="00B9366B">
        <w:rPr>
          <w:rStyle w:val="Style13ptBold"/>
        </w:rPr>
        <w:t>Lewis 1</w:t>
      </w:r>
      <w:r>
        <w:rPr>
          <w:rStyle w:val="Style13ptBold"/>
        </w:rPr>
        <w:t>0</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Messianic Pedagogy</w:t>
      </w:r>
      <w:r w:rsidRPr="004012B8">
        <w:rPr>
          <w:sz w:val="16"/>
          <w:szCs w:val="16"/>
        </w:rPr>
        <w:t xml:space="preserve">.”  </w:t>
      </w:r>
      <w:r w:rsidR="001E02F7">
        <w:rPr>
          <w:sz w:val="16"/>
          <w:szCs w:val="16"/>
        </w:rPr>
        <w:t>Educational Theory 60:2</w:t>
      </w:r>
      <w:r w:rsidRPr="004012B8">
        <w:rPr>
          <w:sz w:val="16"/>
          <w:szCs w:val="16"/>
        </w:rPr>
        <w:t xml:space="preserve"> )</w:t>
      </w:r>
    </w:p>
    <w:p w14:paraId="66890FEB" w14:textId="77777777" w:rsidR="00555844" w:rsidRPr="007D5820" w:rsidRDefault="00B13BA7" w:rsidP="00A96CF6">
      <w:pPr>
        <w:rPr>
          <w:sz w:val="16"/>
        </w:rPr>
      </w:pPr>
      <w:r w:rsidRPr="007D5820">
        <w:rPr>
          <w:sz w:val="16"/>
        </w:rPr>
        <w:t xml:space="preserve">Before we can adequately understand what messianic pedagogy means and how such a conception reveals a particular relation between education and theology, we must deﬁne what the messianic is not. In Agamben’s work on Saint Paul, he makes clear a crucial distinction between the messianic apostle and the prophet. This distinction concerns the relation between agency and time, which for Agamben are conceptualized differently for both subjects. While Agamben’s division is useful for thinking abut the relation between the present and the future, this division also obscures another dominant relation to time that is embodied within the ﬁgure of the bureaucrat. Thus I will add to Agamben’s list the contemporary bureaucrat who operates within the ﬁeld of secular as opposed to theological time. First, I will start with the bureaucrat. </w:t>
      </w:r>
      <w:r w:rsidRPr="007D5820">
        <w:rPr>
          <w:rStyle w:val="StyleUnderline"/>
          <w:highlight w:val="green"/>
        </w:rPr>
        <w:t>The bureaucrat</w:t>
      </w:r>
      <w:r w:rsidRPr="00923FA3">
        <w:rPr>
          <w:rStyle w:val="StyleUnderline"/>
        </w:rPr>
        <w:t xml:space="preserve"> is asked to identify</w:t>
      </w:r>
      <w:r w:rsidRPr="007D5820">
        <w:rPr>
          <w:sz w:val="16"/>
        </w:rPr>
        <w:t xml:space="preserve"> him- or herself </w:t>
      </w:r>
      <w:r w:rsidRPr="00923FA3">
        <w:rPr>
          <w:rStyle w:val="StyleUnderline"/>
        </w:rPr>
        <w:t>as the subject of</w:t>
      </w:r>
      <w:r w:rsidRPr="007D5820">
        <w:rPr>
          <w:sz w:val="16"/>
        </w:rPr>
        <w:t xml:space="preserve"> secular, </w:t>
      </w:r>
      <w:r w:rsidRPr="00923FA3">
        <w:rPr>
          <w:rStyle w:val="StyleUnderline"/>
        </w:rPr>
        <w:t xml:space="preserve">homogenized, chronological time. He or she </w:t>
      </w:r>
      <w:r w:rsidRPr="007D5820">
        <w:rPr>
          <w:rStyle w:val="StyleUnderline"/>
          <w:highlight w:val="green"/>
        </w:rPr>
        <w:t xml:space="preserve">acts as the </w:t>
      </w:r>
      <w:r w:rsidRPr="007D5820">
        <w:rPr>
          <w:rStyle w:val="Emphasis"/>
          <w:highlight w:val="green"/>
        </w:rPr>
        <w:t>principal</w:t>
      </w:r>
      <w:r w:rsidRPr="007D5820">
        <w:rPr>
          <w:rStyle w:val="StyleUnderline"/>
          <w:highlight w:val="green"/>
        </w:rPr>
        <w:t xml:space="preserve"> agent for maintaining social relations through instrumental logics</w:t>
      </w:r>
      <w:r w:rsidRPr="00923FA3">
        <w:rPr>
          <w:rStyle w:val="StyleUnderline"/>
        </w:rPr>
        <w:t xml:space="preserve"> that increase efﬁciency</w:t>
      </w:r>
      <w:r w:rsidRPr="007D5820">
        <w:rPr>
          <w:sz w:val="16"/>
        </w:rPr>
        <w:t xml:space="preserve"> in inverse proportion to existential meaning. </w:t>
      </w:r>
      <w:r w:rsidRPr="00923FA3">
        <w:rPr>
          <w:rStyle w:val="StyleUnderline"/>
        </w:rPr>
        <w:t xml:space="preserve">Here </w:t>
      </w:r>
      <w:r w:rsidRPr="007D5820">
        <w:rPr>
          <w:rStyle w:val="StyleUnderline"/>
          <w:highlight w:val="green"/>
        </w:rPr>
        <w:t>we have the</w:t>
      </w:r>
      <w:r w:rsidRPr="007D5820">
        <w:rPr>
          <w:sz w:val="16"/>
        </w:rPr>
        <w:t xml:space="preserve"> ironclad </w:t>
      </w:r>
      <w:r w:rsidRPr="007D5820">
        <w:rPr>
          <w:rStyle w:val="StyleUnderline"/>
          <w:highlight w:val="green"/>
        </w:rPr>
        <w:t>logic of</w:t>
      </w:r>
      <w:r w:rsidRPr="007D5820">
        <w:rPr>
          <w:sz w:val="16"/>
        </w:rPr>
        <w:t xml:space="preserve"> Michel Foucault’s </w:t>
      </w:r>
      <w:r w:rsidRPr="007D5820">
        <w:rPr>
          <w:rStyle w:val="StyleUnderline"/>
          <w:highlight w:val="green"/>
        </w:rPr>
        <w:t>disciplinary society</w:t>
      </w:r>
      <w:r w:rsidRPr="007D5820">
        <w:rPr>
          <w:sz w:val="16"/>
        </w:rPr>
        <w:t xml:space="preserve">, </w:t>
      </w:r>
      <w:r w:rsidRPr="007D5820">
        <w:rPr>
          <w:rStyle w:val="StyleUnderline"/>
          <w:highlight w:val="green"/>
        </w:rPr>
        <w:t>obsessed with</w:t>
      </w:r>
      <w:r w:rsidRPr="007D5820">
        <w:rPr>
          <w:sz w:val="16"/>
        </w:rPr>
        <w:t xml:space="preserve"> the timetable, </w:t>
      </w:r>
      <w:r w:rsidRPr="007D5820">
        <w:rPr>
          <w:rStyle w:val="Emphasis"/>
          <w:highlight w:val="green"/>
        </w:rPr>
        <w:t>punctuality</w:t>
      </w:r>
      <w:r w:rsidRPr="007D5820">
        <w:rPr>
          <w:sz w:val="16"/>
        </w:rPr>
        <w:t xml:space="preserve">, </w:t>
      </w:r>
      <w:r w:rsidRPr="00923FA3">
        <w:rPr>
          <w:rStyle w:val="StyleUnderline"/>
        </w:rPr>
        <w:t xml:space="preserve">exhaustive use, </w:t>
      </w:r>
      <w:r w:rsidRPr="007D5820">
        <w:rPr>
          <w:rStyle w:val="StyleUnderline"/>
          <w:highlight w:val="green"/>
        </w:rPr>
        <w:t>through which time is</w:t>
      </w:r>
      <w:r w:rsidRPr="007D5820">
        <w:rPr>
          <w:sz w:val="16"/>
        </w:rPr>
        <w:t xml:space="preserve"> measured, policed, charted, </w:t>
      </w:r>
      <w:r w:rsidRPr="00923FA3">
        <w:rPr>
          <w:rStyle w:val="StyleUnderline"/>
        </w:rPr>
        <w:t>captured</w:t>
      </w:r>
      <w:r w:rsidRPr="007D5820">
        <w:rPr>
          <w:sz w:val="16"/>
        </w:rPr>
        <w:t xml:space="preserve">, seized upon </w:t>
      </w:r>
      <w:r w:rsidRPr="00923FA3">
        <w:rPr>
          <w:rStyle w:val="StyleUnderline"/>
        </w:rPr>
        <w:t>and</w:t>
      </w:r>
      <w:r w:rsidRPr="007D5820">
        <w:rPr>
          <w:sz w:val="16"/>
        </w:rPr>
        <w:t xml:space="preserve"> simultaneously </w:t>
      </w:r>
      <w:r w:rsidRPr="007D5820">
        <w:rPr>
          <w:rStyle w:val="StyleUnderline"/>
          <w:highlight w:val="green"/>
        </w:rPr>
        <w:t>made</w:t>
      </w:r>
      <w:r w:rsidRPr="007D5820">
        <w:rPr>
          <w:sz w:val="16"/>
        </w:rPr>
        <w:t xml:space="preserve"> empty, </w:t>
      </w:r>
      <w:r w:rsidRPr="007D5820">
        <w:rPr>
          <w:rStyle w:val="Emphasis"/>
          <w:highlight w:val="green"/>
        </w:rPr>
        <w:t>homogeneous</w:t>
      </w:r>
      <w:r w:rsidRPr="007D5820">
        <w:rPr>
          <w:sz w:val="16"/>
        </w:rPr>
        <w:t xml:space="preserve">, and meaningless. 4 We also have the time described in E.P. Thompson’s analysis of the birth of the working class in England, where the cyclical time of feudalism empties itself into the linear temporal structure of the workday. 5 If the future exists, it only exists as an extension or intensiﬁcation of the present moment (either for better or worse). </w:t>
      </w:r>
      <w:r w:rsidRPr="00923FA3">
        <w:rPr>
          <w:rStyle w:val="StyleUnderline"/>
        </w:rPr>
        <w:t>For schooling practices</w:t>
      </w:r>
      <w:r w:rsidRPr="007D5820">
        <w:rPr>
          <w:sz w:val="16"/>
        </w:rPr>
        <w:t xml:space="preserve">, </w:t>
      </w:r>
      <w:r w:rsidRPr="00923FA3">
        <w:rPr>
          <w:rStyle w:val="StyleUnderline"/>
        </w:rPr>
        <w:t>this means a regimented formulation of education according to</w:t>
      </w:r>
      <w:r w:rsidRPr="007D5820">
        <w:rPr>
          <w:sz w:val="16"/>
        </w:rPr>
        <w:t xml:space="preserve"> schedules, </w:t>
      </w:r>
      <w:r w:rsidRPr="00923FA3">
        <w:rPr>
          <w:rStyle w:val="StyleUnderline"/>
        </w:rPr>
        <w:t>deadlines, performance goals,</w:t>
      </w:r>
      <w:r w:rsidRPr="007D5820">
        <w:rPr>
          <w:sz w:val="16"/>
        </w:rPr>
        <w:t xml:space="preserve"> annual reports, and other prescribed timetables. Th</w:t>
      </w:r>
      <w:r w:rsidR="00923FA3" w:rsidRPr="007D5820">
        <w:rPr>
          <w:sz w:val="16"/>
        </w:rPr>
        <w:t xml:space="preserve">is regimentation is </w:t>
      </w:r>
      <w:r w:rsidR="00923FA3" w:rsidRPr="00923FA3">
        <w:rPr>
          <w:rStyle w:val="StyleUnderline"/>
        </w:rPr>
        <w:t>prescribed b</w:t>
      </w:r>
      <w:r w:rsidRPr="00923FA3">
        <w:rPr>
          <w:rStyle w:val="StyleUnderline"/>
        </w:rPr>
        <w:t>y bureaucratic experts</w:t>
      </w:r>
      <w:r w:rsidRPr="007D5820">
        <w:rPr>
          <w:sz w:val="16"/>
        </w:rPr>
        <w:t xml:space="preserve">, or the professional/managerial middle </w:t>
      </w:r>
      <w:r w:rsidRPr="00923FA3">
        <w:rPr>
          <w:rStyle w:val="StyleUnderline"/>
        </w:rPr>
        <w:t xml:space="preserve">class, </w:t>
      </w:r>
      <w:r w:rsidRPr="007D5820">
        <w:rPr>
          <w:rStyle w:val="StyleUnderline"/>
          <w:highlight w:val="green"/>
        </w:rPr>
        <w:t>in accordance with</w:t>
      </w:r>
      <w:r w:rsidRPr="00923FA3">
        <w:rPr>
          <w:rStyle w:val="StyleUnderline"/>
        </w:rPr>
        <w:t xml:space="preserve"> a </w:t>
      </w:r>
      <w:r w:rsidRPr="007D5820">
        <w:rPr>
          <w:rStyle w:val="StyleUnderline"/>
          <w:highlight w:val="green"/>
        </w:rPr>
        <w:t>technocratic</w:t>
      </w:r>
      <w:r w:rsidRPr="00923FA3">
        <w:rPr>
          <w:rStyle w:val="StyleUnderline"/>
        </w:rPr>
        <w:t xml:space="preserve"> approach to </w:t>
      </w:r>
      <w:r w:rsidRPr="007D5820">
        <w:rPr>
          <w:rStyle w:val="StyleUnderline"/>
          <w:highlight w:val="green"/>
        </w:rPr>
        <w:t>institutional efﬁciency</w:t>
      </w:r>
      <w:r w:rsidRPr="007D5820">
        <w:rPr>
          <w:sz w:val="16"/>
        </w:rPr>
        <w:t xml:space="preserve"> and school reform. 6 In other words, </w:t>
      </w:r>
      <w:r w:rsidRPr="00923FA3">
        <w:rPr>
          <w:rStyle w:val="StyleUnderline"/>
        </w:rPr>
        <w:t>bureaucracy reduces time to a</w:t>
      </w:r>
      <w:r w:rsidRPr="007D5820">
        <w:rPr>
          <w:sz w:val="16"/>
        </w:rPr>
        <w:t xml:space="preserve">n indifferent force, a </w:t>
      </w:r>
      <w:r w:rsidRPr="00923FA3">
        <w:rPr>
          <w:rStyle w:val="StyleUnderline"/>
        </w:rPr>
        <w:t>reiﬁed and abstracted entity that happens to us above and beyond our immanent control</w:t>
      </w:r>
      <w:r w:rsidRPr="007D5820">
        <w:rPr>
          <w:sz w:val="16"/>
        </w:rPr>
        <w:t xml:space="preserve">. There is little time left for creative possibilities within the strictures of bureaucratic time, for time itself seems to escape us — symptomatic here is the removal of play from curricula as well as recess. 7 </w:t>
      </w:r>
      <w:r w:rsidRPr="00923FA3">
        <w:rPr>
          <w:rStyle w:val="StyleUnderline"/>
        </w:rPr>
        <w:t>Authority within bureaucratic structures is problematic at best</w:t>
      </w:r>
      <w:r w:rsidRPr="007D5820">
        <w:rPr>
          <w:sz w:val="16"/>
        </w:rPr>
        <w:t>. According to Hannah Arendt</w:t>
      </w:r>
      <w:r w:rsidRPr="00923FA3">
        <w:rPr>
          <w:rStyle w:val="StyleUnderline"/>
        </w:rPr>
        <w:t>, we must search for the origins of bureaucracy within the violence of colonization</w:t>
      </w:r>
      <w:r w:rsidRPr="007D5820">
        <w:rPr>
          <w:sz w:val="16"/>
        </w:rPr>
        <w:t xml:space="preserve">. In fact, the origin of much of modern nation-state bureaucracy is to be found in colonialist endeavors in Algeria, Egypt, and India. In such countries, </w:t>
      </w:r>
      <w:r w:rsidRPr="00923FA3">
        <w:rPr>
          <w:rStyle w:val="StyleUnderline"/>
        </w:rPr>
        <w:t xml:space="preserve">European colonialists were confronted with the racial and ethnic other, and </w:t>
      </w:r>
      <w:r w:rsidRPr="007D5820">
        <w:rPr>
          <w:rStyle w:val="StyleUnderline"/>
          <w:highlight w:val="green"/>
        </w:rPr>
        <w:t>bureaucracy developed</w:t>
      </w:r>
      <w:r w:rsidRPr="007D5820">
        <w:rPr>
          <w:sz w:val="16"/>
        </w:rPr>
        <w:t xml:space="preserve"> (instead of government) in order </w:t>
      </w:r>
      <w:r w:rsidRPr="001966B2">
        <w:rPr>
          <w:rStyle w:val="StyleUnderline"/>
          <w:highlight w:val="green"/>
        </w:rPr>
        <w:t>to rule</w:t>
      </w:r>
      <w:r w:rsidRPr="00923FA3">
        <w:rPr>
          <w:rStyle w:val="StyleUnderline"/>
        </w:rPr>
        <w:t xml:space="preserve"> over a </w:t>
      </w:r>
      <w:r w:rsidRPr="001966B2">
        <w:rPr>
          <w:rStyle w:val="StyleUnderline"/>
          <w:highlight w:val="green"/>
        </w:rPr>
        <w:t>people</w:t>
      </w:r>
      <w:r w:rsidRPr="00923FA3">
        <w:rPr>
          <w:rStyle w:val="StyleUnderline"/>
        </w:rPr>
        <w:t xml:space="preserve"> who were </w:t>
      </w:r>
      <w:r w:rsidRPr="001966B2">
        <w:rPr>
          <w:rStyle w:val="StyleUnderline"/>
          <w:highlight w:val="green"/>
        </w:rPr>
        <w:t>deemed</w:t>
      </w:r>
      <w:r w:rsidRPr="00923FA3">
        <w:rPr>
          <w:rStyle w:val="StyleUnderline"/>
        </w:rPr>
        <w:t xml:space="preserve"> to be </w:t>
      </w:r>
      <w:r w:rsidRPr="001966B2">
        <w:rPr>
          <w:rStyle w:val="StyleUnderline"/>
          <w:highlight w:val="green"/>
        </w:rPr>
        <w:t>deﬁcient</w:t>
      </w:r>
      <w:r w:rsidRPr="00923FA3">
        <w:rPr>
          <w:rStyle w:val="StyleUnderline"/>
        </w:rPr>
        <w:t xml:space="preserve">, </w:t>
      </w:r>
      <w:r w:rsidRPr="001966B2">
        <w:rPr>
          <w:rStyle w:val="StyleUnderline"/>
          <w:highlight w:val="green"/>
        </w:rPr>
        <w:t>incapable of</w:t>
      </w:r>
      <w:r w:rsidRPr="00923FA3">
        <w:rPr>
          <w:rStyle w:val="StyleUnderline"/>
        </w:rPr>
        <w:t xml:space="preserve"> achieving democratic </w:t>
      </w:r>
      <w:r w:rsidRPr="001966B2">
        <w:rPr>
          <w:rStyle w:val="StyleUnderline"/>
          <w:highlight w:val="green"/>
        </w:rPr>
        <w:t>self-rule</w:t>
      </w:r>
      <w:r w:rsidRPr="007D5820">
        <w:rPr>
          <w:sz w:val="16"/>
        </w:rPr>
        <w:t xml:space="preserve">. As Arendt observed, the bureaucratization of domination resulted from the experiences of hubristic Europeans who ‘‘had tried to rule foreign peoples whom they felt to be hopelessly their inferiors </w:t>
      </w:r>
      <w:r w:rsidRPr="001966B2">
        <w:rPr>
          <w:rStyle w:val="StyleUnderline"/>
          <w:highlight w:val="green"/>
        </w:rPr>
        <w:t>and</w:t>
      </w:r>
      <w:r w:rsidRPr="007D5820">
        <w:rPr>
          <w:sz w:val="16"/>
        </w:rPr>
        <w:t xml:space="preserve"> at the same time </w:t>
      </w:r>
      <w:r w:rsidRPr="001966B2">
        <w:rPr>
          <w:rStyle w:val="StyleUnderline"/>
          <w:highlight w:val="green"/>
        </w:rPr>
        <w:t>in need of</w:t>
      </w:r>
      <w:r w:rsidRPr="00923FA3">
        <w:rPr>
          <w:rStyle w:val="StyleUnderline"/>
        </w:rPr>
        <w:t xml:space="preserve"> their special </w:t>
      </w:r>
      <w:r w:rsidRPr="001966B2">
        <w:rPr>
          <w:rStyle w:val="StyleUnderline"/>
          <w:highlight w:val="green"/>
        </w:rPr>
        <w:t>protection</w:t>
      </w:r>
      <w:r w:rsidRPr="007D5820">
        <w:rPr>
          <w:sz w:val="16"/>
        </w:rPr>
        <w:t xml:space="preserve">.’’ 8 Race thinking and </w:t>
      </w:r>
      <w:r w:rsidRPr="00923FA3">
        <w:rPr>
          <w:rStyle w:val="StyleUnderline"/>
        </w:rPr>
        <w:t>bureaucracy formed the integral technologies necessary for the colonialist venture</w:t>
      </w:r>
      <w:r w:rsidRPr="007D5820">
        <w:rPr>
          <w:sz w:val="16"/>
        </w:rPr>
        <w:t xml:space="preserve">. The ‘‘philosophy of the bureaucrat,’’ as Arendt called it, is marked by an elite group of aloof experts fully detached from the reality over which they make their decisions. </w:t>
      </w:r>
      <w:r w:rsidRPr="00923FA3">
        <w:rPr>
          <w:rStyle w:val="StyleUnderline"/>
        </w:rPr>
        <w:t xml:space="preserve">For the bureaucrat, </w:t>
      </w:r>
      <w:r w:rsidRPr="001966B2">
        <w:rPr>
          <w:rStyle w:val="StyleUnderline"/>
          <w:highlight w:val="green"/>
        </w:rPr>
        <w:t>the only reality is</w:t>
      </w:r>
      <w:r w:rsidRPr="007D5820">
        <w:rPr>
          <w:sz w:val="16"/>
        </w:rPr>
        <w:t xml:space="preserve"> not the law but rather </w:t>
      </w:r>
      <w:r w:rsidRPr="001966B2">
        <w:rPr>
          <w:rStyle w:val="Emphasis"/>
          <w:highlight w:val="green"/>
        </w:rPr>
        <w:t>the arbitrary decree</w:t>
      </w:r>
      <w:r w:rsidRPr="007D5820">
        <w:rPr>
          <w:sz w:val="16"/>
        </w:rPr>
        <w:t xml:space="preserve"> (</w:t>
      </w:r>
      <w:r w:rsidRPr="00923FA3">
        <w:rPr>
          <w:rStyle w:val="StyleUnderline"/>
        </w:rPr>
        <w:t>a sovereign decision over the population outside yet founding the law of the colony</w:t>
      </w:r>
      <w:r w:rsidRPr="007D5820">
        <w:rPr>
          <w:sz w:val="16"/>
        </w:rPr>
        <w:t xml:space="preserve">), which is ushered forth in order to contain, police, or exterminate the population. </w:t>
      </w:r>
      <w:r w:rsidRPr="001966B2">
        <w:rPr>
          <w:rStyle w:val="StyleUnderline"/>
          <w:highlight w:val="green"/>
        </w:rPr>
        <w:t>Here government is</w:t>
      </w:r>
      <w:r w:rsidRPr="007D5820">
        <w:rPr>
          <w:sz w:val="16"/>
        </w:rPr>
        <w:t xml:space="preserve"> exchanged for a system of </w:t>
      </w:r>
      <w:r w:rsidRPr="00923FA3">
        <w:rPr>
          <w:rStyle w:val="StyleUnderline"/>
        </w:rPr>
        <w:t>‘‘</w:t>
      </w:r>
      <w:r w:rsidRPr="001966B2">
        <w:rPr>
          <w:rStyle w:val="StyleUnderline"/>
          <w:highlight w:val="green"/>
        </w:rPr>
        <w:t>tyranny without a tyrant</w:t>
      </w:r>
      <w:r w:rsidRPr="00923FA3">
        <w:rPr>
          <w:rStyle w:val="StyleUnderline"/>
        </w:rPr>
        <w:t>’’</w:t>
      </w:r>
      <w:r w:rsidRPr="007D5820">
        <w:rPr>
          <w:sz w:val="16"/>
        </w:rPr>
        <w:t xml:space="preserve"> — </w:t>
      </w:r>
      <w:r w:rsidRPr="001966B2">
        <w:rPr>
          <w:rStyle w:val="StyleUnderline"/>
          <w:highlight w:val="green"/>
        </w:rPr>
        <w:t xml:space="preserve">a form of </w:t>
      </w:r>
      <w:r w:rsidRPr="001966B2">
        <w:rPr>
          <w:rStyle w:val="Emphasis"/>
          <w:highlight w:val="green"/>
        </w:rPr>
        <w:t>absolute authority</w:t>
      </w:r>
      <w:r w:rsidRPr="001966B2">
        <w:rPr>
          <w:rStyle w:val="StyleUnderline"/>
          <w:highlight w:val="green"/>
        </w:rPr>
        <w:t xml:space="preserve"> to make decisions as </w:t>
      </w:r>
      <w:r w:rsidRPr="001966B2">
        <w:rPr>
          <w:rStyle w:val="Emphasis"/>
          <w:highlight w:val="green"/>
        </w:rPr>
        <w:t>exceptions</w:t>
      </w:r>
      <w:r w:rsidRPr="00923FA3">
        <w:rPr>
          <w:rStyle w:val="StyleUnderline"/>
        </w:rPr>
        <w:t xml:space="preserve"> to public debate</w:t>
      </w:r>
      <w:r w:rsidRPr="007D5820">
        <w:rPr>
          <w:sz w:val="16"/>
        </w:rPr>
        <w:t xml:space="preserve"> or rational inquiry. 9 </w:t>
      </w:r>
      <w:r w:rsidRPr="001966B2">
        <w:rPr>
          <w:rStyle w:val="StyleUnderline"/>
          <w:highlight w:val="green"/>
        </w:rPr>
        <w:t>Bureaucracy</w:t>
      </w:r>
      <w:r w:rsidRPr="00923FA3">
        <w:rPr>
          <w:rStyle w:val="StyleUnderline"/>
        </w:rPr>
        <w:t xml:space="preserve"> in other words </w:t>
      </w:r>
      <w:r w:rsidRPr="001966B2">
        <w:rPr>
          <w:rStyle w:val="StyleUnderline"/>
          <w:highlight w:val="green"/>
        </w:rPr>
        <w:t>contains</w:t>
      </w:r>
      <w:r w:rsidRPr="00923FA3">
        <w:rPr>
          <w:rStyle w:val="StyleUnderline"/>
        </w:rPr>
        <w:t xml:space="preserve"> within itself the stain of </w:t>
      </w:r>
      <w:r w:rsidRPr="001966B2">
        <w:rPr>
          <w:rStyle w:val="Emphasis"/>
          <w:highlight w:val="green"/>
        </w:rPr>
        <w:t>colonization</w:t>
      </w:r>
      <w:r w:rsidRPr="00923FA3">
        <w:rPr>
          <w:rStyle w:val="StyleUnderline"/>
        </w:rPr>
        <w:t xml:space="preserve">, a stain </w:t>
      </w:r>
      <w:r w:rsidRPr="001966B2">
        <w:rPr>
          <w:rStyle w:val="StyleUnderline"/>
          <w:highlight w:val="green"/>
        </w:rPr>
        <w:t>that cannot</w:t>
      </w:r>
      <w:r w:rsidRPr="00923FA3">
        <w:rPr>
          <w:rStyle w:val="StyleUnderline"/>
        </w:rPr>
        <w:t xml:space="preserve"> easily </w:t>
      </w:r>
      <w:r w:rsidRPr="001966B2">
        <w:rPr>
          <w:rStyle w:val="StyleUnderline"/>
          <w:highlight w:val="green"/>
        </w:rPr>
        <w:t>be removed</w:t>
      </w:r>
      <w:r w:rsidRPr="007D5820">
        <w:rPr>
          <w:sz w:val="16"/>
        </w:rPr>
        <w:t xml:space="preserve"> and that is ultimately realized in the ‘‘banality of evil’’ embedded within totalitarian bureaucratic structures. </w:t>
      </w:r>
      <w:r w:rsidRPr="007D5820">
        <w:rPr>
          <w:rStyle w:val="StyleUnderline"/>
        </w:rPr>
        <w:t xml:space="preserve">Such </w:t>
      </w:r>
      <w:r w:rsidRPr="001966B2">
        <w:rPr>
          <w:rStyle w:val="StyleUnderline"/>
          <w:highlight w:val="green"/>
        </w:rPr>
        <w:t>a</w:t>
      </w:r>
      <w:r w:rsidRPr="007D5820">
        <w:rPr>
          <w:rStyle w:val="StyleUnderline"/>
        </w:rPr>
        <w:t xml:space="preserve"> dramatic </w:t>
      </w:r>
      <w:r w:rsidRPr="001966B2">
        <w:rPr>
          <w:rStyle w:val="StyleUnderline"/>
          <w:highlight w:val="green"/>
        </w:rPr>
        <w:t>critique of bureaucracy is important</w:t>
      </w:r>
      <w:r w:rsidRPr="007D5820">
        <w:rPr>
          <w:rStyle w:val="StyleUnderline"/>
        </w:rPr>
        <w:t xml:space="preserve"> to keep in mind </w:t>
      </w:r>
      <w:r w:rsidRPr="001966B2">
        <w:rPr>
          <w:rStyle w:val="StyleUnderline"/>
          <w:highlight w:val="green"/>
        </w:rPr>
        <w:t>when considering</w:t>
      </w:r>
      <w:r w:rsidRPr="007D5820">
        <w:rPr>
          <w:rStyle w:val="StyleUnderline"/>
        </w:rPr>
        <w:t xml:space="preserve"> the extension of </w:t>
      </w:r>
      <w:r w:rsidRPr="001966B2">
        <w:rPr>
          <w:rStyle w:val="Emphasis"/>
          <w:highlight w:val="green"/>
        </w:rPr>
        <w:t>centralized management</w:t>
      </w:r>
      <w:r w:rsidRPr="007D5820">
        <w:rPr>
          <w:sz w:val="16"/>
        </w:rPr>
        <w:t xml:space="preserve"> and standardization </w:t>
      </w:r>
      <w:r w:rsidRPr="001966B2">
        <w:rPr>
          <w:rStyle w:val="StyleUnderline"/>
          <w:highlight w:val="green"/>
        </w:rPr>
        <w:t xml:space="preserve">in </w:t>
      </w:r>
      <w:r w:rsidRPr="001966B2">
        <w:rPr>
          <w:rStyle w:val="Emphasis"/>
          <w:highlight w:val="green"/>
        </w:rPr>
        <w:t>K-12 schools</w:t>
      </w:r>
      <w:r w:rsidRPr="007D5820">
        <w:rPr>
          <w:sz w:val="16"/>
        </w:rPr>
        <w:t>, both of which drain teaching of its potential plurality and spontaneity.</w:t>
      </w:r>
    </w:p>
    <w:p w14:paraId="3334AA80" w14:textId="77777777" w:rsidR="0091065C" w:rsidRPr="00D32CED" w:rsidRDefault="002B511D" w:rsidP="0091065C">
      <w:pPr>
        <w:pStyle w:val="Heading4"/>
      </w:pPr>
      <w:r>
        <w:t>False s</w:t>
      </w:r>
      <w:r w:rsidR="0091065C">
        <w:t xml:space="preserve">imulations of monolithic sovereignty </w:t>
      </w:r>
      <w:r w:rsidR="0091065C" w:rsidRPr="00495231">
        <w:rPr>
          <w:u w:val="single"/>
        </w:rPr>
        <w:t>kills solvency</w:t>
      </w:r>
      <w:r w:rsidR="0091065C">
        <w:t>.</w:t>
      </w:r>
    </w:p>
    <w:p w14:paraId="067DBB35" w14:textId="77777777" w:rsidR="0091065C" w:rsidRPr="00CB2F72" w:rsidRDefault="0091065C" w:rsidP="0091065C">
      <w:pPr>
        <w:rPr>
          <w:sz w:val="16"/>
          <w:szCs w:val="16"/>
        </w:rPr>
      </w:pPr>
      <w:r w:rsidRPr="00CB2F72">
        <w:rPr>
          <w:rStyle w:val="Style13ptBold"/>
        </w:rPr>
        <w:t>Claude 88</w:t>
      </w:r>
      <w:r w:rsidRPr="00CB2F72">
        <w:rPr>
          <w:sz w:val="16"/>
          <w:szCs w:val="16"/>
        </w:rPr>
        <w:t xml:space="preserve"> (Inis L. Claude is a Prof. of Gov. and Foreign Affairs, U of Virginia, “States and the Global System,” p. 18, 1988)</w:t>
      </w:r>
    </w:p>
    <w:p w14:paraId="20839767" w14:textId="77777777" w:rsidR="0091065C" w:rsidRDefault="0091065C" w:rsidP="0091065C">
      <w:pPr>
        <w:rPr>
          <w:sz w:val="16"/>
        </w:rPr>
      </w:pPr>
      <w:r w:rsidRPr="00495231">
        <w:rPr>
          <w:rStyle w:val="StyleUnderline"/>
        </w:rPr>
        <w:t xml:space="preserve">This view of </w:t>
      </w:r>
      <w:r w:rsidRPr="00CB2F72">
        <w:rPr>
          <w:rStyle w:val="StyleUnderline"/>
          <w:highlight w:val="yellow"/>
        </w:rPr>
        <w:t>the state as</w:t>
      </w:r>
      <w:r w:rsidRPr="00FA71FF">
        <w:rPr>
          <w:sz w:val="16"/>
        </w:rPr>
        <w:t xml:space="preserve"> an</w:t>
      </w:r>
      <w:r w:rsidRPr="00D32CED">
        <w:rPr>
          <w:rStyle w:val="StyleUnderline"/>
        </w:rPr>
        <w:t xml:space="preserve"> </w:t>
      </w:r>
      <w:r w:rsidRPr="00CB2F72">
        <w:rPr>
          <w:rStyle w:val="StyleUnderline"/>
          <w:highlight w:val="yellow"/>
        </w:rPr>
        <w:t>institutional monolith is fostered by the notion of</w:t>
      </w:r>
      <w:r w:rsidRPr="00FA71FF">
        <w:rPr>
          <w:sz w:val="16"/>
        </w:rPr>
        <w:t xml:space="preserve"> </w:t>
      </w:r>
      <w:r w:rsidRPr="00595A2A">
        <w:rPr>
          <w:rStyle w:val="StyleUnderline"/>
        </w:rPr>
        <w:t>sovereignty</w:t>
      </w:r>
      <w:r w:rsidRPr="00FA71FF">
        <w:rPr>
          <w:sz w:val="16"/>
        </w:rPr>
        <w:t xml:space="preserve">, which calls up the image of the monarch, presiding majestically over his kingdom. Sovereignty emphasizes </w:t>
      </w:r>
      <w:r w:rsidRPr="00495231">
        <w:rPr>
          <w:rStyle w:val="StyleUnderline"/>
        </w:rPr>
        <w:t xml:space="preserve">the singularity of </w:t>
      </w:r>
      <w:r w:rsidRPr="00CB2F72">
        <w:rPr>
          <w:rStyle w:val="StyleUnderline"/>
          <w:highlight w:val="yellow"/>
        </w:rPr>
        <w:t>the</w:t>
      </w:r>
      <w:r w:rsidRPr="00A84715">
        <w:rPr>
          <w:sz w:val="16"/>
          <w:szCs w:val="16"/>
        </w:rPr>
        <w:t xml:space="preserve"> </w:t>
      </w:r>
      <w:r w:rsidRPr="00595A2A">
        <w:rPr>
          <w:rStyle w:val="StyleUnderline"/>
        </w:rPr>
        <w:t>state, its monopoly of authority, its unity of command and its capacity to speak with one voice</w:t>
      </w:r>
      <w:r w:rsidRPr="00A84715">
        <w:rPr>
          <w:sz w:val="16"/>
          <w:szCs w:val="16"/>
        </w:rPr>
        <w:t>.  Thus</w:t>
      </w:r>
      <w:r w:rsidRPr="00FA71FF">
        <w:rPr>
          <w:sz w:val="16"/>
        </w:rPr>
        <w:t xml:space="preserve">, France wills, Iran demands, China intends, New Zealand promises and the Soviet Union insists.  </w:t>
      </w:r>
      <w:r w:rsidRPr="00595A2A">
        <w:rPr>
          <w:rStyle w:val="StyleUnderline"/>
        </w:rPr>
        <w:t xml:space="preserve">One all too easily conjures up the picture of a </w:t>
      </w:r>
      <w:r w:rsidRPr="00A84715">
        <w:rPr>
          <w:rStyle w:val="StyleUnderline"/>
          <w:highlight w:val="yellow"/>
        </w:rPr>
        <w:t xml:space="preserve">single-minded </w:t>
      </w:r>
      <w:r w:rsidRPr="002A77B1">
        <w:rPr>
          <w:rStyle w:val="StyleUnderline"/>
        </w:rPr>
        <w:t xml:space="preserve">and purposeful </w:t>
      </w:r>
      <w:r w:rsidRPr="00A84715">
        <w:rPr>
          <w:rStyle w:val="StyleUnderline"/>
          <w:highlight w:val="yellow"/>
        </w:rPr>
        <w:t>state that</w:t>
      </w:r>
      <w:r w:rsidRPr="00FA71FF">
        <w:rPr>
          <w:sz w:val="16"/>
        </w:rPr>
        <w:t xml:space="preserve"> decides exactly what it wants to achieve, adopts coherent policies intelligently adapted to its objectives, </w:t>
      </w:r>
      <w:r w:rsidRPr="002A77B1">
        <w:rPr>
          <w:rStyle w:val="StyleUnderline"/>
        </w:rPr>
        <w:t>knows what it is doing</w:t>
      </w:r>
      <w:r w:rsidRPr="00FA71FF">
        <w:rPr>
          <w:sz w:val="16"/>
        </w:rPr>
        <w:t xml:space="preserve">, </w:t>
      </w:r>
      <w:r w:rsidRPr="00A84715">
        <w:rPr>
          <w:rStyle w:val="StyleUnderline"/>
          <w:highlight w:val="yellow"/>
        </w:rPr>
        <w:t>does what it intends and</w:t>
      </w:r>
      <w:r w:rsidRPr="00FA71FF">
        <w:rPr>
          <w:sz w:val="16"/>
        </w:rPr>
        <w:t xml:space="preserve"> always has its act together.  This view of the state is reinforced by political scientists’ emphasis upon the concept of policy and upon the thesis that governments </w:t>
      </w:r>
      <w:r w:rsidRPr="00A84715">
        <w:rPr>
          <w:rStyle w:val="StyleUnderline"/>
          <w:highlight w:val="yellow"/>
        </w:rPr>
        <w:t>derive policy from calculations of</w:t>
      </w:r>
      <w:r w:rsidRPr="00FA71FF">
        <w:rPr>
          <w:sz w:val="16"/>
        </w:rPr>
        <w:t xml:space="preserve"> national </w:t>
      </w:r>
      <w:r w:rsidRPr="00A84715">
        <w:rPr>
          <w:rStyle w:val="StyleUnderline"/>
          <w:highlight w:val="yellow"/>
        </w:rPr>
        <w:t>interest</w:t>
      </w:r>
      <w:r w:rsidRPr="00FA71FF">
        <w:rPr>
          <w:sz w:val="16"/>
        </w:rPr>
        <w:t xml:space="preserve">.  We thus take it for granted that states act internationally in accordance </w:t>
      </w:r>
      <w:r w:rsidRPr="00DE3FCC">
        <w:rPr>
          <w:rStyle w:val="StyleUnderline"/>
        </w:rPr>
        <w:t xml:space="preserve">with </w:t>
      </w:r>
      <w:r w:rsidRPr="00DE3FCC">
        <w:rPr>
          <w:rStyle w:val="Emphasis"/>
        </w:rPr>
        <w:t>rationality conceived</w:t>
      </w:r>
      <w:r w:rsidRPr="00DE3FCC">
        <w:rPr>
          <w:rStyle w:val="StyleUnderline"/>
        </w:rPr>
        <w:t xml:space="preserve"> and </w:t>
      </w:r>
      <w:r w:rsidRPr="00DE3FCC">
        <w:rPr>
          <w:rStyle w:val="Emphasis"/>
        </w:rPr>
        <w:t>consciously constructed schemes</w:t>
      </w:r>
      <w:r w:rsidRPr="00DE3FCC">
        <w:rPr>
          <w:sz w:val="16"/>
        </w:rPr>
        <w:t xml:space="preserve"> of action, and we implicitly refuse to consider the possibility that alternatives to policy-directed behavior may have importance – alternatives</w:t>
      </w:r>
      <w:r w:rsidRPr="00FA71FF">
        <w:rPr>
          <w:sz w:val="16"/>
        </w:rPr>
        <w:t xml:space="preserve"> such as random, reactive, instinctual, habitual and conformist behaviour.  </w:t>
      </w:r>
      <w:r w:rsidRPr="00CB2F72">
        <w:rPr>
          <w:rStyle w:val="StyleUnderline"/>
          <w:highlight w:val="yellow"/>
        </w:rPr>
        <w:t xml:space="preserve">Our </w:t>
      </w:r>
      <w:r w:rsidRPr="00DE3FCC">
        <w:rPr>
          <w:rStyle w:val="Emphasis"/>
          <w:highlight w:val="yellow"/>
        </w:rPr>
        <w:t>rationalistic</w:t>
      </w:r>
      <w:r w:rsidRPr="00CB2F72">
        <w:rPr>
          <w:rStyle w:val="StyleUnderline"/>
          <w:highlight w:val="yellow"/>
        </w:rPr>
        <w:t xml:space="preserve"> assumption that states do what they</w:t>
      </w:r>
      <w:r w:rsidRPr="00FA71FF">
        <w:rPr>
          <w:sz w:val="16"/>
        </w:rPr>
        <w:t xml:space="preserve"> have</w:t>
      </w:r>
      <w:r w:rsidRPr="00D32CED">
        <w:rPr>
          <w:rStyle w:val="StyleUnderline"/>
        </w:rPr>
        <w:t xml:space="preserve"> </w:t>
      </w:r>
      <w:r w:rsidRPr="00CB2F72">
        <w:rPr>
          <w:rStyle w:val="StyleUnderline"/>
          <w:highlight w:val="yellow"/>
        </w:rPr>
        <w:t>plan</w:t>
      </w:r>
      <w:r w:rsidRPr="00DE3FCC">
        <w:rPr>
          <w:sz w:val="16"/>
          <w:szCs w:val="16"/>
        </w:rPr>
        <w:t>ned</w:t>
      </w:r>
      <w:r w:rsidRPr="00FA71FF">
        <w:rPr>
          <w:sz w:val="16"/>
        </w:rPr>
        <w:t xml:space="preserve"> to do tends to </w:t>
      </w:r>
      <w:r w:rsidRPr="00CB2F72">
        <w:rPr>
          <w:rStyle w:val="StyleUnderline"/>
          <w:highlight w:val="yellow"/>
        </w:rPr>
        <w:t>inhibit</w:t>
      </w:r>
      <w:r w:rsidRPr="00FA71FF">
        <w:rPr>
          <w:sz w:val="16"/>
        </w:rPr>
        <w:t xml:space="preserve"> the discovery </w:t>
      </w:r>
      <w:r w:rsidRPr="00CB2F72">
        <w:rPr>
          <w:rStyle w:val="StyleUnderline"/>
          <w:highlight w:val="yellow"/>
        </w:rPr>
        <w:t>that states sometimes do what they feel compelled to do,</w:t>
      </w:r>
      <w:r w:rsidRPr="00FA71FF">
        <w:rPr>
          <w:sz w:val="16"/>
        </w:rPr>
        <w:t xml:space="preserve"> or what they have the opportunity to do, or </w:t>
      </w:r>
      <w:r w:rsidRPr="00D32CED">
        <w:rPr>
          <w:rStyle w:val="StyleUnderline"/>
          <w:highlight w:val="yellow"/>
        </w:rPr>
        <w:t>what they</w:t>
      </w:r>
      <w:r w:rsidRPr="00A85D65">
        <w:rPr>
          <w:sz w:val="16"/>
          <w:szCs w:val="16"/>
        </w:rPr>
        <w:t xml:space="preserve"> have </w:t>
      </w:r>
      <w:r w:rsidRPr="00D32CED">
        <w:rPr>
          <w:rStyle w:val="StyleUnderline"/>
          <w:highlight w:val="yellow"/>
        </w:rPr>
        <w:t>usually do</w:t>
      </w:r>
      <w:r w:rsidRPr="00A85D65">
        <w:rPr>
          <w:sz w:val="16"/>
          <w:szCs w:val="16"/>
        </w:rPr>
        <w:t>ne</w:t>
      </w:r>
      <w:r w:rsidRPr="00FA71FF">
        <w:rPr>
          <w:sz w:val="16"/>
        </w:rPr>
        <w:t xml:space="preserve">, or what other states are doing, </w:t>
      </w:r>
      <w:r w:rsidRPr="00CB2F72">
        <w:rPr>
          <w:rStyle w:val="StyleUnderline"/>
          <w:highlight w:val="yellow"/>
        </w:rPr>
        <w:t>or what</w:t>
      </w:r>
      <w:r w:rsidRPr="00FA71FF">
        <w:rPr>
          <w:sz w:val="16"/>
        </w:rPr>
        <w:t xml:space="preserve">ever </w:t>
      </w:r>
      <w:r w:rsidRPr="00CB2F72">
        <w:rPr>
          <w:rStyle w:val="StyleUnderline"/>
          <w:highlight w:val="yellow"/>
        </w:rPr>
        <w:t xml:space="preserve">the </w:t>
      </w:r>
      <w:r w:rsidRPr="00A85D65">
        <w:rPr>
          <w:rStyle w:val="StyleUnderline"/>
        </w:rPr>
        <w:t xml:space="preserve">line of </w:t>
      </w:r>
      <w:r w:rsidRPr="00CB2F72">
        <w:rPr>
          <w:rStyle w:val="StyleUnderline"/>
          <w:highlight w:val="yellow"/>
        </w:rPr>
        <w:t>least resistance would</w:t>
      </w:r>
      <w:r w:rsidRPr="00FA71FF">
        <w:rPr>
          <w:sz w:val="16"/>
        </w:rPr>
        <w:t xml:space="preserve"> seem to </w:t>
      </w:r>
      <w:r w:rsidRPr="00CB2F72">
        <w:rPr>
          <w:rStyle w:val="StyleUnderline"/>
          <w:highlight w:val="yellow"/>
        </w:rPr>
        <w:t>suggest</w:t>
      </w:r>
      <w:r w:rsidRPr="00FA71FF">
        <w:rPr>
          <w:sz w:val="16"/>
        </w:rPr>
        <w:t xml:space="preserve">.  Academic </w:t>
      </w:r>
      <w:r w:rsidRPr="00CB2F72">
        <w:rPr>
          <w:rStyle w:val="StyleUnderline"/>
          <w:highlight w:val="yellow"/>
        </w:rPr>
        <w:t>preoccupation with</w:t>
      </w:r>
      <w:r w:rsidRPr="00FA71FF">
        <w:rPr>
          <w:sz w:val="16"/>
        </w:rPr>
        <w:t xml:space="preserve"> </w:t>
      </w:r>
      <w:r w:rsidRPr="00205C1C">
        <w:rPr>
          <w:sz w:val="16"/>
          <w:szCs w:val="16"/>
        </w:rPr>
        <w:t>the making</w:t>
      </w:r>
      <w:r w:rsidRPr="00FA71FF">
        <w:rPr>
          <w:sz w:val="16"/>
        </w:rPr>
        <w:t xml:space="preserve"> of</w:t>
      </w:r>
      <w:r w:rsidRPr="00D32CED">
        <w:rPr>
          <w:rStyle w:val="StyleUnderline"/>
        </w:rPr>
        <w:t xml:space="preserve"> </w:t>
      </w:r>
      <w:r w:rsidRPr="00CB2F72">
        <w:rPr>
          <w:rStyle w:val="StyleUnderline"/>
          <w:highlight w:val="yellow"/>
        </w:rPr>
        <w:t>policy is accompanied by</w:t>
      </w:r>
      <w:r w:rsidRPr="00FA71FF">
        <w:rPr>
          <w:sz w:val="16"/>
        </w:rPr>
        <w:t xml:space="preserve"> academic</w:t>
      </w:r>
      <w:r w:rsidRPr="00D32CED">
        <w:rPr>
          <w:rStyle w:val="StyleUnderline"/>
        </w:rPr>
        <w:t xml:space="preserve"> </w:t>
      </w:r>
      <w:r w:rsidRPr="00CB2F72">
        <w:rPr>
          <w:rStyle w:val="StyleUnderline"/>
          <w:highlight w:val="yellow"/>
        </w:rPr>
        <w:t>neglect of</w:t>
      </w:r>
      <w:r w:rsidRPr="00FA71FF">
        <w:rPr>
          <w:sz w:val="16"/>
        </w:rPr>
        <w:t xml:space="preserve"> the</w:t>
      </w:r>
      <w:r w:rsidRPr="00D32CED">
        <w:rPr>
          <w:rStyle w:val="StyleUnderline"/>
        </w:rPr>
        <w:t xml:space="preserve"> </w:t>
      </w:r>
      <w:r w:rsidRPr="00205C1C">
        <w:rPr>
          <w:rStyle w:val="Emphasis"/>
          <w:highlight w:val="yellow"/>
        </w:rPr>
        <w:t>execution</w:t>
      </w:r>
      <w:r w:rsidRPr="00CB2F72">
        <w:rPr>
          <w:rStyle w:val="StyleUnderline"/>
          <w:highlight w:val="yellow"/>
        </w:rPr>
        <w:t xml:space="preserve"> of policy</w:t>
      </w:r>
      <w:r w:rsidRPr="00FA71FF">
        <w:rPr>
          <w:sz w:val="16"/>
        </w:rPr>
        <w:t xml:space="preserve">.  </w:t>
      </w:r>
      <w:r w:rsidRPr="002B511D">
        <w:rPr>
          <w:rStyle w:val="StyleUnderline"/>
        </w:rPr>
        <w:t>We seem to assume</w:t>
      </w:r>
      <w:r w:rsidRPr="00FA71FF">
        <w:rPr>
          <w:sz w:val="16"/>
        </w:rPr>
        <w:t xml:space="preserve"> that once the state has calculated its interest and contrived a policy to further that interest, </w:t>
      </w:r>
      <w:r w:rsidRPr="002B511D">
        <w:rPr>
          <w:rStyle w:val="StyleUnderline"/>
        </w:rPr>
        <w:t>the carrying out of policy is the virtually automatic result of the routine functioning of the bureaucratic mechanism of the state.  I am inclined to call this the Genesis theory of public administra</w:t>
      </w:r>
      <w:r w:rsidRPr="00FA71FF">
        <w:rPr>
          <w:sz w:val="16"/>
        </w:rPr>
        <w:t xml:space="preserve">tion, taking as my text the passage: </w:t>
      </w:r>
      <w:r w:rsidRPr="00205C1C">
        <w:rPr>
          <w:rStyle w:val="StyleUnderline"/>
        </w:rPr>
        <w:t xml:space="preserve">‘And </w:t>
      </w:r>
      <w:r w:rsidRPr="00CB2F72">
        <w:rPr>
          <w:rStyle w:val="StyleUnderline"/>
          <w:highlight w:val="yellow"/>
        </w:rPr>
        <w:t xml:space="preserve">God said, Let there be light; </w:t>
      </w:r>
      <w:r w:rsidRPr="00205C1C">
        <w:rPr>
          <w:rStyle w:val="StyleUnderline"/>
        </w:rPr>
        <w:t xml:space="preserve">and </w:t>
      </w:r>
      <w:r w:rsidRPr="00CB2F72">
        <w:rPr>
          <w:rStyle w:val="StyleUnderline"/>
          <w:highlight w:val="yellow"/>
        </w:rPr>
        <w:t>there was light</w:t>
      </w:r>
      <w:r w:rsidRPr="00205C1C">
        <w:rPr>
          <w:rStyle w:val="StyleUnderline"/>
        </w:rPr>
        <w:t>’</w:t>
      </w:r>
      <w:r w:rsidRPr="00205C1C">
        <w:rPr>
          <w:sz w:val="16"/>
        </w:rPr>
        <w:t>.</w:t>
      </w:r>
      <w:r w:rsidRPr="00FA71FF">
        <w:rPr>
          <w:sz w:val="16"/>
        </w:rPr>
        <w:t xml:space="preserve">  I suspect that in the realm of government, </w:t>
      </w:r>
      <w:r w:rsidRPr="00CB2F72">
        <w:rPr>
          <w:rStyle w:val="StyleUnderline"/>
          <w:highlight w:val="yellow"/>
        </w:rPr>
        <w:t>policy execution rarely follows</w:t>
      </w:r>
      <w:r w:rsidRPr="00205C1C">
        <w:rPr>
          <w:rStyle w:val="StyleUnderline"/>
        </w:rPr>
        <w:t xml:space="preserve"> so </w:t>
      </w:r>
      <w:r w:rsidRPr="00CB2F72">
        <w:rPr>
          <w:rStyle w:val="StyleUnderline"/>
          <w:highlight w:val="yellow"/>
        </w:rPr>
        <w:t>promptly and inexorably from policy statement.</w:t>
      </w:r>
      <w:r w:rsidRPr="00FA71FF">
        <w:rPr>
          <w:sz w:val="16"/>
        </w:rPr>
        <w:t xml:space="preserve">  Alternatively, one may dub it the Pooh-Bah/Ko-Ko theory, honouring those denizens of William S. Gilbert’s Japan who took the position that when the Mikado ordered that something be done it was as good as done and might as well be declared to have been done.</w:t>
      </w:r>
    </w:p>
    <w:p w14:paraId="73541844" w14:textId="77777777" w:rsidR="00ED0011" w:rsidRDefault="008E33B7" w:rsidP="008E33B7">
      <w:pPr>
        <w:pStyle w:val="Heading3"/>
      </w:pPr>
      <w:bookmarkStart w:id="13" w:name="_Toc487839219"/>
      <w:r>
        <w:t>Curriculum Change Link</w:t>
      </w:r>
      <w:bookmarkEnd w:id="13"/>
    </w:p>
    <w:p w14:paraId="7C33DE56" w14:textId="77777777" w:rsidR="008748A2" w:rsidRPr="00EB4058" w:rsidRDefault="008748A2" w:rsidP="008748A2">
      <w:pPr>
        <w:pStyle w:val="Heading4"/>
      </w:pPr>
      <w:r>
        <w:t xml:space="preserve">New Curriculum Link—New curriculums are just advertisements for the product of schools – causing authoritarian management of learning and basing decisions off marketable values that instrumentalize potentiality. </w:t>
      </w:r>
    </w:p>
    <w:p w14:paraId="6CE59056" w14:textId="77777777" w:rsidR="008748A2" w:rsidRPr="008748A2" w:rsidRDefault="008748A2" w:rsidP="008748A2">
      <w:pPr>
        <w:rPr>
          <w:sz w:val="16"/>
          <w:szCs w:val="16"/>
        </w:rPr>
      </w:pPr>
      <w:r w:rsidRPr="00353085">
        <w:rPr>
          <w:rStyle w:val="Style13ptBold"/>
        </w:rPr>
        <w:t xml:space="preserve">Illich 71 </w:t>
      </w:r>
      <w:r w:rsidRPr="008748A2">
        <w:rPr>
          <w:sz w:val="16"/>
          <w:szCs w:val="16"/>
        </w:rP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8748A2">
        <w:rPr>
          <w:i/>
          <w:sz w:val="16"/>
          <w:szCs w:val="16"/>
        </w:rPr>
        <w:t xml:space="preserve">Deschooling Society, </w:t>
      </w:r>
      <w:r w:rsidRPr="008748A2">
        <w:rPr>
          <w:sz w:val="16"/>
          <w:szCs w:val="16"/>
        </w:rPr>
        <w:t xml:space="preserve">Published by Harper and Row, Available Online at </w:t>
      </w:r>
      <w:r w:rsidRPr="007803C4">
        <w:rPr>
          <w:sz w:val="16"/>
          <w:szCs w:val="16"/>
        </w:rPr>
        <w:t>http://www.arvindguptatoys.com/arvindgupta/DESCHOOLING.pdf</w:t>
      </w:r>
      <w:r w:rsidRPr="008748A2">
        <w:rPr>
          <w:sz w:val="16"/>
          <w:szCs w:val="16"/>
        </w:rPr>
        <w:t xml:space="preserve">) </w:t>
      </w:r>
    </w:p>
    <w:p w14:paraId="3DDF2043" w14:textId="77777777" w:rsidR="008748A2" w:rsidRDefault="008748A2" w:rsidP="008748A2">
      <w:pPr>
        <w:rPr>
          <w:rStyle w:val="StyleUnderline"/>
        </w:rPr>
      </w:pPr>
      <w:r w:rsidRPr="008748A2">
        <w:rPr>
          <w:sz w:val="16"/>
        </w:rPr>
        <w:t xml:space="preserve">The Myth of Packaging Values. </w:t>
      </w:r>
      <w:r w:rsidRPr="00996EF0">
        <w:rPr>
          <w:rStyle w:val="Emphasis"/>
          <w:highlight w:val="yellow"/>
        </w:rPr>
        <w:t>School sells curriculum</w:t>
      </w:r>
      <w:r w:rsidRPr="00996EF0">
        <w:rPr>
          <w:rStyle w:val="StyleUnderline"/>
          <w:highlight w:val="yellow"/>
        </w:rPr>
        <w:t xml:space="preserve">--a bundle of goods made according to the same process </w:t>
      </w:r>
      <w:r w:rsidRPr="00996EF0">
        <w:rPr>
          <w:rStyle w:val="StyleUnderline"/>
        </w:rPr>
        <w:t xml:space="preserve">and </w:t>
      </w:r>
      <w:r w:rsidRPr="00996EF0">
        <w:rPr>
          <w:rStyle w:val="StyleUnderline"/>
          <w:highlight w:val="yellow"/>
        </w:rPr>
        <w:t>having the same structure as other merchandise</w:t>
      </w:r>
      <w:r w:rsidRPr="008748A2">
        <w:rPr>
          <w:sz w:val="16"/>
          <w:highlight w:val="yellow"/>
        </w:rPr>
        <w:t>.</w:t>
      </w:r>
      <w:r w:rsidRPr="008748A2">
        <w:rPr>
          <w:sz w:val="16"/>
        </w:rPr>
        <w:t xml:space="preserve"> </w:t>
      </w:r>
      <w:r w:rsidRPr="00DF28CB">
        <w:rPr>
          <w:rStyle w:val="StyleUnderline"/>
        </w:rPr>
        <w:t>Curriculum production for most schools begins with allegedly scientific research, on whose basis educational engineers predict future demand and tools for the assembly line</w:t>
      </w:r>
      <w:r w:rsidRPr="008748A2">
        <w:rPr>
          <w:sz w:val="16"/>
        </w:rPr>
        <w:t xml:space="preserve">, within the limits set by budgets and taboos. The distributor-teacher delivers the finished product to the consumer pupil, whose reactions are carefully studied and charted to provide research data for the preparation of the next model, which may be "ungraded," "student-designed," "team-taught," "visuallyaided," or "issue-centered." </w:t>
      </w:r>
      <w:r w:rsidRPr="00996EF0">
        <w:rPr>
          <w:rStyle w:val="StyleUnderline"/>
          <w:highlight w:val="yellow"/>
        </w:rPr>
        <w:t>The result of the curriculum production process looks like any other modern staple</w:t>
      </w:r>
      <w:r w:rsidRPr="00DF28CB">
        <w:rPr>
          <w:rStyle w:val="StyleUnderline"/>
        </w:rPr>
        <w:t>. It is a bundle of planned meanings, a package of values, a commodity whose "balanced appeal" makes it marketable to a sufficiently large number to justify the cost of production</w:t>
      </w:r>
      <w:r w:rsidRPr="008748A2">
        <w:rPr>
          <w:sz w:val="16"/>
        </w:rPr>
        <w:t xml:space="preserve">. </w:t>
      </w:r>
      <w:r w:rsidRPr="00996EF0">
        <w:rPr>
          <w:rStyle w:val="StyleUnderline"/>
          <w:highlight w:val="yellow"/>
        </w:rPr>
        <w:t xml:space="preserve">Consumer-pupils are taught to make their desires conform to </w:t>
      </w:r>
      <w:r w:rsidRPr="00996EF0">
        <w:rPr>
          <w:rStyle w:val="Emphasis"/>
          <w:highlight w:val="yellow"/>
        </w:rPr>
        <w:t xml:space="preserve">marketable </w:t>
      </w:r>
      <w:r w:rsidRPr="00EB4058">
        <w:rPr>
          <w:rStyle w:val="Emphasis"/>
          <w:highlight w:val="yellow"/>
        </w:rPr>
        <w:t>values</w:t>
      </w:r>
      <w:r w:rsidRPr="00EB4058">
        <w:rPr>
          <w:rStyle w:val="StyleUnderline"/>
          <w:highlight w:val="yellow"/>
        </w:rPr>
        <w:t>.</w:t>
      </w:r>
      <w:r w:rsidRPr="008748A2">
        <w:rPr>
          <w:sz w:val="16"/>
          <w:highlight w:val="yellow"/>
        </w:rPr>
        <w:t xml:space="preserve"> </w:t>
      </w:r>
      <w:r w:rsidRPr="00EB4058">
        <w:rPr>
          <w:rStyle w:val="StyleUnderline"/>
          <w:highlight w:val="yellow"/>
        </w:rPr>
        <w:t>Thus they are made to feel guilty if they do not behave according to the predictions of consumer research</w:t>
      </w:r>
      <w:r w:rsidRPr="00DF28CB">
        <w:rPr>
          <w:rStyle w:val="StyleUnderline"/>
        </w:rPr>
        <w:t xml:space="preserve"> by getting the grades and certificates that will place them in the job category they have been led to expect</w:t>
      </w:r>
      <w:r w:rsidRPr="008748A2">
        <w:rPr>
          <w:sz w:val="16"/>
        </w:rPr>
        <w:t xml:space="preserve">. </w:t>
      </w:r>
      <w:r w:rsidRPr="00EB4058">
        <w:rPr>
          <w:rStyle w:val="StyleUnderline"/>
          <w:highlight w:val="yellow"/>
        </w:rPr>
        <w:t>Educators</w:t>
      </w:r>
      <w:r w:rsidRPr="00DF28CB">
        <w:rPr>
          <w:rStyle w:val="StyleUnderline"/>
        </w:rPr>
        <w:t xml:space="preserve"> can </w:t>
      </w:r>
      <w:r w:rsidRPr="00EB4058">
        <w:rPr>
          <w:rStyle w:val="StyleUnderline"/>
          <w:highlight w:val="yellow"/>
        </w:rPr>
        <w:t>justify more expensive curricula on the basis of their observation that learning difficulties rise proportionately with the cost of the curriculum</w:t>
      </w:r>
      <w:r w:rsidRPr="00DF28CB">
        <w:rPr>
          <w:rStyle w:val="StyleUnderline"/>
        </w:rPr>
        <w:t>. This is an application of Parkinson's Law that work expands with the resources available to do i</w:t>
      </w:r>
      <w:r w:rsidRPr="008748A2">
        <w:rPr>
          <w:sz w:val="16"/>
        </w:rPr>
        <w:t xml:space="preserve">t. This law can be verified on all levels of school: for instance, reading difficulties have been a major issue in French schools only since their per capita expenditures have approached U.S. levels of 1950-when reading difficulties became a major issue in U.S. schools. In fact, </w:t>
      </w:r>
      <w:r w:rsidRPr="00EB4058">
        <w:rPr>
          <w:rStyle w:val="StyleUnderline"/>
          <w:highlight w:val="yellow"/>
        </w:rPr>
        <w:t>healthy students often redouble their resistance to teaching as they find themselves more comprehensively manipulated</w:t>
      </w:r>
      <w:r w:rsidRPr="00DF28CB">
        <w:rPr>
          <w:rStyle w:val="StyleUnderline"/>
        </w:rPr>
        <w:t xml:space="preserve">. This resistance is due not to the authoritarian style of a public school or the seductive style of some free schools, but to the fundamental approach common to all schools-the idea that one person's judgment should determine what and when another person must learn. </w:t>
      </w:r>
    </w:p>
    <w:p w14:paraId="33E58F45" w14:textId="77777777" w:rsidR="008E33B7" w:rsidRDefault="008E33B7" w:rsidP="0091065C">
      <w:pPr>
        <w:rPr>
          <w:sz w:val="16"/>
        </w:rPr>
      </w:pPr>
    </w:p>
    <w:p w14:paraId="08B6173F" w14:textId="77777777" w:rsidR="00CC4528" w:rsidRDefault="00D66428" w:rsidP="00D66428">
      <w:pPr>
        <w:pStyle w:val="Heading3"/>
      </w:pPr>
      <w:bookmarkStart w:id="14" w:name="_Toc487839220"/>
      <w:r>
        <w:t>Econ/Competitiveness/Markets Link</w:t>
      </w:r>
      <w:bookmarkEnd w:id="14"/>
    </w:p>
    <w:p w14:paraId="4CA682CF" w14:textId="77777777" w:rsidR="00814EA8" w:rsidRPr="00814EA8" w:rsidRDefault="00814EA8" w:rsidP="00AD3BC4">
      <w:pPr>
        <w:pStyle w:val="Heading4"/>
      </w:pPr>
      <w:r w:rsidRPr="00AD3BC4">
        <w:rPr>
          <w:u w:val="single"/>
        </w:rPr>
        <w:t>Entrepreneurialism Link</w:t>
      </w:r>
      <w:r>
        <w:t xml:space="preserve">—Their </w:t>
      </w:r>
      <w:r w:rsidRPr="000E07EB">
        <w:rPr>
          <w:highlight w:val="red"/>
        </w:rPr>
        <w:t>[Econ/Competitiveness/Market]</w:t>
      </w:r>
      <w:r>
        <w:t xml:space="preserve"> scenario is </w:t>
      </w:r>
      <w:r>
        <w:rPr>
          <w:u w:val="single"/>
        </w:rPr>
        <w:t>Promethean hubris</w:t>
      </w:r>
      <w:r>
        <w:t xml:space="preserve"> that demands children should maximize their economic potential which denies the freedom of </w:t>
      </w:r>
      <w:r>
        <w:rPr>
          <w:u w:val="single"/>
        </w:rPr>
        <w:t>impotentiality</w:t>
      </w:r>
      <w:r>
        <w:t xml:space="preserve">, </w:t>
      </w:r>
      <w:r w:rsidR="00AD3BC4">
        <w:t>proven by the assault on “</w:t>
      </w:r>
      <w:r w:rsidR="00AD3BC4">
        <w:rPr>
          <w:u w:val="single"/>
        </w:rPr>
        <w:t>unmarketable</w:t>
      </w:r>
      <w:r w:rsidR="00AD3BC4">
        <w:t xml:space="preserve">” humanities.  Entrepreneurial optimism reduces subjects to “generic potentiality” or commodities that leave them with </w:t>
      </w:r>
      <w:r w:rsidR="00AD3BC4">
        <w:rPr>
          <w:u w:val="single"/>
        </w:rPr>
        <w:t>no agency</w:t>
      </w:r>
      <w:r w:rsidR="00AD3BC4">
        <w:t xml:space="preserve"> to solve their internal links and </w:t>
      </w:r>
      <w:r w:rsidR="00AD3BC4">
        <w:rPr>
          <w:u w:val="single"/>
        </w:rPr>
        <w:t>kills freedom</w:t>
      </w:r>
      <w:r w:rsidR="00AD3BC4">
        <w:t xml:space="preserve"> which is an </w:t>
      </w:r>
      <w:r w:rsidR="00AD3BC4">
        <w:rPr>
          <w:u w:val="single"/>
        </w:rPr>
        <w:t>external impact</w:t>
      </w:r>
      <w:r w:rsidR="00AD3BC4">
        <w:t xml:space="preserve"> that outweighs—a life without choice isn’t a life worth living</w:t>
      </w:r>
      <w:r>
        <w:t xml:space="preserve"> </w:t>
      </w:r>
    </w:p>
    <w:p w14:paraId="2AF51E82" w14:textId="77777777" w:rsidR="00D66428" w:rsidRPr="004012B8" w:rsidRDefault="00D66428" w:rsidP="00D66428">
      <w:pPr>
        <w:rPr>
          <w:sz w:val="16"/>
          <w:szCs w:val="16"/>
        </w:rPr>
      </w:pPr>
      <w:r w:rsidRPr="00B9366B">
        <w:rPr>
          <w:rStyle w:val="Style13ptBold"/>
        </w:rPr>
        <w:t>Lewis 1</w:t>
      </w:r>
      <w:r>
        <w:rPr>
          <w:rStyle w:val="Style13ptBold"/>
        </w:rPr>
        <w:t>1</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“Rethinking the Learning Society: Giorgio Agamben on Studying, Stupidity, and Impotence.”  Stud Philos Educ DOI 10.1007/s11217-011-9255-6 )</w:t>
      </w:r>
      <w:r w:rsidR="0092730B">
        <w:rPr>
          <w:sz w:val="16"/>
          <w:szCs w:val="16"/>
        </w:rPr>
        <w:t>//SJK</w:t>
      </w:r>
    </w:p>
    <w:p w14:paraId="18A03CDE" w14:textId="77777777" w:rsidR="00D66428" w:rsidRPr="00A80F5D" w:rsidRDefault="00D66428" w:rsidP="00814EA8">
      <w:pPr>
        <w:rPr>
          <w:rStyle w:val="StyleUnderline"/>
        </w:rPr>
      </w:pPr>
      <w:r w:rsidRPr="00814EA8">
        <w:rPr>
          <w:sz w:val="16"/>
        </w:rPr>
        <w:t xml:space="preserve">We can now summarize Agamben’s critique of neoliberal democracy—and in turn the discourse of learning. The problem with neoliberalism is that ‘‘today’s man believes himself capable of everything, and so he repeats his jovial ‘no problem,’ and his irresponsible ‘I can do it,’ precisely when he should instead realize that he has been consigned in unheard of measures to forces and processes over which he has lost all control. He has become blind not to his capacities but to his incapacities, not to what he can do but to what he cannot, or can not, do’’ (Agamben 2011 , p. 44). </w:t>
      </w:r>
      <w:r w:rsidRPr="00A80F5D">
        <w:rPr>
          <w:rStyle w:val="StyleUnderline"/>
          <w:highlight w:val="green"/>
        </w:rPr>
        <w:t>It is</w:t>
      </w:r>
      <w:r w:rsidRPr="00814EA8">
        <w:rPr>
          <w:sz w:val="16"/>
        </w:rPr>
        <w:t xml:space="preserve"> this </w:t>
      </w:r>
      <w:r w:rsidRPr="00A80F5D">
        <w:rPr>
          <w:rStyle w:val="Emphasis"/>
          <w:highlight w:val="green"/>
        </w:rPr>
        <w:t>Promethean hubris</w:t>
      </w:r>
      <w:r w:rsidRPr="00814EA8">
        <w:rPr>
          <w:sz w:val="16"/>
          <w:highlight w:val="green"/>
        </w:rPr>
        <w:t xml:space="preserve"> </w:t>
      </w:r>
      <w:r w:rsidRPr="00A80F5D">
        <w:rPr>
          <w:rStyle w:val="StyleUnderline"/>
          <w:highlight w:val="green"/>
        </w:rPr>
        <w:t>that</w:t>
      </w:r>
      <w:r w:rsidRPr="00814EA8">
        <w:rPr>
          <w:sz w:val="16"/>
        </w:rPr>
        <w:t xml:space="preserve"> bothers Agamben—a hubris that is also found in the capitalist logic of inﬁnite expansion and proﬁt generation. This is the very same hubris that, in neoliberal education, </w:t>
      </w:r>
      <w:r w:rsidRPr="00814EA8">
        <w:rPr>
          <w:rStyle w:val="StyleUnderline"/>
          <w:highlight w:val="green"/>
        </w:rPr>
        <w:t>argues that children should maximize</w:t>
      </w:r>
      <w:r w:rsidRPr="00A80F5D">
        <w:rPr>
          <w:rStyle w:val="StyleUnderline"/>
        </w:rPr>
        <w:t xml:space="preserve"> their activity and</w:t>
      </w:r>
      <w:r w:rsidRPr="00814EA8">
        <w:rPr>
          <w:sz w:val="16"/>
        </w:rPr>
        <w:t xml:space="preserve"> in turn ‘‘</w:t>
      </w:r>
      <w:r w:rsidRPr="00A80F5D">
        <w:rPr>
          <w:rStyle w:val="StyleUnderline"/>
        </w:rPr>
        <w:t>pull themselves</w:t>
      </w:r>
      <w:r w:rsidRPr="00814EA8">
        <w:rPr>
          <w:sz w:val="16"/>
        </w:rPr>
        <w:t xml:space="preserve"> up </w:t>
      </w:r>
      <w:r w:rsidRPr="00A80F5D">
        <w:rPr>
          <w:rStyle w:val="StyleUnderline"/>
        </w:rPr>
        <w:t>by their</w:t>
      </w:r>
      <w:r w:rsidRPr="00814EA8">
        <w:rPr>
          <w:sz w:val="16"/>
        </w:rPr>
        <w:t xml:space="preserve"> own </w:t>
      </w:r>
      <w:r w:rsidRPr="00A80F5D">
        <w:rPr>
          <w:rStyle w:val="StyleUnderline"/>
        </w:rPr>
        <w:t>bootstraps’’</w:t>
      </w:r>
      <w:r w:rsidRPr="00814EA8">
        <w:rPr>
          <w:sz w:val="16"/>
        </w:rPr>
        <w:t xml:space="preserve"> </w:t>
      </w:r>
      <w:r w:rsidRPr="00A80F5D">
        <w:rPr>
          <w:rStyle w:val="StyleUnderline"/>
        </w:rPr>
        <w:t>through</w:t>
      </w:r>
      <w:r w:rsidRPr="00814EA8">
        <w:rPr>
          <w:sz w:val="16"/>
        </w:rPr>
        <w:t xml:space="preserve"> a </w:t>
      </w:r>
      <w:r w:rsidRPr="00814EA8">
        <w:rPr>
          <w:rStyle w:val="StyleUnderline"/>
          <w:highlight w:val="green"/>
        </w:rPr>
        <w:t>self-initiated entrepreneurialism</w:t>
      </w:r>
      <w:r w:rsidRPr="00814EA8">
        <w:rPr>
          <w:sz w:val="16"/>
        </w:rPr>
        <w:t xml:space="preserve">. </w:t>
      </w:r>
      <w:r w:rsidRPr="00A80F5D">
        <w:rPr>
          <w:rStyle w:val="StyleUnderline"/>
        </w:rPr>
        <w:t>Such theories impoverish</w:t>
      </w:r>
      <w:r w:rsidRPr="00814EA8">
        <w:rPr>
          <w:sz w:val="16"/>
        </w:rPr>
        <w:t xml:space="preserve"> politics and </w:t>
      </w:r>
      <w:r w:rsidRPr="00A80F5D">
        <w:rPr>
          <w:rStyle w:val="StyleUnderline"/>
        </w:rPr>
        <w:t>education</w:t>
      </w:r>
      <w:r w:rsidRPr="00814EA8">
        <w:rPr>
          <w:sz w:val="16"/>
        </w:rPr>
        <w:t xml:space="preserve"> </w:t>
      </w:r>
      <w:r w:rsidRPr="00A80F5D">
        <w:rPr>
          <w:rStyle w:val="StyleUnderline"/>
        </w:rPr>
        <w:t>precisely in the moment they estrange us from (im)potential</w:t>
      </w:r>
      <w:r w:rsidRPr="00814EA8">
        <w:rPr>
          <w:sz w:val="16"/>
        </w:rPr>
        <w:t xml:space="preserve">. These theories of </w:t>
      </w:r>
      <w:r w:rsidRPr="00814EA8">
        <w:rPr>
          <w:rStyle w:val="StyleUnderline"/>
          <w:highlight w:val="green"/>
        </w:rPr>
        <w:t>entrepreneurial optimism</w:t>
      </w:r>
      <w:r w:rsidRPr="00A80F5D">
        <w:rPr>
          <w:rStyle w:val="StyleUnderline"/>
        </w:rPr>
        <w:t xml:space="preserve"> in the capacity </w:t>
      </w:r>
      <w:r w:rsidRPr="00814EA8">
        <w:rPr>
          <w:rStyle w:val="StyleUnderline"/>
          <w:highlight w:val="green"/>
        </w:rPr>
        <w:t>to self-realize</w:t>
      </w:r>
      <w:r w:rsidRPr="00814EA8">
        <w:rPr>
          <w:sz w:val="16"/>
        </w:rPr>
        <w:t xml:space="preserve">, </w:t>
      </w:r>
      <w:r w:rsidRPr="00814EA8">
        <w:rPr>
          <w:rStyle w:val="StyleUnderline"/>
        </w:rPr>
        <w:t xml:space="preserve">self-generate, and self-manage </w:t>
      </w:r>
      <w:r w:rsidRPr="00814EA8">
        <w:rPr>
          <w:rStyle w:val="StyleUnderline"/>
          <w:highlight w:val="green"/>
        </w:rPr>
        <w:t>our potential</w:t>
      </w:r>
      <w:r w:rsidRPr="00814EA8">
        <w:rPr>
          <w:sz w:val="16"/>
        </w:rPr>
        <w:t xml:space="preserve"> so as </w:t>
      </w:r>
      <w:r w:rsidRPr="00814EA8">
        <w:rPr>
          <w:rStyle w:val="StyleUnderline"/>
          <w:highlight w:val="green"/>
        </w:rPr>
        <w:t>to manifest</w:t>
      </w:r>
      <w:r w:rsidRPr="00814EA8">
        <w:rPr>
          <w:rStyle w:val="StyleUnderline"/>
        </w:rPr>
        <w:t xml:space="preserve"> it in the</w:t>
      </w:r>
      <w:r w:rsidRPr="00A80F5D">
        <w:rPr>
          <w:rStyle w:val="StyleUnderline"/>
        </w:rPr>
        <w:t xml:space="preserve"> form of </w:t>
      </w:r>
      <w:r w:rsidRPr="00814EA8">
        <w:rPr>
          <w:rStyle w:val="StyleUnderline"/>
          <w:highlight w:val="green"/>
        </w:rPr>
        <w:t>an economically viable commodity</w:t>
      </w:r>
      <w:r w:rsidRPr="00A80F5D">
        <w:rPr>
          <w:rStyle w:val="StyleUnderline"/>
        </w:rPr>
        <w:t xml:space="preserve"> (human capital) </w:t>
      </w:r>
      <w:r w:rsidRPr="00814EA8">
        <w:rPr>
          <w:rStyle w:val="StyleUnderline"/>
          <w:highlight w:val="green"/>
        </w:rPr>
        <w:t>are</w:t>
      </w:r>
      <w:r w:rsidRPr="00814EA8">
        <w:rPr>
          <w:sz w:val="16"/>
        </w:rPr>
        <w:t xml:space="preserve"> not empowering so much as </w:t>
      </w:r>
      <w:r w:rsidRPr="00814EA8">
        <w:rPr>
          <w:rStyle w:val="StyleUnderline"/>
          <w:highlight w:val="green"/>
        </w:rPr>
        <w:t>disempowering theories</w:t>
      </w:r>
      <w:r w:rsidRPr="00814EA8">
        <w:rPr>
          <w:sz w:val="16"/>
          <w:highlight w:val="green"/>
        </w:rPr>
        <w:t xml:space="preserve"> </w:t>
      </w:r>
      <w:r w:rsidRPr="00814EA8">
        <w:rPr>
          <w:rStyle w:val="Emphasis"/>
          <w:highlight w:val="green"/>
        </w:rPr>
        <w:t>that deny the</w:t>
      </w:r>
      <w:r w:rsidRPr="00814EA8">
        <w:rPr>
          <w:rStyle w:val="Emphasis"/>
        </w:rPr>
        <w:t xml:space="preserve"> very real </w:t>
      </w:r>
      <w:r w:rsidRPr="00814EA8">
        <w:rPr>
          <w:rStyle w:val="Emphasis"/>
          <w:highlight w:val="green"/>
        </w:rPr>
        <w:t>freedom of (im)potentiality</w:t>
      </w:r>
      <w:r w:rsidRPr="00814EA8">
        <w:rPr>
          <w:sz w:val="16"/>
        </w:rPr>
        <w:t>—</w:t>
      </w:r>
      <w:r w:rsidRPr="00814EA8">
        <w:rPr>
          <w:rStyle w:val="StyleUnderline"/>
          <w:highlight w:val="green"/>
        </w:rPr>
        <w:t>our capacity to be otherwise</w:t>
      </w:r>
      <w:r w:rsidRPr="00814EA8">
        <w:rPr>
          <w:sz w:val="16"/>
        </w:rPr>
        <w:t xml:space="preserve">, to think otherwise, to live otherwise. Only with the experience of (im)potential does the student begin to realize the contingency of his or her ideas and the fragility of his or her world. In the learning society, </w:t>
      </w:r>
      <w:r w:rsidRPr="00814EA8">
        <w:rPr>
          <w:rStyle w:val="StyleUnderline"/>
          <w:highlight w:val="green"/>
        </w:rPr>
        <w:t>students</w:t>
      </w:r>
      <w:r w:rsidRPr="00A80F5D">
        <w:rPr>
          <w:rStyle w:val="StyleUnderline"/>
        </w:rPr>
        <w:t xml:space="preserve"> are denied access to a relation with (im)potential.</w:t>
      </w:r>
      <w:r w:rsidRPr="00814EA8">
        <w:rPr>
          <w:sz w:val="16"/>
        </w:rPr>
        <w:t xml:space="preserve"> This does not mean they are reduced to a pure lack or gap but rather that </w:t>
      </w:r>
      <w:r w:rsidRPr="00A80F5D">
        <w:rPr>
          <w:rStyle w:val="StyleUnderline"/>
        </w:rPr>
        <w:t xml:space="preserve">they </w:t>
      </w:r>
      <w:r w:rsidRPr="00814EA8">
        <w:rPr>
          <w:rStyle w:val="StyleUnderline"/>
          <w:highlight w:val="green"/>
        </w:rPr>
        <w:t>become a</w:t>
      </w:r>
      <w:r w:rsidRPr="00A80F5D">
        <w:rPr>
          <w:rStyle w:val="StyleUnderline"/>
        </w:rPr>
        <w:t xml:space="preserve"> pure </w:t>
      </w:r>
      <w:r w:rsidRPr="00814EA8">
        <w:rPr>
          <w:rStyle w:val="StyleUnderline"/>
          <w:highlight w:val="green"/>
        </w:rPr>
        <w:t xml:space="preserve">generic potentiality </w:t>
      </w:r>
      <w:r w:rsidR="00A80F5D" w:rsidRPr="00814EA8">
        <w:rPr>
          <w:rStyle w:val="StyleUnderline"/>
          <w:highlight w:val="green"/>
        </w:rPr>
        <w:t>subjected to relentless actual</w:t>
      </w:r>
      <w:r w:rsidRPr="00814EA8">
        <w:rPr>
          <w:rStyle w:val="StyleUnderline"/>
          <w:highlight w:val="green"/>
        </w:rPr>
        <w:t>ization according to the needs of the market or</w:t>
      </w:r>
      <w:r w:rsidRPr="00A80F5D">
        <w:rPr>
          <w:rStyle w:val="StyleUnderline"/>
        </w:rPr>
        <w:t xml:space="preserve"> the </w:t>
      </w:r>
      <w:r w:rsidRPr="00814EA8">
        <w:rPr>
          <w:rStyle w:val="StyleUnderline"/>
          <w:highlight w:val="green"/>
        </w:rPr>
        <w:t>nation-state</w:t>
      </w:r>
      <w:r w:rsidRPr="00A80F5D">
        <w:rPr>
          <w:rStyle w:val="StyleUnderline"/>
        </w:rPr>
        <w:t>.</w:t>
      </w:r>
      <w:r w:rsidRPr="00814EA8">
        <w:rPr>
          <w:sz w:val="16"/>
        </w:rPr>
        <w:t xml:space="preserve"> In their constant quest for actualization of latent potentiality, </w:t>
      </w:r>
      <w:r w:rsidRPr="00814EA8">
        <w:rPr>
          <w:rStyle w:val="StyleUnderline"/>
          <w:highlight w:val="green"/>
        </w:rPr>
        <w:t xml:space="preserve">markets </w:t>
      </w:r>
      <w:r w:rsidRPr="00814EA8">
        <w:rPr>
          <w:rStyle w:val="Emphasis"/>
          <w:highlight w:val="green"/>
        </w:rPr>
        <w:t>strangle the (im)potential of the student and</w:t>
      </w:r>
      <w:r w:rsidRPr="00A80F5D">
        <w:rPr>
          <w:rStyle w:val="StyleUnderline"/>
        </w:rPr>
        <w:t xml:space="preserve"> thus </w:t>
      </w:r>
      <w:r w:rsidRPr="00814EA8">
        <w:rPr>
          <w:rStyle w:val="StyleUnderline"/>
          <w:highlight w:val="green"/>
        </w:rPr>
        <w:t xml:space="preserve">leave the student </w:t>
      </w:r>
      <w:r w:rsidRPr="00814EA8">
        <w:rPr>
          <w:rStyle w:val="Emphasis"/>
          <w:highlight w:val="green"/>
        </w:rPr>
        <w:t>without</w:t>
      </w:r>
      <w:r w:rsidRPr="00A80F5D">
        <w:rPr>
          <w:rStyle w:val="Emphasis"/>
        </w:rPr>
        <w:t xml:space="preserve"> a sense of </w:t>
      </w:r>
      <w:r w:rsidRPr="00814EA8">
        <w:rPr>
          <w:rStyle w:val="Emphasis"/>
          <w:highlight w:val="green"/>
        </w:rPr>
        <w:t>agency</w:t>
      </w:r>
      <w:r w:rsidRPr="00A80F5D">
        <w:rPr>
          <w:rStyle w:val="Emphasis"/>
        </w:rPr>
        <w:t xml:space="preserve">, </w:t>
      </w:r>
      <w:r w:rsidRPr="00AD3BC4">
        <w:rPr>
          <w:rStyle w:val="Emphasis"/>
          <w:highlight w:val="green"/>
        </w:rPr>
        <w:t>without</w:t>
      </w:r>
      <w:r w:rsidRPr="00A80F5D">
        <w:rPr>
          <w:rStyle w:val="Emphasis"/>
        </w:rPr>
        <w:t xml:space="preserve"> a sense of </w:t>
      </w:r>
      <w:r w:rsidRPr="00AD3BC4">
        <w:rPr>
          <w:rStyle w:val="Emphasis"/>
          <w:highlight w:val="green"/>
        </w:rPr>
        <w:t>freedom</w:t>
      </w:r>
      <w:r w:rsidRPr="00A80F5D">
        <w:rPr>
          <w:rStyle w:val="StyleUnderline"/>
        </w:rPr>
        <w:t>.</w:t>
      </w:r>
    </w:p>
    <w:p w14:paraId="564BC9BE" w14:textId="77777777" w:rsidR="00CC4528" w:rsidRDefault="00ED0011" w:rsidP="00ED0011">
      <w:pPr>
        <w:pStyle w:val="Heading3"/>
      </w:pPr>
      <w:bookmarkStart w:id="15" w:name="_Toc487839221"/>
      <w:r>
        <w:t>Educational Equality Link</w:t>
      </w:r>
      <w:bookmarkEnd w:id="15"/>
    </w:p>
    <w:p w14:paraId="34876799" w14:textId="77777777" w:rsidR="00ED0011" w:rsidRPr="003E0EBB" w:rsidRDefault="00ED0011" w:rsidP="00ED0011">
      <w:pPr>
        <w:pStyle w:val="Heading4"/>
      </w:pPr>
      <w:r w:rsidRPr="00ED0011">
        <w:rPr>
          <w:u w:val="single"/>
        </w:rPr>
        <w:t>Educational Equality Link</w:t>
      </w:r>
      <w:r>
        <w:t xml:space="preserve">—Obligating a right to education converts students into the modern religion of schooling that reinforces discrimination. </w:t>
      </w:r>
    </w:p>
    <w:p w14:paraId="499E2FCC" w14:textId="77777777" w:rsidR="00ED0011" w:rsidRPr="00ED0011" w:rsidRDefault="00ED0011" w:rsidP="00ED0011">
      <w:pPr>
        <w:rPr>
          <w:sz w:val="16"/>
          <w:szCs w:val="16"/>
        </w:rPr>
      </w:pPr>
      <w:r w:rsidRPr="00353085">
        <w:rPr>
          <w:rStyle w:val="Style13ptBold"/>
        </w:rPr>
        <w:t xml:space="preserve">Illich 71 </w:t>
      </w:r>
      <w:r w:rsidRPr="00ED0011">
        <w:rPr>
          <w:sz w:val="16"/>
          <w:szCs w:val="16"/>
        </w:rP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ED0011">
        <w:rPr>
          <w:i/>
          <w:sz w:val="16"/>
          <w:szCs w:val="16"/>
        </w:rPr>
        <w:t xml:space="preserve">Deschooling Society, </w:t>
      </w:r>
      <w:r w:rsidRPr="00ED0011">
        <w:rPr>
          <w:sz w:val="16"/>
          <w:szCs w:val="16"/>
        </w:rPr>
        <w:t xml:space="preserve">Published by Harper and Row, Available Online at </w:t>
      </w:r>
      <w:r w:rsidRPr="007803C4">
        <w:rPr>
          <w:sz w:val="16"/>
          <w:szCs w:val="16"/>
        </w:rPr>
        <w:t>http://www.arvindguptatoys.com/arvindgupta/DESCHOOLING.pdf</w:t>
      </w:r>
      <w:r w:rsidRPr="00ED0011">
        <w:rPr>
          <w:sz w:val="16"/>
          <w:szCs w:val="16"/>
        </w:rPr>
        <w:t xml:space="preserve">) </w:t>
      </w:r>
    </w:p>
    <w:p w14:paraId="549C8F6F" w14:textId="77777777" w:rsidR="00ED0011" w:rsidRPr="00ED0011" w:rsidRDefault="00ED0011" w:rsidP="00ED0011">
      <w:pPr>
        <w:rPr>
          <w:sz w:val="16"/>
        </w:rPr>
      </w:pPr>
      <w:r w:rsidRPr="00A67EC6">
        <w:rPr>
          <w:rStyle w:val="StyleUnderline"/>
        </w:rPr>
        <w:t>The escalation of the schools is as destructive as the escalation of weapons but less visibly so. Everywhere in the world school costs have risen faster than enrollments and faster than the GNP</w:t>
      </w:r>
      <w:r w:rsidRPr="00ED0011">
        <w:rPr>
          <w:sz w:val="16"/>
        </w:rPr>
        <w:t xml:space="preserve">; everywhere expenditures on school fall even further behind the expectations of parents, teachers, and pupils. Everywhere this situation discourages both the motivation and the financing for large-scale planning for nonschooled learning. </w:t>
      </w:r>
      <w:r w:rsidRPr="00ED0011">
        <w:rPr>
          <w:rStyle w:val="StyleUnderline"/>
        </w:rPr>
        <w:t>The United States is proving to the world that no country can be rich enough to afford a school system that meets the demands this same system creates simply by existing, because a successful school system schools parents and pupils to the supreme value of a larger school system, the cost of which increases disproportionately as higher grades are in demand and beco</w:t>
      </w:r>
      <w:r w:rsidRPr="00A67EC6">
        <w:rPr>
          <w:rStyle w:val="StyleUnderline"/>
        </w:rPr>
        <w:t>me scarce.</w:t>
      </w:r>
      <w:r>
        <w:rPr>
          <w:rStyle w:val="StyleUnderline"/>
        </w:rPr>
        <w:t xml:space="preserve"> </w:t>
      </w:r>
      <w:r w:rsidRPr="006744CC">
        <w:rPr>
          <w:rStyle w:val="StyleUnderline"/>
          <w:highlight w:val="yellow"/>
        </w:rPr>
        <w:t xml:space="preserve">Rather than calling </w:t>
      </w:r>
      <w:r w:rsidRPr="006744CC">
        <w:rPr>
          <w:rStyle w:val="Emphasis"/>
          <w:highlight w:val="yellow"/>
        </w:rPr>
        <w:t>equal schooling</w:t>
      </w:r>
      <w:r w:rsidRPr="006744CC">
        <w:rPr>
          <w:rStyle w:val="StyleUnderline"/>
          <w:highlight w:val="yellow"/>
        </w:rPr>
        <w:t xml:space="preserve"> temporarily unfeasible, we must recognize that it is, in principle, </w:t>
      </w:r>
      <w:r w:rsidRPr="006744CC">
        <w:rPr>
          <w:rStyle w:val="Emphasis"/>
          <w:highlight w:val="yellow"/>
        </w:rPr>
        <w:t>economically absurd</w:t>
      </w:r>
      <w:r w:rsidRPr="006744CC">
        <w:rPr>
          <w:rStyle w:val="StyleUnderline"/>
          <w:highlight w:val="yellow"/>
        </w:rPr>
        <w:t xml:space="preserve">, </w:t>
      </w:r>
      <w:r w:rsidRPr="00712EC1">
        <w:rPr>
          <w:rStyle w:val="StyleUnderline"/>
        </w:rPr>
        <w:t>and that</w:t>
      </w:r>
      <w:r w:rsidRPr="006744CC">
        <w:rPr>
          <w:rStyle w:val="StyleUnderline"/>
          <w:highlight w:val="yellow"/>
        </w:rPr>
        <w:t xml:space="preserve"> to attempt it is </w:t>
      </w:r>
      <w:r w:rsidRPr="00712EC1">
        <w:rPr>
          <w:rStyle w:val="Emphasis"/>
          <w:highlight w:val="yellow"/>
        </w:rPr>
        <w:t>intellectually emasculating</w:t>
      </w:r>
      <w:r w:rsidRPr="006744CC">
        <w:rPr>
          <w:rStyle w:val="StyleUnderline"/>
          <w:highlight w:val="yellow"/>
        </w:rPr>
        <w:t xml:space="preserve">, </w:t>
      </w:r>
      <w:r w:rsidRPr="00712EC1">
        <w:rPr>
          <w:rStyle w:val="Emphasis"/>
          <w:highlight w:val="yellow"/>
        </w:rPr>
        <w:t>socially polarizing</w:t>
      </w:r>
      <w:r w:rsidRPr="006744CC">
        <w:rPr>
          <w:rStyle w:val="StyleUnderline"/>
          <w:highlight w:val="yellow"/>
        </w:rPr>
        <w:t xml:space="preserve">, and </w:t>
      </w:r>
      <w:r w:rsidRPr="00712EC1">
        <w:rPr>
          <w:rStyle w:val="Emphasis"/>
          <w:highlight w:val="yellow"/>
        </w:rPr>
        <w:t>destructive</w:t>
      </w:r>
      <w:r w:rsidRPr="006744CC">
        <w:rPr>
          <w:rStyle w:val="StyleUnderline"/>
          <w:highlight w:val="yellow"/>
        </w:rPr>
        <w:t xml:space="preserve"> of the </w:t>
      </w:r>
      <w:r w:rsidRPr="00712EC1">
        <w:rPr>
          <w:rStyle w:val="StyleUnderline"/>
        </w:rPr>
        <w:t xml:space="preserve">credibility of the </w:t>
      </w:r>
      <w:r w:rsidRPr="006744CC">
        <w:rPr>
          <w:rStyle w:val="StyleUnderline"/>
          <w:highlight w:val="yellow"/>
        </w:rPr>
        <w:t>political system which promotes it</w:t>
      </w:r>
      <w:r w:rsidRPr="00ED0011">
        <w:rPr>
          <w:sz w:val="16"/>
          <w:highlight w:val="yellow"/>
        </w:rPr>
        <w:t>.</w:t>
      </w:r>
      <w:r w:rsidRPr="00ED0011">
        <w:rPr>
          <w:sz w:val="16"/>
        </w:rPr>
        <w:t xml:space="preserve"> The ideology of </w:t>
      </w:r>
      <w:r w:rsidRPr="00A67EC6">
        <w:rPr>
          <w:rStyle w:val="StyleUnderline"/>
        </w:rPr>
        <w:t>obligatory schooling admits of no logical limits</w:t>
      </w:r>
      <w:r w:rsidRPr="00ED0011">
        <w:rPr>
          <w:sz w:val="16"/>
        </w:rPr>
        <w:t xml:space="preserve">. The White House recently provided a good example. Dr. Hutschnecker, the "psychiatrist" who treated Mr. Nixon before he was qualified as a candidate, recommended to the President that all children between six and eight be professionally examined to ferret out those who have destructive tendencies, and that obligatory treatment be provided for them. If necessary, their re-education in special institutions should be required. This memorandum from his doctor the President sent for evaluation to HEW. Indeed, preventive concentration camps for predelinquents would be a logical improvement over the school system. </w:t>
      </w:r>
      <w:r w:rsidRPr="00712EC1">
        <w:rPr>
          <w:rStyle w:val="StyleUnderline"/>
          <w:highlight w:val="yellow"/>
        </w:rPr>
        <w:t>Equal educational opportunity is</w:t>
      </w:r>
      <w:r w:rsidRPr="00A67EC6">
        <w:rPr>
          <w:rStyle w:val="StyleUnderline"/>
        </w:rPr>
        <w:t xml:space="preserve">, indeed, both </w:t>
      </w:r>
      <w:r w:rsidRPr="00712EC1">
        <w:rPr>
          <w:rStyle w:val="StyleUnderline"/>
          <w:highlight w:val="yellow"/>
        </w:rPr>
        <w:t xml:space="preserve">a desirable and a feasible goal, but to equate this with obligator;' schooling is to confuse </w:t>
      </w:r>
      <w:r w:rsidRPr="00712EC1">
        <w:rPr>
          <w:rStyle w:val="Emphasis"/>
          <w:highlight w:val="yellow"/>
        </w:rPr>
        <w:t>salvation with the Church</w:t>
      </w:r>
      <w:r w:rsidRPr="00ED0011">
        <w:rPr>
          <w:sz w:val="16"/>
        </w:rPr>
        <w:t xml:space="preserve">. </w:t>
      </w:r>
      <w:r w:rsidRPr="00A25A6D">
        <w:rPr>
          <w:rStyle w:val="StyleUnderline"/>
          <w:highlight w:val="yellow"/>
        </w:rPr>
        <w:t xml:space="preserve">School has become </w:t>
      </w:r>
      <w:r w:rsidRPr="00A25A6D">
        <w:rPr>
          <w:rStyle w:val="Emphasis"/>
          <w:highlight w:val="yellow"/>
        </w:rPr>
        <w:t>the world religion</w:t>
      </w:r>
      <w:r w:rsidRPr="00A25A6D">
        <w:rPr>
          <w:rStyle w:val="StyleUnderline"/>
          <w:highlight w:val="yellow"/>
        </w:rPr>
        <w:t xml:space="preserve"> of a modernized proletariat, and makes </w:t>
      </w:r>
      <w:r w:rsidRPr="00A25A6D">
        <w:rPr>
          <w:rStyle w:val="Emphasis"/>
          <w:highlight w:val="yellow"/>
        </w:rPr>
        <w:t>futile promises of salvation</w:t>
      </w:r>
      <w:r w:rsidRPr="00A25A6D">
        <w:rPr>
          <w:rStyle w:val="StyleUnderline"/>
          <w:highlight w:val="yellow"/>
        </w:rPr>
        <w:t xml:space="preserve"> to the poor of the technological age.</w:t>
      </w:r>
      <w:r w:rsidRPr="00A67EC6">
        <w:rPr>
          <w:rStyle w:val="StyleUnderline"/>
        </w:rPr>
        <w:t xml:space="preserve"> The nation-state has adopted it, drafting all citizens into a graded curriculum leading to sequential diplomas not unlike the initiation rituals and hieratic promotions of former times. </w:t>
      </w:r>
      <w:r w:rsidRPr="00ED0011">
        <w:rPr>
          <w:sz w:val="16"/>
        </w:rPr>
        <w:t xml:space="preserve">The modern state has assumed the duty of enforcing the judgment of its educators through well-meant truant officers and job requirements, much as did the Spanish kings who enforced the judgments of their theologians through the conquistadors and the Inquisition. Two centuries ago the United States led the world in a movement to disestablish the monopoly of a single church. Now </w:t>
      </w:r>
      <w:r w:rsidRPr="003F6199">
        <w:rPr>
          <w:rStyle w:val="StyleUnderline"/>
          <w:highlight w:val="yellow"/>
        </w:rPr>
        <w:t>we need the</w:t>
      </w:r>
      <w:r w:rsidRPr="00ED0011">
        <w:rPr>
          <w:sz w:val="16"/>
        </w:rPr>
        <w:t xml:space="preserve"> constitutional </w:t>
      </w:r>
      <w:r w:rsidRPr="003F6199">
        <w:rPr>
          <w:rStyle w:val="StyleUnderline"/>
          <w:highlight w:val="yellow"/>
        </w:rPr>
        <w:t xml:space="preserve">disestablishment of the monopoly of the school, and thereby of a system which </w:t>
      </w:r>
      <w:r w:rsidRPr="003F6199">
        <w:rPr>
          <w:rStyle w:val="Emphasis"/>
          <w:highlight w:val="yellow"/>
        </w:rPr>
        <w:t>legally combines prejudice with discrimination</w:t>
      </w:r>
      <w:r w:rsidRPr="00ED0011">
        <w:rPr>
          <w:sz w:val="16"/>
        </w:rPr>
        <w:t>. The first article of a bill of rights for a modern, humanist society would correspond to the First Amendment to the U.S. Constitution: "The State shall make no law with respect to the establishment of education." There shall be no ritual obligatory for all.</w:t>
      </w:r>
    </w:p>
    <w:p w14:paraId="15376580" w14:textId="77777777" w:rsidR="00ED0011" w:rsidRDefault="00ED0011" w:rsidP="00A96CF6"/>
    <w:p w14:paraId="093DA09E" w14:textId="77777777" w:rsidR="00971614" w:rsidRDefault="00971614" w:rsidP="00A96CF6"/>
    <w:p w14:paraId="1C477AF5" w14:textId="77777777" w:rsidR="00971614" w:rsidRDefault="00971614" w:rsidP="00971614">
      <w:pPr>
        <w:pStyle w:val="Heading3"/>
      </w:pPr>
      <w:bookmarkStart w:id="16" w:name="_Toc487839222"/>
      <w:r>
        <w:t>Friere Link</w:t>
      </w:r>
      <w:bookmarkEnd w:id="16"/>
    </w:p>
    <w:p w14:paraId="7D44CD43" w14:textId="77777777" w:rsidR="00971614" w:rsidRPr="00FF3844" w:rsidRDefault="00C75C75" w:rsidP="00E22A74">
      <w:pPr>
        <w:pStyle w:val="Heading4"/>
      </w:pPr>
      <w:r w:rsidRPr="007346CC">
        <w:rPr>
          <w:u w:val="single"/>
        </w:rPr>
        <w:t>Homo Faber Link</w:t>
      </w:r>
      <w:r>
        <w:t>—</w:t>
      </w:r>
      <w:r w:rsidR="00FF3844">
        <w:t xml:space="preserve">Friere’s transformative praxis relies on a Promethean humanism that instrumentalizes potentiality towards the telos of revolutionary subjectivity which is the </w:t>
      </w:r>
      <w:r w:rsidR="00FF3844">
        <w:rPr>
          <w:u w:val="single"/>
        </w:rPr>
        <w:t>flip side of the same coin</w:t>
      </w:r>
      <w:r w:rsidR="00FF3844">
        <w:t xml:space="preserve"> of </w:t>
      </w:r>
      <w:r w:rsidR="00814B9D">
        <w:t>the sovereign decision</w:t>
      </w:r>
    </w:p>
    <w:p w14:paraId="53836F63" w14:textId="77777777" w:rsidR="00971614" w:rsidRPr="004012B8" w:rsidRDefault="00971614" w:rsidP="00971614">
      <w:pPr>
        <w:rPr>
          <w:sz w:val="16"/>
          <w:szCs w:val="16"/>
        </w:rPr>
      </w:pPr>
      <w:r w:rsidRPr="00B9366B">
        <w:rPr>
          <w:rStyle w:val="Style13ptBold"/>
        </w:rPr>
        <w:t>Lewis 1</w:t>
      </w:r>
      <w:r>
        <w:rPr>
          <w:rStyle w:val="Style13ptBold"/>
        </w:rPr>
        <w:t>0</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Messianic Pedagogy</w:t>
      </w:r>
      <w:r w:rsidRPr="004012B8">
        <w:rPr>
          <w:sz w:val="16"/>
          <w:szCs w:val="16"/>
        </w:rPr>
        <w:t xml:space="preserve">.”  </w:t>
      </w:r>
      <w:r>
        <w:rPr>
          <w:sz w:val="16"/>
          <w:szCs w:val="16"/>
        </w:rPr>
        <w:t>Educational Theory 60:2</w:t>
      </w:r>
      <w:r w:rsidRPr="004012B8">
        <w:rPr>
          <w:sz w:val="16"/>
          <w:szCs w:val="16"/>
        </w:rPr>
        <w:t xml:space="preserve"> )</w:t>
      </w:r>
    </w:p>
    <w:p w14:paraId="7455001B" w14:textId="77777777" w:rsidR="00971614" w:rsidRPr="00743F50" w:rsidRDefault="00971614" w:rsidP="00A96CF6">
      <w:pPr>
        <w:rPr>
          <w:rStyle w:val="Emphasis"/>
        </w:rPr>
      </w:pPr>
      <w:r w:rsidRPr="00637367">
        <w:rPr>
          <w:rStyle w:val="StyleUnderline"/>
        </w:rPr>
        <w:t>Although I have thus far traced the messianic thread through Freire’s w</w:t>
      </w:r>
      <w:r w:rsidRPr="00C75C75">
        <w:rPr>
          <w:rStyle w:val="StyleUnderline"/>
        </w:rPr>
        <w:t>ork, I would like to conclude by examining a certain limitation of my reading</w:t>
      </w:r>
      <w:r w:rsidRPr="00C32C18">
        <w:rPr>
          <w:sz w:val="16"/>
        </w:rPr>
        <w:t xml:space="preserve">. In particular, </w:t>
      </w:r>
      <w:r w:rsidRPr="00C75C75">
        <w:rPr>
          <w:rStyle w:val="StyleUnderline"/>
        </w:rPr>
        <w:t>if Freire’s emphasis on dialogue inaugurates a state of potentiality that suspends divisions between the student and the teacher,</w:t>
      </w:r>
      <w:r w:rsidRPr="00637367">
        <w:rPr>
          <w:rStyle w:val="StyleUnderline"/>
        </w:rPr>
        <w:t xml:space="preserve"> </w:t>
      </w:r>
      <w:r w:rsidRPr="00C75C75">
        <w:rPr>
          <w:rStyle w:val="Emphasis"/>
          <w:highlight w:val="green"/>
        </w:rPr>
        <w:t>dialogue is nevertheless a means to another end and never a pure means without end</w:t>
      </w:r>
      <w:r w:rsidRPr="00C32C18">
        <w:rPr>
          <w:sz w:val="16"/>
        </w:rPr>
        <w:t>. In the last instance, the</w:t>
      </w:r>
      <w:r w:rsidR="00637367" w:rsidRPr="00C32C18">
        <w:rPr>
          <w:sz w:val="16"/>
        </w:rPr>
        <w:t xml:space="preserve"> </w:t>
      </w:r>
      <w:r w:rsidRPr="00C32C18">
        <w:rPr>
          <w:sz w:val="16"/>
        </w:rPr>
        <w:t>end</w:t>
      </w:r>
      <w:r w:rsidR="00637367" w:rsidRPr="00C32C18">
        <w:rPr>
          <w:sz w:val="16"/>
        </w:rPr>
        <w:t xml:space="preserve"> </w:t>
      </w:r>
      <w:r w:rsidRPr="00C32C18">
        <w:rPr>
          <w:sz w:val="16"/>
        </w:rPr>
        <w:t>that</w:t>
      </w:r>
      <w:r w:rsidR="00637367" w:rsidRPr="00C32C18">
        <w:rPr>
          <w:sz w:val="16"/>
        </w:rPr>
        <w:t xml:space="preserve"> </w:t>
      </w:r>
      <w:r w:rsidRPr="00C75C75">
        <w:rPr>
          <w:rStyle w:val="StyleUnderline"/>
          <w:highlight w:val="green"/>
        </w:rPr>
        <w:t>Freire</w:t>
      </w:r>
      <w:r w:rsidR="00637367" w:rsidRPr="00C75C75">
        <w:rPr>
          <w:rStyle w:val="StyleUnderline"/>
          <w:highlight w:val="green"/>
        </w:rPr>
        <w:t xml:space="preserve"> </w:t>
      </w:r>
      <w:r w:rsidRPr="00C75C75">
        <w:rPr>
          <w:rStyle w:val="StyleUnderline"/>
          <w:highlight w:val="green"/>
        </w:rPr>
        <w:t>emphasized</w:t>
      </w:r>
      <w:r w:rsidR="00637367" w:rsidRPr="00C32C18">
        <w:rPr>
          <w:sz w:val="16"/>
        </w:rPr>
        <w:t xml:space="preserve"> </w:t>
      </w:r>
      <w:r w:rsidRPr="00C32C18">
        <w:rPr>
          <w:sz w:val="16"/>
        </w:rPr>
        <w:t>is</w:t>
      </w:r>
      <w:r w:rsidR="00637367" w:rsidRPr="00C32C18">
        <w:rPr>
          <w:sz w:val="16"/>
        </w:rPr>
        <w:t xml:space="preserve"> </w:t>
      </w:r>
      <w:r w:rsidRPr="00C75C75">
        <w:rPr>
          <w:rStyle w:val="StyleUnderline"/>
          <w:highlight w:val="green"/>
        </w:rPr>
        <w:t>transformative</w:t>
      </w:r>
      <w:r w:rsidR="00637367" w:rsidRPr="00C75C75">
        <w:rPr>
          <w:rStyle w:val="StyleUnderline"/>
          <w:highlight w:val="green"/>
        </w:rPr>
        <w:t xml:space="preserve"> </w:t>
      </w:r>
      <w:r w:rsidRPr="00C75C75">
        <w:rPr>
          <w:rStyle w:val="StyleUnderline"/>
          <w:highlight w:val="green"/>
        </w:rPr>
        <w:t>praxis</w:t>
      </w:r>
      <w:r w:rsidR="00637367" w:rsidRPr="00637367">
        <w:rPr>
          <w:rStyle w:val="StyleUnderline"/>
        </w:rPr>
        <w:t xml:space="preserve"> </w:t>
      </w:r>
      <w:r w:rsidRPr="00637367">
        <w:rPr>
          <w:rStyle w:val="StyleUnderline"/>
        </w:rPr>
        <w:t>or</w:t>
      </w:r>
      <w:r w:rsidR="00637367" w:rsidRPr="00637367">
        <w:rPr>
          <w:rStyle w:val="StyleUnderline"/>
        </w:rPr>
        <w:t xml:space="preserve"> </w:t>
      </w:r>
      <w:r w:rsidRPr="00637367">
        <w:rPr>
          <w:rStyle w:val="StyleUnderline"/>
        </w:rPr>
        <w:t>action</w:t>
      </w:r>
      <w:r w:rsidR="00637367" w:rsidRPr="00637367">
        <w:rPr>
          <w:rStyle w:val="StyleUnderline"/>
        </w:rPr>
        <w:t xml:space="preserve"> </w:t>
      </w:r>
      <w:r w:rsidRPr="00C75C75">
        <w:rPr>
          <w:rStyle w:val="StyleUnderline"/>
          <w:highlight w:val="green"/>
        </w:rPr>
        <w:t>for</w:t>
      </w:r>
      <w:r w:rsidR="00637367" w:rsidRPr="00C75C75">
        <w:rPr>
          <w:rStyle w:val="StyleUnderline"/>
          <w:highlight w:val="green"/>
        </w:rPr>
        <w:t xml:space="preserve"> </w:t>
      </w:r>
      <w:r w:rsidRPr="00C75C75">
        <w:rPr>
          <w:rStyle w:val="StyleUnderline"/>
          <w:highlight w:val="green"/>
        </w:rPr>
        <w:t>the</w:t>
      </w:r>
      <w:r w:rsidR="00637367" w:rsidRPr="00C75C75">
        <w:rPr>
          <w:rStyle w:val="StyleUnderline"/>
          <w:highlight w:val="green"/>
        </w:rPr>
        <w:t xml:space="preserve"> </w:t>
      </w:r>
      <w:r w:rsidRPr="00C75C75">
        <w:rPr>
          <w:rStyle w:val="StyleUnderline"/>
          <w:highlight w:val="green"/>
        </w:rPr>
        <w:t>realization of</w:t>
      </w:r>
      <w:r w:rsidRPr="00637367">
        <w:rPr>
          <w:rStyle w:val="StyleUnderline"/>
        </w:rPr>
        <w:t xml:space="preserve"> our </w:t>
      </w:r>
      <w:r w:rsidRPr="00C75C75">
        <w:rPr>
          <w:rStyle w:val="StyleUnderline"/>
          <w:highlight w:val="green"/>
        </w:rPr>
        <w:t>true human potential</w:t>
      </w:r>
      <w:r w:rsidRPr="00C32C18">
        <w:rPr>
          <w:sz w:val="16"/>
        </w:rPr>
        <w:t xml:space="preserve">. In fact, </w:t>
      </w:r>
      <w:r w:rsidRPr="00637367">
        <w:rPr>
          <w:rStyle w:val="StyleUnderline"/>
        </w:rPr>
        <w:t>Freire</w:t>
      </w:r>
      <w:r w:rsidRPr="00C32C18">
        <w:rPr>
          <w:sz w:val="16"/>
        </w:rPr>
        <w:t xml:space="preserve"> often </w:t>
      </w:r>
      <w:r w:rsidRPr="00637367">
        <w:rPr>
          <w:rStyle w:val="StyleUnderline"/>
        </w:rPr>
        <w:t xml:space="preserve">referred to humanization </w:t>
      </w:r>
      <w:r w:rsidRPr="00C75C75">
        <w:rPr>
          <w:rStyle w:val="StyleUnderline"/>
          <w:highlight w:val="green"/>
        </w:rPr>
        <w:t>as the ontological vocation of the oppressed</w:t>
      </w:r>
      <w:r w:rsidRPr="00C32C18">
        <w:rPr>
          <w:sz w:val="16"/>
        </w:rPr>
        <w:t xml:space="preserve"> ( PO , 43). </w:t>
      </w:r>
      <w:r w:rsidRPr="009E50DC">
        <w:rPr>
          <w:rStyle w:val="StyleUnderline"/>
          <w:highlight w:val="green"/>
        </w:rPr>
        <w:t>The</w:t>
      </w:r>
      <w:r w:rsidRPr="00637367">
        <w:rPr>
          <w:rStyle w:val="StyleUnderline"/>
        </w:rPr>
        <w:t xml:space="preserve"> mythological </w:t>
      </w:r>
      <w:r w:rsidRPr="009E50DC">
        <w:rPr>
          <w:rStyle w:val="StyleUnderline"/>
          <w:highlight w:val="green"/>
        </w:rPr>
        <w:t>ﬁgure informing Freire</w:t>
      </w:r>
      <w:r w:rsidRPr="00637367">
        <w:rPr>
          <w:rStyle w:val="StyleUnderline"/>
        </w:rPr>
        <w:t xml:space="preserve">’s activist orientation </w:t>
      </w:r>
      <w:r w:rsidRPr="009E50DC">
        <w:rPr>
          <w:rStyle w:val="StyleUnderline"/>
          <w:highlight w:val="green"/>
        </w:rPr>
        <w:t>is Prometheus, who</w:t>
      </w:r>
      <w:r w:rsidRPr="00C32C18">
        <w:rPr>
          <w:sz w:val="16"/>
        </w:rPr>
        <w:t xml:space="preserve">, in the Marxist tradition, </w:t>
      </w:r>
      <w:r w:rsidRPr="009E50DC">
        <w:rPr>
          <w:rStyle w:val="StyleUnderline"/>
          <w:highlight w:val="green"/>
        </w:rPr>
        <w:t>is</w:t>
      </w:r>
      <w:r w:rsidRPr="00C32C18">
        <w:rPr>
          <w:sz w:val="16"/>
        </w:rPr>
        <w:t xml:space="preserve"> the allegorical ﬁgure of </w:t>
      </w:r>
      <w:r w:rsidRPr="009E50DC">
        <w:rPr>
          <w:rStyle w:val="StyleUnderline"/>
          <w:highlight w:val="green"/>
        </w:rPr>
        <w:t>homo faber</w:t>
      </w:r>
      <w:r w:rsidRPr="00C32C18">
        <w:rPr>
          <w:sz w:val="16"/>
        </w:rPr>
        <w:t xml:space="preserve"> , or ‘‘</w:t>
      </w:r>
      <w:r w:rsidRPr="00637367">
        <w:rPr>
          <w:rStyle w:val="StyleUnderline"/>
        </w:rPr>
        <w:t>man the maker</w:t>
      </w:r>
      <w:r w:rsidRPr="00C32C18">
        <w:rPr>
          <w:sz w:val="16"/>
        </w:rPr>
        <w:t xml:space="preserve">.’’ </w:t>
      </w:r>
      <w:r w:rsidRPr="009E50DC">
        <w:rPr>
          <w:rStyle w:val="Emphasis"/>
          <w:highlight w:val="green"/>
        </w:rPr>
        <w:t>We</w:t>
      </w:r>
      <w:r w:rsidRPr="00245BCA">
        <w:rPr>
          <w:rStyle w:val="Emphasis"/>
        </w:rPr>
        <w:t xml:space="preserve"> can </w:t>
      </w:r>
      <w:r w:rsidRPr="009E50DC">
        <w:rPr>
          <w:rStyle w:val="Emphasis"/>
          <w:highlight w:val="green"/>
        </w:rPr>
        <w:t>locate Freire’s Promethean impulse in</w:t>
      </w:r>
      <w:r w:rsidRPr="00245BCA">
        <w:rPr>
          <w:rStyle w:val="Emphasis"/>
        </w:rPr>
        <w:t xml:space="preserve"> his </w:t>
      </w:r>
      <w:r w:rsidRPr="009E50DC">
        <w:rPr>
          <w:rStyle w:val="Emphasis"/>
          <w:highlight w:val="green"/>
        </w:rPr>
        <w:t>continual calls for action, political revolution, and</w:t>
      </w:r>
      <w:r w:rsidRPr="00245BCA">
        <w:rPr>
          <w:rStyle w:val="Emphasis"/>
        </w:rPr>
        <w:t xml:space="preserve"> progressive humanization through the </w:t>
      </w:r>
      <w:r w:rsidRPr="009E50DC">
        <w:rPr>
          <w:rStyle w:val="Emphasis"/>
          <w:highlight w:val="green"/>
        </w:rPr>
        <w:t>work</w:t>
      </w:r>
      <w:r w:rsidRPr="00245BCA">
        <w:rPr>
          <w:rStyle w:val="Emphasis"/>
        </w:rPr>
        <w:t xml:space="preserve"> of the oppressed </w:t>
      </w:r>
      <w:r w:rsidRPr="009E50DC">
        <w:rPr>
          <w:rStyle w:val="Emphasis"/>
          <w:highlight w:val="green"/>
        </w:rPr>
        <w:t>to overcome</w:t>
      </w:r>
      <w:r w:rsidRPr="00245BCA">
        <w:rPr>
          <w:rStyle w:val="Emphasis"/>
        </w:rPr>
        <w:t xml:space="preserve"> their limiting </w:t>
      </w:r>
      <w:r w:rsidRPr="009E50DC">
        <w:rPr>
          <w:rStyle w:val="Emphasis"/>
          <w:highlight w:val="green"/>
        </w:rPr>
        <w:t>conditions</w:t>
      </w:r>
      <w:r w:rsidRPr="00C32C18">
        <w:rPr>
          <w:sz w:val="16"/>
        </w:rPr>
        <w:t xml:space="preserve">. Thus </w:t>
      </w:r>
      <w:r w:rsidRPr="00743F50">
        <w:rPr>
          <w:rStyle w:val="StyleUnderline"/>
        </w:rPr>
        <w:t xml:space="preserve">the </w:t>
      </w:r>
      <w:r w:rsidRPr="009E50DC">
        <w:rPr>
          <w:rStyle w:val="StyleUnderline"/>
          <w:highlight w:val="green"/>
        </w:rPr>
        <w:t>potentialities</w:t>
      </w:r>
      <w:r w:rsidRPr="00743F50">
        <w:rPr>
          <w:rStyle w:val="StyleUnderline"/>
        </w:rPr>
        <w:t xml:space="preserve"> experienced through dialogue </w:t>
      </w:r>
      <w:r w:rsidRPr="009E50DC">
        <w:rPr>
          <w:rStyle w:val="StyleUnderline"/>
          <w:highlight w:val="green"/>
        </w:rPr>
        <w:t>must be actualized through concrete attempts to</w:t>
      </w:r>
      <w:r w:rsidRPr="00743F50">
        <w:rPr>
          <w:rStyle w:val="StyleUnderline"/>
        </w:rPr>
        <w:t xml:space="preserve"> fully </w:t>
      </w:r>
      <w:r w:rsidRPr="009E50DC">
        <w:rPr>
          <w:rStyle w:val="StyleUnderline"/>
          <w:highlight w:val="green"/>
        </w:rPr>
        <w:t>humanize social relations</w:t>
      </w:r>
      <w:r w:rsidRPr="00C32C18">
        <w:rPr>
          <w:sz w:val="16"/>
        </w:rPr>
        <w:t xml:space="preserve"> for a communist future. In De Anima , Aristotle made a crucial distinction between two very different types of potentiality. The ﬁrst is what Agamben refers to as generic potentiality, and he offers as an example of this type of potentiality the child growing up to be a particular type of person with a particular occupation. In such cases, ‘‘the passage from the act implies an exhaustion and destruction of potential.’’ 43 Could we not say </w:t>
      </w:r>
      <w:r w:rsidRPr="009E50DC">
        <w:rPr>
          <w:rStyle w:val="StyleUnderline"/>
        </w:rPr>
        <w:t xml:space="preserve">that </w:t>
      </w:r>
      <w:r w:rsidRPr="009E50DC">
        <w:rPr>
          <w:rStyle w:val="StyleUnderline"/>
          <w:highlight w:val="green"/>
        </w:rPr>
        <w:t xml:space="preserve">education </w:t>
      </w:r>
      <w:r w:rsidRPr="009E50DC">
        <w:rPr>
          <w:rStyle w:val="Emphasis"/>
          <w:highlight w:val="green"/>
        </w:rPr>
        <w:t>on the whole</w:t>
      </w:r>
      <w:r w:rsidRPr="009E50DC">
        <w:rPr>
          <w:rStyle w:val="StyleUnderline"/>
          <w:highlight w:val="green"/>
        </w:rPr>
        <w:t xml:space="preserve"> represents</w:t>
      </w:r>
      <w:r w:rsidRPr="009E50DC">
        <w:rPr>
          <w:rStyle w:val="StyleUnderline"/>
        </w:rPr>
        <w:t xml:space="preserve"> such </w:t>
      </w:r>
      <w:r w:rsidRPr="009E50DC">
        <w:rPr>
          <w:rStyle w:val="StyleUnderline"/>
          <w:highlight w:val="green"/>
        </w:rPr>
        <w:t>a destruction of potential</w:t>
      </w:r>
      <w:r w:rsidRPr="00C32C18">
        <w:rPr>
          <w:sz w:val="16"/>
        </w:rPr>
        <w:t xml:space="preserve">? By imposing on the child predeﬁned subject positions allocated by the ‘‘natural’’ order of things, </w:t>
      </w:r>
      <w:r w:rsidRPr="009E50DC">
        <w:rPr>
          <w:rStyle w:val="StyleUnderline"/>
          <w:highlight w:val="green"/>
        </w:rPr>
        <w:t xml:space="preserve">an </w:t>
      </w:r>
      <w:r w:rsidRPr="009E50DC">
        <w:rPr>
          <w:rStyle w:val="Emphasis"/>
          <w:highlight w:val="green"/>
        </w:rPr>
        <w:t>educational alteration</w:t>
      </w:r>
      <w:r w:rsidRPr="009E50DC">
        <w:rPr>
          <w:rStyle w:val="StyleUnderline"/>
          <w:highlight w:val="green"/>
        </w:rPr>
        <w:t xml:space="preserve"> attempts to exhaust potentiality in the form of actuality</w:t>
      </w:r>
      <w:r w:rsidRPr="00743F50">
        <w:rPr>
          <w:rStyle w:val="StyleUnderline"/>
        </w:rPr>
        <w:t xml:space="preserve">. And is </w:t>
      </w:r>
      <w:r w:rsidRPr="009E50DC">
        <w:rPr>
          <w:rStyle w:val="StyleUnderline"/>
          <w:highlight w:val="green"/>
        </w:rPr>
        <w:t>this</w:t>
      </w:r>
      <w:r w:rsidRPr="00743F50">
        <w:rPr>
          <w:rStyle w:val="StyleUnderline"/>
        </w:rPr>
        <w:t xml:space="preserve"> not also </w:t>
      </w:r>
      <w:r w:rsidRPr="009E50DC">
        <w:rPr>
          <w:rStyle w:val="StyleUnderline"/>
          <w:highlight w:val="green"/>
        </w:rPr>
        <w:t>a</w:t>
      </w:r>
      <w:r w:rsidRPr="00743F50">
        <w:rPr>
          <w:rStyle w:val="StyleUnderline"/>
        </w:rPr>
        <w:t xml:space="preserve"> potential </w:t>
      </w:r>
      <w:r w:rsidRPr="009E50DC">
        <w:rPr>
          <w:rStyle w:val="StyleUnderline"/>
          <w:highlight w:val="green"/>
        </w:rPr>
        <w:t>threat within</w:t>
      </w:r>
      <w:r w:rsidRPr="00743F50">
        <w:rPr>
          <w:rStyle w:val="StyleUnderline"/>
        </w:rPr>
        <w:t xml:space="preserve"> certain strands of </w:t>
      </w:r>
      <w:r w:rsidRPr="009E50DC">
        <w:rPr>
          <w:rStyle w:val="StyleUnderline"/>
          <w:highlight w:val="green"/>
        </w:rPr>
        <w:t>prophetic and apocalyptic education where</w:t>
      </w:r>
      <w:r w:rsidRPr="00743F50">
        <w:rPr>
          <w:rStyle w:val="StyleUnderline"/>
        </w:rPr>
        <w:t xml:space="preserve">in </w:t>
      </w:r>
      <w:r w:rsidRPr="009E50DC">
        <w:rPr>
          <w:rStyle w:val="Emphasis"/>
          <w:highlight w:val="green"/>
        </w:rPr>
        <w:t>the revolutionary subject is guaranteed by the authority of the utopian critical pedagogue as prophet or as dystopian apocalyptic</w:t>
      </w:r>
      <w:r w:rsidRPr="00743F50">
        <w:rPr>
          <w:rStyle w:val="StyleUnderline"/>
        </w:rPr>
        <w:t xml:space="preserve">? </w:t>
      </w:r>
      <w:r w:rsidRPr="009E50DC">
        <w:rPr>
          <w:rStyle w:val="Emphasis"/>
          <w:highlight w:val="green"/>
        </w:rPr>
        <w:t>Freire does not</w:t>
      </w:r>
      <w:r w:rsidRPr="009E50DC">
        <w:rPr>
          <w:rStyle w:val="Emphasis"/>
        </w:rPr>
        <w:t xml:space="preserve"> completely </w:t>
      </w:r>
      <w:r w:rsidRPr="009E50DC">
        <w:rPr>
          <w:rStyle w:val="Emphasis"/>
          <w:highlight w:val="green"/>
        </w:rPr>
        <w:t>escape</w:t>
      </w:r>
      <w:r w:rsidRPr="009E50DC">
        <w:rPr>
          <w:rStyle w:val="Emphasis"/>
        </w:rPr>
        <w:t xml:space="preserve"> this </w:t>
      </w:r>
      <w:r w:rsidRPr="009E50DC">
        <w:rPr>
          <w:rStyle w:val="Emphasis"/>
          <w:highlight w:val="green"/>
        </w:rPr>
        <w:t>criticism</w:t>
      </w:r>
      <w:r w:rsidRPr="00C32C18">
        <w:rPr>
          <w:sz w:val="16"/>
        </w:rPr>
        <w:t xml:space="preserve"> either, </w:t>
      </w:r>
      <w:r w:rsidRPr="009E50DC">
        <w:rPr>
          <w:rStyle w:val="StyleUnderline"/>
          <w:highlight w:val="green"/>
        </w:rPr>
        <w:t>for</w:t>
      </w:r>
      <w:r w:rsidRPr="00743F50">
        <w:rPr>
          <w:rStyle w:val="StyleUnderline"/>
        </w:rPr>
        <w:t xml:space="preserve"> his</w:t>
      </w:r>
      <w:r w:rsidR="00743F50" w:rsidRPr="00743F50">
        <w:rPr>
          <w:rStyle w:val="StyleUnderline"/>
        </w:rPr>
        <w:t xml:space="preserve"> </w:t>
      </w:r>
      <w:r w:rsidRPr="00743F50">
        <w:rPr>
          <w:rStyle w:val="StyleUnderline"/>
        </w:rPr>
        <w:t>project of humanization is</w:t>
      </w:r>
      <w:r w:rsidR="00743F50" w:rsidRPr="00743F50">
        <w:rPr>
          <w:rStyle w:val="StyleUnderline"/>
        </w:rPr>
        <w:t xml:space="preserve"> </w:t>
      </w:r>
      <w:r w:rsidRPr="00743F50">
        <w:rPr>
          <w:rStyle w:val="StyleUnderline"/>
        </w:rPr>
        <w:t>a particular vocation</w:t>
      </w:r>
      <w:r w:rsidR="00743F50" w:rsidRPr="00743F50">
        <w:rPr>
          <w:rStyle w:val="StyleUnderline"/>
        </w:rPr>
        <w:t xml:space="preserve"> </w:t>
      </w:r>
      <w:r w:rsidRPr="00743F50">
        <w:rPr>
          <w:rStyle w:val="StyleUnderline"/>
        </w:rPr>
        <w:t>for</w:t>
      </w:r>
      <w:r w:rsidR="00743F50" w:rsidRPr="00743F50">
        <w:rPr>
          <w:rStyle w:val="StyleUnderline"/>
        </w:rPr>
        <w:t xml:space="preserve"> </w:t>
      </w:r>
      <w:r w:rsidRPr="00743F50">
        <w:rPr>
          <w:rStyle w:val="StyleUnderline"/>
        </w:rPr>
        <w:t xml:space="preserve">which </w:t>
      </w:r>
      <w:r w:rsidRPr="009E50DC">
        <w:rPr>
          <w:rStyle w:val="StyleUnderline"/>
          <w:highlight w:val="green"/>
        </w:rPr>
        <w:t>education</w:t>
      </w:r>
      <w:r w:rsidR="00743F50" w:rsidRPr="009E50DC">
        <w:rPr>
          <w:rStyle w:val="StyleUnderline"/>
          <w:highlight w:val="green"/>
        </w:rPr>
        <w:t xml:space="preserve"> </w:t>
      </w:r>
      <w:r w:rsidRPr="009E50DC">
        <w:rPr>
          <w:rStyle w:val="StyleUnderline"/>
          <w:highlight w:val="green"/>
        </w:rPr>
        <w:t>is a means to a</w:t>
      </w:r>
      <w:r w:rsidRPr="00743F50">
        <w:rPr>
          <w:rStyle w:val="StyleUnderline"/>
        </w:rPr>
        <w:t xml:space="preserve"> greater </w:t>
      </w:r>
      <w:r w:rsidRPr="009E50DC">
        <w:rPr>
          <w:rStyle w:val="StyleUnderline"/>
          <w:highlight w:val="green"/>
        </w:rPr>
        <w:t>world-historical end. Any emphasis on Promethean humanism must</w:t>
      </w:r>
      <w:r w:rsidRPr="00743F50">
        <w:rPr>
          <w:rStyle w:val="StyleUnderline"/>
        </w:rPr>
        <w:t xml:space="preserve"> translate potentiality into actuality and thus </w:t>
      </w:r>
      <w:r w:rsidRPr="009E50DC">
        <w:rPr>
          <w:rStyle w:val="StyleUnderline"/>
          <w:highlight w:val="green"/>
        </w:rPr>
        <w:t>embody the power</w:t>
      </w:r>
      <w:r w:rsidRPr="00743F50">
        <w:rPr>
          <w:rStyle w:val="StyleUnderline"/>
        </w:rPr>
        <w:t xml:space="preserve"> of Prometheus not only to create but also </w:t>
      </w:r>
      <w:r w:rsidRPr="009E50DC">
        <w:rPr>
          <w:rStyle w:val="StyleUnderline"/>
          <w:highlight w:val="green"/>
        </w:rPr>
        <w:t>to destroy</w:t>
      </w:r>
      <w:r w:rsidRPr="00C32C18">
        <w:rPr>
          <w:sz w:val="16"/>
        </w:rPr>
        <w:t xml:space="preserve">. In an ironic twist, we must here return to Illich, whose prophetic visions were perhaps too hastily dismissed. Although problematic on multiple levels, Illich’s critique of Prometheus and return to his brother Epimetheus is a provocative attempt to conserve the potentiality that Freire’s pedagogy in the last instance sacriﬁces. 44 As Richard Kahn argues, ‘‘though the Prometheus myth portrays him as humanity’s benefactor, from a counter-perspective perhaps the failure of Epimetheus to gift humanity a trait was itself a type of gift — a non-act that attempted to deliver hope in the face of expectation.’’ 45 Kahn’s insightful interpretation gestures toward a different modality of potentiality that Freire’s Promethean impulse glosses over. This second type of potential is effective in that it represents a ‘‘conservation of potential in the act.’’ 46 For Illich, </w:t>
      </w:r>
      <w:r w:rsidRPr="00743F50">
        <w:rPr>
          <w:rStyle w:val="StyleUnderline"/>
        </w:rPr>
        <w:t>Epimetheus remains in potential</w:t>
      </w:r>
      <w:r w:rsidRPr="00C32C18">
        <w:rPr>
          <w:sz w:val="16"/>
        </w:rPr>
        <w:t xml:space="preserve"> — </w:t>
      </w:r>
      <w:r w:rsidRPr="00743F50">
        <w:rPr>
          <w:rStyle w:val="StyleUnderline"/>
        </w:rPr>
        <w:t xml:space="preserve">his gift is precisely </w:t>
      </w:r>
      <w:r w:rsidRPr="009E50DC">
        <w:rPr>
          <w:rStyle w:val="StyleUnderline"/>
          <w:highlight w:val="green"/>
        </w:rPr>
        <w:t>the suspension</w:t>
      </w:r>
      <w:r w:rsidRPr="00743F50">
        <w:rPr>
          <w:rStyle w:val="StyleUnderline"/>
        </w:rPr>
        <w:t xml:space="preserve"> of gifting, a perpetual indistinction </w:t>
      </w:r>
      <w:r w:rsidRPr="009E50DC">
        <w:rPr>
          <w:rStyle w:val="StyleUnderline"/>
          <w:highlight w:val="green"/>
        </w:rPr>
        <w:t>between act and potential that opens up a messianic moment</w:t>
      </w:r>
      <w:r w:rsidRPr="00743F50">
        <w:rPr>
          <w:rStyle w:val="StyleUnderline"/>
        </w:rPr>
        <w:t xml:space="preserve"> of the now</w:t>
      </w:r>
      <w:r w:rsidRPr="00C32C18">
        <w:rPr>
          <w:sz w:val="16"/>
        </w:rPr>
        <w:t xml:space="preserve">. In other words, Epimetheus’s gift is a no-longer-having-to-wait for a divine gift in order to be in the world. </w:t>
      </w:r>
      <w:r w:rsidRPr="00743F50">
        <w:rPr>
          <w:rStyle w:val="Emphasis"/>
        </w:rPr>
        <w:t xml:space="preserve">This state of potentiality </w:t>
      </w:r>
      <w:r w:rsidRPr="009E50DC">
        <w:rPr>
          <w:rStyle w:val="Emphasis"/>
          <w:highlight w:val="green"/>
        </w:rPr>
        <w:t>is a renunciation of Freire’s Prometheanism as a quest to master the world by a sovereign decision</w:t>
      </w:r>
      <w:r w:rsidRPr="00743F50">
        <w:rPr>
          <w:rStyle w:val="Emphasis"/>
        </w:rPr>
        <w:t xml:space="preserve"> over separating action from its potential not-to-be.</w:t>
      </w:r>
    </w:p>
    <w:p w14:paraId="7BF1EF29" w14:textId="77777777" w:rsidR="00971614" w:rsidRDefault="00804EC7" w:rsidP="00804EC7">
      <w:pPr>
        <w:pStyle w:val="Heading3"/>
      </w:pPr>
      <w:bookmarkStart w:id="17" w:name="_Toc487839223"/>
      <w:r>
        <w:t>Funding Link</w:t>
      </w:r>
      <w:bookmarkEnd w:id="17"/>
    </w:p>
    <w:p w14:paraId="0B70F2B5" w14:textId="77777777" w:rsidR="00ED0011" w:rsidRDefault="00ED0011" w:rsidP="00ED0011">
      <w:pPr>
        <w:pStyle w:val="Heading4"/>
      </w:pPr>
      <w:r w:rsidRPr="00ED0011">
        <w:rPr>
          <w:u w:val="single"/>
        </w:rPr>
        <w:t>Zero Sum</w:t>
      </w:r>
      <w:r>
        <w:t xml:space="preserve"> Link—Increasing funding trades off with localized deschooled study methods—wastefully reinforcing schooling. </w:t>
      </w:r>
    </w:p>
    <w:p w14:paraId="071BB225" w14:textId="77777777" w:rsidR="00ED0011" w:rsidRPr="00ED0011" w:rsidRDefault="00ED0011" w:rsidP="00ED0011">
      <w:pPr>
        <w:rPr>
          <w:sz w:val="16"/>
          <w:szCs w:val="16"/>
        </w:rPr>
      </w:pPr>
      <w:r w:rsidRPr="00841023">
        <w:rPr>
          <w:rStyle w:val="Style13ptBold"/>
        </w:rPr>
        <w:t>Hern 98</w:t>
      </w:r>
      <w:r>
        <w:t xml:space="preserve"> – </w:t>
      </w:r>
      <w:r w:rsidRPr="00ED0011">
        <w:rPr>
          <w:sz w:val="16"/>
          <w:szCs w:val="16"/>
        </w:rPr>
        <w:t xml:space="preserve">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ED0011">
        <w:rPr>
          <w:i/>
          <w:sz w:val="16"/>
          <w:szCs w:val="16"/>
        </w:rPr>
        <w:t>Social Anarchism</w:t>
      </w:r>
      <w:r w:rsidRPr="00ED0011">
        <w:rPr>
          <w:sz w:val="16"/>
          <w:szCs w:val="16"/>
        </w:rPr>
        <w:t xml:space="preserve">, Volume 25, Available Online at </w:t>
      </w:r>
      <w:r w:rsidRPr="007803C4">
        <w:rPr>
          <w:sz w:val="16"/>
          <w:szCs w:val="16"/>
        </w:rPr>
        <w:t>https://theanarchistlibrary.org/library/matt-hern-the-promise-of-deschooling</w:t>
      </w:r>
      <w:r w:rsidRPr="00ED0011">
        <w:rPr>
          <w:sz w:val="16"/>
          <w:szCs w:val="16"/>
        </w:rPr>
        <w:t xml:space="preserve">) </w:t>
      </w:r>
    </w:p>
    <w:p w14:paraId="4C8DE53F" w14:textId="77777777" w:rsidR="00ED0011" w:rsidRPr="00ED0011" w:rsidRDefault="00ED0011" w:rsidP="00ED0011">
      <w:pPr>
        <w:rPr>
          <w:sz w:val="16"/>
        </w:rPr>
      </w:pPr>
      <w:r w:rsidRPr="00ED0011">
        <w:rPr>
          <w:sz w:val="16"/>
        </w:rPr>
        <w:t xml:space="preserve">A political argument in favour of deschooling is a fairly simple one. </w:t>
      </w:r>
      <w:r w:rsidRPr="000A2FE3">
        <w:rPr>
          <w:rStyle w:val="StyleUnderline"/>
          <w:highlight w:val="yellow"/>
        </w:rPr>
        <w:t>Schools are huge businesses</w:t>
      </w:r>
      <w:r w:rsidRPr="00ED0011">
        <w:rPr>
          <w:sz w:val="16"/>
        </w:rPr>
        <w:t xml:space="preserve">. They command massive amounts of capital, huge administrative apparatuses, they have enormous workforces and sprawling facilities, “Schooling is the largest single employer in the United States, and the largest grantor of contracts next to the Defense Department”. Over the course of a century, schools have developed into monumental undertakings, and the money that pours into them comes directly out tax dollars. </w:t>
      </w:r>
      <w:r w:rsidRPr="0018312F">
        <w:rPr>
          <w:rStyle w:val="StyleUnderline"/>
        </w:rPr>
        <w:t>Schooling is “a very profitable monopoly, guaranteed its customers by the police power of the state”. Schooling is about the triumph of t</w:t>
      </w:r>
      <w:r w:rsidRPr="00F47FAA">
        <w:rPr>
          <w:rStyle w:val="StyleUnderline"/>
        </w:rPr>
        <w:t>he state over families and communities, and the spectacular entrenchment of bureaucracy at innumerable levels makes reform unthinkable</w:t>
      </w:r>
      <w:r w:rsidRPr="00ED0011">
        <w:rPr>
          <w:sz w:val="16"/>
        </w:rPr>
        <w:t xml:space="preserve">. All across North America the pattern is relentless: </w:t>
      </w:r>
      <w:r w:rsidRPr="000A2FE3">
        <w:rPr>
          <w:rStyle w:val="StyleUnderline"/>
          <w:highlight w:val="yellow"/>
        </w:rPr>
        <w:t xml:space="preserve">tax money is appropriated in ever growing amounts and amassed in Ministries of Education, with colossal infrastructures and blanket mandates </w:t>
      </w:r>
      <w:r w:rsidRPr="0018312F">
        <w:rPr>
          <w:rStyle w:val="StyleUnderline"/>
        </w:rPr>
        <w:t>to license schools, accredit teachers and manufacture curricula. These</w:t>
      </w:r>
      <w:r w:rsidRPr="00ED0011">
        <w:rPr>
          <w:sz w:val="16"/>
        </w:rPr>
        <w:t xml:space="preserve"> Ministries then distribute that money to sanctioned school districts, themselves with huge bureaucracies who transfer money and required curricula to the actual schools. Teachers, also all accredited and sanctioned, are then given a series of groups of children, and are required to pass on a required curriculum in a required time frame. </w:t>
      </w:r>
      <w:r w:rsidRPr="000A2FE3">
        <w:rPr>
          <w:rStyle w:val="StyleUnderline"/>
          <w:highlight w:val="yellow"/>
        </w:rPr>
        <w:t xml:space="preserve">The effect is a </w:t>
      </w:r>
      <w:r w:rsidRPr="000A2FE3">
        <w:rPr>
          <w:rStyle w:val="StyleUnderline"/>
        </w:rPr>
        <w:t xml:space="preserve">seemingly </w:t>
      </w:r>
      <w:r w:rsidRPr="000A2FE3">
        <w:rPr>
          <w:rStyle w:val="Emphasis"/>
          <w:highlight w:val="yellow"/>
        </w:rPr>
        <w:t>endless hierarchy</w:t>
      </w:r>
      <w:r w:rsidRPr="000A2FE3">
        <w:rPr>
          <w:rStyle w:val="StyleUnderline"/>
          <w:highlight w:val="yellow"/>
        </w:rPr>
        <w:t xml:space="preserve">, with a downward spiral of tighter and tighter control, so that at the classroom level there is minimal flexibility. </w:t>
      </w:r>
      <w:r w:rsidRPr="0018312F">
        <w:rPr>
          <w:rStyle w:val="StyleUnderline"/>
        </w:rPr>
        <w:t>Teachers are given strict guidelines about discipline, achievement, pedagogy and time. They are reduced to information conveyers, passing on a prescribed set of knowledges to a prescribed population</w:t>
      </w:r>
      <w:r w:rsidRPr="00F47FAA">
        <w:rPr>
          <w:rStyle w:val="StyleUnderline"/>
        </w:rPr>
        <w:t xml:space="preserve"> in a strictly regulated environment. And the real losers, of course, are the kids and their families</w:t>
      </w:r>
      <w:r w:rsidRPr="00ED0011">
        <w:rPr>
          <w:sz w:val="16"/>
        </w:rPr>
        <w:t xml:space="preserve">. First, </w:t>
      </w:r>
      <w:r w:rsidRPr="00F47FAA">
        <w:rPr>
          <w:rStyle w:val="StyleUnderline"/>
        </w:rPr>
        <w:t>they are seeing only a sliver of their tax dollar returned to them, and have no political voice in how or where that sliver is spent</w:t>
      </w:r>
      <w:r w:rsidRPr="00ED0011">
        <w:rPr>
          <w:sz w:val="16"/>
        </w:rPr>
        <w:t xml:space="preserve">. As John Gatto (1935- ), a past New York City and State Teacher of the Year and now vigourous deschooling advocate shows: </w:t>
      </w:r>
      <w:r w:rsidRPr="00F47FAA">
        <w:rPr>
          <w:rStyle w:val="StyleUnderline"/>
        </w:rPr>
        <w:t>Out of every dollar allocated to New York schools 51% is removed at the top for system-wide administrative costs. Local school districts remove another 5% for district administrative costs</w:t>
      </w:r>
      <w:r w:rsidRPr="00ED0011">
        <w:rPr>
          <w:sz w:val="16"/>
        </w:rPr>
        <w:t xml:space="preserve">. At the school site there is wide latitude (concerning) what to do with the remaining 44%. but the average school deducts another 12% more for administration and supervision, bringing the total deducted from our dollar to 68 cents. But there are more non-teaching costs in most schools: coordinators of all sorts, guidance counselors, librarians, honorary administrators who are relieved of teaching duties to do favours for listed administrators... under these flexible guidelines the 32 cents remaining after three administrative levies is dropped in most schools to a quarter, two bits. Out of a 7 billion dollar school budget this is a net loss to instruction from all other uses equaling 5 1/2 billion dollars. This kind of pattern is recognizable in every school district across the continent. There is an incredible amount of money devoted to education, for example, “in Washington State nearly half of every tax dollar is spent on kindergarten through twelfth-grade education.”, and precious little of it is ever returned to those it was appropriated for, “New York State, for instance, employs more school administrators than all of the European Economic Community nations combined.” There is an amazingly pervasive myth that government schooling is cheaper than private education, and that opposition to schools is thus a necessarily elitist proposal. It is a contention that is plainly absurd, and one that common sense, a priori evidence and statistics prove foolish. of the two forms (public and private) ... public school is by far the most expensive in direct cost (we’ll leave social costs out of it for the moment!), averaging $5500 a year per seat nationally, to a national average for all forms of private education of about $2200. </w:t>
      </w:r>
      <w:r w:rsidRPr="000A2FE3">
        <w:rPr>
          <w:rStyle w:val="StyleUnderline"/>
          <w:highlight w:val="yellow"/>
        </w:rPr>
        <w:t xml:space="preserve">The scale of school bureaucracy is </w:t>
      </w:r>
      <w:r w:rsidRPr="000A2FE3">
        <w:rPr>
          <w:rStyle w:val="Emphasis"/>
          <w:highlight w:val="yellow"/>
        </w:rPr>
        <w:t>monstrously wasteful</w:t>
      </w:r>
      <w:r w:rsidRPr="00F47FAA">
        <w:rPr>
          <w:rStyle w:val="StyleUnderline"/>
        </w:rPr>
        <w:t xml:space="preserve">, and as a government sponsored monopoly with guaranteed customers there is no pressure on schools to perform, in fact the opposite is true. </w:t>
      </w:r>
      <w:r w:rsidRPr="000A2FE3">
        <w:rPr>
          <w:rStyle w:val="Emphasis"/>
          <w:highlight w:val="yellow"/>
        </w:rPr>
        <w:t>Schools are rewarded for failure</w:t>
      </w:r>
      <w:r w:rsidRPr="00ED0011">
        <w:rPr>
          <w:sz w:val="16"/>
        </w:rPr>
        <w:t xml:space="preserve">. </w:t>
      </w:r>
      <w:r w:rsidRPr="000A2FE3">
        <w:rPr>
          <w:rStyle w:val="StyleUnderline"/>
          <w:highlight w:val="yellow"/>
        </w:rPr>
        <w:t xml:space="preserve">When students emerge from schools with minimal skills </w:t>
      </w:r>
      <w:r w:rsidRPr="0018312F">
        <w:rPr>
          <w:rStyle w:val="StyleUnderline"/>
        </w:rPr>
        <w:t>and degraded personalities</w:t>
      </w:r>
      <w:r w:rsidRPr="000A2FE3">
        <w:rPr>
          <w:rStyle w:val="StyleUnderline"/>
          <w:highlight w:val="yellow"/>
        </w:rPr>
        <w:t xml:space="preserve">, the call </w:t>
      </w:r>
      <w:r w:rsidRPr="0018312F">
        <w:rPr>
          <w:rStyle w:val="Emphasis"/>
          <w:highlight w:val="yellow"/>
        </w:rPr>
        <w:t>inevitably goes up</w:t>
      </w:r>
      <w:r w:rsidRPr="000A2FE3">
        <w:rPr>
          <w:rStyle w:val="StyleUnderline"/>
          <w:highlight w:val="yellow"/>
        </w:rPr>
        <w:t xml:space="preserve"> for more school money, </w:t>
      </w:r>
      <w:r w:rsidRPr="0018312F">
        <w:rPr>
          <w:rStyle w:val="StyleUnderline"/>
        </w:rPr>
        <w:t>more teachers, longer school years, more rigourous regulation.</w:t>
      </w:r>
      <w:r w:rsidRPr="00F47FAA">
        <w:rPr>
          <w:rStyle w:val="StyleUnderline"/>
        </w:rPr>
        <w:t xml:space="preserve"> Schools are failing at even their own narrow mandates, and yet the response is to then increase their power and scope, which is the reverse of what is really needed</w:t>
      </w:r>
      <w:r w:rsidRPr="00ED0011">
        <w:rPr>
          <w:sz w:val="16"/>
        </w:rPr>
        <w:t xml:space="preserve">. </w:t>
      </w:r>
      <w:r w:rsidRPr="00F47FAA">
        <w:rPr>
          <w:rStyle w:val="StyleUnderline"/>
        </w:rPr>
        <w:t>We need fewer schools and less schooling. The inherent logic of centralized monopoly schooling is faulty, both in terms of economics and pedagogy. Schools have always been conceived of in terms of warehousing and the efficient maintenance of a maximum number of children</w:t>
      </w:r>
      <w:r w:rsidRPr="00ED0011">
        <w:rPr>
          <w:sz w:val="16"/>
        </w:rPr>
        <w:t xml:space="preserve">, and in a very limited way, contemporary schools are moderately effective at that, although hardly cost-effective. The difficulty with school logic is that </w:t>
      </w:r>
      <w:r w:rsidRPr="00F47FAA">
        <w:rPr>
          <w:rStyle w:val="StyleUnderline"/>
        </w:rPr>
        <w:t xml:space="preserve">kids habitually defy regimentation and families continue to demand that their children be </w:t>
      </w:r>
      <w:r w:rsidRPr="0018312F">
        <w:rPr>
          <w:rStyle w:val="StyleUnderline"/>
        </w:rPr>
        <w:t>given conditions to flourish in. What it means to flourish though, and what each individual family and child needs to grow into themselves is as variable as kids themselves. Every child is a unique and enigmatic individual with all the nuances and contradictions humanity entails, and each requires a specific set of circumstances and environments to learn, grow and flourish that only the kid and their family can even begin to comprehend</w:t>
      </w:r>
      <w:r w:rsidRPr="00ED0011">
        <w:rPr>
          <w:sz w:val="16"/>
        </w:rPr>
        <w:t xml:space="preserve">. Necessitated by its very structure, </w:t>
      </w:r>
      <w:r w:rsidRPr="0018312F">
        <w:rPr>
          <w:rStyle w:val="StyleUnderline"/>
        </w:rPr>
        <w:t xml:space="preserve">compulsory schooling attempts to standardize and regulate all students’ patterns of learning, and plainly </w:t>
      </w:r>
      <w:r w:rsidRPr="0018312F">
        <w:rPr>
          <w:rStyle w:val="Emphasis"/>
        </w:rPr>
        <w:t>does not and will not work</w:t>
      </w:r>
      <w:r w:rsidRPr="0018312F">
        <w:rPr>
          <w:rStyle w:val="StyleUnderline"/>
        </w:rPr>
        <w:t>. This represents</w:t>
      </w:r>
      <w:r w:rsidRPr="00F47FAA">
        <w:rPr>
          <w:rStyle w:val="StyleUnderline"/>
        </w:rPr>
        <w:t xml:space="preserve"> the street-level tragedy of schooling, and underlines a political argument for deschooling. The </w:t>
      </w:r>
      <w:r w:rsidRPr="0018312F">
        <w:rPr>
          <w:rStyle w:val="Emphasis"/>
          <w:highlight w:val="yellow"/>
        </w:rPr>
        <w:t>centralized appropriation of school money</w:t>
      </w:r>
      <w:r w:rsidRPr="000A2FE3">
        <w:rPr>
          <w:rStyle w:val="StyleUnderline"/>
          <w:highlight w:val="yellow"/>
        </w:rPr>
        <w:t xml:space="preserve"> drains families and local communities of the resources to create </w:t>
      </w:r>
      <w:r w:rsidRPr="0018312F">
        <w:rPr>
          <w:rStyle w:val="Emphasis"/>
          <w:highlight w:val="yellow"/>
        </w:rPr>
        <w:t>locally and individually appropriate learning environments</w:t>
      </w:r>
      <w:r w:rsidRPr="000A2FE3">
        <w:rPr>
          <w:rStyle w:val="StyleUnderline"/>
          <w:highlight w:val="yellow"/>
        </w:rPr>
        <w:t>.</w:t>
      </w:r>
      <w:r w:rsidRPr="00F47FAA">
        <w:rPr>
          <w:rStyle w:val="StyleUnderline"/>
        </w:rPr>
        <w:t xml:space="preserve"> What is needed is a vast, asystematically organized fabric of innumerable kinds of places for kids to spend their time</w:t>
      </w:r>
      <w:r w:rsidRPr="00ED0011">
        <w:rPr>
          <w:sz w:val="16"/>
        </w:rPr>
        <w:t xml:space="preserve">. A </w:t>
      </w:r>
      <w:r w:rsidRPr="000A2FE3">
        <w:rPr>
          <w:rStyle w:val="StyleUnderline"/>
          <w:highlight w:val="yellow"/>
        </w:rPr>
        <w:t xml:space="preserve">decentralized, </w:t>
      </w:r>
      <w:r w:rsidRPr="0018312F">
        <w:rPr>
          <w:rStyle w:val="Emphasis"/>
          <w:highlight w:val="yellow"/>
        </w:rPr>
        <w:t>deschooled</w:t>
      </w:r>
      <w:r w:rsidRPr="000A2FE3">
        <w:rPr>
          <w:rStyle w:val="StyleUnderline"/>
          <w:highlight w:val="yellow"/>
        </w:rPr>
        <w:t xml:space="preserve"> community vision includes </w:t>
      </w:r>
      <w:r w:rsidRPr="0018312F">
        <w:rPr>
          <w:rStyle w:val="Emphasis"/>
          <w:highlight w:val="yellow"/>
        </w:rPr>
        <w:t>homelearners</w:t>
      </w:r>
      <w:r w:rsidRPr="000A2FE3">
        <w:rPr>
          <w:rStyle w:val="StyleUnderline"/>
          <w:highlight w:val="yellow"/>
        </w:rPr>
        <w:t xml:space="preserve"> of every stripe, </w:t>
      </w:r>
      <w:r w:rsidRPr="0018312F">
        <w:rPr>
          <w:rStyle w:val="Emphasis"/>
          <w:highlight w:val="yellow"/>
        </w:rPr>
        <w:t>learning centres</w:t>
      </w:r>
      <w:r w:rsidRPr="0018312F">
        <w:rPr>
          <w:rStyle w:val="StyleUnderline"/>
        </w:rPr>
        <w:t xml:space="preserve">, traditional schools, religious schools, Montessori, free schools, arts and performing centres, dance troupes, language training, athletic clubs </w:t>
      </w:r>
      <w:r w:rsidRPr="0018312F">
        <w:rPr>
          <w:rStyle w:val="StyleUnderline"/>
          <w:highlight w:val="yellow"/>
        </w:rPr>
        <w:t>etc.,</w:t>
      </w:r>
      <w:r w:rsidRPr="000A2FE3">
        <w:rPr>
          <w:rStyle w:val="StyleUnderline"/>
          <w:highlight w:val="yellow"/>
        </w:rPr>
        <w:t xml:space="preserve"> all organized on the basis of local need and interest</w:t>
      </w:r>
      <w:r w:rsidRPr="00ED0011">
        <w:rPr>
          <w:sz w:val="16"/>
        </w:rPr>
        <w:t xml:space="preserve">. The resources should be available in every community to create a swath of local answers, and for each family and kid to develop their own educational and pedagogical approaches. </w:t>
      </w:r>
      <w:r w:rsidRPr="000A2FE3">
        <w:rPr>
          <w:rStyle w:val="StyleUnderline"/>
          <w:highlight w:val="yellow"/>
        </w:rPr>
        <w:t xml:space="preserve">The attempt to drive all children into </w:t>
      </w:r>
      <w:r w:rsidRPr="0018312F">
        <w:rPr>
          <w:rStyle w:val="StyleUnderline"/>
        </w:rPr>
        <w:t>centralized,</w:t>
      </w:r>
      <w:r w:rsidRPr="000A2FE3">
        <w:rPr>
          <w:rStyle w:val="StyleUnderline"/>
          <w:highlight w:val="yellow"/>
        </w:rPr>
        <w:t xml:space="preserve"> </w:t>
      </w:r>
      <w:r w:rsidRPr="0018312F">
        <w:rPr>
          <w:rStyle w:val="Emphasis"/>
          <w:highlight w:val="yellow"/>
        </w:rPr>
        <w:t xml:space="preserve">compulsory </w:t>
      </w:r>
      <w:r w:rsidRPr="0018312F">
        <w:rPr>
          <w:rStyle w:val="Emphasis"/>
        </w:rPr>
        <w:t xml:space="preserve">and regimented </w:t>
      </w:r>
      <w:r w:rsidRPr="0018312F">
        <w:rPr>
          <w:rStyle w:val="Emphasis"/>
          <w:highlight w:val="yellow"/>
        </w:rPr>
        <w:t>schooling</w:t>
      </w:r>
      <w:r w:rsidRPr="000A2FE3">
        <w:rPr>
          <w:rStyle w:val="StyleUnderline"/>
          <w:highlight w:val="yellow"/>
        </w:rPr>
        <w:t xml:space="preserve"> is an absurd scam and </w:t>
      </w:r>
      <w:r w:rsidRPr="0018312F">
        <w:rPr>
          <w:rStyle w:val="Emphasis"/>
          <w:highlight w:val="yellow"/>
        </w:rPr>
        <w:t>wasteful at every level</w:t>
      </w:r>
      <w:r w:rsidRPr="0018312F">
        <w:rPr>
          <w:rStyle w:val="StyleUnderline"/>
        </w:rPr>
        <w:t xml:space="preserve">. It is impossible for healthy children to thrive in such circumstances, and the century-long effort to enforce schooling has been </w:t>
      </w:r>
      <w:r w:rsidRPr="0018312F">
        <w:rPr>
          <w:rStyle w:val="Emphasis"/>
        </w:rPr>
        <w:t>hugely costly</w:t>
      </w:r>
      <w:r w:rsidRPr="00F47FAA">
        <w:rPr>
          <w:rStyle w:val="StyleUnderline"/>
        </w:rPr>
        <w:t>. It is a burden our communities should bear no longer</w:t>
      </w:r>
      <w:r w:rsidRPr="00ED0011">
        <w:rPr>
          <w:sz w:val="16"/>
        </w:rPr>
        <w:t>.</w:t>
      </w:r>
    </w:p>
    <w:p w14:paraId="7AA07760" w14:textId="77777777" w:rsidR="00804EC7" w:rsidRDefault="00804EC7" w:rsidP="00A96CF6"/>
    <w:p w14:paraId="7910A7BD" w14:textId="77777777" w:rsidR="00804EC7" w:rsidRDefault="00804EC7" w:rsidP="00A96CF6"/>
    <w:p w14:paraId="0F000642" w14:textId="77777777" w:rsidR="00804EC7" w:rsidRDefault="00804EC7" w:rsidP="00A96CF6"/>
    <w:p w14:paraId="0EFCCA8D" w14:textId="77777777" w:rsidR="00ED0011" w:rsidRDefault="00ED0011" w:rsidP="00ED0011">
      <w:pPr>
        <w:pStyle w:val="Heading3"/>
      </w:pPr>
      <w:bookmarkStart w:id="18" w:name="_Toc487839224"/>
      <w:r>
        <w:t>Giroux Link</w:t>
      </w:r>
      <w:bookmarkEnd w:id="18"/>
    </w:p>
    <w:p w14:paraId="12F33C05" w14:textId="77777777" w:rsidR="00ED0011" w:rsidRPr="00637367" w:rsidRDefault="00ED0011" w:rsidP="00ED0011">
      <w:pPr>
        <w:pStyle w:val="Heading4"/>
        <w:rPr>
          <w:u w:val="single"/>
        </w:rPr>
      </w:pPr>
      <w:r w:rsidRPr="005416CF">
        <w:rPr>
          <w:u w:val="single"/>
        </w:rPr>
        <w:t>Giroux Link</w:t>
      </w:r>
      <w:r>
        <w:t xml:space="preserve">—we have the ONLY comparative ev between the messianic refusal through </w:t>
      </w:r>
      <w:r w:rsidRPr="000E07EB">
        <w:rPr>
          <w:highlight w:val="red"/>
        </w:rPr>
        <w:t>[atopia /studious play]</w:t>
      </w:r>
      <w:r>
        <w:t xml:space="preserve"> versus a permutation that combines the alt with Giroux’s “emancipatory” pedagogy—EVEN IF Giroux questions universal certainty and conservative authority, he </w:t>
      </w:r>
      <w:r>
        <w:rPr>
          <w:u w:val="single"/>
        </w:rPr>
        <w:t>rehabilitates</w:t>
      </w:r>
      <w:r>
        <w:t xml:space="preserve"> the authority of school administrators as </w:t>
      </w:r>
      <w:r>
        <w:rPr>
          <w:u w:val="single"/>
        </w:rPr>
        <w:t>keepers of a democratic public sphere</w:t>
      </w:r>
      <w:r>
        <w:t xml:space="preserve"> and </w:t>
      </w:r>
      <w:r>
        <w:rPr>
          <w:u w:val="single"/>
        </w:rPr>
        <w:t>instrumentalizes potentiality</w:t>
      </w:r>
      <w:r>
        <w:t xml:space="preserve"> towards the ends of social justice which’s the </w:t>
      </w:r>
      <w:r>
        <w:rPr>
          <w:u w:val="single"/>
        </w:rPr>
        <w:t>flip side of the same coin</w:t>
      </w:r>
      <w:r>
        <w:t xml:space="preserve"> of the </w:t>
      </w:r>
      <w:r>
        <w:rPr>
          <w:u w:val="single"/>
        </w:rPr>
        <w:t>sovereign decision</w:t>
      </w:r>
      <w:r>
        <w:t xml:space="preserve"> that’s impacted above—the alt’s </w:t>
      </w:r>
      <w:r>
        <w:rPr>
          <w:u w:val="single"/>
        </w:rPr>
        <w:t>deactivation</w:t>
      </w:r>
      <w:r>
        <w:t xml:space="preserve"> of authority is a </w:t>
      </w:r>
      <w:r>
        <w:rPr>
          <w:u w:val="single"/>
        </w:rPr>
        <w:t>prior question</w:t>
      </w:r>
    </w:p>
    <w:p w14:paraId="18525985" w14:textId="77777777" w:rsidR="00ED0011" w:rsidRPr="004012B8" w:rsidRDefault="00ED0011" w:rsidP="00ED0011">
      <w:pPr>
        <w:rPr>
          <w:sz w:val="16"/>
          <w:szCs w:val="16"/>
        </w:rPr>
      </w:pPr>
      <w:r w:rsidRPr="00B9366B">
        <w:rPr>
          <w:rStyle w:val="Style13ptBold"/>
        </w:rPr>
        <w:t>Lewis 1</w:t>
      </w:r>
      <w:r>
        <w:rPr>
          <w:rStyle w:val="Style13ptBold"/>
        </w:rPr>
        <w:t>0</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Messianic Pedagogy</w:t>
      </w:r>
      <w:r w:rsidRPr="004012B8">
        <w:rPr>
          <w:sz w:val="16"/>
          <w:szCs w:val="16"/>
        </w:rPr>
        <w:t xml:space="preserve">.”  </w:t>
      </w:r>
      <w:r>
        <w:rPr>
          <w:sz w:val="16"/>
          <w:szCs w:val="16"/>
        </w:rPr>
        <w:t>Educational Theory 60:2</w:t>
      </w:r>
      <w:r w:rsidRPr="004012B8">
        <w:rPr>
          <w:sz w:val="16"/>
          <w:szCs w:val="16"/>
        </w:rPr>
        <w:t xml:space="preserve"> )</w:t>
      </w:r>
    </w:p>
    <w:p w14:paraId="2A4104A8" w14:textId="77777777" w:rsidR="00ED0011" w:rsidRPr="005416CF" w:rsidRDefault="00ED0011" w:rsidP="00ED0011">
      <w:pPr>
        <w:rPr>
          <w:sz w:val="16"/>
        </w:rPr>
      </w:pPr>
      <w:r w:rsidRPr="005416CF">
        <w:rPr>
          <w:sz w:val="16"/>
        </w:rPr>
        <w:t xml:space="preserve">Here we see how a messianic reading of Freire creates a new notion of critical pedagogy. For instance, </w:t>
      </w:r>
      <w:r w:rsidRPr="005416CF">
        <w:rPr>
          <w:rStyle w:val="StyleUnderline"/>
          <w:highlight w:val="green"/>
        </w:rPr>
        <w:t>it is instructive to</w:t>
      </w:r>
      <w:r w:rsidRPr="005416CF">
        <w:rPr>
          <w:sz w:val="16"/>
        </w:rPr>
        <w:t xml:space="preserve"> compare and </w:t>
      </w:r>
      <w:r w:rsidRPr="005416CF">
        <w:rPr>
          <w:rStyle w:val="Emphasis"/>
          <w:highlight w:val="green"/>
        </w:rPr>
        <w:t>contrast</w:t>
      </w:r>
      <w:r w:rsidRPr="005416CF">
        <w:rPr>
          <w:rStyle w:val="StyleUnderline"/>
          <w:highlight w:val="green"/>
        </w:rPr>
        <w:t xml:space="preserve"> this messianic reading</w:t>
      </w:r>
      <w:r w:rsidRPr="005416CF">
        <w:rPr>
          <w:sz w:val="16"/>
        </w:rPr>
        <w:t xml:space="preserve"> of Freire </w:t>
      </w:r>
      <w:r w:rsidRPr="005416CF">
        <w:rPr>
          <w:rStyle w:val="StyleUnderline"/>
          <w:highlight w:val="green"/>
        </w:rPr>
        <w:t>with</w:t>
      </w:r>
      <w:r w:rsidRPr="00D136EE">
        <w:rPr>
          <w:rStyle w:val="StyleUnderline"/>
        </w:rPr>
        <w:t xml:space="preserve"> Henry </w:t>
      </w:r>
      <w:r w:rsidRPr="005416CF">
        <w:rPr>
          <w:rStyle w:val="StyleUnderline"/>
          <w:highlight w:val="green"/>
        </w:rPr>
        <w:t>Giroux’s</w:t>
      </w:r>
      <w:r w:rsidRPr="00D136EE">
        <w:rPr>
          <w:rStyle w:val="StyleUnderline"/>
        </w:rPr>
        <w:t xml:space="preserve"> Freirian-inspired brand of </w:t>
      </w:r>
      <w:r w:rsidRPr="005416CF">
        <w:rPr>
          <w:rStyle w:val="StyleUnderline"/>
          <w:highlight w:val="green"/>
        </w:rPr>
        <w:t>critical pedagogy</w:t>
      </w:r>
      <w:r w:rsidRPr="005416CF">
        <w:rPr>
          <w:sz w:val="16"/>
        </w:rPr>
        <w:t xml:space="preserve">. In particular, </w:t>
      </w:r>
      <w:r w:rsidRPr="00D136EE">
        <w:rPr>
          <w:rStyle w:val="StyleUnderline"/>
        </w:rPr>
        <w:t>we can contrast the notion of authority developed in this essay with Giroux’s to pinpoint a vast difference of opinion</w:t>
      </w:r>
      <w:r w:rsidRPr="005416CF">
        <w:rPr>
          <w:sz w:val="16"/>
        </w:rPr>
        <w:t xml:space="preserve">. </w:t>
      </w:r>
      <w:r w:rsidRPr="005416CF">
        <w:rPr>
          <w:rStyle w:val="Emphasis"/>
          <w:highlight w:val="green"/>
        </w:rPr>
        <w:t>Although Giroux complicates conservative</w:t>
      </w:r>
      <w:r w:rsidRPr="00D136EE">
        <w:rPr>
          <w:rStyle w:val="Emphasis"/>
        </w:rPr>
        <w:t xml:space="preserve"> notions of </w:t>
      </w:r>
      <w:r w:rsidRPr="005416CF">
        <w:rPr>
          <w:rStyle w:val="Emphasis"/>
          <w:highlight w:val="green"/>
        </w:rPr>
        <w:t>authority and universalist</w:t>
      </w:r>
      <w:r w:rsidRPr="00D136EE">
        <w:rPr>
          <w:rStyle w:val="Emphasis"/>
        </w:rPr>
        <w:t xml:space="preserve"> notions of </w:t>
      </w:r>
      <w:r w:rsidRPr="005416CF">
        <w:rPr>
          <w:rStyle w:val="Emphasis"/>
          <w:highlight w:val="green"/>
        </w:rPr>
        <w:t>certainty</w:t>
      </w:r>
      <w:r w:rsidRPr="005416CF">
        <w:rPr>
          <w:sz w:val="16"/>
        </w:rPr>
        <w:t xml:space="preserve">, </w:t>
      </w:r>
      <w:r w:rsidRPr="005416CF">
        <w:rPr>
          <w:rStyle w:val="StyleUnderline"/>
          <w:highlight w:val="green"/>
        </w:rPr>
        <w:t>he</w:t>
      </w:r>
      <w:r w:rsidRPr="00D136EE">
        <w:rPr>
          <w:rStyle w:val="StyleUnderline"/>
        </w:rPr>
        <w:t xml:space="preserve"> ardently </w:t>
      </w:r>
      <w:r w:rsidRPr="005416CF">
        <w:rPr>
          <w:rStyle w:val="StyleUnderline"/>
          <w:highlight w:val="green"/>
        </w:rPr>
        <w:t>speaks to the need for critical educators to</w:t>
      </w:r>
      <w:r w:rsidRPr="00D136EE">
        <w:rPr>
          <w:rStyle w:val="StyleUnderline"/>
        </w:rPr>
        <w:t xml:space="preserve"> ‘‘</w:t>
      </w:r>
      <w:r w:rsidRPr="005416CF">
        <w:rPr>
          <w:rStyle w:val="StyleUnderline"/>
          <w:highlight w:val="green"/>
        </w:rPr>
        <w:t>fashion an</w:t>
      </w:r>
      <w:r w:rsidRPr="00D136EE">
        <w:rPr>
          <w:rStyle w:val="StyleUnderline"/>
        </w:rPr>
        <w:t xml:space="preserve"> alternative and </w:t>
      </w:r>
      <w:r w:rsidRPr="005416CF">
        <w:rPr>
          <w:rStyle w:val="Emphasis"/>
          <w:highlight w:val="green"/>
        </w:rPr>
        <w:t>emancipatory view of authority</w:t>
      </w:r>
      <w:r w:rsidRPr="00D136EE">
        <w:rPr>
          <w:rStyle w:val="StyleUnderline"/>
        </w:rPr>
        <w:t xml:space="preserve">’’ </w:t>
      </w:r>
      <w:r w:rsidRPr="005416CF">
        <w:rPr>
          <w:rStyle w:val="StyleUnderline"/>
          <w:highlight w:val="green"/>
        </w:rPr>
        <w:t>that</w:t>
      </w:r>
      <w:r w:rsidRPr="00D136EE">
        <w:rPr>
          <w:rStyle w:val="StyleUnderline"/>
        </w:rPr>
        <w:t xml:space="preserve"> ‘‘</w:t>
      </w:r>
      <w:r w:rsidRPr="005416CF">
        <w:rPr>
          <w:rStyle w:val="StyleUnderline"/>
          <w:highlight w:val="green"/>
        </w:rPr>
        <w:t>legitimates schools as democratic</w:t>
      </w:r>
      <w:r w:rsidRPr="00D136EE">
        <w:rPr>
          <w:rStyle w:val="StyleUnderline"/>
        </w:rPr>
        <w:t xml:space="preserve">, </w:t>
      </w:r>
      <w:r w:rsidRPr="005416CF">
        <w:rPr>
          <w:rStyle w:val="StyleUnderline"/>
          <w:highlight w:val="green"/>
        </w:rPr>
        <w:t>public spheres and teachers as transformative intellectuals who work towards a realization of</w:t>
      </w:r>
      <w:r w:rsidRPr="00D136EE">
        <w:rPr>
          <w:rStyle w:val="StyleUnderline"/>
        </w:rPr>
        <w:t xml:space="preserve"> their views of community, </w:t>
      </w:r>
      <w:r w:rsidRPr="005416CF">
        <w:rPr>
          <w:rStyle w:val="StyleUnderline"/>
          <w:highlight w:val="green"/>
        </w:rPr>
        <w:t>social justice</w:t>
      </w:r>
      <w:r w:rsidRPr="00D136EE">
        <w:rPr>
          <w:rStyle w:val="StyleUnderline"/>
        </w:rPr>
        <w:t>, empowerment, and social reform.’’</w:t>
      </w:r>
      <w:r w:rsidRPr="005416CF">
        <w:rPr>
          <w:sz w:val="16"/>
        </w:rPr>
        <w:t xml:space="preserve"> 30 In sum, </w:t>
      </w:r>
      <w:r w:rsidRPr="005416CF">
        <w:rPr>
          <w:rStyle w:val="StyleUnderline"/>
          <w:highlight w:val="green"/>
        </w:rPr>
        <w:t>Giroux’s</w:t>
      </w:r>
      <w:r w:rsidRPr="005416CF">
        <w:rPr>
          <w:rStyle w:val="StyleUnderline"/>
        </w:rPr>
        <w:t xml:space="preserve"> emancipatory </w:t>
      </w:r>
      <w:r w:rsidRPr="005416CF">
        <w:rPr>
          <w:rStyle w:val="StyleUnderline"/>
          <w:highlight w:val="green"/>
        </w:rPr>
        <w:t>authority</w:t>
      </w:r>
      <w:r w:rsidRPr="005416CF">
        <w:rPr>
          <w:rStyle w:val="StyleUnderline"/>
        </w:rPr>
        <w:t xml:space="preserve"> ‘‘</w:t>
      </w:r>
      <w:r w:rsidRPr="005416CF">
        <w:rPr>
          <w:rStyle w:val="StyleUnderline"/>
          <w:highlight w:val="green"/>
        </w:rPr>
        <w:t>suggests that teachers are bearers of critical knowledge</w:t>
      </w:r>
      <w:r w:rsidRPr="005416CF">
        <w:rPr>
          <w:rStyle w:val="StyleUnderline"/>
        </w:rPr>
        <w:t xml:space="preserve">, rules, and values through which they consciously articulate and problematize their relationship to each other, to students, to subject matter, and to the wider community.’’ 31 </w:t>
      </w:r>
      <w:r w:rsidRPr="005416CF">
        <w:rPr>
          <w:rStyle w:val="Emphasis"/>
          <w:highlight w:val="green"/>
        </w:rPr>
        <w:t>Giroux is attempting to rehabilitate</w:t>
      </w:r>
      <w:r w:rsidRPr="005416CF">
        <w:rPr>
          <w:rStyle w:val="Emphasis"/>
        </w:rPr>
        <w:t xml:space="preserve"> the notion of </w:t>
      </w:r>
      <w:r w:rsidRPr="005416CF">
        <w:rPr>
          <w:rStyle w:val="Emphasis"/>
          <w:highlight w:val="green"/>
        </w:rPr>
        <w:t>authority</w:t>
      </w:r>
      <w:r w:rsidRPr="005416CF">
        <w:rPr>
          <w:rStyle w:val="StyleUnderline"/>
        </w:rPr>
        <w:t xml:space="preserve"> through a different theory of authorial activation in the classroom</w:t>
      </w:r>
      <w:r w:rsidRPr="005416CF">
        <w:rPr>
          <w:sz w:val="16"/>
        </w:rPr>
        <w:t xml:space="preserve">. While certainly an important project, </w:t>
      </w:r>
      <w:r w:rsidRPr="005416CF">
        <w:rPr>
          <w:rStyle w:val="StyleUnderline"/>
          <w:highlight w:val="green"/>
        </w:rPr>
        <w:t>it misses the messianic strand</w:t>
      </w:r>
      <w:r w:rsidRPr="005416CF">
        <w:rPr>
          <w:sz w:val="16"/>
        </w:rPr>
        <w:t xml:space="preserve"> of Freire’s thinking </w:t>
      </w:r>
      <w:r w:rsidRPr="005416CF">
        <w:rPr>
          <w:rStyle w:val="StyleUnderline"/>
          <w:highlight w:val="green"/>
        </w:rPr>
        <w:t>where authority becomes authorial through its</w:t>
      </w:r>
      <w:r w:rsidRPr="005416CF">
        <w:rPr>
          <w:rStyle w:val="StyleUnderline"/>
        </w:rPr>
        <w:t xml:space="preserve"> </w:t>
      </w:r>
      <w:r w:rsidRPr="005416CF">
        <w:rPr>
          <w:rStyle w:val="Emphasis"/>
          <w:highlight w:val="green"/>
        </w:rPr>
        <w:t>deactivation</w:t>
      </w:r>
      <w:r w:rsidRPr="005416CF">
        <w:rPr>
          <w:rStyle w:val="StyleUnderline"/>
        </w:rPr>
        <w:t>, through its suspension</w:t>
      </w:r>
      <w:r w:rsidRPr="005416CF">
        <w:rPr>
          <w:sz w:val="16"/>
        </w:rPr>
        <w:t xml:space="preserve">, through its impotence. </w:t>
      </w:r>
      <w:r w:rsidRPr="005416CF">
        <w:rPr>
          <w:rStyle w:val="StyleUnderline"/>
        </w:rPr>
        <w:t xml:space="preserve">Without explicating the latent messianic dimension of Freire, </w:t>
      </w:r>
      <w:r w:rsidRPr="005416CF">
        <w:rPr>
          <w:rStyle w:val="StyleUnderline"/>
          <w:highlight w:val="green"/>
        </w:rPr>
        <w:t>authority remains</w:t>
      </w:r>
      <w:r w:rsidRPr="005416CF">
        <w:rPr>
          <w:rStyle w:val="StyleUnderline"/>
        </w:rPr>
        <w:t xml:space="preserve"> an </w:t>
      </w:r>
      <w:r w:rsidRPr="005416CF">
        <w:rPr>
          <w:rStyle w:val="StyleUnderline"/>
          <w:highlight w:val="green"/>
        </w:rPr>
        <w:t>unsolved</w:t>
      </w:r>
      <w:r w:rsidRPr="005416CF">
        <w:rPr>
          <w:rStyle w:val="StyleUnderline"/>
        </w:rPr>
        <w:t xml:space="preserve"> problematic for critical pedagogy.</w:t>
      </w:r>
    </w:p>
    <w:p w14:paraId="1B5C637F" w14:textId="77777777" w:rsidR="00ED0011" w:rsidRDefault="00ED0011" w:rsidP="00ED0011"/>
    <w:p w14:paraId="4261B709" w14:textId="77777777" w:rsidR="00ED0011" w:rsidRDefault="00ED0011" w:rsidP="00ED0011"/>
    <w:p w14:paraId="39B79B14" w14:textId="77777777" w:rsidR="00ED0011" w:rsidRDefault="00ED0011" w:rsidP="00ED0011"/>
    <w:p w14:paraId="53C51AB1" w14:textId="77777777" w:rsidR="006A7BD2" w:rsidRDefault="006A7BD2" w:rsidP="006A7BD2">
      <w:pPr>
        <w:pStyle w:val="Heading3"/>
      </w:pPr>
      <w:bookmarkStart w:id="19" w:name="_Toc487839225"/>
      <w:r>
        <w:t xml:space="preserve">Illich </w:t>
      </w:r>
      <w:r w:rsidR="00B46FFA">
        <w:t>Bad</w:t>
      </w:r>
      <w:r>
        <w:t xml:space="preserve"> Link</w:t>
      </w:r>
      <w:bookmarkEnd w:id="19"/>
    </w:p>
    <w:p w14:paraId="4B9DDCA1" w14:textId="77777777" w:rsidR="001740D1" w:rsidRDefault="001740D1" w:rsidP="001740D1">
      <w:pPr>
        <w:pStyle w:val="Heading4"/>
      </w:pPr>
      <w:r w:rsidRPr="001740D1">
        <w:rPr>
          <w:u w:val="single"/>
        </w:rPr>
        <w:t>Deschooling Link</w:t>
      </w:r>
      <w:r>
        <w:t>—</w:t>
      </w:r>
      <w:r w:rsidR="00BE4390">
        <w:t xml:space="preserve">Illich’s prophetic method </w:t>
      </w:r>
      <w:r w:rsidR="00BE4390">
        <w:rPr>
          <w:u w:val="single"/>
        </w:rPr>
        <w:t>fails</w:t>
      </w:r>
      <w:r w:rsidR="00BE4390">
        <w:t xml:space="preserve"> to generate resistance </w:t>
      </w:r>
      <w:r w:rsidR="00BE4390">
        <w:rPr>
          <w:u w:val="single"/>
        </w:rPr>
        <w:t>within</w:t>
      </w:r>
      <w:r w:rsidR="00BE4390">
        <w:t xml:space="preserve"> institutionalized schools which kills agency in the </w:t>
      </w:r>
      <w:r w:rsidR="00BE4390">
        <w:rPr>
          <w:u w:val="single"/>
        </w:rPr>
        <w:t>now</w:t>
      </w:r>
      <w:r w:rsidR="00BE4390">
        <w:t xml:space="preserve"> </w:t>
      </w:r>
      <w:r w:rsidR="00FC34D0">
        <w:t xml:space="preserve">and reinforces a </w:t>
      </w:r>
      <w:r w:rsidR="00FC34D0">
        <w:rPr>
          <w:u w:val="single"/>
        </w:rPr>
        <w:t>prophetic sovereign</w:t>
      </w:r>
      <w:r w:rsidR="00FC34D0">
        <w:t xml:space="preserve"> that wills what’s acceptable in convivial networks—that’s </w:t>
      </w:r>
      <w:r w:rsidR="00FC34D0">
        <w:rPr>
          <w:u w:val="single"/>
        </w:rPr>
        <w:t>mutually exclusive</w:t>
      </w:r>
      <w:r w:rsidR="00FC34D0">
        <w:t xml:space="preserve"> with the messianic vision of the alt</w:t>
      </w:r>
    </w:p>
    <w:p w14:paraId="0225EEA6" w14:textId="77777777" w:rsidR="00B46FFA" w:rsidRPr="00B46FFA" w:rsidRDefault="00B46FFA" w:rsidP="00B46FFA">
      <w:r>
        <w:t>*Atopia Alt Only</w:t>
      </w:r>
    </w:p>
    <w:p w14:paraId="044107D6" w14:textId="77777777" w:rsidR="006A7BD2" w:rsidRPr="006A7BD2" w:rsidRDefault="006A7BD2" w:rsidP="00A96CF6">
      <w:pPr>
        <w:rPr>
          <w:sz w:val="16"/>
          <w:szCs w:val="16"/>
        </w:rPr>
      </w:pPr>
      <w:r w:rsidRPr="00B9366B">
        <w:rPr>
          <w:rStyle w:val="Style13ptBold"/>
        </w:rPr>
        <w:t>Lewis 1</w:t>
      </w:r>
      <w:r>
        <w:rPr>
          <w:rStyle w:val="Style13ptBold"/>
        </w:rPr>
        <w:t>0</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Messianic Pedagogy</w:t>
      </w:r>
      <w:r w:rsidRPr="004012B8">
        <w:rPr>
          <w:sz w:val="16"/>
          <w:szCs w:val="16"/>
        </w:rPr>
        <w:t xml:space="preserve">.”  </w:t>
      </w:r>
      <w:r>
        <w:rPr>
          <w:sz w:val="16"/>
          <w:szCs w:val="16"/>
        </w:rPr>
        <w:t>Educational Theory 60:2</w:t>
      </w:r>
      <w:r w:rsidRPr="004012B8">
        <w:rPr>
          <w:sz w:val="16"/>
          <w:szCs w:val="16"/>
        </w:rPr>
        <w:t xml:space="preserve"> )</w:t>
      </w:r>
    </w:p>
    <w:p w14:paraId="4DD652B1" w14:textId="77777777" w:rsidR="006A7BD2" w:rsidRPr="001740D1" w:rsidRDefault="006A7BD2" w:rsidP="00A96CF6">
      <w:pPr>
        <w:rPr>
          <w:sz w:val="16"/>
        </w:rPr>
      </w:pPr>
      <w:r w:rsidRPr="002E5E77">
        <w:rPr>
          <w:rStyle w:val="StyleUnderline"/>
          <w:highlight w:val="green"/>
        </w:rPr>
        <w:t xml:space="preserve">The problem with </w:t>
      </w:r>
      <w:r w:rsidRPr="002E5E77">
        <w:rPr>
          <w:rStyle w:val="Emphasis"/>
          <w:highlight w:val="green"/>
        </w:rPr>
        <w:t>Illich</w:t>
      </w:r>
      <w:r w:rsidRPr="001740D1">
        <w:rPr>
          <w:sz w:val="16"/>
        </w:rPr>
        <w:t xml:space="preserve">’s prophetic theory is twofold. </w:t>
      </w:r>
      <w:r w:rsidRPr="00440238">
        <w:rPr>
          <w:rStyle w:val="StyleUnderline"/>
        </w:rPr>
        <w:t>First</w:t>
      </w:r>
      <w:r w:rsidRPr="001740D1">
        <w:rPr>
          <w:sz w:val="16"/>
        </w:rPr>
        <w:t xml:space="preserve">, there </w:t>
      </w:r>
      <w:r w:rsidRPr="00440238">
        <w:rPr>
          <w:rStyle w:val="StyleUnderline"/>
          <w:highlight w:val="green"/>
        </w:rPr>
        <w:t>is a</w:t>
      </w:r>
      <w:r w:rsidRPr="001740D1">
        <w:rPr>
          <w:sz w:val="16"/>
        </w:rPr>
        <w:t xml:space="preserve"> distinct </w:t>
      </w:r>
      <w:r w:rsidRPr="00440238">
        <w:rPr>
          <w:rStyle w:val="StyleUnderline"/>
          <w:highlight w:val="green"/>
        </w:rPr>
        <w:t>closure of the present, which must be rejected</w:t>
      </w:r>
      <w:r w:rsidRPr="00440238">
        <w:rPr>
          <w:rStyle w:val="StyleUnderline"/>
        </w:rPr>
        <w:t xml:space="preserve"> in full </w:t>
      </w:r>
      <w:r w:rsidRPr="00440238">
        <w:rPr>
          <w:rStyle w:val="StyleUnderline"/>
          <w:highlight w:val="green"/>
        </w:rPr>
        <w:t>as a negative totality</w:t>
      </w:r>
      <w:r w:rsidRPr="00440238">
        <w:rPr>
          <w:rStyle w:val="StyleUnderline"/>
        </w:rPr>
        <w:t xml:space="preserve"> in order for this future to emerge, thus </w:t>
      </w:r>
      <w:r w:rsidRPr="00440238">
        <w:rPr>
          <w:rStyle w:val="StyleUnderline"/>
          <w:highlight w:val="green"/>
        </w:rPr>
        <w:t xml:space="preserve">there is little room for resistance </w:t>
      </w:r>
      <w:r w:rsidRPr="00440238">
        <w:rPr>
          <w:rStyle w:val="Emphasis"/>
          <w:highlight w:val="green"/>
        </w:rPr>
        <w:t>within</w:t>
      </w:r>
      <w:r w:rsidRPr="00440238">
        <w:rPr>
          <w:rStyle w:val="StyleUnderline"/>
          <w:highlight w:val="green"/>
        </w:rPr>
        <w:t xml:space="preserve"> institutionalized schools</w:t>
      </w:r>
      <w:r w:rsidRPr="001740D1">
        <w:rPr>
          <w:sz w:val="16"/>
          <w:highlight w:val="green"/>
        </w:rPr>
        <w:t>.</w:t>
      </w:r>
      <w:r w:rsidRPr="001740D1">
        <w:rPr>
          <w:sz w:val="16"/>
        </w:rPr>
        <w:t xml:space="preserve"> </w:t>
      </w:r>
      <w:r w:rsidRPr="00440238">
        <w:rPr>
          <w:rStyle w:val="StyleUnderline"/>
          <w:highlight w:val="green"/>
        </w:rPr>
        <w:t>There seems to</w:t>
      </w:r>
      <w:r w:rsidRPr="00440238">
        <w:rPr>
          <w:rStyle w:val="StyleUnderline"/>
        </w:rPr>
        <w:t xml:space="preserve"> be a gap between the present and the anticipated utopian future that Illich imaginatively creates, a gap that </w:t>
      </w:r>
      <w:r w:rsidRPr="00440238">
        <w:rPr>
          <w:rStyle w:val="StyleUnderline"/>
          <w:highlight w:val="green"/>
        </w:rPr>
        <w:t>lack</w:t>
      </w:r>
      <w:r w:rsidRPr="00440238">
        <w:rPr>
          <w:rStyle w:val="StyleUnderline"/>
        </w:rPr>
        <w:t xml:space="preserve">s </w:t>
      </w:r>
      <w:r w:rsidRPr="001740D1">
        <w:rPr>
          <w:rStyle w:val="StyleUnderline"/>
          <w:highlight w:val="green"/>
        </w:rPr>
        <w:t>a clear notion of</w:t>
      </w:r>
      <w:r w:rsidRPr="00440238">
        <w:rPr>
          <w:rStyle w:val="StyleUnderline"/>
        </w:rPr>
        <w:t xml:space="preserve"> the time of the </w:t>
      </w:r>
      <w:r w:rsidRPr="001740D1">
        <w:rPr>
          <w:rStyle w:val="StyleUnderline"/>
          <w:highlight w:val="green"/>
        </w:rPr>
        <w:t>now</w:t>
      </w:r>
      <w:r w:rsidRPr="001740D1">
        <w:rPr>
          <w:sz w:val="16"/>
        </w:rPr>
        <w:t xml:space="preserve">. His emphasis on faith rather than on praxis positions him as an apophatic theologian whose utopia can only be realized through a radical renunciation of the present and the assertion of a positive salvation in the future. </w:t>
      </w:r>
      <w:r w:rsidRPr="00440238">
        <w:rPr>
          <w:rStyle w:val="StyleUnderline"/>
        </w:rPr>
        <w:t>Second, there is the question of authority</w:t>
      </w:r>
      <w:r w:rsidRPr="001740D1">
        <w:rPr>
          <w:sz w:val="16"/>
        </w:rPr>
        <w:t xml:space="preserve">. </w:t>
      </w:r>
      <w:r w:rsidRPr="00440238">
        <w:rPr>
          <w:rStyle w:val="StyleUnderline"/>
        </w:rPr>
        <w:t>Unlike the bureaucrat who wields authority through a certain arbitrary will contingent on a system of institutionalized hierarchies, the authority of the prophet for Illich is decoupled from the question of power over others</w:t>
      </w:r>
      <w:r w:rsidRPr="001740D1">
        <w:rPr>
          <w:sz w:val="16"/>
        </w:rPr>
        <w:t xml:space="preserve">. It is the notion of Christian friendship that ultimately transforms authority. As opposed to Greek notions of friendship that are predicated on a shared ethnos , ‘‘Jesus discloses a new unrestricted ability to choose whom I want for a friend, and the same possibility of letting myself be chosen by whoever wants me.’’ 16 Here </w:t>
      </w:r>
      <w:r w:rsidRPr="00440238">
        <w:rPr>
          <w:rStyle w:val="StyleUnderline"/>
          <w:highlight w:val="green"/>
        </w:rPr>
        <w:t>Illich suggests</w:t>
      </w:r>
      <w:r w:rsidRPr="00440238">
        <w:rPr>
          <w:rStyle w:val="StyleUnderline"/>
        </w:rPr>
        <w:t xml:space="preserve"> that </w:t>
      </w:r>
      <w:r w:rsidRPr="001740D1">
        <w:rPr>
          <w:rStyle w:val="StyleUnderline"/>
          <w:highlight w:val="green"/>
        </w:rPr>
        <w:t>authority is never to impose one’s view</w:t>
      </w:r>
      <w:r w:rsidRPr="00440238">
        <w:rPr>
          <w:rStyle w:val="StyleUnderline"/>
        </w:rPr>
        <w:t xml:space="preserve"> onto the other </w:t>
      </w:r>
      <w:r w:rsidRPr="001740D1">
        <w:rPr>
          <w:rStyle w:val="StyleUnderline"/>
          <w:highlight w:val="green"/>
        </w:rPr>
        <w:t>but</w:t>
      </w:r>
      <w:r w:rsidRPr="00440238">
        <w:rPr>
          <w:rStyle w:val="StyleUnderline"/>
        </w:rPr>
        <w:t xml:space="preserve"> rather </w:t>
      </w:r>
      <w:r w:rsidRPr="001740D1">
        <w:rPr>
          <w:rStyle w:val="StyleUnderline"/>
          <w:highlight w:val="green"/>
        </w:rPr>
        <w:t>to open up</w:t>
      </w:r>
      <w:r w:rsidRPr="00440238">
        <w:rPr>
          <w:rStyle w:val="StyleUnderline"/>
        </w:rPr>
        <w:t xml:space="preserve"> a space of </w:t>
      </w:r>
      <w:r w:rsidRPr="001740D1">
        <w:rPr>
          <w:rStyle w:val="StyleUnderline"/>
          <w:highlight w:val="green"/>
        </w:rPr>
        <w:t>conviviality</w:t>
      </w:r>
      <w:r w:rsidRPr="001740D1">
        <w:rPr>
          <w:sz w:val="16"/>
        </w:rPr>
        <w:t xml:space="preserve"> — </w:t>
      </w:r>
      <w:r w:rsidRPr="00440238">
        <w:rPr>
          <w:rStyle w:val="StyleUnderline"/>
        </w:rPr>
        <w:t>which for Illich is deﬁned as ‘‘autonomous and creative intercourse among persons, and the intercourse of persons with their environments</w:t>
      </w:r>
      <w:r w:rsidRPr="001740D1">
        <w:rPr>
          <w:sz w:val="16"/>
        </w:rPr>
        <w:t xml:space="preserve">’’ 17 — </w:t>
      </w:r>
      <w:r w:rsidRPr="00440238">
        <w:rPr>
          <w:rStyle w:val="StyleUnderline"/>
        </w:rPr>
        <w:t>through which authority authorizes the other to speak and to be heard.</w:t>
      </w:r>
      <w:r w:rsidRPr="001740D1">
        <w:rPr>
          <w:sz w:val="16"/>
        </w:rPr>
        <w:t xml:space="preserve"> The riddle of authority is solved through an analysis of Christian friendship and a recuperation of the radical dimension of the Good Samaritan. </w:t>
      </w:r>
      <w:r w:rsidRPr="001740D1">
        <w:rPr>
          <w:rStyle w:val="StyleUnderline"/>
          <w:highlight w:val="green"/>
        </w:rPr>
        <w:t>While Illich</w:t>
      </w:r>
      <w:r w:rsidRPr="00440238">
        <w:rPr>
          <w:rStyle w:val="StyleUnderline"/>
        </w:rPr>
        <w:t xml:space="preserve"> thus </w:t>
      </w:r>
      <w:r w:rsidRPr="001740D1">
        <w:rPr>
          <w:rStyle w:val="StyleUnderline"/>
          <w:highlight w:val="green"/>
        </w:rPr>
        <w:t xml:space="preserve">repositions authority outside of imposition, </w:t>
      </w:r>
      <w:r w:rsidRPr="001740D1">
        <w:rPr>
          <w:rStyle w:val="Emphasis"/>
        </w:rPr>
        <w:t xml:space="preserve">the question of </w:t>
      </w:r>
      <w:r w:rsidRPr="001740D1">
        <w:rPr>
          <w:rStyle w:val="Emphasis"/>
          <w:highlight w:val="green"/>
        </w:rPr>
        <w:t>the sovereign remains problematic</w:t>
      </w:r>
      <w:r w:rsidRPr="00440238">
        <w:rPr>
          <w:rStyle w:val="StyleUnderline"/>
        </w:rPr>
        <w:t xml:space="preserve">, </w:t>
      </w:r>
      <w:r w:rsidRPr="001740D1">
        <w:rPr>
          <w:rStyle w:val="StyleUnderline"/>
          <w:highlight w:val="green"/>
        </w:rPr>
        <w:t>for what legitimates us to speak in the name of a future</w:t>
      </w:r>
      <w:r w:rsidRPr="00440238">
        <w:rPr>
          <w:rStyle w:val="StyleUnderline"/>
        </w:rPr>
        <w:t xml:space="preserve">, positive utopia </w:t>
      </w:r>
      <w:r w:rsidRPr="001740D1">
        <w:rPr>
          <w:rStyle w:val="StyleUnderline"/>
          <w:highlight w:val="green"/>
        </w:rPr>
        <w:t>if not a</w:t>
      </w:r>
      <w:r w:rsidRPr="001740D1">
        <w:rPr>
          <w:sz w:val="16"/>
        </w:rPr>
        <w:t xml:space="preserve"> ‘‘</w:t>
      </w:r>
      <w:r w:rsidRPr="001740D1">
        <w:rPr>
          <w:rStyle w:val="Emphasis"/>
          <w:highlight w:val="green"/>
        </w:rPr>
        <w:t>divine will</w:t>
      </w:r>
      <w:r w:rsidRPr="001740D1">
        <w:rPr>
          <w:sz w:val="16"/>
        </w:rPr>
        <w:t xml:space="preserve">,’’ a ‘‘gift from the Creator’’? </w:t>
      </w:r>
      <w:r w:rsidRPr="001740D1">
        <w:rPr>
          <w:rStyle w:val="StyleUnderline"/>
          <w:highlight w:val="green"/>
        </w:rPr>
        <w:t>Illich’s prophetic theory</w:t>
      </w:r>
      <w:r w:rsidRPr="00440238">
        <w:rPr>
          <w:rStyle w:val="StyleUnderline"/>
        </w:rPr>
        <w:t xml:space="preserve"> fails to achieve a state of immanence with human practice and instead </w:t>
      </w:r>
      <w:r w:rsidRPr="001740D1">
        <w:rPr>
          <w:rStyle w:val="StyleUnderline"/>
          <w:highlight w:val="green"/>
        </w:rPr>
        <w:t>falls back on a transcendental will from which</w:t>
      </w:r>
      <w:r w:rsidRPr="00440238">
        <w:rPr>
          <w:rStyle w:val="StyleUnderline"/>
        </w:rPr>
        <w:t xml:space="preserve"> a </w:t>
      </w:r>
      <w:r w:rsidRPr="001740D1">
        <w:rPr>
          <w:rStyle w:val="StyleUnderline"/>
          <w:highlight w:val="green"/>
        </w:rPr>
        <w:t>personal revelation is guaranteed</w:t>
      </w:r>
      <w:r w:rsidRPr="001740D1">
        <w:rPr>
          <w:sz w:val="16"/>
        </w:rPr>
        <w:t xml:space="preserve">. In short, the time of action seems missing in Illich’s prophesy as well as a form of authority that does not in the last instance once again rely on a personal obligation to the gift of faith from a sovereign acting as an exception to the material world. </w:t>
      </w:r>
      <w:r w:rsidRPr="001740D1">
        <w:rPr>
          <w:rStyle w:val="StyleUnderline"/>
          <w:highlight w:val="green"/>
        </w:rPr>
        <w:t xml:space="preserve">As opposed to </w:t>
      </w:r>
      <w:r w:rsidRPr="001740D1">
        <w:rPr>
          <w:rStyle w:val="StyleUnderline"/>
        </w:rPr>
        <w:t>either</w:t>
      </w:r>
      <w:r w:rsidRPr="001740D1">
        <w:rPr>
          <w:sz w:val="16"/>
        </w:rPr>
        <w:t xml:space="preserve"> of these options — </w:t>
      </w:r>
      <w:r w:rsidRPr="001740D1">
        <w:rPr>
          <w:rStyle w:val="StyleUnderline"/>
        </w:rPr>
        <w:t xml:space="preserve">the bureaucratic or </w:t>
      </w:r>
      <w:r w:rsidRPr="001740D1">
        <w:rPr>
          <w:rStyle w:val="StyleUnderline"/>
          <w:highlight w:val="green"/>
        </w:rPr>
        <w:t>the prophetic</w:t>
      </w:r>
      <w:r w:rsidRPr="001740D1">
        <w:rPr>
          <w:sz w:val="16"/>
        </w:rPr>
        <w:t xml:space="preserve"> — </w:t>
      </w:r>
      <w:r w:rsidRPr="001740D1">
        <w:rPr>
          <w:rStyle w:val="StyleUnderline"/>
          <w:highlight w:val="green"/>
        </w:rPr>
        <w:t>the messianic opens up a new</w:t>
      </w:r>
      <w:r w:rsidRPr="001740D1">
        <w:rPr>
          <w:sz w:val="16"/>
        </w:rPr>
        <w:t xml:space="preserve"> temporal </w:t>
      </w:r>
      <w:r w:rsidRPr="001740D1">
        <w:rPr>
          <w:rStyle w:val="StyleUnderline"/>
          <w:highlight w:val="green"/>
        </w:rPr>
        <w:t>dimension</w:t>
      </w:r>
      <w:r w:rsidRPr="001740D1">
        <w:rPr>
          <w:sz w:val="16"/>
        </w:rPr>
        <w:t xml:space="preserve"> and a new notion of authority. By turning to Freire’s pedagogy of the oppressed, we can see how the kernel of messianic theology unleashes certain possibilities that the current tradition of critical pedagogy has yet to fully appreciate.</w:t>
      </w:r>
    </w:p>
    <w:p w14:paraId="322F38BE" w14:textId="77777777" w:rsidR="006A7BD2" w:rsidRDefault="008225A0" w:rsidP="006C54E4">
      <w:pPr>
        <w:pStyle w:val="Heading3"/>
      </w:pPr>
      <w:bookmarkStart w:id="20" w:name="_Toc487839226"/>
      <w:r>
        <w:t>Pedagogy of Resuscitation Link</w:t>
      </w:r>
      <w:bookmarkEnd w:id="20"/>
    </w:p>
    <w:p w14:paraId="58A0A385" w14:textId="77777777" w:rsidR="006C54E4" w:rsidRPr="006C54E4" w:rsidRDefault="006C54E4" w:rsidP="006C54E4">
      <w:pPr>
        <w:pStyle w:val="Heading4"/>
        <w:rPr>
          <w:u w:val="single"/>
        </w:rPr>
      </w:pPr>
      <w:r w:rsidRPr="006C54E4">
        <w:rPr>
          <w:u w:val="single"/>
        </w:rPr>
        <w:t>Pedagogy of Resuscitation Link</w:t>
      </w:r>
      <w:r>
        <w:t>—the injunction to exercise our</w:t>
      </w:r>
      <w:r w:rsidR="000D176E">
        <w:t xml:space="preserve"> educative</w:t>
      </w:r>
      <w:r>
        <w:t xml:space="preserve"> potentiality to save the disenfranchised results in an </w:t>
      </w:r>
      <w:r>
        <w:rPr>
          <w:u w:val="single"/>
        </w:rPr>
        <w:t>addiction</w:t>
      </w:r>
      <w:r>
        <w:t xml:space="preserve"> to a </w:t>
      </w:r>
      <w:r>
        <w:rPr>
          <w:u w:val="single"/>
        </w:rPr>
        <w:t>savior complex</w:t>
      </w:r>
      <w:r>
        <w:t>—</w:t>
      </w:r>
      <w:r w:rsidR="000D176E">
        <w:t xml:space="preserve">that’s </w:t>
      </w:r>
      <w:r w:rsidR="000D176E" w:rsidRPr="000D176E">
        <w:rPr>
          <w:u w:val="single"/>
        </w:rPr>
        <w:t>Bourassa</w:t>
      </w:r>
      <w:r w:rsidR="000D176E">
        <w:t>—</w:t>
      </w:r>
      <w:r>
        <w:t xml:space="preserve">causes us to </w:t>
      </w:r>
      <w:r>
        <w:rPr>
          <w:u w:val="single"/>
        </w:rPr>
        <w:t>artificially create new ones</w:t>
      </w:r>
    </w:p>
    <w:p w14:paraId="25ADFEA2" w14:textId="77777777" w:rsidR="006C54E4" w:rsidRPr="000125F5" w:rsidRDefault="006C54E4" w:rsidP="006C54E4">
      <w:pPr>
        <w:rPr>
          <w:sz w:val="16"/>
          <w:szCs w:val="16"/>
        </w:rPr>
      </w:pPr>
      <w:r w:rsidRPr="00F307B3">
        <w:rPr>
          <w:rStyle w:val="Style13ptBold"/>
        </w:rPr>
        <w:t xml:space="preserve">Baudrillard 94 </w:t>
      </w:r>
      <w:r w:rsidRPr="000125F5">
        <w:rPr>
          <w:sz w:val="16"/>
          <w:szCs w:val="16"/>
        </w:rPr>
        <w:t>(Jean, ex-Prof of Sociology at Paris X, “The Illusion of the End” p. 66-71//shree)</w:t>
      </w:r>
    </w:p>
    <w:p w14:paraId="1F0E541C" w14:textId="77777777" w:rsidR="006C54E4" w:rsidRPr="00DE40EF" w:rsidRDefault="006C54E4" w:rsidP="006C54E4">
      <w:r w:rsidRPr="00931F1F">
        <w:rPr>
          <w:sz w:val="16"/>
        </w:rPr>
        <w:t xml:space="preserve">We have long denounced the capitalistic, economic exploitation of the poverty of the 'other half of the world' ['autre monde]. </w:t>
      </w:r>
      <w:r w:rsidRPr="001B2501">
        <w:rPr>
          <w:b/>
          <w:highlight w:val="green"/>
          <w:u w:val="single"/>
        </w:rPr>
        <w:t>We must</w:t>
      </w:r>
      <w:r w:rsidRPr="00931F1F">
        <w:rPr>
          <w:sz w:val="16"/>
        </w:rPr>
        <w:t xml:space="preserve"> today </w:t>
      </w:r>
      <w:r w:rsidRPr="001B2501">
        <w:rPr>
          <w:b/>
          <w:highlight w:val="green"/>
          <w:u w:val="single"/>
        </w:rPr>
        <w:t>denounce the</w:t>
      </w:r>
      <w:r w:rsidRPr="00931F1F">
        <w:rPr>
          <w:sz w:val="16"/>
          <w:szCs w:val="16"/>
        </w:rPr>
        <w:t xml:space="preserve"> moral and </w:t>
      </w:r>
      <w:r w:rsidRPr="001B2501">
        <w:rPr>
          <w:b/>
          <w:highlight w:val="green"/>
          <w:u w:val="single"/>
        </w:rPr>
        <w:t>sentimental exploitation of</w:t>
      </w:r>
      <w:r w:rsidRPr="00931F1F">
        <w:rPr>
          <w:sz w:val="16"/>
        </w:rPr>
        <w:t xml:space="preserve"> that poverty - </w:t>
      </w:r>
      <w:r w:rsidRPr="001B2501">
        <w:rPr>
          <w:b/>
          <w:highlight w:val="green"/>
          <w:u w:val="single"/>
        </w:rPr>
        <w:t>charity cannibalism being worse than oppressive violence</w:t>
      </w:r>
      <w:r w:rsidRPr="00931F1F">
        <w:rPr>
          <w:sz w:val="16"/>
        </w:rPr>
        <w:t xml:space="preserve">. The extraction and humanitarian reprocessing of a destitution which has become the equivalent of oil deposits and gold mines. The extortion of the spectacle of poverty and, at the same time, of our charitable condescension: a worldwide appreciated surplus of fine sentiments and bad conscience. 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1B2501">
        <w:rPr>
          <w:b/>
          <w:highlight w:val="green"/>
          <w:u w:val="single"/>
        </w:rPr>
        <w:t>material exploitation is only there to extract</w:t>
      </w:r>
      <w:r w:rsidRPr="000125F5">
        <w:rPr>
          <w:sz w:val="16"/>
          <w:szCs w:val="16"/>
        </w:rPr>
        <w:t xml:space="preserve"> that </w:t>
      </w:r>
      <w:r w:rsidRPr="001B2501">
        <w:rPr>
          <w:b/>
          <w:highlight w:val="green"/>
          <w:u w:val="single"/>
        </w:rPr>
        <w:t>spiritual raw material that is</w:t>
      </w:r>
      <w:r w:rsidRPr="000125F5">
        <w:rPr>
          <w:sz w:val="16"/>
          <w:szCs w:val="16"/>
        </w:rPr>
        <w:t xml:space="preserve"> the</w:t>
      </w:r>
      <w:r w:rsidRPr="001B2501">
        <w:rPr>
          <w:b/>
          <w:highlight w:val="green"/>
          <w:u w:val="single"/>
        </w:rPr>
        <w:t xml:space="preserve"> misery of peopl</w:t>
      </w:r>
      <w:r w:rsidRPr="000125F5">
        <w:rPr>
          <w:rStyle w:val="StyleUnderline"/>
          <w:highlight w:val="green"/>
        </w:rPr>
        <w:t>es</w:t>
      </w:r>
      <w:r w:rsidRPr="00931F1F">
        <w:rPr>
          <w:sz w:val="16"/>
        </w:rPr>
        <w:t xml:space="preserve">, </w:t>
      </w:r>
      <w:r w:rsidRPr="001B2501">
        <w:rPr>
          <w:b/>
          <w:highlight w:val="green"/>
          <w:u w:val="single"/>
        </w:rPr>
        <w:t>which serves as psychological nourishment for</w:t>
      </w:r>
      <w:r w:rsidRPr="00931F1F">
        <w:rPr>
          <w:sz w:val="16"/>
        </w:rPr>
        <w:t xml:space="preserve"> the rich countries and media nourishment for </w:t>
      </w:r>
      <w:r w:rsidRPr="001B2501">
        <w:rPr>
          <w:b/>
          <w:highlight w:val="green"/>
          <w:u w:val="single"/>
        </w:rPr>
        <w:t>our daily lives</w:t>
      </w:r>
      <w:r w:rsidRPr="00931F1F">
        <w:rPr>
          <w:sz w:val="16"/>
        </w:rPr>
        <w:t xml:space="preserve">. The 'Fourth World' (we are no longer dealing with a 'developing' Third World) is once again beleaguered, this time as a catastrophe-bearing stratum. The West is whitewashed in the reprocessing of the rest of the world as waste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 Bloodsucking protection, humanitarian interference, Medecins sans frontieres, international solidarity, etc. The last phase of colonialism: the New Sentimental Order is merely the latest form of the New World Order. </w:t>
      </w:r>
      <w:r w:rsidRPr="00C56665">
        <w:rPr>
          <w:rStyle w:val="StyleUnderline"/>
          <w:highlight w:val="green"/>
        </w:rPr>
        <w:t>Other people's destitution becomes our</w:t>
      </w:r>
      <w:r w:rsidRPr="00931F1F">
        <w:rPr>
          <w:sz w:val="16"/>
        </w:rPr>
        <w:t xml:space="preserve"> adventure </w:t>
      </w:r>
      <w:r w:rsidRPr="00B10F9F">
        <w:rPr>
          <w:b/>
          <w:highlight w:val="green"/>
          <w:u w:val="single"/>
        </w:rPr>
        <w:t>playground</w:t>
      </w:r>
      <w:r w:rsidRPr="00931F1F">
        <w:rPr>
          <w:sz w:val="16"/>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 </w:t>
      </w:r>
      <w:r w:rsidRPr="000125F5">
        <w:rPr>
          <w:sz w:val="16"/>
          <w:szCs w:val="16"/>
        </w:rPr>
        <w:t>our</w:t>
      </w:r>
      <w:r w:rsidRPr="00931F1F">
        <w:rPr>
          <w:sz w:val="16"/>
        </w:rPr>
        <w:t xml:space="preserve"> own </w:t>
      </w:r>
      <w:r w:rsidRPr="00B10F9F">
        <w:rPr>
          <w:b/>
          <w:highlight w:val="green"/>
          <w:u w:val="single"/>
        </w:rPr>
        <w:t>efforts to alleviate it</w:t>
      </w:r>
      <w:r w:rsidRPr="00931F1F">
        <w:rPr>
          <w:sz w:val="16"/>
        </w:rPr>
        <w:t xml:space="preserve"> (which, in fact, merely </w:t>
      </w:r>
      <w:r w:rsidRPr="000125F5">
        <w:rPr>
          <w:sz w:val="16"/>
          <w:szCs w:val="16"/>
        </w:rPr>
        <w:t>function to</w:t>
      </w:r>
      <w:r w:rsidRPr="00B10F9F">
        <w:rPr>
          <w:b/>
          <w:highlight w:val="green"/>
          <w:u w:val="single"/>
        </w:rPr>
        <w:t xml:space="preserve"> secure the conditions of reproduction of the catastrophe market</w:t>
      </w:r>
      <w:r w:rsidRPr="00931F1F">
        <w:rPr>
          <w:sz w:val="16"/>
        </w:rPr>
        <w:t xml:space="preserve">); there, at least, in the order of moral profits, the Marxist analysis is wholly applicable: we see to it that extreme poverty is reproduced as a symbolic deposit, as a fuel </w:t>
      </w:r>
      <w:r w:rsidRPr="00B10F9F">
        <w:rPr>
          <w:b/>
          <w:highlight w:val="green"/>
          <w:u w:val="single"/>
        </w:rPr>
        <w:t>essential to the moral</w:t>
      </w:r>
      <w:r w:rsidRPr="00931F1F">
        <w:rPr>
          <w:sz w:val="16"/>
        </w:rPr>
        <w:t xml:space="preserve"> and sentimental </w:t>
      </w:r>
      <w:r w:rsidRPr="00B10F9F">
        <w:rPr>
          <w:b/>
          <w:highlight w:val="green"/>
          <w:u w:val="single"/>
        </w:rPr>
        <w:t>equilibrium of the West</w:t>
      </w:r>
      <w:r w:rsidRPr="00931F1F">
        <w:rPr>
          <w:sz w:val="16"/>
        </w:rPr>
        <w:t xml:space="preserve">. 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 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B10F9F">
        <w:rPr>
          <w:b/>
          <w:highlight w:val="green"/>
          <w:u w:val="single"/>
        </w:rPr>
        <w:t>But when the catastrophe market</w:t>
      </w:r>
      <w:r w:rsidRPr="000125F5">
        <w:rPr>
          <w:sz w:val="16"/>
          <w:szCs w:val="16"/>
        </w:rPr>
        <w:t xml:space="preserve"> itself </w:t>
      </w:r>
      <w:r w:rsidRPr="00B10F9F">
        <w:rPr>
          <w:b/>
          <w:highlight w:val="green"/>
          <w:u w:val="single"/>
        </w:rPr>
        <w:t>reaches crisis point</w:t>
      </w:r>
      <w:r w:rsidRPr="00931F1F">
        <w:rPr>
          <w:sz w:val="16"/>
        </w:rPr>
        <w:t xml:space="preserve">, in accordance with the implacable logic of the market, when distress becomes scarce or the marginal returns on it fall from overexploitation, </w:t>
      </w:r>
      <w:r w:rsidRPr="00B10F9F">
        <w:rPr>
          <w:b/>
          <w:highlight w:val="green"/>
          <w:u w:val="single"/>
        </w:rPr>
        <w:t>when we run out of disasters from elsewhere</w:t>
      </w:r>
      <w:r w:rsidRPr="00931F1F">
        <w:rPr>
          <w:sz w:val="16"/>
        </w:rPr>
        <w:t xml:space="preserve"> or when they can no longer be traded like coffee or other commodities, </w:t>
      </w:r>
      <w:r w:rsidRPr="00B10F9F">
        <w:rPr>
          <w:b/>
          <w:highlight w:val="green"/>
          <w:u w:val="single"/>
        </w:rPr>
        <w:t xml:space="preserve">the West will be </w:t>
      </w:r>
      <w:r w:rsidRPr="000125F5">
        <w:rPr>
          <w:rStyle w:val="Emphasis"/>
          <w:highlight w:val="green"/>
        </w:rPr>
        <w:t>forced to produce its own catastrophe</w:t>
      </w:r>
      <w:r w:rsidRPr="000125F5">
        <w:rPr>
          <w:sz w:val="16"/>
          <w:szCs w:val="16"/>
        </w:rPr>
        <w:t xml:space="preserve"> for itself</w:t>
      </w:r>
      <w:r w:rsidRPr="00931F1F">
        <w:rPr>
          <w:sz w:val="16"/>
        </w:rPr>
        <w:t xml:space="preserve">, in order </w:t>
      </w:r>
      <w:r w:rsidRPr="00B10F9F">
        <w:rPr>
          <w:b/>
          <w:highlight w:val="green"/>
          <w:u w:val="single"/>
        </w:rPr>
        <w:t>to meet its need for spectacle and that voracious appetite for symbols</w:t>
      </w:r>
      <w:r w:rsidRPr="000125F5">
        <w:rPr>
          <w:sz w:val="16"/>
          <w:szCs w:val="16"/>
        </w:rPr>
        <w:t xml:space="preserve"> which characterizes it </w:t>
      </w:r>
      <w:r w:rsidRPr="00931F1F">
        <w:rPr>
          <w:sz w:val="16"/>
        </w:rPr>
        <w:t xml:space="preserve">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the under-developed are only so by comparison with the Western system and its presumed success. In the light of its assumed failure, they are not under-developed at all. They are only so in terms of a dominant evolutionism which has always  been the worst of colonial ideologies. The argument here is that there is a line of objective progress and everyone is supposed </w:t>
      </w:r>
      <w:r>
        <w:rPr>
          <w:sz w:val="16"/>
        </w:rPr>
        <w:t xml:space="preserve">to pass </w:t>
      </w:r>
      <w:r w:rsidRPr="00931F1F">
        <w:rPr>
          <w:sz w:val="16"/>
        </w:rPr>
        <w:t xml:space="preserve">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Thus, to encourage hope of evolution - albeit by revolution - among the poor and to doom them, in keeping with the objective illusion of progress, to technological salvation is a criminal absurdity.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No solution has been found to the dramatic situation of the under-developed, and none will be found since their drama has now been overtaken by that of the overdeveloped, of the rich nations. The psychodrama of congestion, saturation, super abundance, neurosis and the breaking of blood vessels which haunts us - the drama of the excess of means over ends – calls more urgently for attention than that of penury, lack and poverty. That is where the most imminent danger of catastrophe resides, in the societies which have run out of emptiness. </w:t>
      </w:r>
      <w:r w:rsidRPr="00B10F9F">
        <w:rPr>
          <w:b/>
          <w:highlight w:val="green"/>
          <w:u w:val="single"/>
        </w:rPr>
        <w:t>Artificial catastrophes</w:t>
      </w:r>
      <w:r w:rsidRPr="00931F1F">
        <w:rPr>
          <w:sz w:val="16"/>
        </w:rPr>
        <w:t xml:space="preserve">, like the beneficial aspects of civilization, </w:t>
      </w:r>
      <w:r w:rsidRPr="00B10F9F">
        <w:rPr>
          <w:b/>
          <w:highlight w:val="green"/>
          <w:u w:val="single"/>
        </w:rPr>
        <w:t>progress</w:t>
      </w:r>
      <w:r w:rsidRPr="00931F1F">
        <w:rPr>
          <w:sz w:val="16"/>
        </w:rPr>
        <w:t xml:space="preserve"> much </w:t>
      </w:r>
      <w:r w:rsidRPr="000125F5">
        <w:rPr>
          <w:rStyle w:val="Emphasis"/>
          <w:highlight w:val="green"/>
        </w:rPr>
        <w:t>more quickly</w:t>
      </w:r>
      <w:r w:rsidRPr="00B10F9F">
        <w:rPr>
          <w:b/>
          <w:highlight w:val="green"/>
          <w:u w:val="single"/>
        </w:rPr>
        <w:t xml:space="preserve"> than natural ones</w:t>
      </w:r>
      <w:r w:rsidRPr="00931F1F">
        <w:rPr>
          <w:sz w:val="16"/>
        </w:rPr>
        <w:t xml:space="preserve">. The underdeveloped are still at the primary stage of the natural, unforeseeable catastrophe. We are already at the second stage, that of the manufactured catastrophe - imminent and foreseeable - and </w:t>
      </w:r>
      <w:r w:rsidRPr="00B10F9F">
        <w:rPr>
          <w:b/>
          <w:highlight w:val="green"/>
          <w:u w:val="single"/>
        </w:rPr>
        <w:t>we shall soon be at</w:t>
      </w:r>
      <w:r w:rsidRPr="00931F1F">
        <w:rPr>
          <w:sz w:val="16"/>
        </w:rPr>
        <w:t xml:space="preserve"> that of </w:t>
      </w:r>
      <w:r w:rsidRPr="00B10F9F">
        <w:rPr>
          <w:b/>
          <w:highlight w:val="green"/>
          <w:u w:val="single"/>
        </w:rPr>
        <w:t>the pre-programmed catastrophe</w:t>
      </w:r>
      <w:r w:rsidRPr="00931F1F">
        <w:rPr>
          <w:sz w:val="16"/>
        </w:rPr>
        <w:t xml:space="preserve">, the catastrophe of the third kind, </w:t>
      </w:r>
      <w:r w:rsidRPr="00B10F9F">
        <w:rPr>
          <w:b/>
          <w:highlight w:val="green"/>
          <w:u w:val="single"/>
        </w:rPr>
        <w:t>deliberate and experimental</w:t>
      </w:r>
      <w:r w:rsidRPr="00931F1F">
        <w:rPr>
          <w:sz w:val="16"/>
        </w:rPr>
        <w:t xml:space="preserve">. And, paradoxically, </w:t>
      </w:r>
      <w:r w:rsidRPr="000125F5">
        <w:rPr>
          <w:sz w:val="16"/>
          <w:szCs w:val="16"/>
        </w:rPr>
        <w:t>it is</w:t>
      </w:r>
      <w:r w:rsidRPr="00B10F9F">
        <w:rPr>
          <w:b/>
          <w:highlight w:val="green"/>
          <w:u w:val="single"/>
        </w:rPr>
        <w:t xml:space="preserve"> our pursuit of the means for averting</w:t>
      </w:r>
      <w:r w:rsidRPr="000125F5">
        <w:rPr>
          <w:sz w:val="16"/>
          <w:szCs w:val="16"/>
        </w:rPr>
        <w:t xml:space="preserve"> natural </w:t>
      </w:r>
      <w:r w:rsidRPr="00B10F9F">
        <w:rPr>
          <w:b/>
          <w:highlight w:val="green"/>
          <w:u w:val="single"/>
        </w:rPr>
        <w:t>catastrophe</w:t>
      </w:r>
      <w:r w:rsidRPr="00931F1F">
        <w:rPr>
          <w:sz w:val="16"/>
        </w:rPr>
        <w:t xml:space="preserve"> - the unpredictable form of destiny - </w:t>
      </w:r>
      <w:r w:rsidRPr="000125F5">
        <w:rPr>
          <w:sz w:val="16"/>
          <w:szCs w:val="16"/>
        </w:rPr>
        <w:t xml:space="preserve">which </w:t>
      </w:r>
      <w:r w:rsidRPr="00B10F9F">
        <w:rPr>
          <w:b/>
          <w:highlight w:val="green"/>
          <w:u w:val="single"/>
        </w:rPr>
        <w:t>will take us there</w:t>
      </w:r>
      <w:r w:rsidRPr="00931F1F">
        <w:rPr>
          <w:sz w:val="16"/>
          <w:highlight w:val="green"/>
        </w:rPr>
        <w:t xml:space="preserve">. </w:t>
      </w:r>
      <w:r w:rsidRPr="00B10F9F">
        <w:rPr>
          <w:b/>
          <w:highlight w:val="green"/>
          <w:u w:val="single"/>
        </w:rPr>
        <w:t>Because it is unable to escape</w:t>
      </w:r>
      <w:r w:rsidRPr="00931F1F">
        <w:rPr>
          <w:sz w:val="16"/>
        </w:rPr>
        <w:t xml:space="preserve"> it, humanity will pretend to be the author of its </w:t>
      </w:r>
      <w:r w:rsidRPr="00B10F9F">
        <w:rPr>
          <w:b/>
          <w:highlight w:val="green"/>
          <w:u w:val="single"/>
        </w:rPr>
        <w:t>destiny</w:t>
      </w:r>
      <w:r w:rsidRPr="00931F1F">
        <w:rPr>
          <w:sz w:val="16"/>
        </w:rPr>
        <w:t xml:space="preserve">. Because it cannot accept being confronted with an end which is uncertain or governed by fate, </w:t>
      </w:r>
      <w:r w:rsidRPr="00B10F9F">
        <w:rPr>
          <w:b/>
          <w:highlight w:val="green"/>
          <w:u w:val="single"/>
        </w:rPr>
        <w:t>it will</w:t>
      </w:r>
      <w:r w:rsidRPr="000125F5">
        <w:rPr>
          <w:sz w:val="16"/>
          <w:szCs w:val="16"/>
        </w:rPr>
        <w:t xml:space="preserve"> prefer to </w:t>
      </w:r>
      <w:r w:rsidRPr="00B10F9F">
        <w:rPr>
          <w:b/>
          <w:highlight w:val="green"/>
          <w:u w:val="single"/>
        </w:rPr>
        <w:t>stage its own death as a species</w:t>
      </w:r>
      <w:r w:rsidRPr="00931F1F">
        <w:rPr>
          <w:sz w:val="16"/>
        </w:rPr>
        <w:t>.</w:t>
      </w:r>
    </w:p>
    <w:p w14:paraId="03BD860D" w14:textId="77777777" w:rsidR="006C54E4" w:rsidRDefault="006C54E4" w:rsidP="00A96CF6"/>
    <w:p w14:paraId="18CC45F7" w14:textId="77777777" w:rsidR="006C54E4" w:rsidRDefault="006574D5" w:rsidP="006574D5">
      <w:pPr>
        <w:pStyle w:val="Heading3"/>
      </w:pPr>
      <w:bookmarkStart w:id="21" w:name="_Toc487839227"/>
      <w:r>
        <w:t>Progressive Education Link</w:t>
      </w:r>
      <w:bookmarkEnd w:id="21"/>
    </w:p>
    <w:p w14:paraId="6FA4D2C5" w14:textId="77777777" w:rsidR="006574D5" w:rsidRDefault="006574D5" w:rsidP="006574D5">
      <w:pPr>
        <w:pStyle w:val="Heading4"/>
      </w:pPr>
      <w:r>
        <w:t>Radical nonconformity within the classroom is co-opted through the construction of the crowd that re-creates hierarchy</w:t>
      </w:r>
    </w:p>
    <w:p w14:paraId="2136B8B1" w14:textId="77777777" w:rsidR="006574D5" w:rsidRPr="00C45B0C" w:rsidRDefault="006574D5" w:rsidP="006574D5">
      <w:pPr>
        <w:rPr>
          <w:sz w:val="16"/>
        </w:rPr>
      </w:pPr>
      <w:r>
        <w:rPr>
          <w:rStyle w:val="Style13ptBold"/>
        </w:rPr>
        <w:t>Lewis 8</w:t>
      </w:r>
      <w:r w:rsidRPr="00B01448">
        <w:rPr>
          <w:rStyle w:val="Style13ptBold"/>
        </w:rPr>
        <w:t xml:space="preserve"> </w:t>
      </w:r>
      <w:r w:rsidRPr="00C45B0C">
        <w:rPr>
          <w:sz w:val="16"/>
        </w:rPr>
        <w:t xml:space="preserve">(Tyson Lewis,12-01-2008, , Associate Professor University North Texas, PhD in educational philosophy , Defining the political ontology of the classroom: toward a multitudinous education, </w:t>
      </w:r>
      <w:r w:rsidRPr="007803C4">
        <w:rPr>
          <w:sz w:val="16"/>
        </w:rPr>
        <w:t>https://www.academia.edu/2434193/Defining_the_political_ontology_of_the_classroom_toward_a_multitudinous_education</w:t>
      </w:r>
      <w:r>
        <w:rPr>
          <w:sz w:val="16"/>
        </w:rPr>
        <w:t>, p.253-254</w:t>
      </w:r>
      <w:r w:rsidRPr="00C45B0C">
        <w:rPr>
          <w:sz w:val="16"/>
        </w:rPr>
        <w:t>)</w:t>
      </w:r>
      <w:r>
        <w:rPr>
          <w:sz w:val="16"/>
        </w:rPr>
        <w:t>//SJK</w:t>
      </w:r>
    </w:p>
    <w:p w14:paraId="4B583225" w14:textId="77777777" w:rsidR="006574D5" w:rsidRPr="006574D5" w:rsidRDefault="006574D5" w:rsidP="006574D5">
      <w:pPr>
        <w:rPr>
          <w:sz w:val="16"/>
        </w:rPr>
      </w:pPr>
      <w:r w:rsidRPr="006574D5">
        <w:rPr>
          <w:sz w:val="16"/>
        </w:rPr>
        <w:t xml:space="preserve">Surprisingly enough, </w:t>
      </w:r>
      <w:r w:rsidRPr="006D3228">
        <w:rPr>
          <w:rStyle w:val="Emphasis"/>
        </w:rPr>
        <w:t xml:space="preserve">it is </w:t>
      </w:r>
      <w:r w:rsidRPr="006D3228">
        <w:rPr>
          <w:rStyle w:val="Emphasis"/>
          <w:highlight w:val="yellow"/>
        </w:rPr>
        <w:t>in the “progressive classroom</w:t>
      </w:r>
      <w:r w:rsidRPr="006D3228">
        <w:rPr>
          <w:rStyle w:val="Emphasis"/>
        </w:rPr>
        <w:t xml:space="preserve">” that </w:t>
      </w:r>
      <w:r w:rsidRPr="006D3228">
        <w:rPr>
          <w:rStyle w:val="Emphasis"/>
          <w:highlight w:val="yellow"/>
        </w:rPr>
        <w:t>we are most likely to find the construction of the crowd</w:t>
      </w:r>
      <w:r w:rsidRPr="006574D5">
        <w:rPr>
          <w:sz w:val="16"/>
        </w:rPr>
        <w:t xml:space="preserve">. Here I turn to two films which illustrate this point. Ironically, the best film depiction of the educational crowd is  Dead Poets Society (1989) directed by Peter Weir. While consciously a story about individual resistance to institutional or bureau-cratic order, its political unconscious harbors a much darker message concerning the relation between education and the production of a crowd mentality. Take for instance the radical juxtaposition between the stifling tradition of the Welton boarding school and the radical romanticism of John Keating’s poetry class. On the one hand Keating proclaims the value of the individual against the normalization and discipline found at Welton. And yet, the last scene of the film is, as Sol Cohen (1999) rightly demonstrates, highly problematic. </w:t>
      </w:r>
      <w:r w:rsidRPr="00A3797F">
        <w:rPr>
          <w:rStyle w:val="StyleUnderline"/>
        </w:rPr>
        <w:t>If</w:t>
      </w:r>
      <w:r w:rsidRPr="006574D5">
        <w:rPr>
          <w:sz w:val="16"/>
        </w:rPr>
        <w:t xml:space="preserve"> the canon proposed by </w:t>
      </w:r>
      <w:r w:rsidRPr="00A3797F">
        <w:rPr>
          <w:rStyle w:val="StyleUnderline"/>
        </w:rPr>
        <w:t>Welton’s conservative political ideology is to be rejected, what remains in its place is simply another cultural leader: Keating himself.</w:t>
      </w:r>
      <w:r w:rsidRPr="006574D5">
        <w:rPr>
          <w:sz w:val="16"/>
        </w:rPr>
        <w:t xml:space="preserve"> When the students stand on their desks to proclaim “Oh Captain! My Captain!” we see that </w:t>
      </w:r>
      <w:r w:rsidRPr="00A3797F">
        <w:rPr>
          <w:rStyle w:val="StyleUnderline"/>
        </w:rPr>
        <w:t xml:space="preserve">the structure of the crowd and the fantasy of the leader as ego ideal remain fully intact. </w:t>
      </w:r>
      <w:r w:rsidRPr="006D3228">
        <w:rPr>
          <w:rStyle w:val="Emphasis"/>
          <w:highlight w:val="yellow"/>
        </w:rPr>
        <w:t>Subverting any attempt at critical pedagogy</w:t>
      </w:r>
      <w:r w:rsidRPr="00A3797F">
        <w:rPr>
          <w:rStyle w:val="StyleUnderline"/>
        </w:rPr>
        <w:t xml:space="preserve">, the collective structure of </w:t>
      </w:r>
      <w:r w:rsidRPr="006D3228">
        <w:rPr>
          <w:rStyle w:val="Emphasis"/>
          <w:highlight w:val="yellow"/>
        </w:rPr>
        <w:t>the crowd</w:t>
      </w:r>
      <w:r w:rsidRPr="00A3797F">
        <w:rPr>
          <w:rStyle w:val="StyleUnderline"/>
        </w:rPr>
        <w:t xml:space="preserve"> and the hypnotic effects of a charis-matic </w:t>
      </w:r>
      <w:r w:rsidRPr="006D3228">
        <w:rPr>
          <w:rStyle w:val="Emphasis"/>
          <w:highlight w:val="yellow"/>
        </w:rPr>
        <w:t>leader</w:t>
      </w:r>
      <w:r w:rsidRPr="00A3797F">
        <w:rPr>
          <w:rStyle w:val="StyleUnderline"/>
        </w:rPr>
        <w:t xml:space="preserve"> </w:t>
      </w:r>
      <w:r w:rsidRPr="006D3228">
        <w:rPr>
          <w:rStyle w:val="Emphasis"/>
          <w:highlight w:val="yellow"/>
        </w:rPr>
        <w:t>resist radical transformation of classroom organization</w:t>
      </w:r>
      <w:r w:rsidRPr="00A3797F">
        <w:rPr>
          <w:rStyle w:val="StyleUnderline"/>
        </w:rPr>
        <w:t xml:space="preserve">. </w:t>
      </w:r>
      <w:r w:rsidRPr="006574D5">
        <w:rPr>
          <w:sz w:val="16"/>
        </w:rPr>
        <w:t xml:space="preserve">Our last image in the film is in fact of a crowd standing in unthinking uniformity before its leader. </w:t>
      </w:r>
      <w:r w:rsidRPr="00A3797F">
        <w:rPr>
          <w:rStyle w:val="StyleUnderline"/>
        </w:rPr>
        <w:t>The freedom of self-expression which Keating attempted</w:t>
      </w:r>
      <w:r w:rsidRPr="006574D5">
        <w:rPr>
          <w:sz w:val="16"/>
        </w:rPr>
        <w:t xml:space="preserve"> to foster </w:t>
      </w:r>
      <w:r w:rsidRPr="00A3797F">
        <w:rPr>
          <w:rStyle w:val="StyleUnderline"/>
        </w:rPr>
        <w:t>is completely overshadowed by the return of the repressed passionate attachment that sustains the object position of the students even within the romantic classroom</w:t>
      </w:r>
      <w:r w:rsidRPr="006574D5">
        <w:rPr>
          <w:sz w:val="16"/>
        </w:rPr>
        <w:t xml:space="preserve">. Likewise, films such as The Prime of Ms. Jean Brodie (1969) suggest that </w:t>
      </w:r>
      <w:r w:rsidRPr="006D3228">
        <w:rPr>
          <w:rStyle w:val="Emphasis"/>
          <w:highlight w:val="yellow"/>
        </w:rPr>
        <w:t>conscious good intentions mask unconscious libidinal investments that simply reassert the primacy of a crowd over and above more democratic forms of social collectivity. Brodie</w:t>
      </w:r>
      <w:r w:rsidRPr="006574D5">
        <w:rPr>
          <w:sz w:val="16"/>
        </w:rPr>
        <w:t xml:space="preserve"> sees the school as a representation of society itself, too conformist, dull, meaningless, “petrified”, and ritualized. She wants society to be daring, romantic, passionate, noble, etc. To achieve this good, she </w:t>
      </w:r>
      <w:r w:rsidRPr="006D3228">
        <w:rPr>
          <w:rStyle w:val="Emphasis"/>
          <w:highlight w:val="yellow"/>
        </w:rPr>
        <w:t>teaches her students to become rebellious and independent</w:t>
      </w:r>
      <w:r w:rsidRPr="006574D5">
        <w:rPr>
          <w:sz w:val="16"/>
        </w:rPr>
        <w:t xml:space="preserve">. Yet the irony is that </w:t>
      </w:r>
      <w:r w:rsidRPr="006D3228">
        <w:rPr>
          <w:rStyle w:val="Emphasis"/>
          <w:highlight w:val="yellow"/>
        </w:rPr>
        <w:t>in teaching against conformity, Brodie does not teach independent thinking so much as conformity to her set of counter-cultural ideals</w:t>
      </w:r>
      <w:r w:rsidRPr="006D3228">
        <w:rPr>
          <w:rStyle w:val="Emphasis"/>
        </w:rPr>
        <w:t>.</w:t>
      </w:r>
      <w:r w:rsidRPr="006574D5">
        <w:rPr>
          <w:sz w:val="16"/>
        </w:rPr>
        <w:t xml:space="preserve"> Thus, </w:t>
      </w:r>
      <w:r w:rsidRPr="006D3228">
        <w:rPr>
          <w:rStyle w:val="Emphasis"/>
          <w:highlight w:val="yellow"/>
        </w:rPr>
        <w:t>her radical pedagogy is ultimately conservative: she becomes a dictator</w:t>
      </w:r>
      <w:r w:rsidRPr="006D3228">
        <w:rPr>
          <w:rStyle w:val="Emphasis"/>
        </w:rPr>
        <w:t xml:space="preserve"> who demands that her students become her unthinking and unwaveringly faithful guards, passionately in love with a highly idealized vision of the teacher-as-leader. </w:t>
      </w:r>
      <w:r w:rsidRPr="006D3228">
        <w:rPr>
          <w:rStyle w:val="Emphasis"/>
          <w:highlight w:val="yellow"/>
        </w:rPr>
        <w:t>While preaching</w:t>
      </w:r>
      <w:r w:rsidRPr="00A3797F">
        <w:rPr>
          <w:rStyle w:val="StyleUnderline"/>
        </w:rPr>
        <w:t xml:space="preserve"> the virtues of </w:t>
      </w:r>
      <w:r w:rsidRPr="006D3228">
        <w:rPr>
          <w:rStyle w:val="Emphasis"/>
          <w:highlight w:val="yellow"/>
        </w:rPr>
        <w:t>individualism</w:t>
      </w:r>
      <w:r w:rsidRPr="00A3797F">
        <w:rPr>
          <w:rStyle w:val="StyleUnderline"/>
        </w:rPr>
        <w:t xml:space="preserve"> and creative autonomy, </w:t>
      </w:r>
      <w:r w:rsidRPr="006D3228">
        <w:rPr>
          <w:rStyle w:val="Emphasis"/>
          <w:highlight w:val="yellow"/>
        </w:rPr>
        <w:t>she demands her students to be her foot soldiers</w:t>
      </w:r>
      <w:r w:rsidRPr="00A3797F">
        <w:rPr>
          <w:rStyle w:val="StyleUnderline"/>
        </w:rPr>
        <w:t>.</w:t>
      </w:r>
      <w:r w:rsidRPr="006574D5">
        <w:rPr>
          <w:sz w:val="16"/>
        </w:rPr>
        <w:t xml:space="preserve"> Here </w:t>
      </w:r>
      <w:r w:rsidRPr="006D3228">
        <w:rPr>
          <w:rStyle w:val="Emphasis"/>
          <w:highlight w:val="yellow"/>
        </w:rPr>
        <w:t>she creates a hierarchical</w:t>
      </w:r>
      <w:r w:rsidRPr="00A3797F">
        <w:rPr>
          <w:rStyle w:val="StyleUnderline"/>
        </w:rPr>
        <w:t xml:space="preserve">, libidinally structured collective </w:t>
      </w:r>
      <w:r w:rsidRPr="006D3228">
        <w:rPr>
          <w:rStyle w:val="Emphasis"/>
          <w:highlight w:val="yellow"/>
        </w:rPr>
        <w:t>that is more alienating than the conformist society she is rebelling</w:t>
      </w:r>
      <w:r w:rsidRPr="006D3228">
        <w:rPr>
          <w:rStyle w:val="StyleUnderline"/>
          <w:highlight w:val="yellow"/>
        </w:rPr>
        <w:t xml:space="preserve"> </w:t>
      </w:r>
      <w:r w:rsidRPr="006D3228">
        <w:rPr>
          <w:rStyle w:val="Emphasis"/>
          <w:highlight w:val="yellow"/>
        </w:rPr>
        <w:t>against</w:t>
      </w:r>
      <w:r w:rsidRPr="006574D5">
        <w:rPr>
          <w:sz w:val="16"/>
        </w:rPr>
        <w:t>.</w:t>
      </w:r>
      <w:r w:rsidRPr="00A3797F">
        <w:rPr>
          <w:rStyle w:val="StyleUnderline"/>
        </w:rPr>
        <w:t xml:space="preserve"> The result: </w:t>
      </w:r>
      <w:r w:rsidRPr="006D3228">
        <w:rPr>
          <w:rStyle w:val="Emphasis"/>
          <w:highlight w:val="yellow"/>
        </w:rPr>
        <w:t>progressive education transforms into its dialectical opposite</w:t>
      </w:r>
      <w:r w:rsidRPr="006574D5">
        <w:rPr>
          <w:sz w:val="16"/>
          <w:highlight w:val="yellow"/>
        </w:rPr>
        <w:t>.</w:t>
      </w:r>
      <w:r w:rsidRPr="006574D5">
        <w:rPr>
          <w:sz w:val="16"/>
        </w:rPr>
        <w:t xml:space="preserve"> But who has a vested interest in educating for the crowd? It would be perhaps too quick to point to the teacher as culprit. “Teacher as leader” is a fundamental fantasy which forms the pedagogical unconscious of schooling, of which the ultimate social teleology is the culti-vation of a passive notion of collectivity predicated on the externalization and projection of critical capacities onto the fantastical mirage of leader. Students learn to accept the claims of authority without question, and defer responsibility to the “one in charge” who, all the while, advocates “freedom” and “independence”. </w:t>
      </w:r>
    </w:p>
    <w:p w14:paraId="11889919" w14:textId="77777777" w:rsidR="006574D5" w:rsidRDefault="006574D5" w:rsidP="00A96CF6"/>
    <w:p w14:paraId="40661DE3" w14:textId="77777777" w:rsidR="006C54E4" w:rsidRDefault="006C54E4" w:rsidP="00A96CF6"/>
    <w:p w14:paraId="28956415" w14:textId="77777777" w:rsidR="00220E4B" w:rsidRDefault="00010F0A" w:rsidP="00010F0A">
      <w:pPr>
        <w:pStyle w:val="Heading3"/>
      </w:pPr>
      <w:bookmarkStart w:id="22" w:name="_Toc487839228"/>
      <w:r>
        <w:t>Self Link—General</w:t>
      </w:r>
      <w:bookmarkEnd w:id="22"/>
    </w:p>
    <w:p w14:paraId="062D5293" w14:textId="77777777" w:rsidR="00010F0A" w:rsidRDefault="00157326" w:rsidP="00157326">
      <w:pPr>
        <w:pStyle w:val="Heading4"/>
      </w:pPr>
      <w:r>
        <w:t>Selfhood Link—the 1AC posits a self to cultivate through pedagogy—the notion of a “self” isn’t benign but a product of determinism and developmentalism that reify exclusionary violence and disavows contingency</w:t>
      </w:r>
    </w:p>
    <w:p w14:paraId="13C575D2" w14:textId="77777777" w:rsidR="00010F0A" w:rsidRPr="004012B8" w:rsidRDefault="00010F0A" w:rsidP="00010F0A">
      <w:pPr>
        <w:rPr>
          <w:sz w:val="16"/>
          <w:szCs w:val="16"/>
        </w:rPr>
      </w:pPr>
      <w:r w:rsidRPr="00B9366B">
        <w:rPr>
          <w:rStyle w:val="Style13ptBold"/>
        </w:rPr>
        <w:t>Lewis 1</w:t>
      </w:r>
      <w:r>
        <w:rPr>
          <w:rStyle w:val="Style13ptBold"/>
        </w:rPr>
        <w:t>6</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‘To be less than you are’: self-suspension, potentiality, and study</w:t>
      </w:r>
      <w:r w:rsidRPr="004012B8">
        <w:rPr>
          <w:sz w:val="16"/>
          <w:szCs w:val="16"/>
        </w:rPr>
        <w:t xml:space="preserve">.” </w:t>
      </w:r>
      <w:r>
        <w:rPr>
          <w:sz w:val="16"/>
          <w:szCs w:val="16"/>
        </w:rPr>
        <w:t xml:space="preserve">Ethics and Education 2016. </w:t>
      </w:r>
      <w:r w:rsidRPr="007803C4">
        <w:rPr>
          <w:sz w:val="16"/>
          <w:szCs w:val="16"/>
        </w:rPr>
        <w:t>http://dx.doi.org/10.1080/17449642.2016.1240390</w:t>
      </w:r>
      <w:r>
        <w:rPr>
          <w:sz w:val="16"/>
          <w:szCs w:val="16"/>
        </w:rPr>
        <w:t xml:space="preserve"> </w:t>
      </w:r>
      <w:r w:rsidRPr="004012B8">
        <w:rPr>
          <w:sz w:val="16"/>
          <w:szCs w:val="16"/>
        </w:rPr>
        <w:t>)</w:t>
      </w:r>
    </w:p>
    <w:p w14:paraId="1945B768" w14:textId="77777777" w:rsidR="00010F0A" w:rsidRPr="000E07EB" w:rsidRDefault="00010F0A" w:rsidP="00A96CF6">
      <w:pPr>
        <w:rPr>
          <w:sz w:val="16"/>
        </w:rPr>
      </w:pPr>
      <w:r w:rsidRPr="000E07EB">
        <w:rPr>
          <w:rStyle w:val="StyleUnderline"/>
        </w:rPr>
        <w:t>The question of the self is a reoccurring theme in education</w:t>
      </w:r>
      <w:r w:rsidRPr="000E07EB">
        <w:rPr>
          <w:sz w:val="16"/>
        </w:rPr>
        <w:t xml:space="preserve">. On the most basic, everyday level of teaching, </w:t>
      </w:r>
      <w:r w:rsidRPr="000E07EB">
        <w:rPr>
          <w:rStyle w:val="StyleUnderline"/>
        </w:rPr>
        <w:t>we</w:t>
      </w:r>
      <w:r w:rsidRPr="000E07EB">
        <w:rPr>
          <w:sz w:val="16"/>
        </w:rPr>
        <w:t xml:space="preserve"> often </w:t>
      </w:r>
      <w:r w:rsidRPr="000E07EB">
        <w:rPr>
          <w:rStyle w:val="StyleUnderline"/>
        </w:rPr>
        <w:t>hear phrases such as ‘She is a great teacher because she lets the kids be themselves’ or ‘I really explored myself</w:t>
      </w:r>
      <w:r w:rsidRPr="000E07EB">
        <w:rPr>
          <w:sz w:val="16"/>
        </w:rPr>
        <w:t xml:space="preserve"> in that assignment’ or </w:t>
      </w:r>
      <w:r w:rsidRPr="000E07EB">
        <w:rPr>
          <w:rStyle w:val="StyleUnderline"/>
        </w:rPr>
        <w:t xml:space="preserve">‘That school is great because it allows students to develop a sense of self.’ </w:t>
      </w:r>
      <w:r w:rsidRPr="000E07EB">
        <w:rPr>
          <w:sz w:val="16"/>
        </w:rPr>
        <w:t xml:space="preserve">While the meaning of </w:t>
      </w:r>
      <w:r w:rsidRPr="00157326">
        <w:rPr>
          <w:rStyle w:val="StyleUnderline"/>
          <w:highlight w:val="green"/>
        </w:rPr>
        <w:t>the ‘self’</w:t>
      </w:r>
      <w:r w:rsidRPr="000E07EB">
        <w:rPr>
          <w:sz w:val="16"/>
        </w:rPr>
        <w:t xml:space="preserve"> in such statements is ambiguous, nevertheless it </w:t>
      </w:r>
      <w:r w:rsidRPr="00157326">
        <w:rPr>
          <w:rStyle w:val="StyleUnderline"/>
          <w:highlight w:val="green"/>
        </w:rPr>
        <w:t>is</w:t>
      </w:r>
      <w:r w:rsidRPr="000E07EB">
        <w:rPr>
          <w:sz w:val="16"/>
        </w:rPr>
        <w:t xml:space="preserve"> always </w:t>
      </w:r>
      <w:r w:rsidRPr="00157326">
        <w:rPr>
          <w:rStyle w:val="StyleUnderline"/>
          <w:highlight w:val="green"/>
        </w:rPr>
        <w:t>a benchmark for</w:t>
      </w:r>
      <w:r w:rsidRPr="000E07EB">
        <w:rPr>
          <w:rStyle w:val="StyleUnderline"/>
        </w:rPr>
        <w:t xml:space="preserve"> measuring </w:t>
      </w:r>
      <w:r w:rsidRPr="00157326">
        <w:rPr>
          <w:rStyle w:val="StyleUnderline"/>
          <w:highlight w:val="green"/>
        </w:rPr>
        <w:t>the value of</w:t>
      </w:r>
      <w:r w:rsidRPr="000E07EB">
        <w:rPr>
          <w:sz w:val="16"/>
        </w:rPr>
        <w:t xml:space="preserve"> ‘authentic’ or ‘deep’ or </w:t>
      </w:r>
      <w:r w:rsidRPr="00157326">
        <w:rPr>
          <w:rStyle w:val="StyleUnderline"/>
          <w:highlight w:val="green"/>
        </w:rPr>
        <w:t>‘genuine’ educational experience</w:t>
      </w:r>
      <w:r w:rsidRPr="000E07EB">
        <w:rPr>
          <w:sz w:val="16"/>
        </w:rPr>
        <w:t xml:space="preserve">. Likewise, the self appears repeatedly as an essential aspect of humanist, existential, and pragmatic philosophies of education. Most recently, scholars such as Gert Biesta have emphasized how education should be more than mere qualiﬁcation or socialization, and should include the fundamental question of subjectiﬁcation. According to Biesta ( 2014 ), subjectiﬁcation is a process whereby the self asserts a certain level of autonomy from the order of things and thus retains the power to challenge and question. Walter Feinberg makes an even stronger case, arguing that ‘all edu- cation, deserving of the name, whether conducted in private, religious, or public schools, through the family or church, whether formal or informal, share a singular aim – the con- struction and development of a self’ ( 2016 , 26). Thus, a surgeon, for example, might be well trained, but remains uneducated if the self is not uniﬁed, autonomous, and self-reﬂective. </w:t>
      </w:r>
      <w:r w:rsidRPr="00157326">
        <w:rPr>
          <w:rStyle w:val="StyleUnderline"/>
          <w:highlight w:val="green"/>
        </w:rPr>
        <w:t>The great</w:t>
      </w:r>
      <w:r w:rsidRPr="000E07EB">
        <w:rPr>
          <w:rStyle w:val="StyleUnderline"/>
        </w:rPr>
        <w:t xml:space="preserve">est </w:t>
      </w:r>
      <w:r w:rsidRPr="00157326">
        <w:rPr>
          <w:rStyle w:val="StyleUnderline"/>
          <w:highlight w:val="green"/>
        </w:rPr>
        <w:t>threat to education is losing the self</w:t>
      </w:r>
      <w:r w:rsidRPr="000E07EB">
        <w:rPr>
          <w:sz w:val="16"/>
        </w:rPr>
        <w:t xml:space="preserve"> (as in Feinberg’s example of the amnesiac). In this paper, I want to brieﬂy sketch out </w:t>
      </w:r>
      <w:r w:rsidRPr="000E07EB">
        <w:rPr>
          <w:rStyle w:val="StyleUnderline"/>
        </w:rPr>
        <w:t>three possible ethical injunctions underly</w:t>
      </w:r>
      <w:r w:rsidRPr="000E07EB">
        <w:rPr>
          <w:sz w:val="16"/>
        </w:rPr>
        <w:t xml:space="preserve">ing three different </w:t>
      </w:r>
      <w:r w:rsidRPr="000E07EB">
        <w:rPr>
          <w:rStyle w:val="StyleUnderline"/>
        </w:rPr>
        <w:t xml:space="preserve">educational projects related to the self: </w:t>
      </w:r>
      <w:r w:rsidRPr="00157326">
        <w:rPr>
          <w:rStyle w:val="StyleUnderline"/>
          <w:highlight w:val="green"/>
        </w:rPr>
        <w:t>self-cultivation</w:t>
      </w:r>
      <w:r w:rsidRPr="000E07EB">
        <w:rPr>
          <w:rStyle w:val="StyleUnderline"/>
        </w:rPr>
        <w:t>, self</w:t>
      </w:r>
      <w:r w:rsidRPr="00157326">
        <w:rPr>
          <w:rStyle w:val="StyleUnderline"/>
          <w:highlight w:val="green"/>
        </w:rPr>
        <w:t>-acceptance, or</w:t>
      </w:r>
      <w:r w:rsidRPr="000E07EB">
        <w:rPr>
          <w:rStyle w:val="StyleUnderline"/>
        </w:rPr>
        <w:t xml:space="preserve"> self</w:t>
      </w:r>
      <w:r w:rsidRPr="00157326">
        <w:rPr>
          <w:rStyle w:val="StyleUnderline"/>
          <w:highlight w:val="green"/>
        </w:rPr>
        <w:t>- creation</w:t>
      </w:r>
      <w:r w:rsidRPr="000E07EB">
        <w:rPr>
          <w:rStyle w:val="StyleUnderline"/>
        </w:rPr>
        <w:t xml:space="preserve"> .</w:t>
      </w:r>
      <w:r w:rsidRPr="000E07EB">
        <w:rPr>
          <w:sz w:val="16"/>
        </w:rPr>
        <w:t xml:space="preserve"> Certainly, these three are not strictly separate, but for analytic purposes, I will parcel them out in order to demonstrate important distinctions in their underlying assumptions and in their educational implications. </w:t>
      </w:r>
      <w:r w:rsidRPr="000E07EB">
        <w:rPr>
          <w:rStyle w:val="StyleUnderline"/>
        </w:rPr>
        <w:t>I will do so</w:t>
      </w:r>
      <w:r w:rsidRPr="000E07EB">
        <w:rPr>
          <w:sz w:val="16"/>
        </w:rPr>
        <w:t xml:space="preserve"> in order to </w:t>
      </w:r>
      <w:r w:rsidRPr="00157326">
        <w:rPr>
          <w:rStyle w:val="StyleUnderline"/>
          <w:highlight w:val="green"/>
        </w:rPr>
        <w:t>highlight</w:t>
      </w:r>
      <w:r w:rsidRPr="00157326">
        <w:rPr>
          <w:rStyle w:val="StyleUnderline"/>
        </w:rPr>
        <w:t xml:space="preserve"> a</w:t>
      </w:r>
      <w:r w:rsidRPr="000E07EB">
        <w:rPr>
          <w:rStyle w:val="StyleUnderline"/>
        </w:rPr>
        <w:t xml:space="preserve"> </w:t>
      </w:r>
      <w:r w:rsidRPr="000E07EB">
        <w:rPr>
          <w:sz w:val="16"/>
        </w:rPr>
        <w:t xml:space="preserve">certain </w:t>
      </w:r>
      <w:r w:rsidRPr="000E07EB">
        <w:rPr>
          <w:rStyle w:val="StyleUnderline"/>
        </w:rPr>
        <w:t xml:space="preserve">problem buried within each </w:t>
      </w:r>
      <w:r w:rsidRPr="00157326">
        <w:rPr>
          <w:rStyle w:val="StyleUnderline"/>
        </w:rPr>
        <w:t>injunction</w:t>
      </w:r>
      <w:r w:rsidRPr="000E07EB">
        <w:rPr>
          <w:rStyle w:val="StyleUnderline"/>
        </w:rPr>
        <w:t xml:space="preserve"> </w:t>
      </w:r>
      <w:r w:rsidRPr="000E07EB">
        <w:rPr>
          <w:sz w:val="16"/>
        </w:rPr>
        <w:t xml:space="preserve">– a problem related to the return of either </w:t>
      </w:r>
      <w:r w:rsidR="00157326" w:rsidRPr="00157326">
        <w:rPr>
          <w:rStyle w:val="StyleUnderline"/>
          <w:highlight w:val="green"/>
        </w:rPr>
        <w:t>determin</w:t>
      </w:r>
      <w:r w:rsidRPr="00157326">
        <w:rPr>
          <w:rStyle w:val="StyleUnderline"/>
          <w:highlight w:val="green"/>
        </w:rPr>
        <w:t>ism or developmentalism</w:t>
      </w:r>
      <w:r w:rsidRPr="000E07EB">
        <w:rPr>
          <w:rStyle w:val="StyleUnderline"/>
        </w:rPr>
        <w:t xml:space="preserve"> or both</w:t>
      </w:r>
      <w:r w:rsidRPr="000E07EB">
        <w:rPr>
          <w:sz w:val="16"/>
        </w:rPr>
        <w:t xml:space="preserve">. These two are linked together in the sense that they both presuppose that function precedes form, </w:t>
      </w:r>
      <w:r w:rsidRPr="00157326">
        <w:rPr>
          <w:rStyle w:val="StyleUnderline"/>
          <w:highlight w:val="green"/>
        </w:rPr>
        <w:t>determining in advance how something will</w:t>
      </w:r>
      <w:r w:rsidRPr="000E07EB">
        <w:rPr>
          <w:sz w:val="16"/>
        </w:rPr>
        <w:t xml:space="preserve"> develop, </w:t>
      </w:r>
      <w:r w:rsidRPr="00157326">
        <w:rPr>
          <w:rStyle w:val="StyleUnderline"/>
          <w:highlight w:val="green"/>
        </w:rPr>
        <w:t>mature,</w:t>
      </w:r>
      <w:r w:rsidRPr="000E07EB">
        <w:rPr>
          <w:sz w:val="16"/>
        </w:rPr>
        <w:t xml:space="preserve"> or change. While certain forms of determination and development might be useful in educational settings, they also pose problems. In the history of educational ideas, </w:t>
      </w:r>
      <w:r w:rsidRPr="00157326">
        <w:rPr>
          <w:rStyle w:val="StyleUnderline"/>
          <w:highlight w:val="green"/>
        </w:rPr>
        <w:t>we find sexist</w:t>
      </w:r>
      <w:r w:rsidRPr="000E07EB">
        <w:rPr>
          <w:sz w:val="16"/>
        </w:rPr>
        <w:t xml:space="preserve"> deter- minism (Rousseau’s On Emile is relevant here ( Martin ( 1985 ) ) ) </w:t>
      </w:r>
      <w:r w:rsidRPr="00157326">
        <w:rPr>
          <w:rStyle w:val="StyleUnderline"/>
          <w:highlight w:val="green"/>
        </w:rPr>
        <w:t>and racist</w:t>
      </w:r>
      <w:r w:rsidRPr="000E07EB">
        <w:rPr>
          <w:sz w:val="16"/>
        </w:rPr>
        <w:t xml:space="preserve"> forms of </w:t>
      </w:r>
      <w:r w:rsidRPr="00157326">
        <w:rPr>
          <w:rStyle w:val="StyleUnderline"/>
          <w:highlight w:val="green"/>
        </w:rPr>
        <w:t>determinism</w:t>
      </w:r>
      <w:r w:rsidRPr="000E07EB">
        <w:rPr>
          <w:sz w:val="16"/>
        </w:rPr>
        <w:t xml:space="preserve"> (as in the educational eugenics movement ( Lewis ( 2009 ); Selden ( 1999 ) ) ) </w:t>
      </w:r>
      <w:r w:rsidRPr="00157326">
        <w:rPr>
          <w:rStyle w:val="Emphasis"/>
          <w:highlight w:val="green"/>
        </w:rPr>
        <w:t>as the rule rather than the exception</w:t>
      </w:r>
      <w:r w:rsidRPr="000E07EB">
        <w:rPr>
          <w:sz w:val="16"/>
        </w:rPr>
        <w:t xml:space="preserve">. In recent history, various degrees of determinism have emerged in books such as The Bell Curve: Intelligence and Class Structure in American Life (Murray and Hernstein 1994 ) in which intelligence is presented as a genetic inheritance that is linked to race and a predictor of class, and also in certain strands of brain-based learning (Lewis 2015 ). </w:t>
      </w:r>
      <w:r w:rsidRPr="000E07EB">
        <w:rPr>
          <w:rStyle w:val="StyleUnderline"/>
        </w:rPr>
        <w:t xml:space="preserve">The second danger is </w:t>
      </w:r>
      <w:r w:rsidRPr="00157326">
        <w:rPr>
          <w:rStyle w:val="StyleUnderline"/>
          <w:highlight w:val="green"/>
        </w:rPr>
        <w:t>developmentalism</w:t>
      </w:r>
      <w:r w:rsidRPr="000E07EB">
        <w:rPr>
          <w:rStyle w:val="StyleUnderline"/>
        </w:rPr>
        <w:t xml:space="preserve"> , which </w:t>
      </w:r>
      <w:r w:rsidRPr="00157326">
        <w:rPr>
          <w:rStyle w:val="StyleUnderline"/>
          <w:highlight w:val="green"/>
        </w:rPr>
        <w:t>predicts form based on</w:t>
      </w:r>
      <w:r w:rsidRPr="000E07EB">
        <w:rPr>
          <w:sz w:val="16"/>
        </w:rPr>
        <w:t xml:space="preserve"> biological </w:t>
      </w:r>
      <w:r w:rsidRPr="00157326">
        <w:rPr>
          <w:rStyle w:val="StyleUnderline"/>
          <w:highlight w:val="green"/>
        </w:rPr>
        <w:t>necessity</w:t>
      </w:r>
      <w:r w:rsidRPr="000E07EB">
        <w:rPr>
          <w:sz w:val="16"/>
        </w:rPr>
        <w:t xml:space="preserve">, spiritual essence, </w:t>
      </w:r>
      <w:r w:rsidRPr="000E07EB">
        <w:rPr>
          <w:rStyle w:val="StyleUnderline"/>
        </w:rPr>
        <w:t>and/</w:t>
      </w:r>
      <w:r w:rsidRPr="00157326">
        <w:rPr>
          <w:rStyle w:val="StyleUnderline"/>
          <w:highlight w:val="green"/>
        </w:rPr>
        <w:t>or social function</w:t>
      </w:r>
      <w:r w:rsidRPr="000E07EB">
        <w:rPr>
          <w:sz w:val="16"/>
        </w:rPr>
        <w:t xml:space="preserve">. The temporal metaphor underlying developmen talism is always one of becoming what you already are through recovery (of memories buried in one’s soul), or of reflection (of one’s inner truth through externalization), or natural ten-dency/ teleology (where nature unveils its purposes through the process of maturation). </w:t>
      </w:r>
      <w:r w:rsidRPr="00157326">
        <w:rPr>
          <w:rStyle w:val="Emphasis"/>
          <w:highlight w:val="green"/>
        </w:rPr>
        <w:t>The problem here is not</w:t>
      </w:r>
      <w:r w:rsidRPr="000E07EB">
        <w:rPr>
          <w:rStyle w:val="Emphasis"/>
        </w:rPr>
        <w:t xml:space="preserve"> so much </w:t>
      </w:r>
      <w:r w:rsidRPr="00157326">
        <w:rPr>
          <w:rStyle w:val="Emphasis"/>
          <w:highlight w:val="green"/>
        </w:rPr>
        <w:t>discrimination through exclusivity but</w:t>
      </w:r>
      <w:r w:rsidRPr="000E07EB">
        <w:rPr>
          <w:rStyle w:val="Emphasis"/>
        </w:rPr>
        <w:t xml:space="preserve"> with </w:t>
      </w:r>
      <w:r w:rsidRPr="00157326">
        <w:rPr>
          <w:rStyle w:val="Emphasis"/>
          <w:highlight w:val="green"/>
        </w:rPr>
        <w:t>the erasure of</w:t>
      </w:r>
      <w:r w:rsidRPr="000E07EB">
        <w:rPr>
          <w:rStyle w:val="Emphasis"/>
        </w:rPr>
        <w:t xml:space="preserve"> the </w:t>
      </w:r>
      <w:r w:rsidRPr="00157326">
        <w:rPr>
          <w:rStyle w:val="Emphasis"/>
          <w:highlight w:val="green"/>
        </w:rPr>
        <w:t>contingency</w:t>
      </w:r>
      <w:r w:rsidRPr="000E07EB">
        <w:rPr>
          <w:rStyle w:val="Emphasis"/>
        </w:rPr>
        <w:t xml:space="preserve"> of existence</w:t>
      </w:r>
      <w:r w:rsidRPr="000E07EB">
        <w:rPr>
          <w:sz w:val="16"/>
        </w:rPr>
        <w:t xml:space="preserve"> for a more or less gradual, piecemeal, and functionalist notion of educational change. </w:t>
      </w:r>
      <w:r w:rsidRPr="000E07EB">
        <w:rPr>
          <w:rStyle w:val="StyleUnderline"/>
        </w:rPr>
        <w:t>There is no room for contingent moments of disruption, sudden trans-formation, or explosive events to have educational implications</w:t>
      </w:r>
      <w:r w:rsidRPr="000E07EB">
        <w:rPr>
          <w:sz w:val="16"/>
        </w:rPr>
        <w:t xml:space="preserve"> (Carlin 2010 ; Lewis 2015 ).</w:t>
      </w:r>
    </w:p>
    <w:p w14:paraId="2299DA83" w14:textId="77777777" w:rsidR="00010F0A" w:rsidRDefault="00010F0A" w:rsidP="00010F0A">
      <w:pPr>
        <w:pStyle w:val="Heading3"/>
      </w:pPr>
      <w:bookmarkStart w:id="23" w:name="_Toc487839229"/>
      <w:r>
        <w:t>Self Link—“Become What You Are”</w:t>
      </w:r>
      <w:bookmarkEnd w:id="23"/>
    </w:p>
    <w:p w14:paraId="0360A33E" w14:textId="77777777" w:rsidR="00010F0A" w:rsidRDefault="00B10A5E" w:rsidP="00B10A5E">
      <w:pPr>
        <w:pStyle w:val="Heading4"/>
      </w:pPr>
      <w:r>
        <w:t>The injunction to “become what you are” magnifies the selfhood link—it’s founded in a Platonism that views pedagogy as developing students into a pre-determined mode of what they “are” to be—that instrumentalizes potentiality and justifies logics of abandonment for students who can’t fathom what they are</w:t>
      </w:r>
    </w:p>
    <w:p w14:paraId="2D633839" w14:textId="77777777" w:rsidR="00010F0A" w:rsidRPr="004012B8" w:rsidRDefault="00010F0A" w:rsidP="00010F0A">
      <w:pPr>
        <w:rPr>
          <w:sz w:val="16"/>
          <w:szCs w:val="16"/>
        </w:rPr>
      </w:pPr>
      <w:r w:rsidRPr="00B9366B">
        <w:rPr>
          <w:rStyle w:val="Style13ptBold"/>
        </w:rPr>
        <w:t>Lewis 1</w:t>
      </w:r>
      <w:r>
        <w:rPr>
          <w:rStyle w:val="Style13ptBold"/>
        </w:rPr>
        <w:t>6</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‘To be less than you are’: self-suspension, potentiality, and study</w:t>
      </w:r>
      <w:r w:rsidRPr="004012B8">
        <w:rPr>
          <w:sz w:val="16"/>
          <w:szCs w:val="16"/>
        </w:rPr>
        <w:t xml:space="preserve">.” </w:t>
      </w:r>
      <w:r>
        <w:rPr>
          <w:sz w:val="16"/>
          <w:szCs w:val="16"/>
        </w:rPr>
        <w:t xml:space="preserve">Ethics and Education 2016. </w:t>
      </w:r>
      <w:r w:rsidRPr="007803C4">
        <w:rPr>
          <w:sz w:val="16"/>
          <w:szCs w:val="16"/>
        </w:rPr>
        <w:t>http://dx.doi.org/10.1080/17449642.2016.1240390</w:t>
      </w:r>
      <w:r>
        <w:rPr>
          <w:sz w:val="16"/>
          <w:szCs w:val="16"/>
        </w:rPr>
        <w:t xml:space="preserve"> </w:t>
      </w:r>
      <w:r w:rsidRPr="004012B8">
        <w:rPr>
          <w:sz w:val="16"/>
          <w:szCs w:val="16"/>
        </w:rPr>
        <w:t>)</w:t>
      </w:r>
    </w:p>
    <w:p w14:paraId="5270AD1C" w14:textId="77777777" w:rsidR="00010F0A" w:rsidRPr="008057E9" w:rsidRDefault="007534E3" w:rsidP="00A96CF6">
      <w:pPr>
        <w:rPr>
          <w:sz w:val="16"/>
        </w:rPr>
      </w:pPr>
      <w:r w:rsidRPr="00B10A5E">
        <w:rPr>
          <w:rStyle w:val="StyleUnderline"/>
          <w:highlight w:val="green"/>
        </w:rPr>
        <w:t xml:space="preserve">Become What You Are.  </w:t>
      </w:r>
      <w:r w:rsidR="00010F0A" w:rsidRPr="00B10A5E">
        <w:rPr>
          <w:rStyle w:val="StyleUnderline"/>
          <w:highlight w:val="green"/>
        </w:rPr>
        <w:t>This</w:t>
      </w:r>
      <w:r w:rsidR="00010F0A" w:rsidRPr="008057E9">
        <w:rPr>
          <w:sz w:val="16"/>
        </w:rPr>
        <w:t xml:space="preserve"> is perhaps one of the most ancient educational injunctions. It </w:t>
      </w:r>
      <w:r w:rsidR="00010F0A" w:rsidRPr="00B10A5E">
        <w:rPr>
          <w:rStyle w:val="StyleUnderline"/>
          <w:highlight w:val="green"/>
        </w:rPr>
        <w:t>can be found in</w:t>
      </w:r>
      <w:r w:rsidR="00010F0A" w:rsidRPr="008057E9">
        <w:rPr>
          <w:rStyle w:val="StyleUnderline"/>
        </w:rPr>
        <w:t xml:space="preserve"> the Greek ideal of paideia</w:t>
      </w:r>
      <w:r w:rsidR="00010F0A" w:rsidRPr="008057E9">
        <w:rPr>
          <w:sz w:val="16"/>
        </w:rPr>
        <w:t xml:space="preserve"> wherein education is for those who are free and only in need of special skills and knowledge to further develop this freedom (Jaeger 1986 ). </w:t>
      </w:r>
      <w:r w:rsidR="00010F0A" w:rsidRPr="008057E9">
        <w:rPr>
          <w:rStyle w:val="StyleUnderline"/>
        </w:rPr>
        <w:t xml:space="preserve">Beginning with </w:t>
      </w:r>
      <w:r w:rsidR="00010F0A" w:rsidRPr="00B10A5E">
        <w:rPr>
          <w:rStyle w:val="StyleUnderline"/>
          <w:highlight w:val="green"/>
        </w:rPr>
        <w:t>Plato</w:t>
      </w:r>
      <w:r w:rsidR="00010F0A" w:rsidRPr="008057E9">
        <w:rPr>
          <w:rStyle w:val="StyleUnderline"/>
        </w:rPr>
        <w:t>’s</w:t>
      </w:r>
      <w:r w:rsidR="008057E9" w:rsidRPr="008057E9">
        <w:rPr>
          <w:rStyle w:val="StyleUnderline"/>
        </w:rPr>
        <w:t xml:space="preserve"> Meno</w:t>
      </w:r>
      <w:r w:rsidR="00010F0A" w:rsidRPr="008057E9">
        <w:rPr>
          <w:rStyle w:val="StyleUnderline"/>
        </w:rPr>
        <w:t>, we see that education concerns</w:t>
      </w:r>
      <w:r w:rsidR="00010F0A" w:rsidRPr="008057E9">
        <w:rPr>
          <w:sz w:val="16"/>
        </w:rPr>
        <w:t xml:space="preserve"> the </w:t>
      </w:r>
      <w:r w:rsidR="00010F0A" w:rsidRPr="008057E9">
        <w:rPr>
          <w:rStyle w:val="StyleUnderline"/>
        </w:rPr>
        <w:t>drawing out</w:t>
      </w:r>
      <w:r w:rsidR="00010F0A" w:rsidRPr="008057E9">
        <w:rPr>
          <w:sz w:val="16"/>
        </w:rPr>
        <w:t xml:space="preserve"> of </w:t>
      </w:r>
      <w:r w:rsidR="00010F0A" w:rsidRPr="008057E9">
        <w:rPr>
          <w:rStyle w:val="StyleUnderline"/>
        </w:rPr>
        <w:t>what is always already existing within a student</w:t>
      </w:r>
      <w:r w:rsidR="00010F0A" w:rsidRPr="008057E9">
        <w:rPr>
          <w:sz w:val="16"/>
        </w:rPr>
        <w:t>. In this dialog, Plato demonstrates that an anonymous slave knows basic geometry although he has neve</w:t>
      </w:r>
      <w:r w:rsidRPr="008057E9">
        <w:rPr>
          <w:sz w:val="16"/>
        </w:rPr>
        <w:t>r actually been taught geometry</w:t>
      </w:r>
      <w:r w:rsidR="008057E9" w:rsidRPr="008057E9">
        <w:rPr>
          <w:sz w:val="16"/>
        </w:rPr>
        <w:t xml:space="preserve"> </w:t>
      </w:r>
      <w:r w:rsidR="00010F0A" w:rsidRPr="008057E9">
        <w:rPr>
          <w:sz w:val="16"/>
        </w:rPr>
        <w:t xml:space="preserve">by a teacher. Speaking through the character of Socrates, Plato speculates that ‘the truth about reality is always in our soul’ ( 2002 , 78). On this view, the slave is able to produce geometric proofs because such knowledge lies within one’s self. Learning is thus ‘recollection’ (ibid.) of that which is dormant in the soul. Indeed, the Latin word educare means to draw out that which lies inside, thus harkening back to a Platonic sense of making manifest and exterior that which is latent and interior. The consequence of this basic model is that we cannot really learn anything new. The teacher can merely help facilitate the process of leading outward that which the student always already knows. In this sense, what is actual (the implicit knowledge we carry with us) deter- mines in advance that which is possible. This theme can also be found in Plato’s description of the function of education in his ideal republic. Here, Plato argues ‘each of the other citizens is to be directed to what he is naturally suited for, so that, doing the one work that is his own, he will become not many but one, and the whole city will itself be naturally one not many’ ( 1992 , 98, 99). Good edu- cation conﬁrms good natures, and good natures are useful for preserving the social order of a just city state. In the famous myth of the metals, Plato makes clear that each citizen is born with a special soul that predetermines how an individual will ideally ﬁt within the social order. </w:t>
      </w:r>
      <w:r w:rsidR="00010F0A" w:rsidRPr="00B10A5E">
        <w:rPr>
          <w:rStyle w:val="Emphasis"/>
          <w:highlight w:val="green"/>
        </w:rPr>
        <w:t>Through educational trials, the soul of the individual will emerge, determining a set</w:t>
      </w:r>
      <w:r w:rsidR="00010F0A" w:rsidRPr="008057E9">
        <w:rPr>
          <w:rStyle w:val="Emphasis"/>
        </w:rPr>
        <w:t xml:space="preserve"> educational track </w:t>
      </w:r>
      <w:r w:rsidR="00010F0A" w:rsidRPr="00B10A5E">
        <w:rPr>
          <w:rStyle w:val="Emphasis"/>
          <w:highlight w:val="green"/>
        </w:rPr>
        <w:t>that leads to a predetermined end</w:t>
      </w:r>
      <w:r w:rsidR="00010F0A" w:rsidRPr="008057E9">
        <w:rPr>
          <w:rStyle w:val="Emphasis"/>
        </w:rPr>
        <w:t xml:space="preserve"> point.</w:t>
      </w:r>
      <w:r w:rsidR="00010F0A" w:rsidRPr="008057E9">
        <w:rPr>
          <w:sz w:val="16"/>
        </w:rPr>
        <w:t xml:space="preserve"> The internal harmony of the soul will thus mirror the external harmony of the naturally ordered city state, producing a reﬂec- tive eﬀect wherein inside and outside, self and other, private and public correspond without excess or surplus. ‘Become what you are’ is thus an educational injunction to self-actualize that which is latent inside yourself. </w:t>
      </w:r>
      <w:r w:rsidR="00010F0A" w:rsidRPr="00B10A5E">
        <w:rPr>
          <w:rStyle w:val="StyleUnderline"/>
          <w:highlight w:val="green"/>
        </w:rPr>
        <w:t xml:space="preserve">The dangers of </w:t>
      </w:r>
      <w:r w:rsidR="00010F0A" w:rsidRPr="00B10A5E">
        <w:rPr>
          <w:rStyle w:val="Emphasis"/>
          <w:highlight w:val="green"/>
        </w:rPr>
        <w:t>determinism</w:t>
      </w:r>
      <w:r w:rsidR="00010F0A" w:rsidRPr="00B10A5E">
        <w:rPr>
          <w:rStyle w:val="StyleUnderline"/>
          <w:highlight w:val="green"/>
        </w:rPr>
        <w:t xml:space="preserve"> are</w:t>
      </w:r>
      <w:r w:rsidR="00010F0A" w:rsidRPr="008057E9">
        <w:rPr>
          <w:rStyle w:val="StyleUnderline"/>
        </w:rPr>
        <w:t xml:space="preserve"> </w:t>
      </w:r>
      <w:r w:rsidR="00010F0A" w:rsidRPr="008057E9">
        <w:rPr>
          <w:sz w:val="16"/>
        </w:rPr>
        <w:t xml:space="preserve">readily </w:t>
      </w:r>
      <w:r w:rsidR="00010F0A" w:rsidRPr="00B10A5E">
        <w:rPr>
          <w:rStyle w:val="StyleUnderline"/>
          <w:highlight w:val="green"/>
        </w:rPr>
        <w:t>apparent</w:t>
      </w:r>
      <w:r w:rsidR="00010F0A" w:rsidRPr="008057E9">
        <w:rPr>
          <w:sz w:val="16"/>
        </w:rPr>
        <w:t xml:space="preserve"> in these various philosophical stories </w:t>
      </w:r>
      <w:r w:rsidR="00010F0A" w:rsidRPr="00B10A5E">
        <w:rPr>
          <w:rStyle w:val="StyleUnderline"/>
          <w:highlight w:val="green"/>
        </w:rPr>
        <w:t>as one is reducible to what one always already is, justifying a</w:t>
      </w:r>
      <w:r w:rsidR="00010F0A" w:rsidRPr="008057E9">
        <w:rPr>
          <w:rStyle w:val="StyleUnderline"/>
        </w:rPr>
        <w:t xml:space="preserve"> highly </w:t>
      </w:r>
      <w:r w:rsidR="00010F0A" w:rsidRPr="00B10A5E">
        <w:rPr>
          <w:rStyle w:val="StyleUnderline"/>
          <w:highlight w:val="green"/>
        </w:rPr>
        <w:t>stratiﬁed and static notion of self and community</w:t>
      </w:r>
      <w:r w:rsidR="00010F0A" w:rsidRPr="008057E9">
        <w:rPr>
          <w:rStyle w:val="StyleUnderline"/>
        </w:rPr>
        <w:t>.</w:t>
      </w:r>
      <w:r w:rsidR="00010F0A" w:rsidRPr="008057E9">
        <w:rPr>
          <w:sz w:val="16"/>
        </w:rPr>
        <w:t xml:space="preserve"> Likewise, the speciﬁc </w:t>
      </w:r>
      <w:r w:rsidR="00010F0A" w:rsidRPr="008057E9">
        <w:rPr>
          <w:rStyle w:val="StyleUnderline"/>
        </w:rPr>
        <w:t>educational tracks oﬀered by Plato</w:t>
      </w:r>
      <w:r w:rsidR="00010F0A" w:rsidRPr="008057E9">
        <w:rPr>
          <w:sz w:val="16"/>
        </w:rPr>
        <w:t xml:space="preserve"> for the various kinds of citizenry </w:t>
      </w:r>
      <w:r w:rsidR="00010F0A" w:rsidRPr="008057E9">
        <w:rPr>
          <w:rStyle w:val="StyleUnderline"/>
        </w:rPr>
        <w:t xml:space="preserve">suggest an equally static notion of development that is rather linear and predictable. </w:t>
      </w:r>
      <w:r w:rsidR="00010F0A" w:rsidRPr="00B10A5E">
        <w:rPr>
          <w:rStyle w:val="StyleUnderline"/>
          <w:highlight w:val="green"/>
        </w:rPr>
        <w:t>Lost here is an</w:t>
      </w:r>
      <w:r w:rsidR="00010F0A" w:rsidRPr="008057E9">
        <w:rPr>
          <w:rStyle w:val="StyleUnderline"/>
        </w:rPr>
        <w:t xml:space="preserve">y sense of the </w:t>
      </w:r>
      <w:r w:rsidR="00010F0A" w:rsidRPr="00B10A5E">
        <w:rPr>
          <w:rStyle w:val="StyleUnderline"/>
          <w:highlight w:val="green"/>
        </w:rPr>
        <w:t>potentiality to be otherwise than what is dictated in advance by one’s</w:t>
      </w:r>
      <w:r w:rsidR="00010F0A" w:rsidRPr="008057E9">
        <w:rPr>
          <w:rStyle w:val="StyleUnderline"/>
        </w:rPr>
        <w:t xml:space="preserve"> particular </w:t>
      </w:r>
      <w:r w:rsidR="00010F0A" w:rsidRPr="00B10A5E">
        <w:rPr>
          <w:rStyle w:val="StyleUnderline"/>
          <w:highlight w:val="green"/>
        </w:rPr>
        <w:t>soul</w:t>
      </w:r>
      <w:r w:rsidR="00010F0A" w:rsidRPr="008057E9">
        <w:rPr>
          <w:rStyle w:val="StyleUnderline"/>
        </w:rPr>
        <w:t xml:space="preserve">. </w:t>
      </w:r>
      <w:r w:rsidR="00010F0A" w:rsidRPr="008057E9">
        <w:rPr>
          <w:sz w:val="16"/>
        </w:rPr>
        <w:t xml:space="preserve">Paul North summarizes these possible criti- cisms as follows: You ought not to be what you merely are, ﬁrst and foremost, and beyond that you must inhabit this becoming and yet still become not more than what was enjoined upon you, the telos, so that once you have become this, you will stay that way: be what you (will have) become. ( 2015 , 232) The ethical injunction here is to be more than you are but never more than what you will have become (as dictated by a particular telos). </w:t>
      </w:r>
      <w:r w:rsidR="00010F0A" w:rsidRPr="00B10A5E">
        <w:rPr>
          <w:rStyle w:val="StyleUnderline"/>
          <w:highlight w:val="green"/>
        </w:rPr>
        <w:t>Failure to self-actualize is an ethical failure of the self, providing a</w:t>
      </w:r>
      <w:r w:rsidR="00010F0A" w:rsidRPr="008057E9">
        <w:rPr>
          <w:rStyle w:val="StyleUnderline"/>
        </w:rPr>
        <w:t xml:space="preserve"> disturbing </w:t>
      </w:r>
      <w:r w:rsidR="00010F0A" w:rsidRPr="00B10A5E">
        <w:rPr>
          <w:rStyle w:val="StyleUnderline"/>
          <w:highlight w:val="green"/>
        </w:rPr>
        <w:t>justiﬁcation for teachers to lose conﬁdence in</w:t>
      </w:r>
      <w:r w:rsidR="00010F0A" w:rsidRPr="008057E9">
        <w:rPr>
          <w:rStyle w:val="StyleUnderline"/>
        </w:rPr>
        <w:t xml:space="preserve"> their </w:t>
      </w:r>
      <w:r w:rsidR="00010F0A" w:rsidRPr="00B10A5E">
        <w:rPr>
          <w:rStyle w:val="StyleUnderline"/>
          <w:highlight w:val="green"/>
        </w:rPr>
        <w:t>students and abandon them</w:t>
      </w:r>
      <w:r w:rsidR="00010F0A" w:rsidRPr="008057E9">
        <w:rPr>
          <w:rStyle w:val="StyleUnderline"/>
        </w:rPr>
        <w:t xml:space="preserve"> </w:t>
      </w:r>
      <w:r w:rsidR="00010F0A" w:rsidRPr="008057E9">
        <w:rPr>
          <w:sz w:val="16"/>
        </w:rPr>
        <w:t xml:space="preserve">(‘Well that kid just doesn’t want to live up to her potential … there is nothing I can do about it’). Lacking here is the possibility that </w:t>
      </w:r>
      <w:r w:rsidR="00010F0A" w:rsidRPr="008057E9">
        <w:rPr>
          <w:rStyle w:val="StyleUnderline"/>
        </w:rPr>
        <w:t>what a child is might not be determinable ahead of time, nor might certain prescribed developmental pathways always work</w:t>
      </w:r>
      <w:r w:rsidR="00010F0A" w:rsidRPr="008057E9">
        <w:rPr>
          <w:sz w:val="16"/>
        </w:rPr>
        <w:t>. Indeed, the potentiality of the child might very well interrupt such assumptions, not as a sign of failure but as a sign of preferring not to become what one is.</w:t>
      </w:r>
    </w:p>
    <w:p w14:paraId="47ADF32C" w14:textId="77777777" w:rsidR="00010F0A" w:rsidRDefault="00010F0A" w:rsidP="00A96CF6"/>
    <w:p w14:paraId="7756BD51" w14:textId="77777777" w:rsidR="00010F0A" w:rsidRDefault="00010F0A" w:rsidP="00010F0A">
      <w:pPr>
        <w:pStyle w:val="Heading3"/>
      </w:pPr>
      <w:bookmarkStart w:id="24" w:name="_Toc487839230"/>
      <w:r>
        <w:t xml:space="preserve">Self Link—“Be What You </w:t>
      </w:r>
      <w:r w:rsidR="008057E9">
        <w:t>Become</w:t>
      </w:r>
      <w:r>
        <w:t>”</w:t>
      </w:r>
      <w:bookmarkEnd w:id="24"/>
    </w:p>
    <w:p w14:paraId="55A9C090" w14:textId="77777777" w:rsidR="00010F0A" w:rsidRDefault="00A63527" w:rsidP="00624427">
      <w:pPr>
        <w:pStyle w:val="Heading4"/>
      </w:pPr>
      <w:r>
        <w:t>Even modes of contingent becoming that don’</w:t>
      </w:r>
      <w:r w:rsidR="00624427">
        <w:t>t posit a stable self trigger the selfhood link—it yokes the neoliberal construct of a self-fashioned individual that instrumentalizes potentiality</w:t>
      </w:r>
    </w:p>
    <w:p w14:paraId="6C4D4321" w14:textId="77777777" w:rsidR="00010F0A" w:rsidRPr="004012B8" w:rsidRDefault="00010F0A" w:rsidP="00010F0A">
      <w:pPr>
        <w:rPr>
          <w:sz w:val="16"/>
          <w:szCs w:val="16"/>
        </w:rPr>
      </w:pPr>
      <w:r w:rsidRPr="00B9366B">
        <w:rPr>
          <w:rStyle w:val="Style13ptBold"/>
        </w:rPr>
        <w:t>Lewis 1</w:t>
      </w:r>
      <w:r>
        <w:rPr>
          <w:rStyle w:val="Style13ptBold"/>
        </w:rPr>
        <w:t>6</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‘To be less than you are’: self-suspension, potentiality, and study</w:t>
      </w:r>
      <w:r w:rsidRPr="004012B8">
        <w:rPr>
          <w:sz w:val="16"/>
          <w:szCs w:val="16"/>
        </w:rPr>
        <w:t xml:space="preserve">.” </w:t>
      </w:r>
      <w:r>
        <w:rPr>
          <w:sz w:val="16"/>
          <w:szCs w:val="16"/>
        </w:rPr>
        <w:t xml:space="preserve">Ethics and Education 2016. </w:t>
      </w:r>
      <w:r w:rsidRPr="007803C4">
        <w:rPr>
          <w:sz w:val="16"/>
          <w:szCs w:val="16"/>
        </w:rPr>
        <w:t>http://dx.doi.org/10.1080/17449642.2016.1240390</w:t>
      </w:r>
      <w:r>
        <w:rPr>
          <w:sz w:val="16"/>
          <w:szCs w:val="16"/>
        </w:rPr>
        <w:t xml:space="preserve"> </w:t>
      </w:r>
      <w:r w:rsidRPr="004012B8">
        <w:rPr>
          <w:sz w:val="16"/>
          <w:szCs w:val="16"/>
        </w:rPr>
        <w:t>)</w:t>
      </w:r>
    </w:p>
    <w:p w14:paraId="6B153BA0" w14:textId="77777777" w:rsidR="00010F0A" w:rsidRPr="00455FE7" w:rsidRDefault="00B01984" w:rsidP="00624427">
      <w:pPr>
        <w:rPr>
          <w:sz w:val="16"/>
        </w:rPr>
      </w:pPr>
      <w:r w:rsidRPr="00624427">
        <w:rPr>
          <w:rStyle w:val="StyleUnderline"/>
          <w:highlight w:val="green"/>
        </w:rPr>
        <w:t>Be What You Become</w:t>
      </w:r>
      <w:r w:rsidR="007534E3" w:rsidRPr="00455FE7">
        <w:rPr>
          <w:sz w:val="16"/>
        </w:rPr>
        <w:t xml:space="preserve">.  </w:t>
      </w:r>
      <w:r w:rsidR="00010F0A" w:rsidRPr="00264436">
        <w:rPr>
          <w:rStyle w:val="StyleUnderline"/>
        </w:rPr>
        <w:t xml:space="preserve">On this view, </w:t>
      </w:r>
      <w:r w:rsidR="00010F0A" w:rsidRPr="00624427">
        <w:rPr>
          <w:rStyle w:val="StyleUnderline"/>
          <w:highlight w:val="green"/>
        </w:rPr>
        <w:t>one is not held to any</w:t>
      </w:r>
      <w:r w:rsidR="00010F0A" w:rsidRPr="00264436">
        <w:rPr>
          <w:rStyle w:val="StyleUnderline"/>
        </w:rPr>
        <w:t xml:space="preserve"> particular </w:t>
      </w:r>
      <w:r w:rsidR="00010F0A" w:rsidRPr="00624427">
        <w:rPr>
          <w:rStyle w:val="StyleUnderline"/>
          <w:highlight w:val="green"/>
        </w:rPr>
        <w:t>state of being</w:t>
      </w:r>
      <w:r w:rsidR="00010F0A" w:rsidRPr="00264436">
        <w:rPr>
          <w:rStyle w:val="StyleUnderline"/>
        </w:rPr>
        <w:t>, rather one gives in to the ﬂow of experience without end. ‘</w:t>
      </w:r>
      <w:r w:rsidR="00010F0A" w:rsidRPr="00624427">
        <w:rPr>
          <w:rStyle w:val="StyleUnderline"/>
          <w:highlight w:val="green"/>
        </w:rPr>
        <w:t>Be what you become’ is an educational injunction endorsing</w:t>
      </w:r>
      <w:r w:rsidR="00010F0A" w:rsidRPr="00264436">
        <w:rPr>
          <w:rStyle w:val="StyleUnderline"/>
        </w:rPr>
        <w:t xml:space="preserve"> radical </w:t>
      </w:r>
      <w:r w:rsidR="00010F0A" w:rsidRPr="00624427">
        <w:rPr>
          <w:rStyle w:val="StyleUnderline"/>
          <w:highlight w:val="green"/>
        </w:rPr>
        <w:t>self-creation without making foundational claims concerning what this</w:t>
      </w:r>
      <w:r w:rsidR="00010F0A" w:rsidRPr="00264436">
        <w:rPr>
          <w:rStyle w:val="StyleUnderline"/>
        </w:rPr>
        <w:t xml:space="preserve"> creation </w:t>
      </w:r>
      <w:r w:rsidR="00010F0A" w:rsidRPr="00624427">
        <w:rPr>
          <w:rStyle w:val="StyleUnderline"/>
          <w:highlight w:val="green"/>
        </w:rPr>
        <w:t>should</w:t>
      </w:r>
      <w:r w:rsidR="00010F0A" w:rsidRPr="00264436">
        <w:rPr>
          <w:rStyle w:val="StyleUnderline"/>
        </w:rPr>
        <w:t xml:space="preserve"> or should not </w:t>
      </w:r>
      <w:r w:rsidR="00010F0A" w:rsidRPr="00624427">
        <w:rPr>
          <w:rStyle w:val="StyleUnderline"/>
          <w:highlight w:val="green"/>
        </w:rPr>
        <w:t>be</w:t>
      </w:r>
      <w:r w:rsidR="00010F0A" w:rsidRPr="00264436">
        <w:rPr>
          <w:rStyle w:val="StyleUnderline"/>
        </w:rPr>
        <w:t>.</w:t>
      </w:r>
      <w:r w:rsidR="00010F0A" w:rsidRPr="00455FE7">
        <w:rPr>
          <w:sz w:val="16"/>
        </w:rPr>
        <w:t xml:space="preserve"> There is nothing here but the endless becoming diﬀerent from what one was according to one’s own creative will to produce the self. This is inﬁnitely open- ended, process-oriented, and radically pluralistic. When becoming is privileged, education rejects all determinism and developmentalism, and as such oﬀers unlimited freedom from such obstacles. Or, even better, </w:t>
      </w:r>
      <w:r w:rsidR="00010F0A" w:rsidRPr="00DE53B0">
        <w:rPr>
          <w:rStyle w:val="StyleUnderline"/>
          <w:highlight w:val="green"/>
        </w:rPr>
        <w:t>social determinism is replaced by self -determinism</w:t>
      </w:r>
      <w:r w:rsidR="00010F0A" w:rsidRPr="00264436">
        <w:rPr>
          <w:rStyle w:val="StyleUnderline"/>
        </w:rPr>
        <w:t xml:space="preserve">. What is to be determined is </w:t>
      </w:r>
      <w:r w:rsidR="00010F0A" w:rsidRPr="00DE53B0">
        <w:rPr>
          <w:rStyle w:val="StyleUnderline"/>
          <w:highlight w:val="green"/>
        </w:rPr>
        <w:t>contingent upon the</w:t>
      </w:r>
      <w:r w:rsidR="00010F0A" w:rsidRPr="00264436">
        <w:rPr>
          <w:rStyle w:val="StyleUnderline"/>
        </w:rPr>
        <w:t xml:space="preserve"> power/</w:t>
      </w:r>
      <w:r w:rsidR="00010F0A" w:rsidRPr="00DE53B0">
        <w:rPr>
          <w:rStyle w:val="StyleUnderline"/>
          <w:highlight w:val="green"/>
        </w:rPr>
        <w:t>will of the self over itself</w:t>
      </w:r>
      <w:r w:rsidR="00010F0A" w:rsidRPr="00264436">
        <w:rPr>
          <w:rStyle w:val="StyleUnderline"/>
        </w:rPr>
        <w:t>.</w:t>
      </w:r>
      <w:r w:rsidR="00010F0A" w:rsidRPr="00455FE7">
        <w:rPr>
          <w:sz w:val="16"/>
        </w:rPr>
        <w:t xml:space="preserve"> Yet, I would suggest that </w:t>
      </w:r>
      <w:r w:rsidR="00010F0A" w:rsidRPr="00DE53B0">
        <w:rPr>
          <w:rStyle w:val="StyleUnderline"/>
          <w:highlight w:val="green"/>
        </w:rPr>
        <w:t>this freedom is determined</w:t>
      </w:r>
      <w:r w:rsidR="00010F0A" w:rsidRPr="00264436">
        <w:rPr>
          <w:rStyle w:val="StyleUnderline"/>
        </w:rPr>
        <w:t xml:space="preserve"> in the last instance </w:t>
      </w:r>
      <w:r w:rsidR="00010F0A" w:rsidRPr="00DE53B0">
        <w:rPr>
          <w:rStyle w:val="StyleUnderline"/>
          <w:highlight w:val="green"/>
        </w:rPr>
        <w:t>by the</w:t>
      </w:r>
      <w:r w:rsidR="00010F0A" w:rsidRPr="00264436">
        <w:rPr>
          <w:rStyle w:val="StyleUnderline"/>
        </w:rPr>
        <w:t xml:space="preserve"> very </w:t>
      </w:r>
      <w:r w:rsidR="00010F0A" w:rsidRPr="00DE53B0">
        <w:rPr>
          <w:rStyle w:val="StyleUnderline"/>
          <w:highlight w:val="green"/>
        </w:rPr>
        <w:t>logic of neoliberal hubris which posits</w:t>
      </w:r>
      <w:r w:rsidR="00010F0A" w:rsidRPr="00264436">
        <w:rPr>
          <w:rStyle w:val="StyleUnderline"/>
        </w:rPr>
        <w:t xml:space="preserve"> a kind of inﬁnite productivity without restrictions</w:t>
      </w:r>
      <w:r w:rsidR="00010F0A" w:rsidRPr="00455FE7">
        <w:rPr>
          <w:sz w:val="16"/>
        </w:rPr>
        <w:t xml:space="preserve">. </w:t>
      </w:r>
      <w:r w:rsidR="00010F0A" w:rsidRPr="00455FE7">
        <w:rPr>
          <w:rStyle w:val="StyleUnderline"/>
          <w:highlight w:val="green"/>
        </w:rPr>
        <w:t>What appears</w:t>
      </w:r>
      <w:r w:rsidR="00010F0A" w:rsidRPr="00455FE7">
        <w:rPr>
          <w:sz w:val="16"/>
        </w:rPr>
        <w:t xml:space="preserve"> on one level </w:t>
      </w:r>
      <w:r w:rsidR="00010F0A" w:rsidRPr="00455FE7">
        <w:rPr>
          <w:rStyle w:val="StyleUnderline"/>
          <w:highlight w:val="green"/>
        </w:rPr>
        <w:t>as self-determination is</w:t>
      </w:r>
      <w:r w:rsidR="00010F0A" w:rsidRPr="00455FE7">
        <w:rPr>
          <w:sz w:val="16"/>
        </w:rPr>
        <w:t xml:space="preserve">, in reality, </w:t>
      </w:r>
      <w:r w:rsidR="00010F0A" w:rsidRPr="00455FE7">
        <w:rPr>
          <w:rStyle w:val="StyleUnderline"/>
          <w:highlight w:val="green"/>
        </w:rPr>
        <w:t>social determination in another guise</w:t>
      </w:r>
      <w:r w:rsidR="00010F0A" w:rsidRPr="00455FE7">
        <w:rPr>
          <w:sz w:val="16"/>
        </w:rPr>
        <w:t xml:space="preserve">. If this is indeed the case then </w:t>
      </w:r>
      <w:r w:rsidR="00010F0A" w:rsidRPr="00DD4E8A">
        <w:rPr>
          <w:rStyle w:val="StyleUnderline"/>
        </w:rPr>
        <w:t>there is</w:t>
      </w:r>
      <w:r w:rsidR="00010F0A" w:rsidRPr="00455FE7">
        <w:rPr>
          <w:sz w:val="16"/>
        </w:rPr>
        <w:t xml:space="preserve"> also </w:t>
      </w:r>
      <w:r w:rsidR="00010F0A" w:rsidRPr="00DD4E8A">
        <w:rPr>
          <w:rStyle w:val="StyleUnderline"/>
        </w:rPr>
        <w:t>a hidden developmentalism at work</w:t>
      </w:r>
      <w:r w:rsidR="00010F0A" w:rsidRPr="00455FE7">
        <w:rPr>
          <w:sz w:val="16"/>
        </w:rPr>
        <w:t xml:space="preserve"> with this position, </w:t>
      </w:r>
      <w:r w:rsidR="00010F0A" w:rsidRPr="00DD4E8A">
        <w:rPr>
          <w:rStyle w:val="StyleUnderline"/>
        </w:rPr>
        <w:t xml:space="preserve">for </w:t>
      </w:r>
      <w:r w:rsidR="00010F0A" w:rsidRPr="00455FE7">
        <w:rPr>
          <w:rStyle w:val="StyleUnderline"/>
          <w:highlight w:val="green"/>
        </w:rPr>
        <w:t>capitalism thrives through</w:t>
      </w:r>
      <w:r w:rsidR="00010F0A" w:rsidRPr="00DD4E8A">
        <w:rPr>
          <w:rStyle w:val="StyleUnderline"/>
        </w:rPr>
        <w:t xml:space="preserve"> the </w:t>
      </w:r>
      <w:r w:rsidR="00010F0A" w:rsidRPr="00455FE7">
        <w:rPr>
          <w:rStyle w:val="StyleUnderline"/>
          <w:highlight w:val="green"/>
        </w:rPr>
        <w:t>perpetual development of new markets matched with new</w:t>
      </w:r>
      <w:r w:rsidR="00010F0A" w:rsidRPr="00DD4E8A">
        <w:rPr>
          <w:rStyle w:val="StyleUnderline"/>
        </w:rPr>
        <w:t xml:space="preserve"> skills and </w:t>
      </w:r>
      <w:r w:rsidR="00010F0A" w:rsidRPr="00455FE7">
        <w:rPr>
          <w:rStyle w:val="StyleUnderline"/>
          <w:highlight w:val="green"/>
        </w:rPr>
        <w:t>talents. Without endlessly becoming diﬀerent, capitalism would cease to hold</w:t>
      </w:r>
      <w:r w:rsidR="00010F0A" w:rsidRPr="00DD4E8A">
        <w:rPr>
          <w:rStyle w:val="StyleUnderline"/>
        </w:rPr>
        <w:t xml:space="preserve"> its </w:t>
      </w:r>
      <w:r w:rsidR="00010F0A" w:rsidRPr="00455FE7">
        <w:rPr>
          <w:rStyle w:val="StyleUnderline"/>
          <w:highlight w:val="green"/>
        </w:rPr>
        <w:t>power</w:t>
      </w:r>
      <w:r w:rsidR="00010F0A" w:rsidRPr="00DD4E8A">
        <w:rPr>
          <w:rStyle w:val="StyleUnderline"/>
        </w:rPr>
        <w:t>; it would cease to be able to continually adapt, mutate, and ﬂow into all regions of life</w:t>
      </w:r>
      <w:r w:rsidR="00010F0A" w:rsidRPr="00455FE7">
        <w:rPr>
          <w:sz w:val="16"/>
        </w:rPr>
        <w:t xml:space="preserve">. In education, perhaps </w:t>
      </w:r>
      <w:r w:rsidR="00010F0A" w:rsidRPr="00DD4E8A">
        <w:rPr>
          <w:rStyle w:val="StyleUnderline"/>
        </w:rPr>
        <w:t>we see this position most esteemed in discourses of ludic, post- modern play</w:t>
      </w:r>
      <w:r w:rsidR="00010F0A" w:rsidRPr="00455FE7">
        <w:rPr>
          <w:sz w:val="16"/>
        </w:rPr>
        <w:t xml:space="preserve">, often attributed to Deleuze (among others). In such classrooms, self-creation and self-overcoming are seen as forms of educational freedom to invent and experiment with aﬀective intensities, ﬂows, and deterritorializing machines. Thus, in an art classroom, we hear students described as engaging in a ‘fantastical body’ that is ‘dynamic, creative, and full of plentitude, potential, and multiplicities’ constantly becoming diﬀerent through ‘a series of processes, ﬂows, energies, speeds, durations, and lines of ﬂight’ (Springgay 2008 , 55). The result is a new kind of rhizomatic self that sees its ﬂeshy body as a ‘process of becoming with multiple points of convergence in an inﬁnite world’ (ibid., 63). The image is a striking one, and certainly a provocative theorization of a postmodern sense of self. Yet, as I am suggesting here, there is an underlying determinism and developmentalism involved with such Deleuzianism which compromises its otherwise radical claims. Slavoj Žižek ( 2003 ) claims that Deleuzianism is not the radical antithesis to contemporary capitalism but rather its apotheosis </w:t>
      </w:r>
      <w:r w:rsidR="00010F0A" w:rsidRPr="00455FE7">
        <w:rPr>
          <w:rStyle w:val="StyleUnderline"/>
          <w:highlight w:val="green"/>
        </w:rPr>
        <w:t>play</w:t>
      </w:r>
      <w:r w:rsidR="00010F0A" w:rsidRPr="00DD4E8A">
        <w:rPr>
          <w:rStyle w:val="StyleUnderline"/>
        </w:rPr>
        <w:t>ing</w:t>
      </w:r>
      <w:r w:rsidR="00010F0A" w:rsidRPr="00455FE7">
        <w:rPr>
          <w:sz w:val="16"/>
        </w:rPr>
        <w:t xml:space="preserve"> itself out on the level of self-creation </w:t>
      </w:r>
      <w:r w:rsidR="00010F0A" w:rsidRPr="00455FE7">
        <w:rPr>
          <w:rStyle w:val="StyleUnderline"/>
          <w:highlight w:val="green"/>
        </w:rPr>
        <w:t>in the postmodern classroom</w:t>
      </w:r>
      <w:r w:rsidR="00010F0A" w:rsidRPr="00455FE7">
        <w:rPr>
          <w:sz w:val="16"/>
        </w:rPr>
        <w:t xml:space="preserve">. Stated simply, the creative self that is undetermined (or so the story goes) </w:t>
      </w:r>
      <w:r w:rsidR="00010F0A" w:rsidRPr="00455FE7">
        <w:rPr>
          <w:rStyle w:val="StyleUnderline"/>
          <w:highlight w:val="green"/>
        </w:rPr>
        <w:t>is</w:t>
      </w:r>
      <w:r w:rsidR="00010F0A" w:rsidRPr="00DD4E8A">
        <w:rPr>
          <w:rStyle w:val="StyleUnderline"/>
        </w:rPr>
        <w:t xml:space="preserve"> just another term for </w:t>
      </w:r>
      <w:r w:rsidR="00010F0A" w:rsidRPr="00455FE7">
        <w:rPr>
          <w:rStyle w:val="StyleUnderline"/>
          <w:highlight w:val="green"/>
        </w:rPr>
        <w:t>the neoliberal</w:t>
      </w:r>
      <w:r w:rsidR="00010F0A" w:rsidRPr="00DD4E8A">
        <w:rPr>
          <w:rStyle w:val="StyleUnderline"/>
        </w:rPr>
        <w:t xml:space="preserve">, </w:t>
      </w:r>
      <w:r w:rsidR="00010F0A" w:rsidRPr="00455FE7">
        <w:rPr>
          <w:rStyle w:val="StyleUnderline"/>
          <w:highlight w:val="green"/>
        </w:rPr>
        <w:t>entrepreneurial self who is</w:t>
      </w:r>
      <w:r w:rsidR="00010F0A" w:rsidRPr="00DD4E8A">
        <w:rPr>
          <w:rStyle w:val="StyleUnderline"/>
        </w:rPr>
        <w:t xml:space="preserve"> self-made, </w:t>
      </w:r>
      <w:r w:rsidR="00010F0A" w:rsidRPr="00455FE7">
        <w:rPr>
          <w:rStyle w:val="StyleUnderline"/>
          <w:highlight w:val="green"/>
        </w:rPr>
        <w:t>self-fashioning</w:t>
      </w:r>
      <w:r w:rsidR="00010F0A" w:rsidRPr="00DD4E8A">
        <w:rPr>
          <w:rStyle w:val="StyleUnderline"/>
        </w:rPr>
        <w:t xml:space="preserve">, </w:t>
      </w:r>
      <w:r w:rsidR="00010F0A" w:rsidRPr="00455FE7">
        <w:rPr>
          <w:rStyle w:val="StyleUnderline"/>
          <w:highlight w:val="green"/>
        </w:rPr>
        <w:t>and self-reliant</w:t>
      </w:r>
      <w:r w:rsidR="00010F0A" w:rsidRPr="00455FE7">
        <w:rPr>
          <w:sz w:val="16"/>
        </w:rPr>
        <w:t>.</w:t>
      </w:r>
    </w:p>
    <w:p w14:paraId="289D6608" w14:textId="77777777" w:rsidR="00010F0A" w:rsidRDefault="00010F0A" w:rsidP="00A96CF6"/>
    <w:p w14:paraId="396012F4" w14:textId="77777777" w:rsidR="00220E4B" w:rsidRDefault="00220E4B" w:rsidP="00A96CF6"/>
    <w:p w14:paraId="35C3F082" w14:textId="77777777" w:rsidR="00743F50" w:rsidRDefault="00743F50" w:rsidP="00743F50">
      <w:pPr>
        <w:pStyle w:val="Heading3"/>
      </w:pPr>
      <w:bookmarkStart w:id="25" w:name="_Toc487839231"/>
      <w:r>
        <w:t>Self Link—“Be What You Are”</w:t>
      </w:r>
      <w:bookmarkEnd w:id="25"/>
    </w:p>
    <w:p w14:paraId="38EE8B36" w14:textId="77777777" w:rsidR="00743F50" w:rsidRDefault="00024346" w:rsidP="00024346">
      <w:pPr>
        <w:pStyle w:val="Heading4"/>
      </w:pPr>
      <w:r>
        <w:t>The injunction to “be what you are” or “be yourself” magnifies the selfhood link—it reduces potentiality to what you “are” instead of aspiring to what you are not—results in educational fatalism that naturalizes resignation and inequalities</w:t>
      </w:r>
    </w:p>
    <w:p w14:paraId="325F643E" w14:textId="77777777" w:rsidR="00743F50" w:rsidRPr="004012B8" w:rsidRDefault="00743F50" w:rsidP="00743F50">
      <w:pPr>
        <w:rPr>
          <w:sz w:val="16"/>
          <w:szCs w:val="16"/>
        </w:rPr>
      </w:pPr>
      <w:r w:rsidRPr="00B9366B">
        <w:rPr>
          <w:rStyle w:val="Style13ptBold"/>
        </w:rPr>
        <w:t>Lewis 1</w:t>
      </w:r>
      <w:r>
        <w:rPr>
          <w:rStyle w:val="Style13ptBold"/>
        </w:rPr>
        <w:t>6</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‘To be less than you are’: self-suspension, potentiality, and study</w:t>
      </w:r>
      <w:r w:rsidRPr="004012B8">
        <w:rPr>
          <w:sz w:val="16"/>
          <w:szCs w:val="16"/>
        </w:rPr>
        <w:t xml:space="preserve">.” </w:t>
      </w:r>
      <w:r>
        <w:rPr>
          <w:sz w:val="16"/>
          <w:szCs w:val="16"/>
        </w:rPr>
        <w:t xml:space="preserve">Ethics and Education 2016. </w:t>
      </w:r>
      <w:r w:rsidRPr="007803C4">
        <w:rPr>
          <w:sz w:val="16"/>
          <w:szCs w:val="16"/>
        </w:rPr>
        <w:t>http://dx.doi.org/10.1080/17449642.2016.1240390</w:t>
      </w:r>
      <w:r>
        <w:rPr>
          <w:sz w:val="16"/>
          <w:szCs w:val="16"/>
        </w:rPr>
        <w:t xml:space="preserve"> </w:t>
      </w:r>
      <w:r w:rsidRPr="004012B8">
        <w:rPr>
          <w:sz w:val="16"/>
          <w:szCs w:val="16"/>
        </w:rPr>
        <w:t>)</w:t>
      </w:r>
    </w:p>
    <w:p w14:paraId="10957F42" w14:textId="77777777" w:rsidR="00743F50" w:rsidRPr="00BF7890" w:rsidRDefault="008057E9" w:rsidP="00743F50">
      <w:pPr>
        <w:rPr>
          <w:sz w:val="16"/>
        </w:rPr>
      </w:pPr>
      <w:r w:rsidRPr="00BF7890">
        <w:rPr>
          <w:rStyle w:val="StyleUnderline"/>
          <w:highlight w:val="green"/>
        </w:rPr>
        <w:t>Be What You Are</w:t>
      </w:r>
      <w:r w:rsidRPr="00BF7890">
        <w:rPr>
          <w:sz w:val="16"/>
        </w:rPr>
        <w:t xml:space="preserve">.  </w:t>
      </w:r>
      <w:r w:rsidR="00743F50" w:rsidRPr="00BF7890">
        <w:rPr>
          <w:sz w:val="16"/>
        </w:rPr>
        <w:t xml:space="preserve">In this version, one is what one actually is without remainder. </w:t>
      </w:r>
      <w:r w:rsidR="00743F50" w:rsidRPr="00BF7890">
        <w:rPr>
          <w:rStyle w:val="StyleUnderline"/>
        </w:rPr>
        <w:t xml:space="preserve">One is merely </w:t>
      </w:r>
      <w:r w:rsidR="00743F50" w:rsidRPr="00BF7890">
        <w:rPr>
          <w:rStyle w:val="StyleUnderline"/>
          <w:highlight w:val="green"/>
        </w:rPr>
        <w:t>one’s observable actions</w:t>
      </w:r>
      <w:r w:rsidR="00743F50" w:rsidRPr="00BF7890">
        <w:rPr>
          <w:rStyle w:val="StyleUnderline"/>
        </w:rPr>
        <w:t>, existing desires/interests</w:t>
      </w:r>
      <w:r w:rsidR="00743F50" w:rsidRPr="00BF7890">
        <w:rPr>
          <w:sz w:val="16"/>
        </w:rPr>
        <w:t xml:space="preserve">. One is what one does. </w:t>
      </w:r>
      <w:r w:rsidR="00743F50" w:rsidRPr="00BF7890">
        <w:rPr>
          <w:rStyle w:val="StyleUnderline"/>
        </w:rPr>
        <w:t xml:space="preserve">One’s actions </w:t>
      </w:r>
      <w:r w:rsidR="00743F50" w:rsidRPr="00BF7890">
        <w:rPr>
          <w:rStyle w:val="StyleUnderline"/>
          <w:highlight w:val="green"/>
        </w:rPr>
        <w:t>are the full extent of one’s potentiality</w:t>
      </w:r>
      <w:r w:rsidR="00743F50" w:rsidRPr="00BF7890">
        <w:rPr>
          <w:rStyle w:val="StyleUnderline"/>
        </w:rPr>
        <w:t xml:space="preserve"> for being.</w:t>
      </w:r>
      <w:r w:rsidR="00743F50" w:rsidRPr="00BF7890">
        <w:rPr>
          <w:sz w:val="16"/>
        </w:rPr>
        <w:t xml:space="preserve"> While we need not worry about the pitfalls of developmentalism here (as one is simply what one actually is), </w:t>
      </w:r>
      <w:r w:rsidR="00743F50" w:rsidRPr="00BF7890">
        <w:rPr>
          <w:rStyle w:val="StyleUnderline"/>
          <w:highlight w:val="green"/>
        </w:rPr>
        <w:t>this</w:t>
      </w:r>
      <w:r w:rsidR="00743F50" w:rsidRPr="00BF7890">
        <w:rPr>
          <w:sz w:val="16"/>
        </w:rPr>
        <w:t xml:space="preserve"> maxim </w:t>
      </w:r>
      <w:r w:rsidR="00743F50" w:rsidRPr="00BF7890">
        <w:rPr>
          <w:rStyle w:val="StyleUnderline"/>
          <w:highlight w:val="green"/>
        </w:rPr>
        <w:t>results in</w:t>
      </w:r>
      <w:r w:rsidR="00743F50" w:rsidRPr="00BF7890">
        <w:rPr>
          <w:rStyle w:val="StyleUnderline"/>
        </w:rPr>
        <w:t xml:space="preserve"> a fatalistic vision of </w:t>
      </w:r>
      <w:r w:rsidR="00743F50" w:rsidRPr="00BF7890">
        <w:rPr>
          <w:rStyle w:val="StyleUnderline"/>
          <w:highlight w:val="green"/>
        </w:rPr>
        <w:t>absolute determinism under the guise of</w:t>
      </w:r>
      <w:r w:rsidR="00743F50" w:rsidRPr="00BF7890">
        <w:rPr>
          <w:rStyle w:val="StyleUnderline"/>
        </w:rPr>
        <w:t xml:space="preserve"> total </w:t>
      </w:r>
      <w:r w:rsidR="00743F50" w:rsidRPr="00BF7890">
        <w:rPr>
          <w:rStyle w:val="Emphasis"/>
          <w:highlight w:val="green"/>
        </w:rPr>
        <w:t>self-acceptance</w:t>
      </w:r>
      <w:r w:rsidR="00743F50" w:rsidRPr="00BF7890">
        <w:rPr>
          <w:sz w:val="16"/>
        </w:rPr>
        <w:t xml:space="preserve">. </w:t>
      </w:r>
      <w:r w:rsidR="00743F50" w:rsidRPr="00BF7890">
        <w:rPr>
          <w:rStyle w:val="StyleUnderline"/>
        </w:rPr>
        <w:t>You</w:t>
      </w:r>
      <w:r w:rsidR="00743F50" w:rsidRPr="00BF7890">
        <w:rPr>
          <w:sz w:val="16"/>
        </w:rPr>
        <w:t xml:space="preserve"> simply </w:t>
      </w:r>
      <w:r w:rsidR="00743F50" w:rsidRPr="00BF7890">
        <w:rPr>
          <w:rStyle w:val="StyleUnderline"/>
        </w:rPr>
        <w:t>are what you are, and education can be nothing more than the celebration or conﬁrmation of this state of being</w:t>
      </w:r>
      <w:r w:rsidR="00743F50" w:rsidRPr="00BF7890">
        <w:rPr>
          <w:sz w:val="16"/>
        </w:rPr>
        <w:t xml:space="preserve">. While this might recall behaviorism, we can also think of Gert Biesta’s ( 2014 ) recent criticism of constructivism. For Biesta, constructivism can only amount to a recapitulation of who a student always already is through the facilitation of learning experiences geared toward the student’s existing interests and desires. </w:t>
      </w:r>
      <w:r w:rsidR="00743F50" w:rsidRPr="00BF7890">
        <w:rPr>
          <w:rStyle w:val="StyleUnderline"/>
          <w:highlight w:val="green"/>
        </w:rPr>
        <w:t>The message in</w:t>
      </w:r>
      <w:r w:rsidR="00743F50" w:rsidRPr="00BF7890">
        <w:rPr>
          <w:rStyle w:val="StyleUnderline"/>
        </w:rPr>
        <w:t xml:space="preserve"> these </w:t>
      </w:r>
      <w:r w:rsidR="00743F50" w:rsidRPr="00BF7890">
        <w:rPr>
          <w:rStyle w:val="StyleUnderline"/>
          <w:highlight w:val="green"/>
        </w:rPr>
        <w:t>progressive classrooms is</w:t>
      </w:r>
      <w:r w:rsidR="00743F50" w:rsidRPr="00BF7890">
        <w:rPr>
          <w:sz w:val="16"/>
        </w:rPr>
        <w:t xml:space="preserve"> sim- ply: ‘Be whomever you are. </w:t>
      </w:r>
      <w:r w:rsidR="00743F50" w:rsidRPr="00BF7890">
        <w:rPr>
          <w:rStyle w:val="StyleUnderline"/>
          <w:highlight w:val="green"/>
        </w:rPr>
        <w:t>Be yourself</w:t>
      </w:r>
      <w:r w:rsidR="00743F50" w:rsidRPr="00BF7890">
        <w:rPr>
          <w:rStyle w:val="StyleUnderline"/>
        </w:rPr>
        <w:t>. We accept whomever you are</w:t>
      </w:r>
      <w:r w:rsidR="00743F50" w:rsidRPr="00BF7890">
        <w:rPr>
          <w:sz w:val="16"/>
        </w:rPr>
        <w:t xml:space="preserve">. We love you just the way you are.’ </w:t>
      </w:r>
      <w:r w:rsidR="00743F50" w:rsidRPr="00BF7890">
        <w:rPr>
          <w:rStyle w:val="StyleUnderline"/>
        </w:rPr>
        <w:t xml:space="preserve">Such </w:t>
      </w:r>
      <w:r w:rsidR="00743F50" w:rsidRPr="00BF7890">
        <w:rPr>
          <w:rStyle w:val="StyleUnderline"/>
          <w:highlight w:val="green"/>
        </w:rPr>
        <w:t>self-acceptance</w:t>
      </w:r>
      <w:r w:rsidR="00743F50" w:rsidRPr="00BF7890">
        <w:rPr>
          <w:rStyle w:val="StyleUnderline"/>
        </w:rPr>
        <w:t xml:space="preserve">, while apparently liberatory, actually </w:t>
      </w:r>
      <w:r w:rsidR="00743F50" w:rsidRPr="00BF7890">
        <w:rPr>
          <w:rStyle w:val="StyleUnderline"/>
          <w:highlight w:val="green"/>
        </w:rPr>
        <w:t>reveals</w:t>
      </w:r>
      <w:r w:rsidR="00743F50" w:rsidRPr="00BF7890">
        <w:rPr>
          <w:rStyle w:val="StyleUnderline"/>
        </w:rPr>
        <w:t xml:space="preserve"> itself not only </w:t>
      </w:r>
      <w:r w:rsidR="00743F50" w:rsidRPr="00BF7890">
        <w:rPr>
          <w:rStyle w:val="StyleUnderline"/>
          <w:highlight w:val="green"/>
        </w:rPr>
        <w:t>to be</w:t>
      </w:r>
      <w:r w:rsidR="00743F50" w:rsidRPr="00BF7890">
        <w:rPr>
          <w:rStyle w:val="StyleUnderline"/>
        </w:rPr>
        <w:t xml:space="preserve"> determinist in the extreme but also </w:t>
      </w:r>
      <w:r w:rsidR="00743F50" w:rsidRPr="00BF7890">
        <w:rPr>
          <w:rStyle w:val="StyleUnderline"/>
          <w:highlight w:val="green"/>
        </w:rPr>
        <w:t>fatalistic for there is nothing beyond</w:t>
      </w:r>
      <w:r w:rsidR="00743F50" w:rsidRPr="00BF7890">
        <w:rPr>
          <w:rStyle w:val="StyleUnderline"/>
        </w:rPr>
        <w:t xml:space="preserve"> the horizon of </w:t>
      </w:r>
      <w:r w:rsidR="00743F50" w:rsidRPr="00BF7890">
        <w:rPr>
          <w:rStyle w:val="StyleUnderline"/>
          <w:highlight w:val="green"/>
        </w:rPr>
        <w:t>one’s</w:t>
      </w:r>
      <w:r w:rsidR="00743F50" w:rsidRPr="00BF7890">
        <w:rPr>
          <w:rStyle w:val="StyleUnderline"/>
        </w:rPr>
        <w:t xml:space="preserve"> own </w:t>
      </w:r>
      <w:r w:rsidR="00743F50" w:rsidRPr="00BF7890">
        <w:rPr>
          <w:rStyle w:val="StyleUnderline"/>
          <w:highlight w:val="green"/>
        </w:rPr>
        <w:t>self-absorbed life</w:t>
      </w:r>
      <w:r w:rsidR="00743F50" w:rsidRPr="00BF7890">
        <w:rPr>
          <w:rStyle w:val="StyleUnderline"/>
        </w:rPr>
        <w:t>. For a child suﬀering from extreme alienation, ‘be what you are’ might come as a relief</w:t>
      </w:r>
      <w:r w:rsidR="00743F50" w:rsidRPr="00BF7890">
        <w:rPr>
          <w:sz w:val="16"/>
        </w:rPr>
        <w:t xml:space="preserve">, and thus be an ethical injunction to care for the self. </w:t>
      </w:r>
      <w:r w:rsidR="00743F50" w:rsidRPr="00BF7890">
        <w:rPr>
          <w:rStyle w:val="StyleUnderline"/>
        </w:rPr>
        <w:t xml:space="preserve">Yet this care comes at a price, as it reduces the self to such a point that </w:t>
      </w:r>
      <w:r w:rsidR="00743F50" w:rsidRPr="00BF7890">
        <w:rPr>
          <w:rStyle w:val="StyleUnderline"/>
          <w:highlight w:val="green"/>
        </w:rPr>
        <w:t>any</w:t>
      </w:r>
      <w:r w:rsidR="00743F50" w:rsidRPr="00BF7890">
        <w:rPr>
          <w:rStyle w:val="StyleUnderline"/>
        </w:rPr>
        <w:t xml:space="preserve"> remaining </w:t>
      </w:r>
      <w:r w:rsidR="00743F50" w:rsidRPr="00BF7890">
        <w:rPr>
          <w:rStyle w:val="StyleUnderline"/>
          <w:highlight w:val="green"/>
        </w:rPr>
        <w:t>potentiality to be otherwise than who the self</w:t>
      </w:r>
      <w:r w:rsidR="00743F50" w:rsidRPr="00BF7890">
        <w:rPr>
          <w:rStyle w:val="StyleUnderline"/>
        </w:rPr>
        <w:t xml:space="preserve"> actually </w:t>
      </w:r>
      <w:r w:rsidR="00743F50" w:rsidRPr="00BF7890">
        <w:rPr>
          <w:rStyle w:val="StyleUnderline"/>
          <w:highlight w:val="green"/>
        </w:rPr>
        <w:t>is is sacriﬁced in the name of</w:t>
      </w:r>
      <w:r w:rsidR="00743F50" w:rsidRPr="00BF7890">
        <w:rPr>
          <w:rStyle w:val="StyleUnderline"/>
        </w:rPr>
        <w:t xml:space="preserve"> total </w:t>
      </w:r>
      <w:r w:rsidR="00743F50" w:rsidRPr="00BF7890">
        <w:rPr>
          <w:rStyle w:val="StyleUnderline"/>
          <w:highlight w:val="green"/>
        </w:rPr>
        <w:t>acceptance</w:t>
      </w:r>
      <w:r w:rsidR="00743F50" w:rsidRPr="00BF7890">
        <w:rPr>
          <w:sz w:val="16"/>
        </w:rPr>
        <w:t xml:space="preserve"> – </w:t>
      </w:r>
      <w:r w:rsidR="00743F50" w:rsidRPr="00BF7890">
        <w:rPr>
          <w:rStyle w:val="StyleUnderline"/>
          <w:highlight w:val="green"/>
        </w:rPr>
        <w:t>what is possible is only what is actual</w:t>
      </w:r>
      <w:r w:rsidR="00743F50" w:rsidRPr="00BF7890">
        <w:rPr>
          <w:rStyle w:val="StyleUnderline"/>
        </w:rPr>
        <w:t>, nothing more and nothing less</w:t>
      </w:r>
      <w:r w:rsidR="00743F50" w:rsidRPr="00BF7890">
        <w:rPr>
          <w:sz w:val="16"/>
        </w:rPr>
        <w:t xml:space="preserve">. In this sense, </w:t>
      </w:r>
      <w:r w:rsidR="00743F50" w:rsidRPr="00BF7890">
        <w:rPr>
          <w:rStyle w:val="StyleUnderline"/>
          <w:highlight w:val="green"/>
        </w:rPr>
        <w:t>acce</w:t>
      </w:r>
      <w:r w:rsidR="00BF7890" w:rsidRPr="00BF7890">
        <w:rPr>
          <w:rStyle w:val="StyleUnderline"/>
          <w:highlight w:val="green"/>
        </w:rPr>
        <w:t>ptance transforms into resigna</w:t>
      </w:r>
      <w:r w:rsidR="00743F50" w:rsidRPr="00BF7890">
        <w:rPr>
          <w:rStyle w:val="StyleUnderline"/>
          <w:highlight w:val="green"/>
        </w:rPr>
        <w:t>tion</w:t>
      </w:r>
      <w:r w:rsidR="00743F50" w:rsidRPr="00BF7890">
        <w:rPr>
          <w:sz w:val="16"/>
        </w:rPr>
        <w:t xml:space="preserve">, </w:t>
      </w:r>
      <w:r w:rsidR="00743F50" w:rsidRPr="00BF7890">
        <w:rPr>
          <w:rStyle w:val="StyleUnderline"/>
          <w:highlight w:val="green"/>
        </w:rPr>
        <w:t>and</w:t>
      </w:r>
      <w:r w:rsidR="00743F50" w:rsidRPr="00BF7890">
        <w:rPr>
          <w:rStyle w:val="StyleUnderline"/>
        </w:rPr>
        <w:t xml:space="preserve"> resignation</w:t>
      </w:r>
      <w:r w:rsidR="00743F50" w:rsidRPr="00BF7890">
        <w:rPr>
          <w:sz w:val="16"/>
        </w:rPr>
        <w:t xml:space="preserve"> transforms into what Paulo Freire ( 2001 ) might describe as a kind of </w:t>
      </w:r>
      <w:r w:rsidR="00743F50" w:rsidRPr="00BF7890">
        <w:rPr>
          <w:rStyle w:val="StyleUnderline"/>
          <w:highlight w:val="green"/>
        </w:rPr>
        <w:t>educational fatalism</w:t>
      </w:r>
      <w:r w:rsidR="00743F50" w:rsidRPr="00BF7890">
        <w:rPr>
          <w:sz w:val="16"/>
        </w:rPr>
        <w:t xml:space="preserve">. Thus, </w:t>
      </w:r>
      <w:r w:rsidR="00743F50" w:rsidRPr="00BF7890">
        <w:rPr>
          <w:rStyle w:val="StyleUnderline"/>
          <w:highlight w:val="green"/>
        </w:rPr>
        <w:t>the conservative</w:t>
      </w:r>
      <w:r w:rsidR="00743F50" w:rsidRPr="00BF7890">
        <w:rPr>
          <w:sz w:val="16"/>
        </w:rPr>
        <w:t xml:space="preserve"> nature of the </w:t>
      </w:r>
      <w:r w:rsidR="00743F50" w:rsidRPr="00BF7890">
        <w:rPr>
          <w:rStyle w:val="StyleUnderline"/>
          <w:highlight w:val="green"/>
        </w:rPr>
        <w:t>injunction to ‘be what you are’ might</w:t>
      </w:r>
      <w:r w:rsidR="00743F50" w:rsidRPr="00BF7890">
        <w:rPr>
          <w:sz w:val="16"/>
        </w:rPr>
        <w:t xml:space="preserve">, in the end, turn out to </w:t>
      </w:r>
      <w:r w:rsidR="00743F50" w:rsidRPr="00BF7890">
        <w:rPr>
          <w:rStyle w:val="StyleUnderline"/>
        </w:rPr>
        <w:t xml:space="preserve">be nothing more than an ideology for </w:t>
      </w:r>
      <w:r w:rsidR="00743F50" w:rsidRPr="00024346">
        <w:rPr>
          <w:rStyle w:val="StyleUnderline"/>
          <w:highlight w:val="green"/>
        </w:rPr>
        <w:t>maintain</w:t>
      </w:r>
      <w:r w:rsidR="00743F50" w:rsidRPr="00BF7890">
        <w:rPr>
          <w:rStyle w:val="StyleUnderline"/>
        </w:rPr>
        <w:t>ing</w:t>
      </w:r>
      <w:r w:rsidR="00743F50" w:rsidRPr="00BF7890">
        <w:rPr>
          <w:sz w:val="16"/>
        </w:rPr>
        <w:t xml:space="preserve"> certain </w:t>
      </w:r>
      <w:r w:rsidR="00743F50" w:rsidRPr="00024346">
        <w:rPr>
          <w:rStyle w:val="StyleUnderline"/>
          <w:highlight w:val="green"/>
        </w:rPr>
        <w:t>ﬁxed</w:t>
      </w:r>
      <w:r w:rsidR="00743F50" w:rsidRPr="00BF7890">
        <w:rPr>
          <w:rStyle w:val="StyleUnderline"/>
        </w:rPr>
        <w:t xml:space="preserve"> social strata, class divisions, or </w:t>
      </w:r>
      <w:r w:rsidR="00743F50" w:rsidRPr="00024346">
        <w:rPr>
          <w:rStyle w:val="StyleUnderline"/>
          <w:highlight w:val="green"/>
        </w:rPr>
        <w:t>caste inequalities</w:t>
      </w:r>
      <w:r w:rsidR="00743F50" w:rsidRPr="00BF7890">
        <w:rPr>
          <w:rStyle w:val="StyleUnderline"/>
        </w:rPr>
        <w:t>.</w:t>
      </w:r>
      <w:r w:rsidR="00743F50" w:rsidRPr="00BF7890">
        <w:rPr>
          <w:sz w:val="16"/>
        </w:rPr>
        <w:t xml:space="preserve"> For if the self includes social, political, and economic dimensions existing on various levels of unconscious, embodied, and rela- tional levels, then to ‘be what you are’ means accepting whatever lot one ﬁnds one’s self thrown into, </w:t>
      </w:r>
      <w:r w:rsidR="00743F50" w:rsidRPr="00024346">
        <w:rPr>
          <w:rStyle w:val="StyleUnderline"/>
          <w:highlight w:val="green"/>
        </w:rPr>
        <w:t>even if</w:t>
      </w:r>
      <w:r w:rsidR="00743F50" w:rsidRPr="00BF7890">
        <w:rPr>
          <w:rStyle w:val="StyleUnderline"/>
        </w:rPr>
        <w:t xml:space="preserve"> the </w:t>
      </w:r>
      <w:r w:rsidR="00743F50" w:rsidRPr="00024346">
        <w:rPr>
          <w:rStyle w:val="StyleUnderline"/>
          <w:highlight w:val="green"/>
        </w:rPr>
        <w:t>conditions are oppressive</w:t>
      </w:r>
      <w:r w:rsidR="00743F50" w:rsidRPr="00BF7890">
        <w:rPr>
          <w:sz w:val="16"/>
        </w:rPr>
        <w:t>. In this sense, the good of being what you are turns into its dialectical opposite: a repressive form of control over and against any potentiality that remains in excess of what one appears to be (through one’s actions, desires, needs, motivations, and so forth).</w:t>
      </w:r>
    </w:p>
    <w:p w14:paraId="523FCD8F" w14:textId="77777777" w:rsidR="006B7F06" w:rsidRDefault="006B7F06" w:rsidP="006B7F06">
      <w:pPr>
        <w:pStyle w:val="Heading3"/>
      </w:pPr>
      <w:bookmarkStart w:id="26" w:name="_Toc487839232"/>
      <w:r>
        <w:t>Simulation Link</w:t>
      </w:r>
      <w:bookmarkEnd w:id="26"/>
    </w:p>
    <w:p w14:paraId="74BDC4D5" w14:textId="77777777" w:rsidR="006B7F06" w:rsidRPr="00E9292B" w:rsidRDefault="006B7F06" w:rsidP="006B7F06">
      <w:pPr>
        <w:pStyle w:val="Heading4"/>
      </w:pPr>
      <w:r w:rsidRPr="006B7F06">
        <w:rPr>
          <w:u w:val="single"/>
        </w:rPr>
        <w:t>Simulation</w:t>
      </w:r>
      <w:r>
        <w:t xml:space="preserve"> Link—There is </w:t>
      </w:r>
      <w:r w:rsidRPr="009F078F">
        <w:rPr>
          <w:u w:val="single"/>
        </w:rPr>
        <w:t>no real of education</w:t>
      </w:r>
      <w:r>
        <w:t xml:space="preserve">—the 1AC deploys an “improvement agenda” to mystify the fractured and discontinuous semiotic terrain—interventions in education are </w:t>
      </w:r>
      <w:r w:rsidRPr="00E9292B">
        <w:rPr>
          <w:u w:val="single"/>
        </w:rPr>
        <w:t>complicit</w:t>
      </w:r>
      <w:r>
        <w:t xml:space="preserve"> in a </w:t>
      </w:r>
      <w:r>
        <w:rPr>
          <w:u w:val="single"/>
        </w:rPr>
        <w:t>repetition compulsion</w:t>
      </w:r>
      <w:r>
        <w:t xml:space="preserve"> that renders us complacent in socio-economic-educational reproduction.</w:t>
      </w:r>
    </w:p>
    <w:p w14:paraId="2F351013" w14:textId="77777777" w:rsidR="006B7F06" w:rsidRDefault="006B7F06" w:rsidP="006B7F06">
      <w:r w:rsidRPr="009F078F">
        <w:rPr>
          <w:rStyle w:val="Style13ptBold"/>
        </w:rPr>
        <w:t>Moran &amp; Kendall 9</w:t>
      </w:r>
      <w:r>
        <w:t xml:space="preserve"> </w:t>
      </w:r>
      <w:r w:rsidRPr="009F078F">
        <w:rPr>
          <w:sz w:val="16"/>
          <w:szCs w:val="16"/>
        </w:rPr>
        <w:t>(Paul Moran, Prof of Education at University of Chester &amp; Alex Kendall, Faculty of Education at Birmingham City University. (2009) Baudrillard and the end of education, International Journal of Research &amp; Method in Education, 32:3, 327-335, DOI: 10.1080/17437270903259873 )</w:t>
      </w:r>
    </w:p>
    <w:p w14:paraId="21B66393" w14:textId="77777777" w:rsidR="006B7F06" w:rsidRPr="005075B7" w:rsidRDefault="006B7F06" w:rsidP="006B7F06">
      <w:pPr>
        <w:rPr>
          <w:rStyle w:val="StyleUnderline"/>
        </w:rPr>
      </w:pPr>
      <w:r w:rsidRPr="009F078F">
        <w:rPr>
          <w:sz w:val="16"/>
        </w:rPr>
        <w:t xml:space="preserve">We want to begin with a simple question, which we will not answer immediately, because this is what the paper as a whole is largely about; instead, we will try to offer an indication of what Baudrillard’s work promises. Here is the question: </w:t>
      </w:r>
      <w:r w:rsidRPr="00F56CBD">
        <w:rPr>
          <w:rStyle w:val="StyleUnderline"/>
        </w:rPr>
        <w:t>from the perspective of educational research methodology, what does the work of Baudrillard represent?</w:t>
      </w:r>
      <w:r w:rsidRPr="009F078F">
        <w:rPr>
          <w:sz w:val="16"/>
        </w:rPr>
        <w:t xml:space="preserve"> And </w:t>
      </w:r>
      <w:r w:rsidRPr="004169C3">
        <w:rPr>
          <w:rStyle w:val="StyleUnderline"/>
        </w:rPr>
        <w:t>here is an indication of what Baudrillard offers</w:t>
      </w:r>
      <w:r w:rsidRPr="009F078F">
        <w:rPr>
          <w:sz w:val="16"/>
        </w:rPr>
        <w:t xml:space="preserve">, by way of an answer, </w:t>
      </w:r>
      <w:r w:rsidRPr="004169C3">
        <w:rPr>
          <w:rStyle w:val="StyleUnderline"/>
        </w:rPr>
        <w:t>with parallels for education: Baudrillard wrote</w:t>
      </w:r>
      <w:r w:rsidRPr="009F078F">
        <w:rPr>
          <w:sz w:val="16"/>
        </w:rPr>
        <w:t xml:space="preserve"> a book, entitled </w:t>
      </w:r>
      <w:r w:rsidRPr="004169C3">
        <w:rPr>
          <w:rStyle w:val="StyleUnderline"/>
        </w:rPr>
        <w:t>The gulf war did not take place</w:t>
      </w:r>
      <w:r w:rsidRPr="009F078F">
        <w:rPr>
          <w:sz w:val="16"/>
        </w:rPr>
        <w:t xml:space="preserve"> (Baudrillard 1995 [1991]). </w:t>
      </w:r>
      <w:r w:rsidRPr="004169C3">
        <w:rPr>
          <w:rStyle w:val="StyleUnderline"/>
        </w:rPr>
        <w:t xml:space="preserve">No war. Instead, a simulation of war that took place on television screens and in other areas of the media; a </w:t>
      </w:r>
      <w:r w:rsidRPr="005E0E4E">
        <w:rPr>
          <w:rStyle w:val="StyleUnderline"/>
        </w:rPr>
        <w:t xml:space="preserve">simulation that occurred even in the weaponry of the West and the deployment of its power. No education. </w:t>
      </w:r>
      <w:r w:rsidRPr="003872C9">
        <w:rPr>
          <w:rStyle w:val="StyleUnderline"/>
          <w:highlight w:val="green"/>
        </w:rPr>
        <w:t xml:space="preserve">A simulation </w:t>
      </w:r>
      <w:r w:rsidRPr="005075B7">
        <w:rPr>
          <w:rStyle w:val="StyleUnderline"/>
          <w:highlight w:val="green"/>
        </w:rPr>
        <w:t>of education</w:t>
      </w:r>
      <w:r w:rsidRPr="004169C3">
        <w:rPr>
          <w:rStyle w:val="StyleUnderline"/>
        </w:rPr>
        <w:t xml:space="preserve"> that </w:t>
      </w:r>
      <w:r w:rsidRPr="00E96CAE">
        <w:rPr>
          <w:rStyle w:val="StyleUnderline"/>
        </w:rPr>
        <w:t>takes place in the methodological presuppositions of its researchers; a simulation that</w:t>
      </w:r>
      <w:r w:rsidRPr="004169C3">
        <w:rPr>
          <w:rStyle w:val="StyleUnderline"/>
        </w:rPr>
        <w:t xml:space="preserve"> even </w:t>
      </w:r>
      <w:r w:rsidRPr="005075B7">
        <w:rPr>
          <w:rStyle w:val="StyleUnderline"/>
          <w:highlight w:val="green"/>
        </w:rPr>
        <w:t>invades</w:t>
      </w:r>
      <w:r w:rsidRPr="004169C3">
        <w:rPr>
          <w:rStyle w:val="StyleUnderline"/>
        </w:rPr>
        <w:t xml:space="preserve"> the </w:t>
      </w:r>
      <w:r w:rsidRPr="005075B7">
        <w:rPr>
          <w:rStyle w:val="StyleUnderline"/>
          <w:highlight w:val="green"/>
        </w:rPr>
        <w:t>deployment of its policy</w:t>
      </w:r>
      <w:r w:rsidRPr="004169C3">
        <w:rPr>
          <w:rStyle w:val="StyleUnderline"/>
        </w:rPr>
        <w:t xml:space="preserve"> and the practices of its teachers.</w:t>
      </w:r>
      <w:r w:rsidRPr="009F078F">
        <w:rPr>
          <w:sz w:val="16"/>
        </w:rPr>
        <w:t xml:space="preserve"> What took place in the Gulf was not a war, but a simulation that hid a scandal, which was a result of an imbalance of power. </w:t>
      </w:r>
      <w:r w:rsidRPr="00E96CAE">
        <w:rPr>
          <w:rStyle w:val="StyleUnderline"/>
        </w:rPr>
        <w:t>What takes place in schools is also not education, and is similarly a simulation that hides a scandal, the result</w:t>
      </w:r>
      <w:r w:rsidRPr="004169C3">
        <w:rPr>
          <w:rStyle w:val="StyleUnderline"/>
        </w:rPr>
        <w:t xml:space="preserve"> of an imbalance of power</w:t>
      </w:r>
      <w:r w:rsidRPr="009F078F">
        <w:rPr>
          <w:sz w:val="16"/>
        </w:rPr>
        <w:t xml:space="preserve">. The investigation of war? No: the journalists were looking in the wrong place for something that was not there; they simply helped to create its illusion. </w:t>
      </w:r>
      <w:r w:rsidRPr="00E96CAE">
        <w:rPr>
          <w:rStyle w:val="StyleUnderline"/>
          <w:highlight w:val="green"/>
        </w:rPr>
        <w:t>An investigation of education</w:t>
      </w:r>
      <w:r w:rsidRPr="004169C3">
        <w:rPr>
          <w:rStyle w:val="StyleUnderline"/>
        </w:rPr>
        <w:t xml:space="preserve">? No: the researchers </w:t>
      </w:r>
      <w:r w:rsidRPr="00E96CAE">
        <w:rPr>
          <w:rStyle w:val="StyleUnderline"/>
          <w:highlight w:val="green"/>
        </w:rPr>
        <w:t>and</w:t>
      </w:r>
      <w:r w:rsidRPr="004169C3">
        <w:rPr>
          <w:rStyle w:val="StyleUnderline"/>
        </w:rPr>
        <w:t xml:space="preserve"> the </w:t>
      </w:r>
      <w:r w:rsidRPr="00E96CAE">
        <w:rPr>
          <w:rStyle w:val="StyleUnderline"/>
          <w:highlight w:val="green"/>
        </w:rPr>
        <w:t>methodologies</w:t>
      </w:r>
      <w:r w:rsidRPr="004169C3">
        <w:rPr>
          <w:rStyle w:val="StyleUnderline"/>
        </w:rPr>
        <w:t xml:space="preserve"> that </w:t>
      </w:r>
      <w:r w:rsidRPr="00E96CAE">
        <w:rPr>
          <w:rStyle w:val="StyleUnderline"/>
          <w:highlight w:val="green"/>
        </w:rPr>
        <w:t>they deploy are</w:t>
      </w:r>
      <w:r w:rsidRPr="004169C3">
        <w:rPr>
          <w:rStyle w:val="StyleUnderline"/>
        </w:rPr>
        <w:t xml:space="preserve"> likewise </w:t>
      </w:r>
      <w:r w:rsidRPr="00E96CAE">
        <w:rPr>
          <w:rStyle w:val="StyleUnderline"/>
          <w:highlight w:val="green"/>
        </w:rPr>
        <w:t>engaged in</w:t>
      </w:r>
      <w:r w:rsidRPr="004169C3">
        <w:rPr>
          <w:rStyle w:val="StyleUnderline"/>
        </w:rPr>
        <w:t xml:space="preserve"> the similar act of </w:t>
      </w:r>
      <w:r w:rsidRPr="00E96CAE">
        <w:rPr>
          <w:rStyle w:val="StyleUnderline"/>
          <w:highlight w:val="green"/>
        </w:rPr>
        <w:t>forgery</w:t>
      </w:r>
      <w:r w:rsidRPr="004169C3">
        <w:rPr>
          <w:rStyle w:val="StyleUnderline"/>
        </w:rPr>
        <w:t xml:space="preserve">, a similar manufacture of presuppositions about what education is. </w:t>
      </w:r>
      <w:r w:rsidRPr="003872C9">
        <w:rPr>
          <w:rStyle w:val="StyleUnderline"/>
        </w:rPr>
        <w:t>There is no real education, no real of education, no</w:t>
      </w:r>
      <w:r w:rsidRPr="004169C3">
        <w:rPr>
          <w:rStyle w:val="StyleUnderline"/>
        </w:rPr>
        <w:t xml:space="preserve"> real about education; </w:t>
      </w:r>
      <w:r w:rsidRPr="00E96CAE">
        <w:rPr>
          <w:rStyle w:val="StyleUnderline"/>
          <w:highlight w:val="green"/>
        </w:rPr>
        <w:t>all</w:t>
      </w:r>
      <w:r w:rsidRPr="004169C3">
        <w:rPr>
          <w:rStyle w:val="StyleUnderline"/>
        </w:rPr>
        <w:t xml:space="preserve"> that </w:t>
      </w:r>
      <w:r w:rsidRPr="00E96CAE">
        <w:rPr>
          <w:rStyle w:val="StyleUnderline"/>
          <w:highlight w:val="green"/>
        </w:rPr>
        <w:t>we have are</w:t>
      </w:r>
      <w:r w:rsidRPr="004169C3">
        <w:rPr>
          <w:rStyle w:val="StyleUnderline"/>
        </w:rPr>
        <w:t xml:space="preserve"> a series of forgeries; an </w:t>
      </w:r>
      <w:r w:rsidRPr="00E96CAE">
        <w:rPr>
          <w:rStyle w:val="StyleUnderline"/>
          <w:highlight w:val="green"/>
        </w:rPr>
        <w:t>endless</w:t>
      </w:r>
      <w:r w:rsidRPr="004169C3">
        <w:rPr>
          <w:rStyle w:val="StyleUnderline"/>
        </w:rPr>
        <w:t xml:space="preserve"> number of </w:t>
      </w:r>
      <w:r w:rsidRPr="00E96CAE">
        <w:rPr>
          <w:rStyle w:val="StyleUnderline"/>
          <w:highlight w:val="green"/>
        </w:rPr>
        <w:t>simulations</w:t>
      </w:r>
      <w:r w:rsidRPr="004169C3">
        <w:rPr>
          <w:rStyle w:val="StyleUnderline"/>
        </w:rPr>
        <w:t xml:space="preserve">; all </w:t>
      </w:r>
      <w:r w:rsidRPr="00215F56">
        <w:rPr>
          <w:rStyle w:val="StyleUnderline"/>
          <w:highlight w:val="green"/>
        </w:rPr>
        <w:t>with no</w:t>
      </w:r>
      <w:r w:rsidRPr="004169C3">
        <w:rPr>
          <w:rStyle w:val="StyleUnderline"/>
        </w:rPr>
        <w:t xml:space="preserve"> real </w:t>
      </w:r>
      <w:r w:rsidRPr="00215F56">
        <w:rPr>
          <w:rStyle w:val="StyleUnderline"/>
          <w:highlight w:val="green"/>
        </w:rPr>
        <w:t>anchor</w:t>
      </w:r>
      <w:r w:rsidRPr="004169C3">
        <w:rPr>
          <w:rStyle w:val="StyleUnderline"/>
        </w:rPr>
        <w:t xml:space="preserve"> point </w:t>
      </w:r>
      <w:r w:rsidRPr="00215F56">
        <w:rPr>
          <w:rStyle w:val="StyleUnderline"/>
          <w:highlight w:val="green"/>
        </w:rPr>
        <w:t>in the real</w:t>
      </w:r>
      <w:r w:rsidRPr="004169C3">
        <w:rPr>
          <w:rStyle w:val="StyleUnderline"/>
        </w:rPr>
        <w:t>, because there isn’t one.</w:t>
      </w:r>
      <w:r w:rsidRPr="009F078F">
        <w:rPr>
          <w:sz w:val="16"/>
        </w:rPr>
        <w:t xml:space="preserve"> Could this be so? Baudrillard’s work forcefully and subtly indicates that this is indeed the case. And </w:t>
      </w:r>
      <w:r w:rsidRPr="004169C3">
        <w:rPr>
          <w:rStyle w:val="StyleUnderline"/>
        </w:rPr>
        <w:t>one of the implications of this exposure of the absence of the real</w:t>
      </w:r>
      <w:r w:rsidRPr="009F078F">
        <w:rPr>
          <w:sz w:val="16"/>
        </w:rPr>
        <w:t xml:space="preserve">, the essential, the thing itself, </w:t>
      </w:r>
      <w:r w:rsidRPr="004169C3">
        <w:rPr>
          <w:rStyle w:val="StyleUnderline"/>
        </w:rPr>
        <w:t xml:space="preserve">is the end of the real, the essential, the thing itself, and in this sense, the end of education; or at least the end of education in its metaphysically constituted form, as being, in itself, different to its reproduction by what we might otherwise conceive </w:t>
      </w:r>
      <w:r w:rsidRPr="003872C9">
        <w:rPr>
          <w:rStyle w:val="StyleUnderline"/>
        </w:rPr>
        <w:t>of as a range of para-educational commentators, organizers, factors and forces</w:t>
      </w:r>
      <w:r w:rsidRPr="009F078F">
        <w:rPr>
          <w:sz w:val="16"/>
        </w:rPr>
        <w:t xml:space="preserve">. Perspectives drawn from Baudrillard, we argue, suggest that </w:t>
      </w:r>
      <w:r w:rsidRPr="003872C9">
        <w:rPr>
          <w:rStyle w:val="StyleUnderline"/>
          <w:highlight w:val="green"/>
        </w:rPr>
        <w:t>there is a</w:t>
      </w:r>
      <w:r w:rsidRPr="003872C9">
        <w:rPr>
          <w:rStyle w:val="StyleUnderline"/>
        </w:rPr>
        <w:t xml:space="preserve"> massive series of discontinuities in education and educational research studies, but these discontinuities are in themselves productive, not eliminable and help to contribute to the illusion of what education is</w:t>
      </w:r>
      <w:r w:rsidRPr="009F078F">
        <w:rPr>
          <w:sz w:val="16"/>
        </w:rPr>
        <w:t xml:space="preserve">. One of the areas where this is most interesting is that of research methodology. </w:t>
      </w:r>
      <w:r w:rsidRPr="00297DF7">
        <w:rPr>
          <w:rStyle w:val="StyleUnderline"/>
        </w:rPr>
        <w:t>It may seem strange to suggest that the different methodologies produce illusions of education, but if this is so, it is probably even stranger to consider that this is not because such methodologies fail to engage with educational reality; instead, these illusions are what education is; and furthermore, if education amounts to nothing more than a series of illusions, taken as a whole, these illusions have the property of often being glaringly discontinuous.</w:t>
      </w:r>
      <w:r w:rsidRPr="009F078F">
        <w:rPr>
          <w:sz w:val="16"/>
        </w:rPr>
        <w:t xml:space="preserve"> Moreover</w:t>
      </w:r>
      <w:r w:rsidRPr="00297DF7">
        <w:rPr>
          <w:rStyle w:val="StyleUnderline"/>
        </w:rPr>
        <w:t xml:space="preserve">, it is the nature of this discontinuity, or perhaps more accurately the circumstances that generate this </w:t>
      </w:r>
      <w:r w:rsidRPr="003872C9">
        <w:rPr>
          <w:rStyle w:val="StyleUnderline"/>
          <w:highlight w:val="green"/>
        </w:rPr>
        <w:t>field of discontinuities</w:t>
      </w:r>
      <w:r w:rsidRPr="00297DF7">
        <w:rPr>
          <w:rStyle w:val="StyleUnderline"/>
        </w:rPr>
        <w:t xml:space="preserve">, </w:t>
      </w:r>
      <w:r w:rsidRPr="003872C9">
        <w:rPr>
          <w:rStyle w:val="StyleUnderline"/>
          <w:highlight w:val="green"/>
        </w:rPr>
        <w:t>that sanctions the illusion of the</w:t>
      </w:r>
      <w:r w:rsidRPr="00297DF7">
        <w:rPr>
          <w:rStyle w:val="StyleUnderline"/>
        </w:rPr>
        <w:t xml:space="preserve"> very </w:t>
      </w:r>
      <w:r w:rsidRPr="003872C9">
        <w:rPr>
          <w:rStyle w:val="StyleUnderline"/>
          <w:highlight w:val="green"/>
        </w:rPr>
        <w:t>possibility of an educational ontology</w:t>
      </w:r>
      <w:r w:rsidRPr="00297DF7">
        <w:rPr>
          <w:rStyle w:val="StyleUnderline"/>
        </w:rPr>
        <w:t xml:space="preserve">, </w:t>
      </w:r>
      <w:r w:rsidRPr="003872C9">
        <w:rPr>
          <w:rStyle w:val="StyleUnderline"/>
          <w:highlight w:val="green"/>
        </w:rPr>
        <w:t>upon which</w:t>
      </w:r>
      <w:r w:rsidRPr="00297DF7">
        <w:rPr>
          <w:rStyle w:val="StyleUnderline"/>
        </w:rPr>
        <w:t xml:space="preserve"> so many identities, so many </w:t>
      </w:r>
      <w:r w:rsidRPr="003872C9">
        <w:rPr>
          <w:rStyle w:val="StyleUnderline"/>
          <w:highlight w:val="green"/>
        </w:rPr>
        <w:t>meanings</w:t>
      </w:r>
      <w:r w:rsidRPr="00297DF7">
        <w:rPr>
          <w:rStyle w:val="StyleUnderline"/>
        </w:rPr>
        <w:t xml:space="preserve">, </w:t>
      </w:r>
      <w:r w:rsidRPr="003872C9">
        <w:rPr>
          <w:rStyle w:val="StyleUnderline"/>
          <w:highlight w:val="green"/>
        </w:rPr>
        <w:t>are composed</w:t>
      </w:r>
      <w:r w:rsidRPr="009F078F">
        <w:rPr>
          <w:sz w:val="16"/>
        </w:rPr>
        <w:t xml:space="preserve">. Let’s try to make this crystal clear: </w:t>
      </w:r>
      <w:r w:rsidRPr="00297DF7">
        <w:rPr>
          <w:rStyle w:val="Emphasis"/>
        </w:rPr>
        <w:t xml:space="preserve">Baudrillard’s work </w:t>
      </w:r>
      <w:r w:rsidRPr="003872C9">
        <w:rPr>
          <w:rStyle w:val="Emphasis"/>
        </w:rPr>
        <w:t xml:space="preserve">indicates </w:t>
      </w:r>
      <w:r w:rsidRPr="003872C9">
        <w:rPr>
          <w:rStyle w:val="Emphasis"/>
          <w:highlight w:val="green"/>
        </w:rPr>
        <w:t>that if as a researcher you</w:t>
      </w:r>
      <w:r w:rsidRPr="003872C9">
        <w:rPr>
          <w:rStyle w:val="Emphasis"/>
        </w:rPr>
        <w:t xml:space="preserve"> attempt to </w:t>
      </w:r>
      <w:r w:rsidRPr="003872C9">
        <w:rPr>
          <w:rStyle w:val="Emphasis"/>
          <w:highlight w:val="green"/>
        </w:rPr>
        <w:t>engage</w:t>
      </w:r>
      <w:r w:rsidRPr="003872C9">
        <w:rPr>
          <w:rStyle w:val="Emphasis"/>
        </w:rPr>
        <w:t xml:space="preserve"> with </w:t>
      </w:r>
      <w:r w:rsidRPr="003872C9">
        <w:rPr>
          <w:rStyle w:val="Emphasis"/>
          <w:highlight w:val="green"/>
        </w:rPr>
        <w:t>a method</w:t>
      </w:r>
      <w:r w:rsidRPr="003872C9">
        <w:rPr>
          <w:rStyle w:val="Emphasis"/>
        </w:rPr>
        <w:t xml:space="preserve">ology that can be rigorously applied in order </w:t>
      </w:r>
      <w:r w:rsidRPr="003872C9">
        <w:rPr>
          <w:rStyle w:val="Emphasis"/>
          <w:highlight w:val="green"/>
        </w:rPr>
        <w:t>to discover something about education then</w:t>
      </w:r>
      <w:r w:rsidRPr="003872C9">
        <w:rPr>
          <w:rStyle w:val="Emphasis"/>
        </w:rPr>
        <w:t xml:space="preserve"> </w:t>
      </w:r>
      <w:r w:rsidRPr="003872C9">
        <w:rPr>
          <w:rStyle w:val="Emphasis"/>
          <w:highlight w:val="green"/>
        </w:rPr>
        <w:t>you are</w:t>
      </w:r>
      <w:r w:rsidRPr="003872C9">
        <w:rPr>
          <w:rStyle w:val="Emphasis"/>
        </w:rPr>
        <w:t xml:space="preserve"> pretty much </w:t>
      </w:r>
      <w:r w:rsidRPr="003872C9">
        <w:rPr>
          <w:rStyle w:val="Emphasis"/>
          <w:highlight w:val="green"/>
        </w:rPr>
        <w:t>engaged in delusion</w:t>
      </w:r>
      <w:r w:rsidRPr="003872C9">
        <w:rPr>
          <w:rStyle w:val="Emphasis"/>
        </w:rPr>
        <w:t xml:space="preserve">, perhaps even professionally so; but this is not because you are using an inappropriate research methodology; instead, </w:t>
      </w:r>
      <w:r w:rsidRPr="005E0E4E">
        <w:rPr>
          <w:rStyle w:val="Emphasis"/>
          <w:highlight w:val="green"/>
        </w:rPr>
        <w:t>you</w:t>
      </w:r>
      <w:r w:rsidRPr="003872C9">
        <w:rPr>
          <w:rStyle w:val="Emphasis"/>
        </w:rPr>
        <w:t xml:space="preserve"> have </w:t>
      </w:r>
      <w:r w:rsidRPr="005E0E4E">
        <w:rPr>
          <w:rStyle w:val="Emphasis"/>
          <w:highlight w:val="green"/>
        </w:rPr>
        <w:t>acted</w:t>
      </w:r>
      <w:r w:rsidRPr="003872C9">
        <w:rPr>
          <w:rStyle w:val="Emphasis"/>
        </w:rPr>
        <w:t xml:space="preserve"> up</w:t>
      </w:r>
      <w:r w:rsidRPr="005E0E4E">
        <w:rPr>
          <w:rStyle w:val="Emphasis"/>
          <w:highlight w:val="green"/>
        </w:rPr>
        <w:t>on an illusion</w:t>
      </w:r>
      <w:r w:rsidRPr="003872C9">
        <w:rPr>
          <w:rStyle w:val="Emphasis"/>
        </w:rPr>
        <w:t xml:space="preserve"> that education exists beyond its simulation, </w:t>
      </w:r>
      <w:r w:rsidRPr="005E0E4E">
        <w:rPr>
          <w:rStyle w:val="Emphasis"/>
          <w:highlight w:val="green"/>
        </w:rPr>
        <w:t>which is fractured, multiple and discontinuous</w:t>
      </w:r>
      <w:r w:rsidRPr="009F078F">
        <w:rPr>
          <w:sz w:val="16"/>
        </w:rPr>
        <w:t xml:space="preserve">. There is something else, too, that we would like to mention at this early stage: Baudrillard’s work also represents a movement away from, or at least a reconceptualization, of the territory that Marxism has traditionally inhabited. </w:t>
      </w:r>
      <w:r w:rsidRPr="00400359">
        <w:rPr>
          <w:rStyle w:val="StyleUnderline"/>
        </w:rPr>
        <w:t xml:space="preserve">The oppositions, identities, </w:t>
      </w:r>
      <w:r w:rsidRPr="003872C9">
        <w:rPr>
          <w:rStyle w:val="StyleUnderline"/>
          <w:highlight w:val="green"/>
        </w:rPr>
        <w:t>movements towards change</w:t>
      </w:r>
      <w:r w:rsidRPr="00400359">
        <w:rPr>
          <w:rStyle w:val="StyleUnderline"/>
        </w:rPr>
        <w:t xml:space="preserve">, liberation and revolution </w:t>
      </w:r>
      <w:r w:rsidRPr="003872C9">
        <w:rPr>
          <w:rStyle w:val="StyleUnderline"/>
          <w:highlight w:val="green"/>
        </w:rPr>
        <w:t>that</w:t>
      </w:r>
      <w:r w:rsidRPr="00400359">
        <w:rPr>
          <w:rStyle w:val="StyleUnderline"/>
        </w:rPr>
        <w:t xml:space="preserve"> have </w:t>
      </w:r>
      <w:r w:rsidRPr="003872C9">
        <w:rPr>
          <w:rStyle w:val="StyleUnderline"/>
          <w:highlight w:val="green"/>
        </w:rPr>
        <w:t>occupied</w:t>
      </w:r>
      <w:r w:rsidRPr="00400359">
        <w:rPr>
          <w:rStyle w:val="StyleUnderline"/>
        </w:rPr>
        <w:t xml:space="preserve"> Marxists and </w:t>
      </w:r>
      <w:r w:rsidRPr="003872C9">
        <w:rPr>
          <w:rStyle w:val="StyleUnderline"/>
          <w:highlight w:val="green"/>
        </w:rPr>
        <w:t>the left become interpreted</w:t>
      </w:r>
      <w:r w:rsidRPr="00400359">
        <w:rPr>
          <w:rStyle w:val="StyleUnderline"/>
        </w:rPr>
        <w:t xml:space="preserve"> just as much </w:t>
      </w:r>
      <w:r w:rsidRPr="003872C9">
        <w:rPr>
          <w:rStyle w:val="StyleUnderline"/>
          <w:highlight w:val="green"/>
        </w:rPr>
        <w:t>as products of simulation</w:t>
      </w:r>
      <w:r w:rsidRPr="00400359">
        <w:rPr>
          <w:rStyle w:val="StyleUnderline"/>
        </w:rPr>
        <w:t xml:space="preserve"> and as producing simulations of reality as all other aspects of post-industrial Western society. For educational methodology, </w:t>
      </w:r>
      <w:r w:rsidRPr="003872C9">
        <w:rPr>
          <w:rStyle w:val="StyleUnderline"/>
          <w:highlight w:val="green"/>
        </w:rPr>
        <w:t>for education</w:t>
      </w:r>
      <w:r w:rsidRPr="00400359">
        <w:rPr>
          <w:rStyle w:val="StyleUnderline"/>
        </w:rPr>
        <w:t xml:space="preserve"> itself, this will come to mean that </w:t>
      </w:r>
      <w:r w:rsidRPr="003872C9">
        <w:rPr>
          <w:rStyle w:val="StyleUnderline"/>
          <w:highlight w:val="green"/>
        </w:rPr>
        <w:t>critiques of</w:t>
      </w:r>
      <w:r w:rsidRPr="00400359">
        <w:rPr>
          <w:rStyle w:val="StyleUnderline"/>
        </w:rPr>
        <w:t xml:space="preserve"> what might be seen as current </w:t>
      </w:r>
      <w:r w:rsidRPr="003872C9">
        <w:rPr>
          <w:rStyle w:val="StyleUnderline"/>
          <w:highlight w:val="green"/>
        </w:rPr>
        <w:t>inadequate</w:t>
      </w:r>
      <w:r w:rsidRPr="00400359">
        <w:rPr>
          <w:rStyle w:val="StyleUnderline"/>
        </w:rPr>
        <w:t xml:space="preserve"> practice and </w:t>
      </w:r>
      <w:r w:rsidRPr="003872C9">
        <w:rPr>
          <w:rStyle w:val="StyleUnderline"/>
          <w:highlight w:val="green"/>
        </w:rPr>
        <w:t>policy are only</w:t>
      </w:r>
      <w:r w:rsidRPr="00400359">
        <w:rPr>
          <w:rStyle w:val="StyleUnderline"/>
        </w:rPr>
        <w:t xml:space="preserve">, in a sense, </w:t>
      </w:r>
      <w:r w:rsidRPr="003872C9">
        <w:rPr>
          <w:rStyle w:val="StyleUnderline"/>
          <w:highlight w:val="green"/>
        </w:rPr>
        <w:t>illusionary</w:t>
      </w:r>
      <w:r w:rsidRPr="00400359">
        <w:rPr>
          <w:rStyle w:val="StyleUnderline"/>
        </w:rPr>
        <w:t xml:space="preserve"> critiques; they are very much, from this Baudrillardian perspective, part of the simulation of education process</w:t>
      </w:r>
      <w:r w:rsidRPr="009F078F">
        <w:rPr>
          <w:sz w:val="16"/>
        </w:rPr>
        <w:t xml:space="preserve">. Goradian critique and Baudrillardian methodology. Before we consider the theoretical underpinnings of this application of Baudrillard to educational methodology, it may be useful to illustrate this contention of simulation and illusion by drawing on an example taken from Research and Method in Education. The example we have chosen is Gorard and Cook (2007). Gorard’s work, in particular, is a highly visible form of research that espouses objective and critical insights about education through the deployment of a rigorous methodological schema. For this reason Gorard in general, and Gorard and Cook (2007) specifically, take on an appropriate and symbolically representative methodological position that Baudrillard’s work is sceptical about. The paper (2007), a debate between Gorard and Cook about mixed methods and experimental design studies is motivated by the following assumption: ‘… what we [the authors and the research community that they represent] policy-makers and practitioners require in the form of high-quality education research evidence’ (Gorard and Cook 2007, 307). On the face of it this is an entirely reasonable goal. But what about this word, ‘require’? What do ‘policy-makers and practitioners require’ this evidence for? Is this a ridiculous question? Surely, the answer is something along the lines that we need good evidence in forming educational policy and practice because we need to know: ‘…“who gets what?”; “what does a given educational service cost?”; “what is classroom life like?”; and “what works to improve student performance?”’ (Gorard and Cook 2007, 308). The last of these questions is of particular concern to the authors: The majority of these questions are descriptive; only the last is explicitly causal … Arguing for mixed-methods research is anodyne, given the heterogeneity of knowledge needs in education … The debate needs to be framed differently … only when causal questions are central – and only then – [the debate should be about] the priority that should be given to randomised control experiments versus other causal methods. (Gorard and Cook 2007, 308) This appears to be such a reasonable position that to contest it in any form would be simply an act of perversity. On this basis, </w:t>
      </w:r>
      <w:r w:rsidRPr="005E0E4E">
        <w:rPr>
          <w:rStyle w:val="StyleUnderline"/>
          <w:highlight w:val="green"/>
        </w:rPr>
        <w:t>education is about</w:t>
      </w:r>
      <w:r w:rsidRPr="005E0E4E">
        <w:rPr>
          <w:rStyle w:val="StyleUnderline"/>
        </w:rPr>
        <w:t xml:space="preserve"> resources and </w:t>
      </w:r>
      <w:r w:rsidRPr="005E0E4E">
        <w:rPr>
          <w:rStyle w:val="StyleUnderline"/>
          <w:highlight w:val="green"/>
        </w:rPr>
        <w:t>methods of delivery</w:t>
      </w:r>
      <w:r w:rsidRPr="005E0E4E">
        <w:rPr>
          <w:rStyle w:val="StyleUnderline"/>
        </w:rPr>
        <w:t xml:space="preserve">, which are largely descriptive issues that require qualitative methodological tools, </w:t>
      </w:r>
      <w:r w:rsidRPr="005E0E4E">
        <w:rPr>
          <w:rStyle w:val="StyleUnderline"/>
          <w:highlight w:val="green"/>
        </w:rPr>
        <w:t>and</w:t>
      </w:r>
      <w:r w:rsidRPr="005E0E4E">
        <w:rPr>
          <w:rStyle w:val="StyleUnderline"/>
        </w:rPr>
        <w:t xml:space="preserve"> the effectiveness of delivery models, which is largely a causal issue</w:t>
      </w:r>
      <w:r w:rsidRPr="009F078F">
        <w:rPr>
          <w:sz w:val="16"/>
        </w:rPr>
        <w:t xml:space="preserve">, and requires quantitative tools and a debate about whether ‘randomised control experiments versus other causal methods’ yield the most pertinent data and data analysis for such questions. The authors also acknowledge that originally descriptive questions may require later causal investigation; but on the whole their delineation of types of research methodology to investigate types of problems appears to stand. But is this what education is? Well, certainly, it is a part of education. We want to briefly describe this part, below. </w:t>
      </w:r>
      <w:r w:rsidRPr="00400359">
        <w:rPr>
          <w:rStyle w:val="StyleUnderline"/>
        </w:rPr>
        <w:t xml:space="preserve">The assumptions which the Gorard and Cook (2007) model of education investigates includes education being about </w:t>
      </w:r>
      <w:r w:rsidRPr="005E0E4E">
        <w:rPr>
          <w:rStyle w:val="StyleUnderline"/>
          <w:highlight w:val="green"/>
        </w:rPr>
        <w:t xml:space="preserve">an </w:t>
      </w:r>
      <w:r w:rsidRPr="005E0E4E">
        <w:rPr>
          <w:rStyle w:val="Emphasis"/>
          <w:highlight w:val="green"/>
        </w:rPr>
        <w:t>improvement agenda</w:t>
      </w:r>
      <w:r w:rsidRPr="00400359">
        <w:rPr>
          <w:rStyle w:val="StyleUnderline"/>
        </w:rPr>
        <w:t xml:space="preserve">; improvement in lots of senses. </w:t>
      </w:r>
      <w:r w:rsidRPr="005E0E4E">
        <w:rPr>
          <w:rStyle w:val="StyleUnderline"/>
          <w:highlight w:val="yellow"/>
        </w:rPr>
        <w:t>They discuss</w:t>
      </w:r>
      <w:r w:rsidRPr="00400359">
        <w:rPr>
          <w:rStyle w:val="StyleUnderline"/>
        </w:rPr>
        <w:t xml:space="preserve"> the improvement of the </w:t>
      </w:r>
      <w:r w:rsidRPr="005E0E4E">
        <w:rPr>
          <w:rStyle w:val="StyleUnderline"/>
          <w:highlight w:val="yellow"/>
        </w:rPr>
        <w:t>distribution and targeting of resources</w:t>
      </w:r>
      <w:r w:rsidRPr="00400359">
        <w:rPr>
          <w:rStyle w:val="StyleUnderline"/>
        </w:rPr>
        <w:t xml:space="preserve">, </w:t>
      </w:r>
      <w:r w:rsidRPr="005E0E4E">
        <w:rPr>
          <w:rStyle w:val="StyleUnderline"/>
          <w:highlight w:val="yellow"/>
        </w:rPr>
        <w:t>training</w:t>
      </w:r>
      <w:r w:rsidRPr="00400359">
        <w:rPr>
          <w:rStyle w:val="StyleUnderline"/>
        </w:rPr>
        <w:t xml:space="preserve"> of teachers </w:t>
      </w:r>
      <w:r w:rsidRPr="005E0E4E">
        <w:rPr>
          <w:rStyle w:val="StyleUnderline"/>
          <w:highlight w:val="yellow"/>
        </w:rPr>
        <w:t>and performance</w:t>
      </w:r>
      <w:r w:rsidRPr="00400359">
        <w:rPr>
          <w:rStyle w:val="StyleUnderline"/>
        </w:rPr>
        <w:t xml:space="preserve"> of pupils</w:t>
      </w:r>
      <w:r w:rsidRPr="009F078F">
        <w:rPr>
          <w:sz w:val="16"/>
        </w:rPr>
        <w:t xml:space="preserve">. Gorard and Smith (2007) extend this model of educational investigation to participation in post-compulsory education; but after an extensive review of data conclude that ‘… </w:t>
      </w:r>
      <w:r w:rsidRPr="002571F3">
        <w:rPr>
          <w:rStyle w:val="StyleUnderline"/>
          <w:highlight w:val="yellow"/>
        </w:rPr>
        <w:t>inequalities in</w:t>
      </w:r>
      <w:r w:rsidRPr="002571F3">
        <w:rPr>
          <w:rStyle w:val="StyleUnderline"/>
        </w:rPr>
        <w:t xml:space="preserve"> initial </w:t>
      </w:r>
      <w:r w:rsidRPr="002571F3">
        <w:rPr>
          <w:rStyle w:val="StyleUnderline"/>
          <w:highlight w:val="yellow"/>
        </w:rPr>
        <w:t>education could be viewed as simply a manifestation of</w:t>
      </w:r>
      <w:r w:rsidRPr="002571F3">
        <w:rPr>
          <w:rStyle w:val="StyleUnderline"/>
        </w:rPr>
        <w:t xml:space="preserve"> profound multiple </w:t>
      </w:r>
      <w:r w:rsidRPr="002571F3">
        <w:rPr>
          <w:rStyle w:val="StyleUnderline"/>
          <w:highlight w:val="yellow"/>
        </w:rPr>
        <w:t>social disadvantage</w:t>
      </w:r>
      <w:r w:rsidRPr="009F078F">
        <w:rPr>
          <w:sz w:val="16"/>
        </w:rPr>
        <w:t xml:space="preserve">’ (Gorard and Smith 2007, 154). From the perspective of much of Baudrillard’s work, this is an interesting finding. It is not interesting because it indicates the failure of government in the United Kingdom to successfully implement innovations, such as Academies (Gorard 2005) or Action Zones (Power, Rees, and Taylor 2005), in order to foster improvement: it is interesting instead in that such ventures are pursued as if they were possible, in as much as they might produce improvement, such as the raising of educational attainment according to government measures and increasing participation in post-compulsory education for the members of those communities; and also that this aspect of improvement is their primary function. As Gorard and others point out, the socio-economic and home-background determinants of educational outcomes have been known for a considerable time, as have the failures of government initiatives to alter this pattern. </w:t>
      </w:r>
      <w:r w:rsidRPr="002571F3">
        <w:rPr>
          <w:rStyle w:val="StyleUnderline"/>
        </w:rPr>
        <w:t>Isn’t it perhaps time to consider that such initiatives and the improvement agenda that they support are complicit with a different function? But what function might this be, other than a very powerful one, since it appears to be reproduced, over and over again, and even forms the basis of its own critique</w:t>
      </w:r>
      <w:r w:rsidRPr="009F078F">
        <w:rPr>
          <w:sz w:val="16"/>
        </w:rPr>
        <w:t xml:space="preserve">, in the exceptional work of Gorard and others? From a Baudrillardian perspective, this is a very useful place, certainly methodologically, to begin. Much of Baudrillard’s work, as we have already mentioned, is based around the idea of simulation. In terms of the example that we have given, stemming from Gorard and Cook (2007), what is being researched is the simulation of an educational reality, as if the simulation had any pertinence outside itself. Because, as Baudrillard attempts to make clear, there is, in fact, no such thing as a reality beyond this simulated domain: </w:t>
      </w:r>
      <w:r w:rsidRPr="00400359">
        <w:rPr>
          <w:rStyle w:val="StyleUnderline"/>
        </w:rPr>
        <w:t>This is the story of a crime – of the murder of reality. And the extermination of an illusion – the vital illusion, the radical illusion of the world. The real does not disappear into illusion; it is illusion that disappears into integral reality</w:t>
      </w:r>
      <w:r w:rsidRPr="009F078F">
        <w:rPr>
          <w:sz w:val="16"/>
        </w:rPr>
        <w:t xml:space="preserve"> … Though the crime is never perfect, perfection, true to its name, is always criminal … But perfection is always punished: the punishment for perfection is reproduction. (Baudrillard 1996 [1995]: Preface) In more concrete terms, methodologically, what does this mean? </w:t>
      </w:r>
      <w:r w:rsidRPr="00400359">
        <w:rPr>
          <w:rStyle w:val="StyleUnderline"/>
        </w:rPr>
        <w:t>The simulation of education, the illusion of the world is composed, partly at least, by the interventions that Gorard and others investigate, and by the proposition that they will, in fact, work; or at the very least, that the rational for these interventions, and the policy of improvement, is in fact, outside this simulation, a possibility</w:t>
      </w:r>
      <w:r w:rsidRPr="009F078F">
        <w:rPr>
          <w:sz w:val="16"/>
        </w:rPr>
        <w:t xml:space="preserve">. </w:t>
      </w:r>
      <w:r w:rsidRPr="00400359">
        <w:rPr>
          <w:rStyle w:val="StyleUnderline"/>
        </w:rPr>
        <w:t>But</w:t>
      </w:r>
      <w:r w:rsidRPr="009F078F">
        <w:rPr>
          <w:sz w:val="16"/>
        </w:rPr>
        <w:t xml:space="preserve"> of course, </w:t>
      </w:r>
      <w:r w:rsidRPr="00400359">
        <w:rPr>
          <w:rStyle w:val="StyleUnderline"/>
        </w:rPr>
        <w:t>this is not the case</w:t>
      </w:r>
      <w:r w:rsidRPr="009F078F">
        <w:rPr>
          <w:sz w:val="16"/>
        </w:rPr>
        <w:t xml:space="preserve">, as the work of Gorard and his colleagues makes clear, over and over again, as a form of critique, a rational critique, a Goradian critique. And </w:t>
      </w:r>
      <w:r w:rsidRPr="00E9292B">
        <w:rPr>
          <w:rStyle w:val="StyleUnderline"/>
          <w:highlight w:val="green"/>
        </w:rPr>
        <w:t>over and over</w:t>
      </w:r>
      <w:r w:rsidRPr="002571F3">
        <w:rPr>
          <w:rStyle w:val="StyleUnderline"/>
        </w:rPr>
        <w:t xml:space="preserve"> again, </w:t>
      </w:r>
      <w:r w:rsidRPr="00E9292B">
        <w:rPr>
          <w:rStyle w:val="StyleUnderline"/>
        </w:rPr>
        <w:t xml:space="preserve">more </w:t>
      </w:r>
      <w:r w:rsidRPr="00E9292B">
        <w:rPr>
          <w:rStyle w:val="StyleUnderline"/>
          <w:highlight w:val="green"/>
        </w:rPr>
        <w:t>interventions are produced, in support</w:t>
      </w:r>
      <w:r w:rsidRPr="005075B7">
        <w:rPr>
          <w:rStyle w:val="StyleUnderline"/>
        </w:rPr>
        <w:t xml:space="preserve"> </w:t>
      </w:r>
      <w:r w:rsidRPr="00E9292B">
        <w:rPr>
          <w:rStyle w:val="StyleUnderline"/>
          <w:highlight w:val="green"/>
        </w:rPr>
        <w:t>of the</w:t>
      </w:r>
      <w:r w:rsidRPr="005075B7">
        <w:rPr>
          <w:rStyle w:val="StyleUnderline"/>
        </w:rPr>
        <w:t xml:space="preserve"> same </w:t>
      </w:r>
      <w:r w:rsidRPr="00E9292B">
        <w:rPr>
          <w:rStyle w:val="StyleUnderline"/>
          <w:highlight w:val="green"/>
        </w:rPr>
        <w:t>policy of improvement</w:t>
      </w:r>
      <w:r w:rsidRPr="005075B7">
        <w:rPr>
          <w:rStyle w:val="StyleUnderline"/>
        </w:rPr>
        <w:t xml:space="preserve">. The repetitions, </w:t>
      </w:r>
      <w:r w:rsidRPr="00E9292B">
        <w:rPr>
          <w:rStyle w:val="StyleUnderline"/>
          <w:highlight w:val="green"/>
        </w:rPr>
        <w:t>even</w:t>
      </w:r>
      <w:r w:rsidRPr="005075B7">
        <w:rPr>
          <w:rStyle w:val="StyleUnderline"/>
        </w:rPr>
        <w:t xml:space="preserve"> the </w:t>
      </w:r>
      <w:r w:rsidRPr="002571F3">
        <w:rPr>
          <w:rStyle w:val="StyleUnderline"/>
          <w:highlight w:val="green"/>
        </w:rPr>
        <w:t xml:space="preserve">repetitions of critique </w:t>
      </w:r>
      <w:r w:rsidRPr="002571F3">
        <w:rPr>
          <w:rStyle w:val="StyleUnderline"/>
        </w:rPr>
        <w:t>are</w:t>
      </w:r>
      <w:r w:rsidRPr="005075B7">
        <w:rPr>
          <w:rStyle w:val="StyleUnderline"/>
        </w:rPr>
        <w:t xml:space="preserve"> part of the same process; they </w:t>
      </w:r>
      <w:r w:rsidRPr="002571F3">
        <w:rPr>
          <w:rStyle w:val="StyleUnderline"/>
          <w:highlight w:val="green"/>
        </w:rPr>
        <w:t>are</w:t>
      </w:r>
      <w:r w:rsidRPr="005075B7">
        <w:rPr>
          <w:rStyle w:val="StyleUnderline"/>
        </w:rPr>
        <w:t xml:space="preserve"> classically dialectical in the way that they operate, the </w:t>
      </w:r>
      <w:r w:rsidRPr="002571F3">
        <w:rPr>
          <w:rStyle w:val="StyleUnderline"/>
          <w:highlight w:val="green"/>
        </w:rPr>
        <w:t>complicit</w:t>
      </w:r>
      <w:r w:rsidRPr="005075B7">
        <w:rPr>
          <w:rStyle w:val="StyleUnderline"/>
        </w:rPr>
        <w:t>y, with each other</w:t>
      </w:r>
      <w:r w:rsidRPr="009F078F">
        <w:rPr>
          <w:sz w:val="16"/>
        </w:rPr>
        <w:t xml:space="preserve">, as Baudrillard describes in relation to Marx and political economy. </w:t>
      </w:r>
      <w:r w:rsidRPr="005075B7">
        <w:rPr>
          <w:rStyle w:val="StyleUnderline"/>
        </w:rPr>
        <w:t xml:space="preserve">The perfection that Baudrillard discusses, </w:t>
      </w:r>
      <w:r w:rsidRPr="002571F3">
        <w:rPr>
          <w:rStyle w:val="StyleUnderline"/>
          <w:highlight w:val="green"/>
        </w:rPr>
        <w:t xml:space="preserve">the </w:t>
      </w:r>
      <w:r w:rsidRPr="002571F3">
        <w:rPr>
          <w:rStyle w:val="Emphasis"/>
          <w:highlight w:val="green"/>
        </w:rPr>
        <w:t>inevitable</w:t>
      </w:r>
      <w:r w:rsidRPr="002571F3">
        <w:rPr>
          <w:rStyle w:val="StyleUnderline"/>
          <w:highlight w:val="green"/>
        </w:rPr>
        <w:t xml:space="preserve"> falling short of perfection</w:t>
      </w:r>
      <w:r w:rsidRPr="005075B7">
        <w:rPr>
          <w:rStyle w:val="StyleUnderline"/>
        </w:rPr>
        <w:t xml:space="preserve">, </w:t>
      </w:r>
      <w:r w:rsidRPr="002571F3">
        <w:rPr>
          <w:rStyle w:val="StyleUnderline"/>
          <w:highlight w:val="green"/>
        </w:rPr>
        <w:t>and the repetition to cover over</w:t>
      </w:r>
      <w:r w:rsidRPr="005075B7">
        <w:rPr>
          <w:rStyle w:val="StyleUnderline"/>
        </w:rPr>
        <w:t xml:space="preserve">, make good </w:t>
      </w:r>
      <w:r w:rsidRPr="002571F3">
        <w:rPr>
          <w:rStyle w:val="StyleUnderline"/>
          <w:highlight w:val="green"/>
        </w:rPr>
        <w:t>and close this shortfall are</w:t>
      </w:r>
      <w:r w:rsidRPr="005075B7">
        <w:rPr>
          <w:rStyle w:val="StyleUnderline"/>
        </w:rPr>
        <w:t xml:space="preserve"> all </w:t>
      </w:r>
      <w:r w:rsidRPr="002571F3">
        <w:rPr>
          <w:rStyle w:val="StyleUnderline"/>
          <w:highlight w:val="green"/>
        </w:rPr>
        <w:t>inscribed in</w:t>
      </w:r>
      <w:r w:rsidRPr="005075B7">
        <w:rPr>
          <w:rStyle w:val="StyleUnderline"/>
        </w:rPr>
        <w:t xml:space="preserve"> movement, Goradian critique and </w:t>
      </w:r>
      <w:r w:rsidRPr="002571F3">
        <w:rPr>
          <w:rStyle w:val="StyleUnderline"/>
          <w:highlight w:val="green"/>
        </w:rPr>
        <w:t>improvement agenda</w:t>
      </w:r>
      <w:r w:rsidRPr="009F078F">
        <w:rPr>
          <w:sz w:val="16"/>
        </w:rPr>
        <w:t xml:space="preserve">. And </w:t>
      </w:r>
      <w:r w:rsidRPr="002571F3">
        <w:rPr>
          <w:rStyle w:val="StyleUnderline"/>
          <w:highlight w:val="green"/>
        </w:rPr>
        <w:t>inevitably what emerges</w:t>
      </w:r>
      <w:r w:rsidRPr="005075B7">
        <w:rPr>
          <w:rStyle w:val="StyleUnderline"/>
        </w:rPr>
        <w:t xml:space="preserve"> from this simulation </w:t>
      </w:r>
      <w:r w:rsidRPr="002571F3">
        <w:rPr>
          <w:rStyle w:val="StyleUnderline"/>
          <w:highlight w:val="green"/>
        </w:rPr>
        <w:t>is</w:t>
      </w:r>
      <w:r w:rsidRPr="005075B7">
        <w:rPr>
          <w:rStyle w:val="StyleUnderline"/>
        </w:rPr>
        <w:t xml:space="preserve"> reproduction on another level: </w:t>
      </w:r>
      <w:r w:rsidRPr="002571F3">
        <w:rPr>
          <w:rStyle w:val="StyleUnderline"/>
          <w:highlight w:val="green"/>
        </w:rPr>
        <w:t>socio-economic-educational reproduction, rather than transformation, and</w:t>
      </w:r>
      <w:r w:rsidRPr="005075B7">
        <w:rPr>
          <w:rStyle w:val="StyleUnderline"/>
        </w:rPr>
        <w:t xml:space="preserve"> the </w:t>
      </w:r>
      <w:r w:rsidRPr="002571F3">
        <w:rPr>
          <w:rStyle w:val="StyleUnderline"/>
          <w:highlight w:val="green"/>
        </w:rPr>
        <w:t>repetition</w:t>
      </w:r>
      <w:r w:rsidRPr="005075B7">
        <w:rPr>
          <w:rStyle w:val="StyleUnderline"/>
        </w:rPr>
        <w:t xml:space="preserve"> of professional positions </w:t>
      </w:r>
      <w:r w:rsidRPr="002571F3">
        <w:rPr>
          <w:rStyle w:val="StyleUnderline"/>
          <w:highlight w:val="green"/>
        </w:rPr>
        <w:t>that</w:t>
      </w:r>
      <w:r w:rsidRPr="005075B7">
        <w:rPr>
          <w:rStyle w:val="StyleUnderline"/>
        </w:rPr>
        <w:t xml:space="preserve"> interrogate and </w:t>
      </w:r>
      <w:r w:rsidRPr="002571F3">
        <w:rPr>
          <w:rStyle w:val="StyleUnderline"/>
          <w:highlight w:val="green"/>
        </w:rPr>
        <w:t>insure its continuation</w:t>
      </w:r>
      <w:r w:rsidRPr="005075B7">
        <w:rPr>
          <w:rStyle w:val="StyleUnderline"/>
        </w:rPr>
        <w:t>.</w:t>
      </w:r>
    </w:p>
    <w:p w14:paraId="6D16BA7E" w14:textId="77777777" w:rsidR="006B7F06" w:rsidRDefault="006B7F06" w:rsidP="006B7F06"/>
    <w:p w14:paraId="1BFD678A" w14:textId="77777777" w:rsidR="00743F50" w:rsidRDefault="00743F50" w:rsidP="00743F50"/>
    <w:p w14:paraId="6379E509" w14:textId="77777777" w:rsidR="00220E4B" w:rsidRDefault="004012B8" w:rsidP="004012B8">
      <w:pPr>
        <w:pStyle w:val="Heading3"/>
      </w:pPr>
      <w:bookmarkStart w:id="27" w:name="_Toc487839233"/>
      <w:r>
        <w:t>Skilled Labor Link</w:t>
      </w:r>
      <w:bookmarkEnd w:id="27"/>
    </w:p>
    <w:p w14:paraId="5654642F" w14:textId="77777777" w:rsidR="005743A6" w:rsidRPr="005743A6" w:rsidRDefault="005743A6" w:rsidP="005743A6">
      <w:pPr>
        <w:pStyle w:val="Heading4"/>
      </w:pPr>
      <w:r w:rsidRPr="005743A6">
        <w:rPr>
          <w:u w:val="single"/>
        </w:rPr>
        <w:t>Skilled Labor</w:t>
      </w:r>
      <w:r>
        <w:t xml:space="preserve"> Link—Orienting education towards </w:t>
      </w:r>
      <w:r w:rsidRPr="000B647B">
        <w:rPr>
          <w:highlight w:val="red"/>
        </w:rPr>
        <w:t>[tech/STEM/informationally rich]</w:t>
      </w:r>
      <w:r w:rsidR="002B26B6">
        <w:t xml:space="preserve"> careers demand</w:t>
      </w:r>
      <w:r w:rsidR="00C76C47">
        <w:t xml:space="preserve"> instrumentalization of potentiality toward</w:t>
      </w:r>
      <w:r>
        <w:t xml:space="preserve"> the </w:t>
      </w:r>
      <w:r>
        <w:rPr>
          <w:u w:val="single"/>
        </w:rPr>
        <w:t>eternal return</w:t>
      </w:r>
      <w:r>
        <w:t xml:space="preserve"> of the laboring life</w:t>
      </w:r>
      <w:r w:rsidR="00C76C47">
        <w:t xml:space="preserve"> which threatens extinction</w:t>
      </w:r>
    </w:p>
    <w:p w14:paraId="7E9437B6" w14:textId="77777777" w:rsidR="004012B8" w:rsidRPr="004012B8" w:rsidRDefault="004012B8" w:rsidP="00A96CF6">
      <w:pPr>
        <w:rPr>
          <w:sz w:val="16"/>
          <w:szCs w:val="16"/>
        </w:rPr>
      </w:pPr>
      <w:r w:rsidRPr="00B9366B">
        <w:rPr>
          <w:rStyle w:val="Style13ptBold"/>
        </w:rPr>
        <w:t>Lewis 1</w:t>
      </w:r>
      <w:r>
        <w:rPr>
          <w:rStyle w:val="Style13ptBold"/>
        </w:rPr>
        <w:t>1</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“Rethinking the Learning Society: Giorgio Agamben on Studying, Stupidity, and Impotence.”  Stud Philos Educ DOI 10.1007/s11217-011-9255-6 )</w:t>
      </w:r>
    </w:p>
    <w:p w14:paraId="172A3CC0" w14:textId="77777777" w:rsidR="004012B8" w:rsidRPr="004012B8" w:rsidRDefault="004012B8" w:rsidP="00A96CF6">
      <w:pPr>
        <w:rPr>
          <w:sz w:val="16"/>
        </w:rPr>
      </w:pPr>
      <w:r w:rsidRPr="004012B8">
        <w:rPr>
          <w:sz w:val="16"/>
        </w:rPr>
        <w:t xml:space="preserve">If Bingham and Biesta critique the theory of learning for the reproduction of unequal hierarchies between teacher and student, Jan Masschelein provides an equally critical appraisal of the broader phenomenon of ‘‘the learning society.’’ Drawing on the work of Hannah Arendt and Michel Foucault, Masschelein argues that within a society driven by capitalist production and consumption, </w:t>
      </w:r>
      <w:r w:rsidRPr="005743A6">
        <w:rPr>
          <w:rStyle w:val="StyleUnderline"/>
          <w:highlight w:val="green"/>
        </w:rPr>
        <w:t>political life has been overcome by the eternal return of laboring life</w:t>
      </w:r>
      <w:r w:rsidRPr="004012B8">
        <w:rPr>
          <w:sz w:val="16"/>
        </w:rPr>
        <w:t xml:space="preserve">. Masschelein’s thesis thus becomes: ‘‘The discourse of the learning society is at the same time an effect and an instrument of the victory of animal laborans ’’ ( 2001 , p. 2). </w:t>
      </w:r>
      <w:r w:rsidRPr="005743A6">
        <w:rPr>
          <w:rStyle w:val="StyleUnderline"/>
          <w:highlight w:val="green"/>
        </w:rPr>
        <w:t>Learning becomes an organizing principle for optimizing labor productivity</w:t>
      </w:r>
      <w:r w:rsidRPr="004012B8">
        <w:rPr>
          <w:sz w:val="16"/>
        </w:rPr>
        <w:t xml:space="preserve">, </w:t>
      </w:r>
      <w:r w:rsidRPr="004012B8">
        <w:rPr>
          <w:rStyle w:val="StyleUnderline"/>
        </w:rPr>
        <w:t>and</w:t>
      </w:r>
      <w:r w:rsidRPr="004012B8">
        <w:rPr>
          <w:sz w:val="16"/>
        </w:rPr>
        <w:t xml:space="preserve"> in turn </w:t>
      </w:r>
      <w:r w:rsidRPr="004012B8">
        <w:rPr>
          <w:rStyle w:val="StyleUnderline"/>
        </w:rPr>
        <w:t xml:space="preserve">the citizen becomes ﬁrst and foremost a learner </w:t>
      </w:r>
      <w:r w:rsidRPr="005743A6">
        <w:rPr>
          <w:rStyle w:val="StyleUnderline"/>
          <w:highlight w:val="green"/>
        </w:rPr>
        <w:t>within a ﬂexible, knowledge economy that demands</w:t>
      </w:r>
      <w:r w:rsidRPr="004012B8">
        <w:rPr>
          <w:sz w:val="16"/>
        </w:rPr>
        <w:t xml:space="preserve"> constant ‘‘retraining’’ or ‘‘</w:t>
      </w:r>
      <w:r w:rsidRPr="005743A6">
        <w:rPr>
          <w:rStyle w:val="StyleUnderline"/>
          <w:highlight w:val="green"/>
        </w:rPr>
        <w:t>reskilling</w:t>
      </w:r>
      <w:r w:rsidRPr="004012B8">
        <w:rPr>
          <w:rStyle w:val="StyleUnderline"/>
        </w:rPr>
        <w:t>’’</w:t>
      </w:r>
      <w:r w:rsidRPr="004012B8">
        <w:rPr>
          <w:sz w:val="16"/>
        </w:rPr>
        <w:t xml:space="preserve"> </w:t>
      </w:r>
      <w:r w:rsidRPr="005743A6">
        <w:rPr>
          <w:rStyle w:val="StyleUnderline"/>
          <w:highlight w:val="green"/>
        </w:rPr>
        <w:t xml:space="preserve">to fulﬁll </w:t>
      </w:r>
      <w:r w:rsidRPr="005743A6">
        <w:rPr>
          <w:rStyle w:val="Emphasis"/>
          <w:highlight w:val="green"/>
        </w:rPr>
        <w:t>high-tech</w:t>
      </w:r>
      <w:r w:rsidRPr="004012B8">
        <w:rPr>
          <w:rStyle w:val="Emphasis"/>
        </w:rPr>
        <w:t xml:space="preserve">, </w:t>
      </w:r>
      <w:r w:rsidRPr="005743A6">
        <w:rPr>
          <w:rStyle w:val="Emphasis"/>
          <w:highlight w:val="green"/>
        </w:rPr>
        <w:t>info</w:t>
      </w:r>
      <w:r w:rsidRPr="004012B8">
        <w:rPr>
          <w:rStyle w:val="Emphasis"/>
        </w:rPr>
        <w:t xml:space="preserve">rmationally </w:t>
      </w:r>
      <w:r w:rsidRPr="005743A6">
        <w:rPr>
          <w:rStyle w:val="Emphasis"/>
          <w:highlight w:val="green"/>
        </w:rPr>
        <w:t>rich jobs</w:t>
      </w:r>
      <w:r w:rsidRPr="004012B8">
        <w:rPr>
          <w:sz w:val="16"/>
        </w:rPr>
        <w:t xml:space="preserve">. With the rise of the learning society, </w:t>
      </w:r>
      <w:r w:rsidRPr="005743A6">
        <w:rPr>
          <w:rStyle w:val="StyleUnderline"/>
          <w:highlight w:val="green"/>
        </w:rPr>
        <w:t>everyone is</w:t>
      </w:r>
      <w:r w:rsidRPr="004012B8">
        <w:rPr>
          <w:rStyle w:val="StyleUnderline"/>
        </w:rPr>
        <w:t xml:space="preserve"> put </w:t>
      </w:r>
      <w:r w:rsidRPr="005743A6">
        <w:rPr>
          <w:rStyle w:val="StyleUnderline"/>
          <w:highlight w:val="green"/>
        </w:rPr>
        <w:t>under</w:t>
      </w:r>
      <w:r w:rsidRPr="004012B8">
        <w:rPr>
          <w:rStyle w:val="StyleUnderline"/>
        </w:rPr>
        <w:t xml:space="preserve"> </w:t>
      </w:r>
      <w:r w:rsidRPr="004012B8">
        <w:rPr>
          <w:sz w:val="16"/>
        </w:rPr>
        <w:t xml:space="preserve">heightened </w:t>
      </w:r>
      <w:r w:rsidRPr="005743A6">
        <w:rPr>
          <w:rStyle w:val="StyleUnderline"/>
          <w:highlight w:val="green"/>
        </w:rPr>
        <w:t>risk</w:t>
      </w:r>
      <w:r w:rsidRPr="004012B8">
        <w:rPr>
          <w:rStyle w:val="StyleUnderline"/>
        </w:rPr>
        <w:t xml:space="preserve">, and </w:t>
      </w:r>
      <w:r w:rsidRPr="005743A6">
        <w:rPr>
          <w:rStyle w:val="StyleUnderline"/>
        </w:rPr>
        <w:t>survival becomes the</w:t>
      </w:r>
      <w:r w:rsidRPr="005743A6">
        <w:rPr>
          <w:sz w:val="16"/>
        </w:rPr>
        <w:t xml:space="preserve"> ultimate </w:t>
      </w:r>
      <w:r w:rsidRPr="005743A6">
        <w:rPr>
          <w:rStyle w:val="StyleUnderline"/>
        </w:rPr>
        <w:t>imperative</w:t>
      </w:r>
      <w:r w:rsidRPr="005743A6">
        <w:rPr>
          <w:sz w:val="16"/>
        </w:rPr>
        <w:t xml:space="preserve">. Masschelein writes, ‘‘We can say that </w:t>
      </w:r>
      <w:r w:rsidRPr="005743A6">
        <w:rPr>
          <w:rStyle w:val="StyleUnderline"/>
          <w:highlight w:val="green"/>
        </w:rPr>
        <w:t>in the learning society we live in</w:t>
      </w:r>
      <w:r w:rsidRPr="005743A6">
        <w:rPr>
          <w:sz w:val="16"/>
        </w:rPr>
        <w:t xml:space="preserve"> a situation</w:t>
      </w:r>
      <w:r w:rsidRPr="004012B8">
        <w:rPr>
          <w:sz w:val="16"/>
        </w:rPr>
        <w:t xml:space="preserve"> of </w:t>
      </w:r>
      <w:r w:rsidRPr="005743A6">
        <w:rPr>
          <w:rStyle w:val="StyleUnderline"/>
          <w:highlight w:val="green"/>
        </w:rPr>
        <w:t>permanent threat</w:t>
      </w:r>
      <w:r w:rsidRPr="004012B8">
        <w:rPr>
          <w:sz w:val="16"/>
        </w:rPr>
        <w:t xml:space="preserve">: threatened </w:t>
      </w:r>
      <w:r w:rsidRPr="005743A6">
        <w:rPr>
          <w:rStyle w:val="StyleUnderline"/>
          <w:highlight w:val="green"/>
        </w:rPr>
        <w:t>in our survival</w:t>
      </w:r>
      <w:r w:rsidRPr="004012B8">
        <w:rPr>
          <w:sz w:val="16"/>
        </w:rPr>
        <w:t xml:space="preserve"> (</w:t>
      </w:r>
      <w:r w:rsidRPr="005743A6">
        <w:rPr>
          <w:rStyle w:val="StyleUnderline"/>
          <w:highlight w:val="green"/>
        </w:rPr>
        <w:t>as species</w:t>
      </w:r>
      <w:r w:rsidRPr="004012B8">
        <w:rPr>
          <w:sz w:val="16"/>
        </w:rPr>
        <w:t xml:space="preserve">, school, university, scientist, teacher, organization, enterprise, citizen, nation and so on), </w:t>
      </w:r>
      <w:r w:rsidRPr="005743A6">
        <w:rPr>
          <w:rStyle w:val="StyleUnderline"/>
          <w:highlight w:val="green"/>
        </w:rPr>
        <w:t>threatened with exclusion, with no possibility of appeal</w:t>
      </w:r>
      <w:r w:rsidRPr="004012B8">
        <w:rPr>
          <w:rStyle w:val="StyleUnderline"/>
        </w:rPr>
        <w:t>’’</w:t>
      </w:r>
      <w:r w:rsidRPr="004012B8">
        <w:rPr>
          <w:sz w:val="16"/>
        </w:rPr>
        <w:t xml:space="preserve"> (Ibid, p. 12).</w:t>
      </w:r>
    </w:p>
    <w:p w14:paraId="4A696080" w14:textId="77777777" w:rsidR="006B7CC9" w:rsidRDefault="006B7CC9" w:rsidP="006B7CC9">
      <w:pPr>
        <w:pStyle w:val="Heading4"/>
      </w:pPr>
      <w:r>
        <w:t>School science perpetuates technocratic elitism – creates exploitative hierarchies</w:t>
      </w:r>
    </w:p>
    <w:p w14:paraId="47A7E4AB" w14:textId="77777777" w:rsidR="006B7CC9" w:rsidRPr="006B7CC9" w:rsidRDefault="006B7CC9" w:rsidP="006B7CC9">
      <w:pPr>
        <w:rPr>
          <w:sz w:val="16"/>
          <w:szCs w:val="16"/>
        </w:rPr>
      </w:pPr>
      <w:r>
        <w:rPr>
          <w:rStyle w:val="Style13ptBold"/>
        </w:rPr>
        <w:t xml:space="preserve">Weinstein </w:t>
      </w:r>
      <w:r w:rsidRPr="00857629">
        <w:rPr>
          <w:rStyle w:val="Style13ptBold"/>
        </w:rPr>
        <w:t>12</w:t>
      </w:r>
      <w:r>
        <w:t xml:space="preserve"> </w:t>
      </w:r>
      <w:r w:rsidRPr="006B7CC9">
        <w:rPr>
          <w:sz w:val="16"/>
          <w:szCs w:val="16"/>
        </w:rPr>
        <w:t xml:space="preserve">[Matthew Weinstein, professor of science education at the University of Washington–Tacoma, “Street Medicine, Anarchism, and Ciencia Popular,” Chapter 5: </w:t>
      </w:r>
      <w:r w:rsidRPr="006B7CC9">
        <w:rPr>
          <w:i/>
          <w:sz w:val="16"/>
          <w:szCs w:val="16"/>
        </w:rPr>
        <w:t>Anarchist Pedagogies: Collective Actions, Theories, and Critical Reflections on Education</w:t>
      </w:r>
      <w:r w:rsidRPr="006B7CC9">
        <w:rPr>
          <w:sz w:val="16"/>
          <w:szCs w:val="16"/>
        </w:rPr>
        <w:t>, Edited by Robert H. Haworth, 2012, PM Press, ISBN: 978–1–60486–484–7, p. 103-104]</w:t>
      </w:r>
    </w:p>
    <w:p w14:paraId="0EFC499E" w14:textId="77777777" w:rsidR="006B7CC9" w:rsidRPr="00F217F8" w:rsidRDefault="006B7CC9" w:rsidP="006B7CC9">
      <w:pPr>
        <w:rPr>
          <w:sz w:val="14"/>
        </w:rPr>
      </w:pPr>
      <w:r w:rsidRPr="006B7CC9">
        <w:rPr>
          <w:sz w:val="16"/>
          <w:szCs w:val="16"/>
        </w:rPr>
        <w:t>To understand street medicine as an educational</w:t>
      </w:r>
      <w:r w:rsidRPr="00F217F8">
        <w:rPr>
          <w:sz w:val="14"/>
        </w:rPr>
        <w:t xml:space="preserve"> project, one committed to putting medical knowledge directly in the hands of people, one has to analyze their work in contrast to other parallel projects. Street Medicine-As-Education is an effort to articulate (literally connect) technical knowledge and expertise and consuming publics. It can be contrasted in this sense with science and health schooling as well as with contrasting projects like citizen science. </w:t>
      </w:r>
      <w:r w:rsidRPr="00F217F8">
        <w:rPr>
          <w:rStyle w:val="StyleUnderline"/>
        </w:rPr>
        <w:t xml:space="preserve">In </w:t>
      </w:r>
      <w:r w:rsidRPr="00563F23">
        <w:rPr>
          <w:rStyle w:val="StyleUnderline"/>
        </w:rPr>
        <w:t>school science</w:t>
      </w:r>
      <w:r w:rsidRPr="00F217F8">
        <w:rPr>
          <w:sz w:val="14"/>
        </w:rPr>
        <w:t xml:space="preserve"> and health, students are taught to objectify their body, to </w:t>
      </w:r>
      <w:r w:rsidRPr="00F217F8">
        <w:rPr>
          <w:rStyle w:val="StyleUnderline"/>
        </w:rPr>
        <w:t>learn the language of scientists</w:t>
      </w:r>
      <w:r w:rsidRPr="00F217F8">
        <w:rPr>
          <w:sz w:val="14"/>
        </w:rPr>
        <w:t xml:space="preserve">, </w:t>
      </w:r>
      <w:r w:rsidRPr="00F217F8">
        <w:rPr>
          <w:rStyle w:val="StyleUnderline"/>
        </w:rPr>
        <w:t>but ultimately</w:t>
      </w:r>
      <w:r w:rsidRPr="00F217F8">
        <w:rPr>
          <w:sz w:val="14"/>
        </w:rPr>
        <w:t xml:space="preserve"> to </w:t>
      </w:r>
      <w:r w:rsidRPr="00563F23">
        <w:rPr>
          <w:rStyle w:val="StyleUnderline"/>
        </w:rPr>
        <w:t>defer</w:t>
      </w:r>
      <w:r w:rsidRPr="00F217F8">
        <w:rPr>
          <w:sz w:val="14"/>
        </w:rPr>
        <w:t xml:space="preserve"> </w:t>
      </w:r>
      <w:r w:rsidRPr="00F217F8">
        <w:rPr>
          <w:rStyle w:val="StyleUnderline"/>
        </w:rPr>
        <w:t>to scientific authority for solutions</w:t>
      </w:r>
      <w:r w:rsidRPr="00F217F8">
        <w:rPr>
          <w:sz w:val="14"/>
        </w:rPr>
        <w:t xml:space="preserve">. In other words, </w:t>
      </w:r>
      <w:r w:rsidRPr="00F217F8">
        <w:rPr>
          <w:rStyle w:val="StyleUnderline"/>
        </w:rPr>
        <w:t>school science is about the</w:t>
      </w:r>
      <w:r w:rsidRPr="00F217F8">
        <w:rPr>
          <w:sz w:val="14"/>
        </w:rPr>
        <w:t xml:space="preserve"> </w:t>
      </w:r>
      <w:r w:rsidRPr="00F217F8">
        <w:rPr>
          <w:rStyle w:val="StyleUnderline"/>
        </w:rPr>
        <w:t>production of a consumer class—the development of a bioscientific market for expertise</w:t>
      </w:r>
      <w:r w:rsidRPr="00F217F8">
        <w:rPr>
          <w:sz w:val="14"/>
        </w:rPr>
        <w:t xml:space="preserve">. Morris Shamos (1995) makes this explicit in his book The Myth of Scientific Literacy, arguing that disinterest in science and technology should be taken as axiomatic in school populations; that the purpose of science education should merely be educating people in the processes of science and the knowledge of how to find experts when needed. It should also be clear that science, as embodied by school science, references a standard set of facts, concepts, and technical procedures as canonized in texts like the National Science Education Standards (NRC, 1996). It is a systematic way of knowing that excludes practices like Chinese medicine and herbalism. Similarly, </w:t>
      </w:r>
      <w:r w:rsidRPr="00F217F8">
        <w:rPr>
          <w:rStyle w:val="StyleUnderline"/>
        </w:rPr>
        <w:t>citizen science projects</w:t>
      </w:r>
      <w:r w:rsidRPr="00F217F8">
        <w:rPr>
          <w:sz w:val="14"/>
        </w:rPr>
        <w:t xml:space="preserve">—that is, projects in which scientists recruit nonscientists to participate with them in research, most famously in bird counts in which birders across North America contribute data about the bird populations of their communities—often </w:t>
      </w:r>
      <w:r w:rsidRPr="00F217F8">
        <w:rPr>
          <w:rStyle w:val="StyleUnderline"/>
        </w:rPr>
        <w:t>are set up to reaffirm the role of the scientist as expert and the public is a resource or source of labor</w:t>
      </w:r>
      <w:r w:rsidRPr="00F217F8">
        <w:rPr>
          <w:sz w:val="14"/>
        </w:rPr>
        <w:t xml:space="preserve">. Even online efforts such as SETI which farms out calculations in the search or extraterrestrial life—or Folding@Home which does the same for calculations of protein folding—follow this hierarchical model. Ironically, citizen science projects often reveal the fragility of this hierarchy. In many environmental citizen science projects there emerge real tensions between local knowledge of the data gatherers and the scientists’ expert knowledge (Brandt, Shirk, Jordan, Ballard &amp; Tomasek, 2010). </w:t>
      </w:r>
      <w:r w:rsidRPr="00F217F8">
        <w:rPr>
          <w:rStyle w:val="StyleUnderline"/>
        </w:rPr>
        <w:t>School and citizen science attempt to develop or reinforce hierarchies of authority, knowledge, labor, and consumption</w:t>
      </w:r>
      <w:r w:rsidRPr="00F217F8">
        <w:rPr>
          <w:sz w:val="14"/>
        </w:rPr>
        <w:t xml:space="preserve">. </w:t>
      </w:r>
      <w:r w:rsidRPr="00F217F8">
        <w:rPr>
          <w:rStyle w:val="StyleUnderline"/>
        </w:rPr>
        <w:t>Both have specific visions of democracies as informed publics, but those public</w:t>
      </w:r>
      <w:r w:rsidRPr="00F217F8">
        <w:rPr>
          <w:sz w:val="14"/>
        </w:rPr>
        <w:t xml:space="preserve">s are not self-sufficient communities, but publics that have simultaneously internalized the worldview of the expert and </w:t>
      </w:r>
      <w:r w:rsidRPr="00F217F8">
        <w:rPr>
          <w:rStyle w:val="StyleUnderline"/>
        </w:rPr>
        <w:t>acquiescence to the expert</w:t>
      </w:r>
      <w:r w:rsidRPr="00F217F8">
        <w:rPr>
          <w:sz w:val="14"/>
        </w:rPr>
        <w:t>.</w:t>
      </w:r>
    </w:p>
    <w:p w14:paraId="7FA0EF89" w14:textId="77777777" w:rsidR="00220E4B" w:rsidRDefault="006574D5" w:rsidP="006574D5">
      <w:pPr>
        <w:pStyle w:val="Heading3"/>
      </w:pPr>
      <w:bookmarkStart w:id="28" w:name="_Toc487839234"/>
      <w:r>
        <w:t>Testing Link</w:t>
      </w:r>
      <w:bookmarkEnd w:id="28"/>
    </w:p>
    <w:p w14:paraId="5C12635D" w14:textId="77777777" w:rsidR="006574D5" w:rsidRDefault="006574D5" w:rsidP="006574D5">
      <w:pPr>
        <w:pStyle w:val="Heading4"/>
      </w:pPr>
      <w:r>
        <w:t>The drive for testing is the drive to instrumentalize potentiality under the secular religion of education</w:t>
      </w:r>
    </w:p>
    <w:p w14:paraId="487AC5B8" w14:textId="77777777" w:rsidR="006574D5" w:rsidRPr="00EF3839" w:rsidRDefault="006574D5" w:rsidP="006574D5">
      <w:pPr>
        <w:rPr>
          <w:sz w:val="16"/>
        </w:rPr>
      </w:pPr>
      <w:r>
        <w:rPr>
          <w:rStyle w:val="Style13ptBold"/>
        </w:rPr>
        <w:t>Lewis 17</w:t>
      </w:r>
      <w:r w:rsidRPr="00EF3839">
        <w:rPr>
          <w:sz w:val="16"/>
        </w:rPr>
        <w:t>(Tyson Lewis, Associate Professor University North Texas, PhD in educational philosophy, 5-4-2017, Study: An Example of Potentialism,</w:t>
      </w:r>
      <w:r w:rsidRPr="007803C4">
        <w:rPr>
          <w:sz w:val="16"/>
        </w:rPr>
        <w:t>https://www.academia.edu/32808778/Study_An_Example_of_Potentialism</w:t>
      </w:r>
      <w:r w:rsidRPr="00EF3839">
        <w:rPr>
          <w:sz w:val="16"/>
        </w:rPr>
        <w:t>, p. 10)//SJK</w:t>
      </w:r>
    </w:p>
    <w:p w14:paraId="29000301" w14:textId="77777777" w:rsidR="006574D5" w:rsidRDefault="006574D5" w:rsidP="006574D5">
      <w:pPr>
        <w:rPr>
          <w:rStyle w:val="Emphasis"/>
        </w:rPr>
      </w:pPr>
      <w:r w:rsidRPr="006574D5">
        <w:rPr>
          <w:sz w:val="16"/>
        </w:rPr>
        <w:t xml:space="preserve">As, stated differently founded on a philosophy of actualism, which is always about </w:t>
      </w:r>
      <w:r w:rsidRPr="00146A4D">
        <w:rPr>
          <w:rStyle w:val="StyleUnderline"/>
        </w:rPr>
        <w:t>translating "I can" into "I did?"</w:t>
      </w:r>
      <w:r w:rsidRPr="006574D5">
        <w:rPr>
          <w:sz w:val="16"/>
        </w:rPr>
        <w:t xml:space="preserve"> As suggested earlier, </w:t>
      </w:r>
      <w:r w:rsidRPr="00146A4D">
        <w:rPr>
          <w:rStyle w:val="StyleUnderline"/>
        </w:rPr>
        <w:t>the actualism underlying and supporting learning is found in everyday sayings such as "learning is for realizing one's full potential." Learning privileges the passage from potentiality to actuality in the form of verifiable and quantifiable returns on an initial investment in a learner's devel-opment.</w:t>
      </w:r>
      <w:r w:rsidRPr="006574D5">
        <w:rPr>
          <w:sz w:val="16"/>
        </w:rPr>
        <w:t xml:space="preserve"> In other words, </w:t>
      </w:r>
      <w:r w:rsidRPr="00B601B3">
        <w:rPr>
          <w:rStyle w:val="Emphasis"/>
        </w:rPr>
        <w:t>learning practices</w:t>
      </w:r>
      <w:r w:rsidRPr="006574D5">
        <w:rPr>
          <w:sz w:val="16"/>
        </w:rPr>
        <w:t xml:space="preserve"> desire to </w:t>
      </w:r>
      <w:r w:rsidRPr="00B601B3">
        <w:rPr>
          <w:rStyle w:val="Emphasis"/>
        </w:rPr>
        <w:t>maximize the measurabil-ity of potentiality through technologies of testing</w:t>
      </w:r>
      <w:r w:rsidRPr="00146A4D">
        <w:rPr>
          <w:rStyle w:val="StyleUnderline"/>
        </w:rPr>
        <w:t xml:space="preserve"> so that whatever potentiality remains can be squeezed out of the child and put to optimal use.</w:t>
      </w:r>
      <w:r w:rsidRPr="006574D5">
        <w:rPr>
          <w:sz w:val="16"/>
        </w:rPr>
        <w:t xml:space="preserve"> The only faculty that exists is the faculty that manifests itself in measurable results. Thus the potentiality of a faculty becomes indistinct from its actualization, passing fully into the sphere of verifiability. </w:t>
      </w:r>
      <w:r w:rsidRPr="00146A4D">
        <w:rPr>
          <w:rStyle w:val="StyleUnderline"/>
        </w:rPr>
        <w:t xml:space="preserve">Only through this conflation between potentiality and actuality can learners "be all that they can </w:t>
      </w:r>
      <w:r w:rsidRPr="006574D5">
        <w:rPr>
          <w:sz w:val="16"/>
        </w:rPr>
        <w:t xml:space="preserve">be." </w:t>
      </w:r>
      <w:r w:rsidRPr="00B601B3">
        <w:rPr>
          <w:rStyle w:val="Emphasis"/>
        </w:rPr>
        <w:t>Nothing is worse</w:t>
      </w:r>
      <w:r w:rsidRPr="006574D5">
        <w:rPr>
          <w:sz w:val="16"/>
        </w:rPr>
        <w:t xml:space="preserve"> for the tennis teacher </w:t>
      </w:r>
      <w:r w:rsidRPr="00B601B3">
        <w:rPr>
          <w:rStyle w:val="Emphasis"/>
        </w:rPr>
        <w:t>than someone who "failed to live up to his or her potentiality</w:t>
      </w:r>
      <w:r w:rsidRPr="00146A4D">
        <w:rPr>
          <w:rStyle w:val="StyleUnderline"/>
        </w:rPr>
        <w:t>" or someone who "had the potential but never mastered the sport</w:t>
      </w:r>
      <w:r w:rsidRPr="006574D5">
        <w:rPr>
          <w:sz w:val="16"/>
        </w:rPr>
        <w:t xml:space="preserve">." Such statements indicate that intentionality was never actualized in a form of mastery precisely because there is some remnant of potentiality that remains unfulfilled within the child (some residual impotentiality that dis-rupted the indifferent conflation of potentiality and actuality, faculty and act). Whether we are discussing Hamm's philosophical meditation on learning or the common language of "be all you can be," </w:t>
      </w:r>
      <w:r w:rsidRPr="00146A4D">
        <w:rPr>
          <w:rStyle w:val="StyleUnderline"/>
        </w:rPr>
        <w:t>we notice that the pas-sage from potentiality to actuality must sacrifice something.</w:t>
      </w:r>
      <w:r w:rsidRPr="006574D5">
        <w:rPr>
          <w:sz w:val="16"/>
        </w:rPr>
        <w:t xml:space="preserve"> On my reading, </w:t>
      </w:r>
      <w:r w:rsidRPr="00B601B3">
        <w:rPr>
          <w:rStyle w:val="Emphasis"/>
        </w:rPr>
        <w:t xml:space="preserve">what is sacrificed is an incapability or a capability to not be </w:t>
      </w:r>
      <w:r w:rsidRPr="00146A4D">
        <w:rPr>
          <w:rStyle w:val="StyleUnderline"/>
        </w:rPr>
        <w:t xml:space="preserve">(the "I cannot" of "I </w:t>
      </w:r>
      <w:r w:rsidRPr="006574D5">
        <w:rPr>
          <w:rStyle w:val="StyleUnderline"/>
        </w:rPr>
        <w:t>can</w:t>
      </w:r>
      <w:r w:rsidRPr="006574D5">
        <w:rPr>
          <w:sz w:val="16"/>
        </w:rPr>
        <w:t xml:space="preserve">"). </w:t>
      </w:r>
      <w:r w:rsidRPr="00B601B3">
        <w:rPr>
          <w:rStyle w:val="Emphasis"/>
        </w:rPr>
        <w:t>Learning is</w:t>
      </w:r>
      <w:r w:rsidRPr="006574D5">
        <w:rPr>
          <w:sz w:val="16"/>
        </w:rPr>
        <w:t xml:space="preserve">, in this ontological sense, </w:t>
      </w:r>
      <w:r w:rsidRPr="00B601B3">
        <w:rPr>
          <w:rStyle w:val="Emphasis"/>
        </w:rPr>
        <w:t>always predicated on a</w:t>
      </w:r>
      <w:r w:rsidRPr="00146A4D">
        <w:rPr>
          <w:rStyle w:val="StyleUnderline"/>
        </w:rPr>
        <w:t xml:space="preserve"> </w:t>
      </w:r>
      <w:r w:rsidRPr="006574D5">
        <w:rPr>
          <w:sz w:val="16"/>
        </w:rPr>
        <w:t xml:space="preserve">sacrifice of impotentiality—thus transforming the indeterminate existence of "I can, I cannot" into the determinate existence of "I did." This gives new ontological grounds for Jan Masschelein and Maarten Simons's (2010) observation that learning is a kind of </w:t>
      </w:r>
      <w:r w:rsidRPr="00B601B3">
        <w:rPr>
          <w:rStyle w:val="Emphasis"/>
        </w:rPr>
        <w:t>religious act of baptism.</w:t>
      </w:r>
      <w:r w:rsidRPr="006574D5">
        <w:rPr>
          <w:sz w:val="16"/>
        </w:rPr>
        <w:t xml:space="preserve"> What I want to emphasize is how such baptism initiates us into the world only at the expense of separation, of separating capability from incapability, potentiality from impotentiality. What is lost is an understanding and appreciation of a faculty as an im-potentiality (meaning a relation between a potentiality to do and an impotentiality not to do something). The sacred (initiation via baptism) always necessitates a sacrifice, and it is only through an ontological lens that we can begin to understand what this specific sacrifice consists of. Ironically enough, </w:t>
      </w:r>
      <w:r w:rsidRPr="00B601B3">
        <w:rPr>
          <w:rStyle w:val="Emphasis"/>
        </w:rPr>
        <w:t>it is in the most "profane" activity that this sacred ritual becomes a hegemonic logic infecting everything from K-12 schooling to the econom-ics of lifelong learning.</w:t>
      </w:r>
    </w:p>
    <w:p w14:paraId="00800B11" w14:textId="77777777" w:rsidR="006574D5" w:rsidRDefault="006574D5" w:rsidP="00A96CF6"/>
    <w:p w14:paraId="4B354C83" w14:textId="77777777" w:rsidR="004014D3" w:rsidRDefault="004014D3" w:rsidP="004014D3">
      <w:pPr>
        <w:pStyle w:val="Heading3"/>
      </w:pPr>
      <w:bookmarkStart w:id="29" w:name="_Toc487839235"/>
      <w:r>
        <w:t>Vitalism Link</w:t>
      </w:r>
      <w:bookmarkEnd w:id="29"/>
    </w:p>
    <w:p w14:paraId="56C5266A" w14:textId="77777777" w:rsidR="00FF4284" w:rsidRPr="00FF4284" w:rsidRDefault="00FF4284" w:rsidP="00FF4284">
      <w:pPr>
        <w:pStyle w:val="Heading4"/>
      </w:pPr>
      <w:r w:rsidRPr="00894224">
        <w:rPr>
          <w:u w:val="single"/>
        </w:rPr>
        <w:t>Vitalism</w:t>
      </w:r>
      <w:r>
        <w:rPr>
          <w:u w:val="single"/>
        </w:rPr>
        <w:t xml:space="preserve"> Link</w:t>
      </w:r>
      <w:r>
        <w:t xml:space="preserve">—their demonization of impotentiality is the origin of the Life/Death Binary which’s fabricated by sovereignty to privilege productivity and foreclose non-Western perspectives—that’s </w:t>
      </w:r>
      <w:r w:rsidRPr="00FF4284">
        <w:rPr>
          <w:u w:val="single"/>
        </w:rPr>
        <w:t>Lewis</w:t>
      </w:r>
      <w:r>
        <w:t>—</w:t>
      </w:r>
      <w:r w:rsidRPr="00E47FBC">
        <w:t xml:space="preserve">spills over to </w:t>
      </w:r>
      <w:r>
        <w:t xml:space="preserve">exceptional </w:t>
      </w:r>
      <w:r w:rsidRPr="00E47FBC">
        <w:t xml:space="preserve">violence on </w:t>
      </w:r>
      <w:r w:rsidRPr="000B29DA">
        <w:rPr>
          <w:u w:val="single"/>
        </w:rPr>
        <w:t>all bodies</w:t>
      </w:r>
      <w:r w:rsidRPr="00E47FBC">
        <w:t xml:space="preserve"> in the name of optimalizing life </w:t>
      </w:r>
    </w:p>
    <w:p w14:paraId="645F9A3B" w14:textId="77777777" w:rsidR="00FF4284" w:rsidRPr="0071699C" w:rsidRDefault="00FF4284" w:rsidP="00FF4284">
      <w:pPr>
        <w:rPr>
          <w:sz w:val="16"/>
          <w:szCs w:val="16"/>
        </w:rPr>
      </w:pPr>
      <w:r w:rsidRPr="00E47FBC">
        <w:rPr>
          <w:rStyle w:val="Style13ptBold"/>
        </w:rPr>
        <w:t>Robinson 12</w:t>
      </w:r>
      <w:r w:rsidRPr="00E47FBC">
        <w:rPr>
          <w:sz w:val="16"/>
          <w:szCs w:val="16"/>
        </w:rPr>
        <w:t xml:space="preserve"> (</w:t>
      </w:r>
      <w:r w:rsidRPr="0071699C">
        <w:rPr>
          <w:sz w:val="16"/>
          <w:szCs w:val="16"/>
        </w:rPr>
        <w:t xml:space="preserve">Andrew, Political Theorist, Activist Based in the UK and research fellow affiliated to the Centre for the Study of Social and Global Justice (CSSGJ), University of Nottingham, “Jean Baudrillard: The Rise of Capitalism &amp; the Exclusion of Death”, March 30,  </w:t>
      </w:r>
      <w:r w:rsidRPr="007803C4">
        <w:rPr>
          <w:sz w:val="16"/>
          <w:szCs w:val="16"/>
        </w:rPr>
        <w:t>http://ceasefiremagazine.co.uk/in-theory-baudrillard-2/</w:t>
      </w:r>
      <w:r>
        <w:rPr>
          <w:sz w:val="16"/>
          <w:szCs w:val="16"/>
        </w:rPr>
        <w:t xml:space="preserve"> </w:t>
      </w:r>
      <w:r w:rsidRPr="0071699C">
        <w:rPr>
          <w:sz w:val="16"/>
          <w:szCs w:val="16"/>
        </w:rPr>
        <w:t>)</w:t>
      </w:r>
    </w:p>
    <w:p w14:paraId="42ACAE96" w14:textId="77777777" w:rsidR="00FF4284" w:rsidRPr="0014714B" w:rsidRDefault="00FF4284" w:rsidP="00FF4284">
      <w:pPr>
        <w:rPr>
          <w:sz w:val="14"/>
        </w:rPr>
      </w:pPr>
      <w:r w:rsidRPr="008917F7">
        <w:rPr>
          <w:sz w:val="14"/>
        </w:rPr>
        <w:t xml:space="preserve">Symbolic exchange – or rather, its suppression – plays a central role in the emergence of capitalism. Baudrillard sees a change happening over time. Regimes based on symbolic exchange (differences are exchangeable and related) are replaced by regimes based on equivalence (everything is, or means, the same). Ceremony gives way to spectacle, immanence to transcendence. Baudrillard’s view of capitalism is derived from Marx’s analysis of value. Baudrillard accepts Marx’s view that capitalism is based on a general equivalent. Money is the general equivalent because it can be exchanged for any commodity. In turn, it expresses the value of abstract labour-time. Abstract labour-time is itself an effect of the regimenting of processes of life, so that different kinds of labour can be compared. Capitalism is derived from the autonomisation or separation of </w:t>
      </w:r>
      <w:r w:rsidRPr="00C06421">
        <w:rPr>
          <w:rStyle w:val="StyleUnderline"/>
          <w:highlight w:val="green"/>
        </w:rPr>
        <w:t>economics</w:t>
      </w:r>
      <w:r w:rsidRPr="008917F7">
        <w:rPr>
          <w:sz w:val="14"/>
        </w:rPr>
        <w:t xml:space="preserve"> from the rest of life. It turns economics into the ‘reality-principle’. It is a kind of sorcery, connected in some way to the disavowed symbolic level. It subtly shifts the social world from an exchange of death with the Other to an eternal return of the Same. Capitalism</w:t>
      </w:r>
      <w:r w:rsidRPr="008917F7">
        <w:rPr>
          <w:sz w:val="14"/>
          <w:szCs w:val="16"/>
        </w:rPr>
        <w:t xml:space="preserve"> functions by </w:t>
      </w:r>
      <w:r w:rsidRPr="00C06421">
        <w:rPr>
          <w:rStyle w:val="StyleUnderline"/>
          <w:highlight w:val="green"/>
        </w:rPr>
        <w:t>reduc</w:t>
      </w:r>
      <w:r w:rsidRPr="008917F7">
        <w:rPr>
          <w:sz w:val="14"/>
          <w:szCs w:val="16"/>
        </w:rPr>
        <w:t xml:space="preserve">ing </w:t>
      </w:r>
      <w:r w:rsidRPr="00C06421">
        <w:rPr>
          <w:rStyle w:val="StyleUnderline"/>
          <w:highlight w:val="green"/>
        </w:rPr>
        <w:t>everything to</w:t>
      </w:r>
      <w:r w:rsidRPr="008917F7">
        <w:rPr>
          <w:sz w:val="14"/>
        </w:rPr>
        <w:t xml:space="preserve"> a regime based on value and the </w:t>
      </w:r>
      <w:r w:rsidRPr="00C06421">
        <w:rPr>
          <w:rStyle w:val="StyleUnderline"/>
          <w:highlight w:val="green"/>
        </w:rPr>
        <w:t>production of value</w:t>
      </w:r>
      <w:r w:rsidRPr="008917F7">
        <w:rPr>
          <w:sz w:val="14"/>
        </w:rPr>
        <w:t xml:space="preserve">. To be accepted by capital, something must contribute value. This creates an immense regime of social exchange. However, this social exchange has little in common with symbolic exchange. It ultimately depends on the mark of value itself being unexchangeable. Capital must be endlessly accumulated. </w:t>
      </w:r>
      <w:r w:rsidRPr="00C06421">
        <w:rPr>
          <w:rStyle w:val="StyleUnderline"/>
          <w:highlight w:val="green"/>
        </w:rPr>
        <w:t>States</w:t>
      </w:r>
      <w:r w:rsidRPr="008917F7">
        <w:rPr>
          <w:sz w:val="14"/>
        </w:rPr>
        <w:t xml:space="preserve"> must not collapse. Capitalism thus introduces the irreversible into social life, by means of accumulation. According to Baudrillard, capitalism </w:t>
      </w:r>
      <w:r w:rsidRPr="00C06421">
        <w:rPr>
          <w:rStyle w:val="StyleUnderline"/>
          <w:highlight w:val="green"/>
        </w:rPr>
        <w:t>rest</w:t>
      </w:r>
      <w:r w:rsidRPr="008917F7">
        <w:rPr>
          <w:sz w:val="14"/>
        </w:rPr>
        <w:t xml:space="preserve">s </w:t>
      </w:r>
      <w:r w:rsidRPr="00C06421">
        <w:rPr>
          <w:rStyle w:val="StyleUnderline"/>
          <w:highlight w:val="green"/>
        </w:rPr>
        <w:t>on</w:t>
      </w:r>
      <w:r w:rsidRPr="008917F7">
        <w:rPr>
          <w:sz w:val="14"/>
        </w:rPr>
        <w:t xml:space="preserve"> an </w:t>
      </w:r>
      <w:r w:rsidRPr="00C06421">
        <w:rPr>
          <w:rStyle w:val="StyleUnderline"/>
          <w:highlight w:val="green"/>
        </w:rPr>
        <w:t>obsession with</w:t>
      </w:r>
      <w:r w:rsidRPr="008917F7">
        <w:rPr>
          <w:sz w:val="14"/>
        </w:rPr>
        <w:t xml:space="preserve"> the </w:t>
      </w:r>
      <w:r w:rsidRPr="00E135DC">
        <w:rPr>
          <w:rStyle w:val="Emphasis"/>
          <w:highlight w:val="green"/>
        </w:rPr>
        <w:t>abolition of death</w:t>
      </w:r>
      <w:r w:rsidRPr="008917F7">
        <w:rPr>
          <w:sz w:val="14"/>
        </w:rPr>
        <w:t xml:space="preserve">. Capitalism tries to abolish death through accumulation. It tries to ward off ambivalence (associated with death) through value (associated with life). </w:t>
      </w:r>
      <w:r w:rsidRPr="008917F7">
        <w:rPr>
          <w:sz w:val="14"/>
          <w:szCs w:val="16"/>
        </w:rPr>
        <w:t>But this is bound to fail. General equivalence – the basis of capitalism – is itself the ever-presence of death. The more the system runs from death, the more it places everyone in solitude, facing their own death</w:t>
      </w:r>
      <w:r w:rsidRPr="008917F7">
        <w:rPr>
          <w:sz w:val="14"/>
        </w:rPr>
        <w:t xml:space="preserve">. Life itself is fundamentally ambivalent. The attempt to abolish death through fixed value is itself deathly. Accumulation also spreads to other fields. The idea of progress, and linear time, comes from the accumulation of time, and of stockpiles of the past. The idea of truth comes from the accumulation of scientific knowledge. Biology rests on the separation of living and non-living. According to Baudrillard, such accumulations are now in crisis. For instance, the accumulation of the past is undermined, because historical objects now have to be concealed to be preserved – otherwise they will be destroyed by excessive consumption. Value is produced from the residue or remainder of an incomplete symbolic exchange. The repressed, market value, and sign-value all come from this remainder. To destroy the remainder would be to destroy value. Capitalist exchange is always based on negotiation, even when it is violent. The symbolic order does not know this kind of equivalential exchange or calculation. And capitalist extraction is always one-way. It amounts to a non-reversible aggression in which one act (of dominating or killing) cannot be returned by the other. It is also this regime which produces scarcity – Baudrillard here endorses Sahlins’ argument. Capitalism produces the Freudian “death drive”, which is actually an effect of the capitalist culture of death. For Baudrillard, the limit to both Marx and Freud is that they fail to theorise the separation of the domains they study – the economy and the unconscious. It is the separation which grounds their functioning, which therefore only occurs under the regime of the code. Baudrillard also criticises theories of desire, including those of Deleuze, Foucault, Freud and Lacan. He believes desire comes into existence based on repression. It is an effect of the denial of the symbolic. Liberated energies always leave a new remainder; they do not escape the basis of the unconscious in the remainder. Baudrillard argues that indigenous groups do not claim to live naturally or by their desires – they simply claim to live in societies. This social life is an effect of the symbolic. Baudrillard therefore criticises the view that human liberation can come about through the liberation of desire. He thinks that such a liberation will keep certain elements of the repression of desire active. Baudrillard argues that the processes which operate collectively in indigenous groups are repressed into the unconscious in metropolitan societies. This leads to the autonomy of the psyche as a separate sphere. It is only after this repression has occurred that a politics of desire becomes conceivable. He professes broad agreement with the Deleuzian project of unbinding energies from fixed categories and encouraging flows and intensities. However, he is concerned that capitalism can recuperate such releases of energy, disconnecting them so they can eventually reconnect to it. Unbinding and drifting are not fatal to capitalism, because capitalism itself unbinds things, and re-binds things which are unbound. What is fatal to it is, rather, reversibility. Capitalism continues to be haunted by the forces it has repressed. Separation does not destroy the remainder. Quite the opposite. The remainder continues to exist, and gains power from its repression. This turns the double or shadow into something unquiet, vampiric, and threatening. It becomes an image of the forgotten dead. Anything which reminds us of the repressed aspects excluded from the subject is experienced as uncanny and threatening. It becomes the ‘obscene’, which is present in excess over the ‘scene’ of what is imagined. This is different from theories of lack, such as the Lacanian Real. Baudrillard’s remainder is an excess rather than a lack. It is the carrier of the force of symbolic exchange. Modern culture dreams of radical difference. The reason for this is that it exterminated radical difference by simulating it. The energy of production, the unconscious, and signification all in fact come from the repressed remainder. Our culture is dead from having broken the pact with monstrosity, with radical difference. The West continues to perpetrate genocide on indigenous groups. But for Baudrillard, it did the same thing to itself first – destroying its own indigenous logics of symbolic exchange. Indigenous groups have also increasingly lost the symbolic dimension, as modern forms of life have been imported or imposed. This according to Baudrillard produces chronic confusion and instability. Gift-exchange is radically subversive of the system. This is not because it is rebellious. Baudrillard thinks the system can survive defections or exodus. It is because it counterposes a different ‘principle of sociality’ to that of the dominant system. According to Baudrillard, the mediations of capitalism exist so that nobody has the opportunity to offer a symbolic challenge or an irreversible gift. They exist to keep the symbolic at bay. The affective charge of death remains present among the oppressed, but not with the ‘properly symbolic rhythm’ of immediate retaliation. The Church and State also exist based on the elimination of symbolic exchange. Baudrillard is highly critical of Christianity for what he takes to be a cult of suffering, solitude and death. He sees the Church as central to the destruction of earlier forms of community based on symbolic exchange. Baudrillard seems to think that earlier forms of the state and capitalism retained some degree of symbolic exchange, but in an alienated, partially repressed form. For instance, the imaginary of the ‘social contract’ was based on the idea of a sacrifice – this time of liberty for the common good. In psychoanalysis, symbolic exchange is displaced onto the relationship to the master-signifier. I haven’t seen Baudrillard say it directly, but the impression he gives is that this is a distorted, authoritarian imitation of the original symbolic exchange. Nonetheless, it retains some of its intensity and energy. Art, theatre and language have worked to maintain a minimum of ceremonial power. It is the reason older orders did not suffer the particular malaise of the present. It is easy to read certain passages in Baudrillard as if he is bemoaning the loss of these kinds of strong significations. This is initially how I read Baudrillard’s work. But on closer inspection, this seems to be a misreading. Baudrillard is nostalgic for repression only to the extent that the repressed continued to carry symbolic force as a referential. He is nostalgic for the return of symbolic exchange, as an aspect of diffuse, autonomous, dis-alienated social groups. Death.  Death plays a central role in Baudrillard’s theory, and is closely related to symbolic exchange. According to Baudrillard, what we have lost above all in the transition to alienated society is the ability to engage in exchanges with death. </w:t>
      </w:r>
      <w:r w:rsidRPr="00C06421">
        <w:rPr>
          <w:rStyle w:val="StyleUnderline"/>
        </w:rPr>
        <w:t>Death should not be seen</w:t>
      </w:r>
      <w:r w:rsidRPr="008917F7">
        <w:rPr>
          <w:sz w:val="14"/>
        </w:rPr>
        <w:t xml:space="preserve"> here </w:t>
      </w:r>
      <w:r w:rsidRPr="00C06421">
        <w:rPr>
          <w:rStyle w:val="StyleUnderline"/>
        </w:rPr>
        <w:t>in</w:t>
      </w:r>
      <w:r w:rsidRPr="008917F7">
        <w:rPr>
          <w:sz w:val="14"/>
        </w:rPr>
        <w:t xml:space="preserve"> purely </w:t>
      </w:r>
      <w:r w:rsidRPr="00C06421">
        <w:rPr>
          <w:rStyle w:val="StyleUnderline"/>
        </w:rPr>
        <w:t>literal terms</w:t>
      </w:r>
      <w:r w:rsidRPr="008917F7">
        <w:rPr>
          <w:sz w:val="14"/>
        </w:rPr>
        <w:t xml:space="preserve">. Baudrillard specifies early on that he does not mean an event affecting a body, but rather, a form which destroys the determinacy of the subject and of value – which returns things to a state of indeterminacy. Baudrillard certainly discusses actual deaths, risk-taking, suicide and so on. But he also sees death figuratively, in relation to the decomposition of existing relations, the “death” of the self-image or ego, the interchangeability of processes of life across different categories. For instance, eroticism or sexuality is related to death, because it leads to fusion and communication between bodies. Sexual reproduction carries shades of death because one generation replaces another. Baudrillard’s concept of death is thus quite similar to Bakhtin’s concept of the grotesque. </w:t>
      </w:r>
      <w:r w:rsidRPr="00B3371E">
        <w:rPr>
          <w:rStyle w:val="StyleUnderline"/>
          <w:highlight w:val="green"/>
        </w:rPr>
        <w:t>Death refers to metamorphosis</w:t>
      </w:r>
      <w:r w:rsidRPr="008917F7">
        <w:rPr>
          <w:sz w:val="14"/>
        </w:rPr>
        <w:t xml:space="preserve">, reversibility, </w:t>
      </w:r>
      <w:r w:rsidRPr="00B3371E">
        <w:rPr>
          <w:rStyle w:val="StyleUnderline"/>
          <w:highlight w:val="green"/>
        </w:rPr>
        <w:t>unexpected mutations</w:t>
      </w:r>
      <w:r w:rsidRPr="008917F7">
        <w:rPr>
          <w:sz w:val="14"/>
        </w:rPr>
        <w:t xml:space="preserve">, social change, </w:t>
      </w:r>
      <w:r w:rsidRPr="00B3371E">
        <w:rPr>
          <w:rStyle w:val="StyleUnderline"/>
          <w:highlight w:val="green"/>
        </w:rPr>
        <w:t>subjective transformation</w:t>
      </w:r>
      <w:r w:rsidRPr="008917F7">
        <w:rPr>
          <w:sz w:val="14"/>
        </w:rPr>
        <w:t xml:space="preserve">, as well as physical death. According to Baudrillard, </w:t>
      </w:r>
      <w:r w:rsidRPr="0071699C">
        <w:rPr>
          <w:rStyle w:val="Emphasis"/>
          <w:highlight w:val="green"/>
        </w:rPr>
        <w:t>indigenous groups</w:t>
      </w:r>
      <w:r w:rsidRPr="00B3371E">
        <w:rPr>
          <w:rStyle w:val="StyleUnderline"/>
          <w:highlight w:val="green"/>
        </w:rPr>
        <w:t xml:space="preserve"> see death as social</w:t>
      </w:r>
      <w:r w:rsidRPr="008917F7">
        <w:rPr>
          <w:sz w:val="14"/>
        </w:rPr>
        <w:t xml:space="preserve">, </w:t>
      </w:r>
      <w:r w:rsidRPr="00B3371E">
        <w:rPr>
          <w:rStyle w:val="StyleUnderline"/>
          <w:highlight w:val="green"/>
        </w:rPr>
        <w:t>not</w:t>
      </w:r>
      <w:r w:rsidRPr="008917F7">
        <w:rPr>
          <w:sz w:val="14"/>
        </w:rPr>
        <w:t xml:space="preserve"> natural or </w:t>
      </w:r>
      <w:r w:rsidRPr="00B3371E">
        <w:rPr>
          <w:rStyle w:val="StyleUnderline"/>
          <w:highlight w:val="green"/>
        </w:rPr>
        <w:t>biological</w:t>
      </w:r>
      <w:r w:rsidRPr="008917F7">
        <w:rPr>
          <w:sz w:val="14"/>
        </w:rPr>
        <w:t xml:space="preserve">. </w:t>
      </w:r>
      <w:r w:rsidRPr="00B3371E">
        <w:rPr>
          <w:rStyle w:val="StyleUnderline"/>
          <w:highlight w:val="green"/>
        </w:rPr>
        <w:t>They see it as</w:t>
      </w:r>
      <w:r w:rsidRPr="008917F7">
        <w:rPr>
          <w:sz w:val="14"/>
        </w:rPr>
        <w:t xml:space="preserve"> an effect of an </w:t>
      </w:r>
      <w:r w:rsidRPr="00B3371E">
        <w:rPr>
          <w:rStyle w:val="StyleUnderline"/>
          <w:highlight w:val="green"/>
        </w:rPr>
        <w:t>adversarial will</w:t>
      </w:r>
      <w:r w:rsidRPr="008917F7">
        <w:rPr>
          <w:sz w:val="14"/>
        </w:rPr>
        <w:t xml:space="preserve">, </w:t>
      </w:r>
      <w:r w:rsidRPr="00B3371E">
        <w:rPr>
          <w:rStyle w:val="StyleUnderline"/>
          <w:highlight w:val="green"/>
        </w:rPr>
        <w:t>which they must absorb</w:t>
      </w:r>
      <w:r w:rsidRPr="008917F7">
        <w:rPr>
          <w:sz w:val="14"/>
        </w:rPr>
        <w:t xml:space="preserve">. And </w:t>
      </w:r>
      <w:r w:rsidRPr="00B3371E">
        <w:rPr>
          <w:rStyle w:val="StyleUnderline"/>
          <w:highlight w:val="green"/>
        </w:rPr>
        <w:t>they mark it with</w:t>
      </w:r>
      <w:r w:rsidRPr="0071699C">
        <w:rPr>
          <w:rStyle w:val="StyleUnderline"/>
        </w:rPr>
        <w:t xml:space="preserve"> feasting and </w:t>
      </w:r>
      <w:r w:rsidRPr="00B3371E">
        <w:rPr>
          <w:rStyle w:val="StyleUnderline"/>
          <w:highlight w:val="green"/>
        </w:rPr>
        <w:t>rituals</w:t>
      </w:r>
      <w:r w:rsidRPr="008917F7">
        <w:rPr>
          <w:sz w:val="14"/>
        </w:rPr>
        <w:t xml:space="preserve">. </w:t>
      </w:r>
      <w:r w:rsidRPr="00C06421">
        <w:rPr>
          <w:rStyle w:val="StyleUnderline"/>
        </w:rPr>
        <w:t>This</w:t>
      </w:r>
      <w:r w:rsidRPr="008917F7">
        <w:rPr>
          <w:sz w:val="14"/>
        </w:rPr>
        <w:t xml:space="preserve"> is a way of </w:t>
      </w:r>
      <w:r w:rsidRPr="00C06421">
        <w:rPr>
          <w:rStyle w:val="StyleUnderline"/>
        </w:rPr>
        <w:t>prevent</w:t>
      </w:r>
      <w:r w:rsidRPr="008917F7">
        <w:rPr>
          <w:sz w:val="14"/>
        </w:rPr>
        <w:t xml:space="preserve">ing </w:t>
      </w:r>
      <w:r w:rsidRPr="00C06421">
        <w:rPr>
          <w:rStyle w:val="StyleUnderline"/>
        </w:rPr>
        <w:t>death from becoming an event which does not signify</w:t>
      </w:r>
      <w:r w:rsidRPr="008917F7">
        <w:rPr>
          <w:sz w:val="14"/>
        </w:rPr>
        <w:t xml:space="preserve">. Such a non-signifying event is absolute disorder from the standpoint of symbolic exchange. For Baudrillard, </w:t>
      </w:r>
      <w:r w:rsidRPr="00B3371E">
        <w:rPr>
          <w:rStyle w:val="StyleUnderline"/>
          <w:highlight w:val="green"/>
        </w:rPr>
        <w:t>the west’s idea of</w:t>
      </w:r>
      <w:r w:rsidRPr="008917F7">
        <w:rPr>
          <w:sz w:val="14"/>
        </w:rPr>
        <w:t xml:space="preserve"> a biological, </w:t>
      </w:r>
      <w:r w:rsidRPr="00B3371E">
        <w:rPr>
          <w:rStyle w:val="StyleUnderline"/>
          <w:highlight w:val="green"/>
        </w:rPr>
        <w:t>material death is</w:t>
      </w:r>
      <w:r w:rsidRPr="008917F7">
        <w:rPr>
          <w:sz w:val="14"/>
        </w:rPr>
        <w:t xml:space="preserve"> actually </w:t>
      </w:r>
      <w:r w:rsidRPr="00B3371E">
        <w:rPr>
          <w:rStyle w:val="StyleUnderline"/>
          <w:highlight w:val="green"/>
        </w:rPr>
        <w:t xml:space="preserve">an </w:t>
      </w:r>
      <w:r w:rsidRPr="00B3371E">
        <w:rPr>
          <w:rStyle w:val="Emphasis"/>
          <w:highlight w:val="green"/>
        </w:rPr>
        <w:t>idealist illusion</w:t>
      </w:r>
      <w:r w:rsidRPr="008917F7">
        <w:rPr>
          <w:sz w:val="14"/>
        </w:rPr>
        <w:t xml:space="preserve">, </w:t>
      </w:r>
      <w:r w:rsidRPr="001D25B8">
        <w:rPr>
          <w:rStyle w:val="StyleUnderline"/>
          <w:highlight w:val="green"/>
        </w:rPr>
        <w:t>ignoring the sociality of death</w:t>
      </w:r>
      <w:r w:rsidRPr="008917F7">
        <w:rPr>
          <w:sz w:val="14"/>
        </w:rPr>
        <w:t xml:space="preserve">. Poststructuralists generally maintain </w:t>
      </w:r>
      <w:r w:rsidRPr="00014DA6">
        <w:rPr>
          <w:rStyle w:val="StyleUnderline"/>
        </w:rPr>
        <w:t>that the problems of the present are rooted in the splitting of life into binary oppositions</w:t>
      </w:r>
      <w:r w:rsidRPr="008917F7">
        <w:rPr>
          <w:sz w:val="14"/>
        </w:rPr>
        <w:t xml:space="preserve">. For Baudrillard, </w:t>
      </w:r>
      <w:r w:rsidRPr="001D25B8">
        <w:rPr>
          <w:rStyle w:val="StyleUnderline"/>
          <w:highlight w:val="green"/>
        </w:rPr>
        <w:t xml:space="preserve">the </w:t>
      </w:r>
      <w:r w:rsidRPr="00E135DC">
        <w:rPr>
          <w:rStyle w:val="Emphasis"/>
          <w:highlight w:val="green"/>
        </w:rPr>
        <w:t>division</w:t>
      </w:r>
      <w:r w:rsidRPr="001D25B8">
        <w:rPr>
          <w:rStyle w:val="StyleUnderline"/>
          <w:highlight w:val="green"/>
        </w:rPr>
        <w:t xml:space="preserve"> between life and death is the</w:t>
      </w:r>
      <w:r w:rsidRPr="008917F7">
        <w:rPr>
          <w:sz w:val="14"/>
        </w:rPr>
        <w:t xml:space="preserve"> original, </w:t>
      </w:r>
      <w:r w:rsidRPr="001D25B8">
        <w:rPr>
          <w:rStyle w:val="Emphasis"/>
          <w:highlight w:val="green"/>
        </w:rPr>
        <w:t>founding opposition</w:t>
      </w:r>
      <w:r w:rsidRPr="008917F7">
        <w:rPr>
          <w:sz w:val="14"/>
        </w:rPr>
        <w:t xml:space="preserve"> on which the others are founded. After</w:t>
      </w:r>
      <w:r w:rsidRPr="00C06421">
        <w:rPr>
          <w:rStyle w:val="StyleUnderline"/>
        </w:rPr>
        <w:t xml:space="preserve"> this </w:t>
      </w:r>
      <w:r w:rsidRPr="00E135DC">
        <w:rPr>
          <w:rStyle w:val="Emphasis"/>
        </w:rPr>
        <w:t>first split</w:t>
      </w:r>
      <w:r w:rsidRPr="008917F7">
        <w:rPr>
          <w:sz w:val="14"/>
        </w:rPr>
        <w:t xml:space="preserve">, a whole series of others have been created, </w:t>
      </w:r>
      <w:r w:rsidRPr="001D25B8">
        <w:rPr>
          <w:rStyle w:val="StyleUnderline"/>
          <w:highlight w:val="green"/>
        </w:rPr>
        <w:t>conf</w:t>
      </w:r>
      <w:r w:rsidRPr="00C06421">
        <w:rPr>
          <w:rStyle w:val="StyleUnderline"/>
          <w:highlight w:val="green"/>
        </w:rPr>
        <w:t>ining</w:t>
      </w:r>
      <w:r w:rsidRPr="008917F7">
        <w:rPr>
          <w:sz w:val="14"/>
        </w:rPr>
        <w:t xml:space="preserve"> particular groups – </w:t>
      </w:r>
      <w:r w:rsidRPr="00C06421">
        <w:rPr>
          <w:rStyle w:val="StyleUnderline"/>
        </w:rPr>
        <w:t>the “mad”,</w:t>
      </w:r>
      <w:r w:rsidRPr="008917F7">
        <w:rPr>
          <w:sz w:val="14"/>
        </w:rPr>
        <w:t xml:space="preserve"> prisoners, children, the old, sexual </w:t>
      </w:r>
      <w:r w:rsidRPr="001D25B8">
        <w:rPr>
          <w:rStyle w:val="StyleUnderline"/>
          <w:highlight w:val="green"/>
        </w:rPr>
        <w:t>minorities,</w:t>
      </w:r>
      <w:r w:rsidRPr="001D25B8">
        <w:rPr>
          <w:rStyle w:val="StyleUnderline"/>
        </w:rPr>
        <w:t xml:space="preserve"> </w:t>
      </w:r>
      <w:r w:rsidRPr="008917F7">
        <w:rPr>
          <w:sz w:val="14"/>
        </w:rPr>
        <w:t xml:space="preserve">women </w:t>
      </w:r>
      <w:r w:rsidRPr="00C06421">
        <w:rPr>
          <w:rStyle w:val="StyleUnderline"/>
        </w:rPr>
        <w:t>and so on</w:t>
      </w:r>
      <w:r w:rsidRPr="008917F7">
        <w:rPr>
          <w:sz w:val="14"/>
        </w:rPr>
        <w:t xml:space="preserve"> – </w:t>
      </w:r>
      <w:r w:rsidRPr="001D25B8">
        <w:rPr>
          <w:rStyle w:val="StyleUnderline"/>
          <w:highlight w:val="green"/>
        </w:rPr>
        <w:t>to</w:t>
      </w:r>
      <w:r w:rsidRPr="008917F7">
        <w:rPr>
          <w:sz w:val="14"/>
        </w:rPr>
        <w:t xml:space="preserve"> particular </w:t>
      </w:r>
      <w:r w:rsidRPr="001D25B8">
        <w:rPr>
          <w:rStyle w:val="StyleUnderline"/>
          <w:highlight w:val="green"/>
        </w:rPr>
        <w:t>segregated situations</w:t>
      </w:r>
      <w:r w:rsidRPr="008917F7">
        <w:rPr>
          <w:sz w:val="14"/>
        </w:rPr>
        <w:t xml:space="preserve">. </w:t>
      </w:r>
      <w:r w:rsidRPr="001D25B8">
        <w:rPr>
          <w:rStyle w:val="StyleUnderline"/>
          <w:highlight w:val="green"/>
        </w:rPr>
        <w:t>The definition of</w:t>
      </w:r>
      <w:r w:rsidRPr="008917F7">
        <w:rPr>
          <w:sz w:val="14"/>
        </w:rPr>
        <w:t xml:space="preserve"> the </w:t>
      </w:r>
      <w:r w:rsidRPr="001D25B8">
        <w:rPr>
          <w:rStyle w:val="StyleUnderline"/>
          <w:highlight w:val="green"/>
        </w:rPr>
        <w:t>‘normal human’ has been narrowed</w:t>
      </w:r>
      <w:r w:rsidRPr="008917F7">
        <w:rPr>
          <w:sz w:val="14"/>
        </w:rPr>
        <w:t xml:space="preserve"> over time. Today, nearly </w:t>
      </w:r>
      <w:r w:rsidRPr="00C06421">
        <w:rPr>
          <w:rStyle w:val="Emphasis"/>
          <w:highlight w:val="green"/>
        </w:rPr>
        <w:t>everyone</w:t>
      </w:r>
      <w:r w:rsidRPr="001D25B8">
        <w:rPr>
          <w:rStyle w:val="StyleUnderline"/>
          <w:highlight w:val="green"/>
        </w:rPr>
        <w:t xml:space="preserve"> belongs to</w:t>
      </w:r>
      <w:r w:rsidRPr="008917F7">
        <w:rPr>
          <w:sz w:val="14"/>
        </w:rPr>
        <w:t xml:space="preserve"> one or </w:t>
      </w:r>
      <w:r w:rsidRPr="001D25B8">
        <w:rPr>
          <w:rStyle w:val="StyleUnderline"/>
          <w:highlight w:val="green"/>
        </w:rPr>
        <w:t>a</w:t>
      </w:r>
      <w:r w:rsidRPr="008917F7">
        <w:rPr>
          <w:sz w:val="14"/>
        </w:rPr>
        <w:t xml:space="preserve">nother marked or </w:t>
      </w:r>
      <w:r w:rsidRPr="001D25B8">
        <w:rPr>
          <w:rStyle w:val="StyleUnderline"/>
          <w:highlight w:val="green"/>
        </w:rPr>
        <w:t>deviant category</w:t>
      </w:r>
      <w:r w:rsidRPr="008917F7">
        <w:rPr>
          <w:sz w:val="14"/>
        </w:rPr>
        <w:t xml:space="preserve">. The original exclusion was of the dead – it is defined as abnormal to be dead. “You livies hate us deadies”. This first split and exclusion forms the basis, or archetype, for all the other splits and exclusions – along lines of gender, disability, species, class, and so on. This discrimination against the dead brings into being the modern experience of death. Baudrillard suggests that death as we know it does not exist outside of this separation between living and dead. The modern view of death is constructed on the model of the machine and the function. A machine either functions or it does not. </w:t>
      </w:r>
      <w:r w:rsidRPr="001D25B8">
        <w:rPr>
          <w:rStyle w:val="StyleUnderline"/>
          <w:highlight w:val="green"/>
        </w:rPr>
        <w:t>The human body is treated as a machine which</w:t>
      </w:r>
      <w:r w:rsidRPr="008917F7">
        <w:rPr>
          <w:sz w:val="14"/>
        </w:rPr>
        <w:t xml:space="preserve"> similarly, </w:t>
      </w:r>
      <w:r w:rsidRPr="001D25B8">
        <w:rPr>
          <w:rStyle w:val="StyleUnderline"/>
          <w:highlight w:val="green"/>
        </w:rPr>
        <w:t>either functions or</w:t>
      </w:r>
      <w:r w:rsidRPr="008917F7">
        <w:rPr>
          <w:sz w:val="14"/>
        </w:rPr>
        <w:t xml:space="preserve"> does </w:t>
      </w:r>
      <w:r w:rsidRPr="001D25B8">
        <w:rPr>
          <w:rStyle w:val="StyleUnderline"/>
          <w:highlight w:val="green"/>
        </w:rPr>
        <w:t>not</w:t>
      </w:r>
      <w:r w:rsidRPr="008917F7">
        <w:rPr>
          <w:sz w:val="14"/>
        </w:rPr>
        <w:t xml:space="preserve">. For Baudrillard, this misunderstands the nature of life and death. The modern view of </w:t>
      </w:r>
      <w:r w:rsidRPr="008917F7">
        <w:rPr>
          <w:sz w:val="14"/>
          <w:szCs w:val="16"/>
        </w:rPr>
        <w:t>death is also necessitated by the rise of subjectivity</w:t>
      </w:r>
      <w:r w:rsidRPr="008917F7">
        <w:rPr>
          <w:sz w:val="14"/>
        </w:rPr>
        <w:t xml:space="preserve">. The subject needs a beginning and an end, so as to be reducible to the story it tells. This requires an idea of death as an end. It is counterposed to the immortality of social institutions. In relation to individuals, ideas of religious immortality is simply an ideological cover for the real exclusion of the dead. But </w:t>
      </w:r>
      <w:r w:rsidRPr="00776A83">
        <w:rPr>
          <w:rStyle w:val="StyleUnderline"/>
          <w:highlight w:val="green"/>
        </w:rPr>
        <w:t>institutions try to remain</w:t>
      </w:r>
      <w:r w:rsidRPr="008917F7">
        <w:rPr>
          <w:sz w:val="14"/>
        </w:rPr>
        <w:t xml:space="preserve"> truly </w:t>
      </w:r>
      <w:r w:rsidRPr="00776A83">
        <w:rPr>
          <w:rStyle w:val="StyleUnderline"/>
          <w:highlight w:val="green"/>
        </w:rPr>
        <w:t>immortal</w:t>
      </w:r>
      <w:r w:rsidRPr="008917F7">
        <w:rPr>
          <w:sz w:val="14"/>
        </w:rPr>
        <w:t xml:space="preserve">. </w:t>
      </w:r>
      <w:r w:rsidRPr="001D25B8">
        <w:rPr>
          <w:rStyle w:val="StyleUnderline"/>
          <w:highlight w:val="green"/>
        </w:rPr>
        <w:t>Modern systems</w:t>
      </w:r>
      <w:r w:rsidRPr="008917F7">
        <w:rPr>
          <w:sz w:val="14"/>
        </w:rPr>
        <w:t xml:space="preserve">, especially bureaucracies, </w:t>
      </w:r>
      <w:r w:rsidRPr="001D25B8">
        <w:rPr>
          <w:rStyle w:val="StyleUnderline"/>
          <w:highlight w:val="green"/>
        </w:rPr>
        <w:t>no longer know how to die</w:t>
      </w:r>
      <w:r w:rsidRPr="008917F7">
        <w:rPr>
          <w:sz w:val="14"/>
        </w:rPr>
        <w:t xml:space="preserve"> – </w:t>
      </w:r>
      <w:r w:rsidRPr="00C06421">
        <w:rPr>
          <w:rStyle w:val="StyleUnderline"/>
        </w:rPr>
        <w:t>or</w:t>
      </w:r>
      <w:r w:rsidRPr="008917F7">
        <w:rPr>
          <w:sz w:val="14"/>
        </w:rPr>
        <w:t xml:space="preserve"> how to </w:t>
      </w:r>
      <w:r w:rsidRPr="00C06421">
        <w:rPr>
          <w:rStyle w:val="StyleUnderline"/>
        </w:rPr>
        <w:t xml:space="preserve">do anything </w:t>
      </w:r>
      <w:r w:rsidRPr="00C06421">
        <w:rPr>
          <w:rStyle w:val="StyleUnderline"/>
          <w:highlight w:val="green"/>
        </w:rPr>
        <w:t>but keep reproducing themselves</w:t>
      </w:r>
      <w:r w:rsidRPr="008917F7">
        <w:rPr>
          <w:sz w:val="14"/>
        </w:rPr>
        <w:t xml:space="preserve">. The internalisation of the idea of the subject or the soul alienates us from our bodies, voices and so on. It creates a split, as Stirner would say, between the category of ‘man’ and the ‘un-man’, the real self irreducible to such categories. </w:t>
      </w:r>
      <w:r w:rsidRPr="001D25B8">
        <w:rPr>
          <w:rStyle w:val="StyleUnderline"/>
          <w:highlight w:val="green"/>
        </w:rPr>
        <w:t>It</w:t>
      </w:r>
      <w:r w:rsidRPr="008917F7">
        <w:rPr>
          <w:sz w:val="14"/>
        </w:rPr>
        <w:t xml:space="preserve"> also </w:t>
      </w:r>
      <w:r w:rsidRPr="001D25B8">
        <w:rPr>
          <w:rStyle w:val="StyleUnderline"/>
          <w:highlight w:val="green"/>
        </w:rPr>
        <w:t>individualises people</w:t>
      </w:r>
      <w:r w:rsidRPr="008917F7">
        <w:rPr>
          <w:sz w:val="14"/>
        </w:rPr>
        <w:t xml:space="preserve">, </w:t>
      </w:r>
      <w:r w:rsidRPr="001D25B8">
        <w:rPr>
          <w:rStyle w:val="StyleUnderline"/>
          <w:highlight w:val="green"/>
        </w:rPr>
        <w:t>by destroying their</w:t>
      </w:r>
      <w:r w:rsidRPr="008917F7">
        <w:rPr>
          <w:sz w:val="14"/>
        </w:rPr>
        <w:t xml:space="preserve"> actual </w:t>
      </w:r>
      <w:r w:rsidRPr="001D25B8">
        <w:rPr>
          <w:rStyle w:val="StyleUnderline"/>
          <w:highlight w:val="green"/>
        </w:rPr>
        <w:t>connections to others</w:t>
      </w:r>
      <w:r w:rsidRPr="008917F7">
        <w:rPr>
          <w:sz w:val="14"/>
        </w:rPr>
        <w:t>.</w:t>
      </w:r>
    </w:p>
    <w:p w14:paraId="75B29292" w14:textId="77777777" w:rsidR="00FF4284" w:rsidRPr="00014DA6" w:rsidRDefault="00FF4284" w:rsidP="00FF4284">
      <w:pPr>
        <w:pStyle w:val="Heading4"/>
      </w:pPr>
      <w:r w:rsidRPr="000D3F8E">
        <w:rPr>
          <w:u w:val="single"/>
        </w:rPr>
        <w:t>The alt solves case</w:t>
      </w:r>
      <w:r>
        <w:t xml:space="preserve">—it paves the way for a </w:t>
      </w:r>
      <w:r>
        <w:rPr>
          <w:u w:val="single"/>
        </w:rPr>
        <w:t>vitalist jurisprudence</w:t>
      </w:r>
      <w:r>
        <w:t xml:space="preserve"> that produces subjects that challenges status quo illiberal education policies</w:t>
      </w:r>
    </w:p>
    <w:p w14:paraId="5EADE253" w14:textId="77777777" w:rsidR="00FF4284" w:rsidRPr="00F223D3" w:rsidRDefault="00FF4284" w:rsidP="00FF4284">
      <w:pPr>
        <w:rPr>
          <w:sz w:val="16"/>
          <w:szCs w:val="16"/>
        </w:rPr>
      </w:pPr>
      <w:r w:rsidRPr="00014DA6">
        <w:rPr>
          <w:rStyle w:val="Style13ptBold"/>
        </w:rPr>
        <w:t>Colebrook et al 9</w:t>
      </w:r>
      <w:r w:rsidRPr="00014DA6">
        <w:t xml:space="preserve"> </w:t>
      </w:r>
      <w:r w:rsidRPr="00F223D3">
        <w:rPr>
          <w:sz w:val="16"/>
          <w:szCs w:val="16"/>
        </w:rPr>
        <w:t>(Claire Colebrook, professor of English at Penn State, Rosi Braidotti, distinguished professor in the humanities at Utrecht University (Netherlands), and Patrick Hanafin, professor of law at Birbeck University (London, UK). Rights of passage: law and the biopolitics of dying. In: Braidotti, R. and Colebrook, C. and Hanafin, Patrick (eds.) Deleuze and Law: Forensic Futures. Basingstoke, UK: Macmillan Publishers Limited, pg. 5)</w:t>
      </w:r>
    </w:p>
    <w:p w14:paraId="4FD06A96" w14:textId="77777777" w:rsidR="00FF4284" w:rsidRPr="00F223D3" w:rsidRDefault="00FF4284" w:rsidP="00FF4284">
      <w:pPr>
        <w:rPr>
          <w:sz w:val="16"/>
        </w:rPr>
      </w:pPr>
      <w:r w:rsidRPr="00F223D3">
        <w:rPr>
          <w:sz w:val="16"/>
          <w:szCs w:val="16"/>
        </w:rPr>
        <w:t>This collection calls</w:t>
      </w:r>
      <w:r w:rsidRPr="00F223D3">
        <w:rPr>
          <w:sz w:val="16"/>
        </w:rPr>
        <w:t xml:space="preserve"> for another thinking of the relation of law and politics to the bodies of individual citizens and to the environment in which they are located. </w:t>
      </w:r>
      <w:r w:rsidRPr="00014DA6">
        <w:rPr>
          <w:rStyle w:val="StyleUnderline"/>
          <w:highlight w:val="yellow"/>
        </w:rPr>
        <w:t xml:space="preserve">In our </w:t>
      </w:r>
      <w:r w:rsidRPr="004562FC">
        <w:rPr>
          <w:rStyle w:val="StyleUnderline"/>
          <w:highlight w:val="yellow"/>
        </w:rPr>
        <w:t>role as</w:t>
      </w:r>
      <w:r w:rsidRPr="00F223D3">
        <w:rPr>
          <w:sz w:val="16"/>
        </w:rPr>
        <w:t xml:space="preserve"> either </w:t>
      </w:r>
      <w:r w:rsidRPr="00014DA6">
        <w:rPr>
          <w:rStyle w:val="StyleUnderline"/>
          <w:highlight w:val="yellow"/>
        </w:rPr>
        <w:t>citizens</w:t>
      </w:r>
      <w:r w:rsidRPr="00F223D3">
        <w:rPr>
          <w:sz w:val="16"/>
        </w:rPr>
        <w:t xml:space="preserve"> or rights-claiming subjects in contemporary liberal democracies </w:t>
      </w:r>
      <w:r w:rsidRPr="00014DA6">
        <w:rPr>
          <w:rStyle w:val="StyleUnderline"/>
          <w:highlight w:val="yellow"/>
        </w:rPr>
        <w:t>the efficacy of our speech is limited because</w:t>
      </w:r>
      <w:r w:rsidRPr="00F223D3">
        <w:rPr>
          <w:sz w:val="16"/>
        </w:rPr>
        <w:t xml:space="preserve">, to paraphrase Foucault, </w:t>
      </w:r>
      <w:r w:rsidRPr="00014DA6">
        <w:rPr>
          <w:rStyle w:val="StyleUnderline"/>
        </w:rPr>
        <w:t>we as speaking subjects are</w:t>
      </w:r>
      <w:r w:rsidRPr="00F223D3">
        <w:rPr>
          <w:sz w:val="16"/>
        </w:rPr>
        <w:t xml:space="preserve"> also </w:t>
      </w:r>
      <w:r w:rsidRPr="00014DA6">
        <w:rPr>
          <w:rStyle w:val="StyleUnderline"/>
        </w:rPr>
        <w:t>the subject</w:t>
      </w:r>
      <w:r w:rsidRPr="00F223D3">
        <w:rPr>
          <w:sz w:val="16"/>
        </w:rPr>
        <w:t xml:space="preserve"> matter </w:t>
      </w:r>
      <w:r w:rsidRPr="00014DA6">
        <w:rPr>
          <w:rStyle w:val="StyleUnderline"/>
        </w:rPr>
        <w:t>of legal</w:t>
      </w:r>
      <w:r w:rsidRPr="00F223D3">
        <w:rPr>
          <w:sz w:val="16"/>
        </w:rPr>
        <w:t xml:space="preserve"> and political </w:t>
      </w:r>
      <w:r w:rsidRPr="00014DA6">
        <w:rPr>
          <w:rStyle w:val="StyleUnderline"/>
        </w:rPr>
        <w:t>discourse</w:t>
      </w:r>
      <w:r w:rsidRPr="00F223D3">
        <w:rPr>
          <w:sz w:val="16"/>
        </w:rPr>
        <w:t xml:space="preserve">. </w:t>
      </w:r>
      <w:r w:rsidRPr="00014DA6">
        <w:rPr>
          <w:rStyle w:val="StyleUnderline"/>
        </w:rPr>
        <w:t>The interlocutor</w:t>
      </w:r>
      <w:r w:rsidRPr="00F223D3">
        <w:rPr>
          <w:sz w:val="16"/>
        </w:rPr>
        <w:t xml:space="preserve"> (</w:t>
      </w:r>
      <w:r w:rsidRPr="00014DA6">
        <w:rPr>
          <w:rStyle w:val="StyleUnderline"/>
        </w:rPr>
        <w:t xml:space="preserve">in this case </w:t>
      </w:r>
      <w:r w:rsidRPr="00014DA6">
        <w:rPr>
          <w:rStyle w:val="StyleUnderline"/>
          <w:highlight w:val="yellow"/>
        </w:rPr>
        <w:t>the</w:t>
      </w:r>
      <w:r w:rsidRPr="00014DA6">
        <w:rPr>
          <w:rStyle w:val="StyleUnderline"/>
        </w:rPr>
        <w:t xml:space="preserve"> political </w:t>
      </w:r>
      <w:r w:rsidRPr="00014DA6">
        <w:rPr>
          <w:rStyle w:val="StyleUnderline"/>
          <w:highlight w:val="yellow"/>
        </w:rPr>
        <w:t>elite</w:t>
      </w:r>
      <w:r w:rsidRPr="00014DA6">
        <w:rPr>
          <w:rStyle w:val="StyleUnderline"/>
        </w:rPr>
        <w:t xml:space="preserve"> or the judiciary</w:t>
      </w:r>
      <w:r w:rsidRPr="00F223D3">
        <w:rPr>
          <w:sz w:val="16"/>
        </w:rPr>
        <w:t xml:space="preserve">) </w:t>
      </w:r>
      <w:r w:rsidRPr="00014DA6">
        <w:rPr>
          <w:rStyle w:val="StyleUnderline"/>
          <w:highlight w:val="yellow"/>
        </w:rPr>
        <w:t>is always in the position of authority.</w:t>
      </w:r>
      <w:r w:rsidRPr="00F223D3">
        <w:rPr>
          <w:sz w:val="16"/>
        </w:rPr>
        <w:t xml:space="preserve"> What the essays in this collection perform is a rethinking of the manner in which the subject of law and politics is defined. </w:t>
      </w:r>
      <w:r w:rsidRPr="00014DA6">
        <w:rPr>
          <w:rStyle w:val="Emphasis"/>
          <w:highlight w:val="yellow"/>
        </w:rPr>
        <w:t>In this other jurisprudence</w:t>
      </w:r>
      <w:r w:rsidRPr="00F223D3">
        <w:rPr>
          <w:sz w:val="16"/>
          <w:highlight w:val="yellow"/>
        </w:rPr>
        <w:t xml:space="preserve">, </w:t>
      </w:r>
      <w:r w:rsidRPr="00014DA6">
        <w:rPr>
          <w:rStyle w:val="StyleUnderline"/>
          <w:highlight w:val="yellow"/>
        </w:rPr>
        <w:t>a</w:t>
      </w:r>
      <w:r w:rsidRPr="00F223D3">
        <w:rPr>
          <w:sz w:val="16"/>
          <w:highlight w:val="yellow"/>
        </w:rPr>
        <w:t xml:space="preserve"> </w:t>
      </w:r>
      <w:r w:rsidRPr="00F223D3">
        <w:rPr>
          <w:sz w:val="16"/>
        </w:rPr>
        <w:t>re</w:t>
      </w:r>
      <w:r w:rsidRPr="00014DA6">
        <w:rPr>
          <w:rStyle w:val="StyleUnderline"/>
          <w:highlight w:val="yellow"/>
        </w:rPr>
        <w:t>new</w:t>
      </w:r>
      <w:r w:rsidRPr="00F223D3">
        <w:rPr>
          <w:sz w:val="16"/>
        </w:rPr>
        <w:t xml:space="preserve">ed </w:t>
      </w:r>
      <w:r w:rsidRPr="00014DA6">
        <w:rPr>
          <w:rStyle w:val="StyleUnderline"/>
          <w:highlight w:val="yellow"/>
        </w:rPr>
        <w:t>emphasis on</w:t>
      </w:r>
      <w:r w:rsidRPr="00F223D3">
        <w:rPr>
          <w:sz w:val="16"/>
          <w:highlight w:val="yellow"/>
        </w:rPr>
        <w:t xml:space="preserve"> </w:t>
      </w:r>
      <w:r w:rsidRPr="00F223D3">
        <w:rPr>
          <w:sz w:val="16"/>
        </w:rPr>
        <w:t xml:space="preserve">the </w:t>
      </w:r>
      <w:r w:rsidRPr="00014DA6">
        <w:rPr>
          <w:rStyle w:val="StyleUnderline"/>
          <w:highlight w:val="yellow"/>
        </w:rPr>
        <w:t xml:space="preserve">shifting </w:t>
      </w:r>
      <w:r w:rsidRPr="00014DA6">
        <w:rPr>
          <w:rStyle w:val="Emphasis"/>
          <w:highlight w:val="yellow"/>
        </w:rPr>
        <w:t>boundaries between living and dying, surviving and becoming extinct</w:t>
      </w:r>
      <w:r w:rsidRPr="00F223D3">
        <w:rPr>
          <w:sz w:val="16"/>
        </w:rPr>
        <w:t xml:space="preserve">, </w:t>
      </w:r>
      <w:r w:rsidRPr="00014DA6">
        <w:rPr>
          <w:rStyle w:val="StyleUnderline"/>
          <w:highlight w:val="yellow"/>
        </w:rPr>
        <w:t>can be distinguished</w:t>
      </w:r>
      <w:r w:rsidRPr="00F223D3">
        <w:rPr>
          <w:sz w:val="16"/>
        </w:rPr>
        <w:t xml:space="preserve">. As is demonstrated in several of the essays, the resurgence of vitalism can be seen as profoundly regressive, with the invocation of “life” in pro-life politics operating as a way of silencing political debate. On the other hand, an attention to the </w:t>
      </w:r>
      <w:r w:rsidRPr="00014DA6">
        <w:rPr>
          <w:rStyle w:val="StyleUnderline"/>
          <w:highlight w:val="yellow"/>
        </w:rPr>
        <w:t>vital forces</w:t>
      </w:r>
      <w:r w:rsidRPr="00F223D3">
        <w:rPr>
          <w:sz w:val="16"/>
        </w:rPr>
        <w:t xml:space="preserve"> that </w:t>
      </w:r>
      <w:r w:rsidRPr="00014DA6">
        <w:rPr>
          <w:rStyle w:val="StyleUnderline"/>
          <w:highlight w:val="yellow"/>
        </w:rPr>
        <w:t>are the</w:t>
      </w:r>
      <w:r w:rsidRPr="00F223D3">
        <w:rPr>
          <w:sz w:val="16"/>
        </w:rPr>
        <w:t xml:space="preserve"> very </w:t>
      </w:r>
      <w:r w:rsidRPr="00014DA6">
        <w:rPr>
          <w:rStyle w:val="StyleUnderline"/>
          <w:highlight w:val="yellow"/>
        </w:rPr>
        <w:t>basis of politics</w:t>
      </w:r>
      <w:r w:rsidRPr="00F223D3">
        <w:rPr>
          <w:sz w:val="16"/>
        </w:rPr>
        <w:t xml:space="preserve">; the </w:t>
      </w:r>
      <w:r w:rsidRPr="00F223D3">
        <w:rPr>
          <w:rStyle w:val="StyleUnderline"/>
          <w:highlight w:val="yellow"/>
        </w:rPr>
        <w:t>living bodies that are the basis of terror</w:t>
      </w:r>
      <w:r w:rsidRPr="00F223D3">
        <w:rPr>
          <w:sz w:val="16"/>
        </w:rPr>
        <w:t xml:space="preserve">, rights and exclusions </w:t>
      </w:r>
      <w:r w:rsidRPr="00F223D3">
        <w:rPr>
          <w:rStyle w:val="StyleUnderline"/>
          <w:highlight w:val="yellow"/>
        </w:rPr>
        <w:t>requires</w:t>
      </w:r>
      <w:r w:rsidRPr="00F223D3">
        <w:rPr>
          <w:sz w:val="16"/>
        </w:rPr>
        <w:t xml:space="preserve"> a </w:t>
      </w:r>
      <w:r w:rsidRPr="00F223D3">
        <w:rPr>
          <w:rStyle w:val="StyleUnderline"/>
          <w:highlight w:val="yellow"/>
        </w:rPr>
        <w:t>thinking</w:t>
      </w:r>
      <w:r w:rsidRPr="00F223D3">
        <w:rPr>
          <w:sz w:val="16"/>
        </w:rPr>
        <w:t xml:space="preserve"> that goes </w:t>
      </w:r>
      <w:r w:rsidRPr="00F223D3">
        <w:rPr>
          <w:rStyle w:val="StyleUnderline"/>
          <w:highlight w:val="yellow"/>
        </w:rPr>
        <w:t>beyond</w:t>
      </w:r>
      <w:r w:rsidRPr="00F223D3">
        <w:rPr>
          <w:sz w:val="16"/>
        </w:rPr>
        <w:t xml:space="preserve"> the notion of the subject as a speaking/knowing being. In this thinking one can detect the instantiation of a </w:t>
      </w:r>
      <w:r w:rsidRPr="004562FC">
        <w:rPr>
          <w:sz w:val="16"/>
          <w:szCs w:val="16"/>
        </w:rPr>
        <w:t xml:space="preserve">thinking of </w:t>
      </w:r>
      <w:r w:rsidRPr="00F223D3">
        <w:rPr>
          <w:rStyle w:val="StyleUnderline"/>
          <w:highlight w:val="yellow"/>
        </w:rPr>
        <w:t>legal subjectivity as</w:t>
      </w:r>
      <w:r w:rsidRPr="00F223D3">
        <w:rPr>
          <w:sz w:val="16"/>
        </w:rPr>
        <w:t xml:space="preserve"> </w:t>
      </w:r>
      <w:r w:rsidRPr="00F223D3">
        <w:rPr>
          <w:rStyle w:val="Emphasis"/>
          <w:highlight w:val="yellow"/>
        </w:rPr>
        <w:t>embodied existence</w:t>
      </w:r>
      <w:r w:rsidRPr="00F223D3">
        <w:rPr>
          <w:sz w:val="16"/>
        </w:rPr>
        <w:t xml:space="preserve">, </w:t>
      </w:r>
      <w:r w:rsidRPr="00D650AE">
        <w:rPr>
          <w:rStyle w:val="StyleUnderline"/>
        </w:rPr>
        <w:t>which subsists beyond the biopolitical traps of territory</w:t>
      </w:r>
      <w:r w:rsidRPr="00D650AE">
        <w:rPr>
          <w:sz w:val="16"/>
        </w:rPr>
        <w:t xml:space="preserve">, </w:t>
      </w:r>
      <w:r w:rsidRPr="00D650AE">
        <w:rPr>
          <w:rStyle w:val="StyleUnderline"/>
        </w:rPr>
        <w:t>nation state and identity</w:t>
      </w:r>
      <w:r w:rsidRPr="00F223D3">
        <w:rPr>
          <w:sz w:val="16"/>
        </w:rPr>
        <w:t xml:space="preserve">. </w:t>
      </w:r>
      <w:r w:rsidRPr="00F223D3">
        <w:rPr>
          <w:rStyle w:val="StyleUnderline"/>
          <w:highlight w:val="yellow"/>
        </w:rPr>
        <w:t>This relational encounter</w:t>
      </w:r>
      <w:r w:rsidRPr="00F223D3">
        <w:rPr>
          <w:rStyle w:val="StyleUnderline"/>
        </w:rPr>
        <w:t xml:space="preserve"> of the individual with the law</w:t>
      </w:r>
      <w:r w:rsidRPr="00F223D3">
        <w:rPr>
          <w:sz w:val="16"/>
        </w:rPr>
        <w:t>, as Deleuze reminds us “</w:t>
      </w:r>
      <w:r w:rsidRPr="00F223D3">
        <w:rPr>
          <w:rStyle w:val="Emphasis"/>
          <w:highlight w:val="yellow"/>
        </w:rPr>
        <w:t>threatens to bring what’s been established back into question</w:t>
      </w:r>
      <w:r w:rsidRPr="00F223D3">
        <w:rPr>
          <w:sz w:val="16"/>
        </w:rPr>
        <w:t xml:space="preserve">” (Deleuze, 1995, p. 153). What is at stake here is a politics beyond the bureaucratic rights-giving or rights-depriving state, which remains after the word has been said. </w:t>
      </w:r>
      <w:r w:rsidRPr="00F223D3">
        <w:rPr>
          <w:rStyle w:val="StyleUnderline"/>
          <w:highlight w:val="yellow"/>
        </w:rPr>
        <w:t>This is the self declaring</w:t>
      </w:r>
      <w:r w:rsidRPr="00F223D3">
        <w:rPr>
          <w:sz w:val="16"/>
          <w:highlight w:val="yellow"/>
        </w:rPr>
        <w:t xml:space="preserve"> </w:t>
      </w:r>
      <w:r w:rsidRPr="00F223D3">
        <w:rPr>
          <w:sz w:val="16"/>
        </w:rPr>
        <w:t xml:space="preserve">itself </w:t>
      </w:r>
      <w:r w:rsidRPr="00F223D3">
        <w:rPr>
          <w:rStyle w:val="StyleUnderline"/>
          <w:highlight w:val="yellow"/>
        </w:rPr>
        <w:t>not in response to</w:t>
      </w:r>
      <w:r w:rsidRPr="00F223D3">
        <w:rPr>
          <w:sz w:val="16"/>
          <w:highlight w:val="yellow"/>
        </w:rPr>
        <w:t xml:space="preserve"> </w:t>
      </w:r>
      <w:r w:rsidRPr="00F223D3">
        <w:rPr>
          <w:sz w:val="16"/>
        </w:rPr>
        <w:t xml:space="preserve">the call of </w:t>
      </w:r>
      <w:r w:rsidRPr="00F223D3">
        <w:rPr>
          <w:rStyle w:val="StyleUnderline"/>
          <w:highlight w:val="yellow"/>
        </w:rPr>
        <w:t>the state or</w:t>
      </w:r>
      <w:r w:rsidRPr="00F223D3">
        <w:rPr>
          <w:sz w:val="16"/>
          <w:highlight w:val="yellow"/>
        </w:rPr>
        <w:t xml:space="preserve"> </w:t>
      </w:r>
      <w:r w:rsidRPr="00F223D3">
        <w:rPr>
          <w:sz w:val="16"/>
        </w:rPr>
        <w:t xml:space="preserve">as the subject matter of </w:t>
      </w:r>
      <w:r w:rsidRPr="00F223D3">
        <w:rPr>
          <w:rStyle w:val="StyleUnderline"/>
          <w:highlight w:val="yellow"/>
        </w:rPr>
        <w:t>rights, but as an active participant in political affairs</w:t>
      </w:r>
      <w:r w:rsidRPr="00F223D3">
        <w:rPr>
          <w:sz w:val="16"/>
        </w:rPr>
        <w:t xml:space="preserve">. It is </w:t>
      </w:r>
      <w:r w:rsidRPr="00F223D3">
        <w:rPr>
          <w:rStyle w:val="Emphasis"/>
          <w:highlight w:val="yellow"/>
        </w:rPr>
        <w:t>a self which exceeds fixing</w:t>
      </w:r>
      <w:r w:rsidRPr="00F223D3">
        <w:rPr>
          <w:sz w:val="16"/>
          <w:highlight w:val="yellow"/>
        </w:rPr>
        <w:t>.</w:t>
      </w:r>
    </w:p>
    <w:p w14:paraId="0995CD91" w14:textId="77777777" w:rsidR="00FF4284" w:rsidRDefault="00FF4284" w:rsidP="00A96CF6"/>
    <w:p w14:paraId="52FBFBAE" w14:textId="77777777" w:rsidR="004014D3" w:rsidRDefault="004014D3" w:rsidP="00A96CF6"/>
    <w:p w14:paraId="27F33168" w14:textId="77777777" w:rsidR="00A96CF6" w:rsidRDefault="00A96CF6" w:rsidP="00A96CF6">
      <w:pPr>
        <w:pStyle w:val="Heading2"/>
      </w:pPr>
      <w:bookmarkStart w:id="30" w:name="_Toc487839236"/>
      <w:r>
        <w:t>Impact</w:t>
      </w:r>
      <w:bookmarkEnd w:id="30"/>
    </w:p>
    <w:p w14:paraId="37BB2B8A" w14:textId="77777777" w:rsidR="00EA0B7F" w:rsidRPr="00EA0B7F" w:rsidRDefault="00EA0B7F" w:rsidP="00EA0B7F">
      <w:pPr>
        <w:pStyle w:val="Heading3"/>
      </w:pPr>
      <w:bookmarkStart w:id="31" w:name="_Toc487839237"/>
      <w:r>
        <w:t>The Nazis</w:t>
      </w:r>
      <w:bookmarkEnd w:id="31"/>
    </w:p>
    <w:p w14:paraId="22820EEC" w14:textId="77777777" w:rsidR="00EA0B7F" w:rsidRPr="00E55028" w:rsidRDefault="00EA0B7F" w:rsidP="00EA0B7F">
      <w:pPr>
        <w:pStyle w:val="Heading4"/>
      </w:pPr>
      <w:r>
        <w:t>T</w:t>
      </w:r>
      <w:r w:rsidRPr="00E55028">
        <w:t>he</w:t>
      </w:r>
      <w:r>
        <w:t xml:space="preserve"> Camp is the paradigm of modernity—</w:t>
      </w:r>
      <w:r w:rsidRPr="00E55028">
        <w:t>states of exception</w:t>
      </w:r>
      <w:r>
        <w:t xml:space="preserve"> hold </w:t>
      </w:r>
      <w:r w:rsidRPr="00E55028">
        <w:t>educational life</w:t>
      </w:r>
      <w:r w:rsidR="004875F4">
        <w:t xml:space="preserve"> in suspension, justifying excessive genocidal force upon the figure of homo sacer</w:t>
      </w:r>
      <w:r w:rsidRPr="00E55028">
        <w:t xml:space="preserve">. </w:t>
      </w:r>
    </w:p>
    <w:p w14:paraId="728339A4" w14:textId="77777777" w:rsidR="00EA0B7F" w:rsidRPr="004875F4" w:rsidRDefault="004875F4" w:rsidP="00EA0B7F">
      <w:pPr>
        <w:rPr>
          <w:sz w:val="16"/>
          <w:szCs w:val="16"/>
        </w:rPr>
      </w:pPr>
      <w:r>
        <w:rPr>
          <w:rStyle w:val="Style13ptBold"/>
        </w:rPr>
        <w:t xml:space="preserve">Lewis </w:t>
      </w:r>
      <w:r w:rsidR="00EA0B7F" w:rsidRPr="00E55028">
        <w:rPr>
          <w:rStyle w:val="Style13ptBold"/>
        </w:rPr>
        <w:t>6</w:t>
      </w:r>
      <w:r w:rsidR="00EA0B7F" w:rsidRPr="00E55028">
        <w:t xml:space="preserve"> </w:t>
      </w:r>
      <w:r w:rsidR="00EA0B7F" w:rsidRPr="004875F4">
        <w:rPr>
          <w:sz w:val="16"/>
          <w:szCs w:val="16"/>
        </w:rPr>
        <w:t>– (Tyson E., “The school as an exceptional space: Rethinking education from the perspective of the biopedagogical” Educational Theory; Urbana 56(2), 159–176.)</w:t>
      </w:r>
    </w:p>
    <w:p w14:paraId="2F47347A" w14:textId="77777777" w:rsidR="00EA0B7F" w:rsidRPr="00E55028" w:rsidRDefault="00EA0B7F" w:rsidP="00EA0B7F">
      <w:pPr>
        <w:rPr>
          <w:rStyle w:val="StyleUnderline"/>
        </w:rPr>
      </w:pPr>
      <w:r w:rsidRPr="004875F4">
        <w:rPr>
          <w:sz w:val="16"/>
          <w:szCs w:val="16"/>
        </w:rPr>
        <w:t>Drawing on Greek philosophy</w:t>
      </w:r>
      <w:r w:rsidRPr="00E55028">
        <w:rPr>
          <w:sz w:val="16"/>
        </w:rPr>
        <w:t xml:space="preserve">, </w:t>
      </w:r>
      <w:r w:rsidRPr="00E55028">
        <w:rPr>
          <w:rStyle w:val="StyleUnderline"/>
        </w:rPr>
        <w:t>Agamben articulates the question of politics</w:t>
      </w:r>
      <w:r w:rsidRPr="00E55028">
        <w:rPr>
          <w:sz w:val="16"/>
        </w:rPr>
        <w:t xml:space="preserve"> in Western culture </w:t>
      </w:r>
      <w:r w:rsidRPr="00E55028">
        <w:rPr>
          <w:rStyle w:val="StyleUnderline"/>
        </w:rPr>
        <w:t>as the unstable relation between zoe (life common to all creatures</w:t>
      </w:r>
      <w:r w:rsidRPr="00E55028">
        <w:rPr>
          <w:sz w:val="16"/>
        </w:rPr>
        <w:t xml:space="preserve">) </w:t>
      </w:r>
      <w:r w:rsidRPr="00E55028">
        <w:rPr>
          <w:rStyle w:val="StyleUnderline"/>
        </w:rPr>
        <w:t>and bios (political life</w:t>
      </w:r>
      <w:r w:rsidRPr="00E55028">
        <w:rPr>
          <w:sz w:val="16"/>
        </w:rPr>
        <w:t xml:space="preserve">). As Michel Foucault argued, modern society is characterized by the fact that zoe has entered the polis, resulting in a politicization of life or biopolitics. In his book Homo Sacer: Sovereign Power and Bare Life, Agamben both critiques and furthers Foucault's project by articulating biopolitics with Carl Schmitt's theory of the "state of exception." In brief, for Schmitt the state of exception is defined as a space outside of, yet paradoxically serving as the foundation for, the normative social order.6 Quoting Agamben, </w:t>
      </w:r>
      <w:r w:rsidRPr="00E55028">
        <w:rPr>
          <w:rStyle w:val="StyleUnderline"/>
        </w:rPr>
        <w:t>the resulting zone of indistinction is "not a dictatorship</w:t>
      </w:r>
      <w:r w:rsidRPr="00E55028">
        <w:rPr>
          <w:sz w:val="16"/>
        </w:rPr>
        <w:t xml:space="preserve"> (whether constitutional or unconstitutional, commissarial or sovereign) </w:t>
      </w:r>
      <w:r w:rsidRPr="00E55028">
        <w:rPr>
          <w:rStyle w:val="StyleUnderline"/>
        </w:rPr>
        <w:t xml:space="preserve">but a space devoid of law, </w:t>
      </w:r>
      <w:r w:rsidRPr="00E55028">
        <w:rPr>
          <w:sz w:val="16"/>
        </w:rPr>
        <w:t xml:space="preserve">a zone of anomie </w:t>
      </w:r>
      <w:r w:rsidRPr="00E55028">
        <w:rPr>
          <w:rStyle w:val="StyleUnderline"/>
        </w:rPr>
        <w:t xml:space="preserve">in which all legal determinations </w:t>
      </w:r>
      <w:r w:rsidRPr="00E55028">
        <w:rPr>
          <w:sz w:val="16"/>
        </w:rPr>
        <w:t xml:space="preserve">- and above all the very distinction between public and private - </w:t>
      </w:r>
      <w:r w:rsidRPr="00E55028">
        <w:rPr>
          <w:rStyle w:val="StyleUnderline"/>
        </w:rPr>
        <w:t>are deactivated</w:t>
      </w:r>
      <w:r w:rsidRPr="00E55028">
        <w:rPr>
          <w:sz w:val="16"/>
        </w:rPr>
        <w:t xml:space="preserve">."7 The state of exception is therefore a peculiar form of exclusion in which law applies by its very absence. In other words, </w:t>
      </w:r>
      <w:r w:rsidRPr="00E55028">
        <w:rPr>
          <w:rStyle w:val="StyleUnderline"/>
        </w:rPr>
        <w:t>the state of exception becomes a part of politics through its very exclusion from the everyday concerns of the nation-state.</w:t>
      </w:r>
      <w:r>
        <w:rPr>
          <w:sz w:val="16"/>
        </w:rPr>
        <w:t xml:space="preserve"> </w:t>
      </w:r>
      <w:r w:rsidRPr="00E55028">
        <w:rPr>
          <w:rStyle w:val="StyleUnderline"/>
        </w:rPr>
        <w:t>In the zone of indistinction</w:t>
      </w:r>
      <w:r w:rsidRPr="00E55028">
        <w:rPr>
          <w:sz w:val="16"/>
        </w:rPr>
        <w:t xml:space="preserve"> (both inside yet outside the law simultaneously), </w:t>
      </w:r>
      <w:r w:rsidRPr="00E55028">
        <w:rPr>
          <w:rStyle w:val="StyleUnderline"/>
        </w:rPr>
        <w:t>the sovereign is capable of defining which life is worthy of living and which life warrants death without reference to juridical norms</w:t>
      </w:r>
      <w:r w:rsidRPr="00E55028">
        <w:rPr>
          <w:sz w:val="16"/>
        </w:rPr>
        <w:t xml:space="preserve">. In other words, </w:t>
      </w:r>
      <w:r w:rsidRPr="00E55028">
        <w:rPr>
          <w:rStyle w:val="StyleUnderline"/>
        </w:rPr>
        <w:t>the sovereign's authority demarcates the body of the homo sacer</w:t>
      </w:r>
      <w:r w:rsidRPr="00E55028">
        <w:rPr>
          <w:sz w:val="16"/>
        </w:rPr>
        <w:t xml:space="preserve">, or </w:t>
      </w:r>
      <w:r w:rsidRPr="00E55028">
        <w:rPr>
          <w:rStyle w:val="StyleUnderline"/>
        </w:rPr>
        <w:t>the sacred individual who can be killed without trial for the crime of homicide</w:t>
      </w:r>
      <w:r w:rsidRPr="00E55028">
        <w:rPr>
          <w:sz w:val="16"/>
        </w:rPr>
        <w:t xml:space="preserve">. Exposed directly to the sovereign's decision, </w:t>
      </w:r>
      <w:r w:rsidRPr="00E55028">
        <w:rPr>
          <w:rStyle w:val="StyleUnderline"/>
        </w:rPr>
        <w:t>bare life (zoe) becomes mediated through the violence of the sovereign's right.</w:t>
      </w:r>
      <w:r w:rsidRPr="00E55028">
        <w:rPr>
          <w:sz w:val="16"/>
        </w:rPr>
        <w:t xml:space="preserve"> Here Agamben draws from Jean-Luc Nancy in order to specify how sovereignty produces bare life. In particular, Agamben articulates the sovereign's decision with the concept of the ban or abandonment. </w:t>
      </w:r>
      <w:r w:rsidRPr="00E55028">
        <w:rPr>
          <w:rStyle w:val="StyleUnderline"/>
        </w:rPr>
        <w:t>Abandonment of the homo sacer as bare life reveals the true nature of sovereignty, which is not to kill</w:t>
      </w:r>
      <w:r w:rsidRPr="00E55028">
        <w:rPr>
          <w:sz w:val="16"/>
        </w:rPr>
        <w:t xml:space="preserve"> as in the Foucauldian model of sovereign force </w:t>
      </w:r>
      <w:r w:rsidRPr="00E55028">
        <w:rPr>
          <w:rStyle w:val="StyleUnderline"/>
        </w:rPr>
        <w:t>so much as to include life through its exclusion</w:t>
      </w:r>
      <w:r w:rsidRPr="00E55028">
        <w:rPr>
          <w:sz w:val="16"/>
        </w:rPr>
        <w:t xml:space="preserve">. In other words, </w:t>
      </w:r>
      <w:r w:rsidRPr="00E55028">
        <w:rPr>
          <w:rStyle w:val="Emphasis"/>
        </w:rPr>
        <w:t>life is held in suspension</w:t>
      </w:r>
      <w:r w:rsidRPr="00E55028">
        <w:rPr>
          <w:sz w:val="16"/>
        </w:rPr>
        <w:t xml:space="preserve">, neither inside nor outside the polis, </w:t>
      </w:r>
      <w:r w:rsidRPr="00E55028">
        <w:rPr>
          <w:rStyle w:val="Emphasis"/>
        </w:rPr>
        <w:t>neither fully alive nor dead</w:t>
      </w:r>
      <w:r w:rsidRPr="00E55028">
        <w:rPr>
          <w:sz w:val="16"/>
        </w:rPr>
        <w:t xml:space="preserve">. Stated differently, life is made to survive </w:t>
      </w:r>
      <w:r w:rsidRPr="00E55028">
        <w:rPr>
          <w:rStyle w:val="StyleUnderline"/>
        </w:rPr>
        <w:t>in a legal limbo</w:t>
      </w:r>
      <w:r w:rsidRPr="00E55028">
        <w:rPr>
          <w:sz w:val="16"/>
        </w:rPr>
        <w:t>.8 The totalitarian nature of the state of exception can therefore be defined as a state in which "</w:t>
      </w:r>
      <w:r w:rsidRPr="00E55028">
        <w:rPr>
          <w:rStyle w:val="StyleUnderline"/>
        </w:rPr>
        <w:t>all life becomes sacred [meaning bare life] and all politics becomes the exception [meaning the sovereign's decision</w:t>
      </w:r>
      <w:r w:rsidRPr="00E55028">
        <w:rPr>
          <w:sz w:val="16"/>
        </w:rPr>
        <w:t xml:space="preserve">]" (HS, 148). As such, the bare life produced through the sovereign's authority marks the principal moment of biopohtics, which always at its heart has the anomie of the ban. </w:t>
      </w:r>
      <w:r w:rsidRPr="00E55028">
        <w:rPr>
          <w:rStyle w:val="Emphasis"/>
        </w:rPr>
        <w:t>The state</w:t>
      </w:r>
      <w:r w:rsidRPr="00E55028">
        <w:rPr>
          <w:sz w:val="16"/>
        </w:rPr>
        <w:t xml:space="preserve">, in other words, </w:t>
      </w:r>
      <w:r w:rsidRPr="00E55028">
        <w:rPr>
          <w:rStyle w:val="Emphasis"/>
        </w:rPr>
        <w:t>is sustained by an obscenely excessive display of force enacted upon the figure of homo sacer</w:t>
      </w:r>
      <w:r w:rsidRPr="00E55028">
        <w:rPr>
          <w:sz w:val="16"/>
        </w:rPr>
        <w:t xml:space="preserve">. Disturbingly, the secret of democracy (of modern power relations) thus lies in the production of bare life as the object of biopower. Here, we see how Agamben moves Foucault's project forward. First, biopolitics is not so much a modern phenomenon; rather, </w:t>
      </w:r>
      <w:r w:rsidRPr="00E55028">
        <w:rPr>
          <w:rStyle w:val="StyleUnderline"/>
        </w:rPr>
        <w:t>biopower is located in the most ancient form of the sovereign's decision over the fate of homo sacer, defining the "good life" of the polis by what it is not: bare life</w:t>
      </w:r>
      <w:r w:rsidRPr="00E55028">
        <w:rPr>
          <w:sz w:val="16"/>
        </w:rPr>
        <w:t>. second, zoe is not included into biopower so much as it is included in politics through its very exclusion (stripped of citizenship, rights, and social privileges).</w:t>
      </w:r>
      <w:r>
        <w:rPr>
          <w:sz w:val="16"/>
        </w:rPr>
        <w:t xml:space="preserve"> </w:t>
      </w:r>
      <w:r w:rsidRPr="00E55028">
        <w:rPr>
          <w:sz w:val="16"/>
        </w:rPr>
        <w:t xml:space="preserve">For Agamben </w:t>
      </w:r>
      <w:r w:rsidRPr="00E55028">
        <w:rPr>
          <w:rStyle w:val="StyleUnderline"/>
        </w:rPr>
        <w:t>the camp</w:t>
      </w:r>
      <w:r w:rsidRPr="00E55028">
        <w:rPr>
          <w:sz w:val="16"/>
        </w:rPr>
        <w:t xml:space="preserve"> is the absolute yet disavowed spatial inscription of this state of exception. It </w:t>
      </w:r>
      <w:r w:rsidRPr="00E55028">
        <w:rPr>
          <w:rStyle w:val="StyleUnderline"/>
        </w:rPr>
        <w:t>is a space where the state of exception permanently holds the norms of the polis in suspension thus enabling life to be captured by sovereignty</w:t>
      </w:r>
      <w:r w:rsidRPr="00E55028">
        <w:rPr>
          <w:sz w:val="16"/>
        </w:rPr>
        <w:t xml:space="preserve">. While exhibiting roots in ancient Roman legal documents, festivals, and funerals, the state of exception is </w:t>
      </w:r>
      <w:r w:rsidRPr="00E55028">
        <w:rPr>
          <w:rStyle w:val="StyleUnderline"/>
        </w:rPr>
        <w:t>most terrifyingly witnessed in Nazi death camps</w:t>
      </w:r>
      <w:r w:rsidRPr="00E55028">
        <w:rPr>
          <w:sz w:val="16"/>
        </w:rPr>
        <w:t xml:space="preserve"> such as Auschwitz. Here the Jewish prisoners as bare life, or as homo sacei, were exposed directly to the sovereign right over death. Like Adorno, Agamben sees the Nazi death camps as the bleakest manifestation of the dialectic of the modern state, exposing the truth of human rights and biopower - that is, the fact that there is no room for zoe in bios except as an exception. </w:t>
      </w:r>
      <w:r w:rsidRPr="00E55028">
        <w:rPr>
          <w:rStyle w:val="StyleUnderline"/>
        </w:rPr>
        <w:t>Other examples</w:t>
      </w:r>
      <w:r w:rsidRPr="00E55028">
        <w:rPr>
          <w:sz w:val="16"/>
        </w:rPr>
        <w:t xml:space="preserve"> such as the </w:t>
      </w:r>
      <w:r w:rsidRPr="00E55028">
        <w:rPr>
          <w:rStyle w:val="StyleUnderline"/>
        </w:rPr>
        <w:t>Japanese internment camps</w:t>
      </w:r>
      <w:r w:rsidRPr="00E55028">
        <w:rPr>
          <w:sz w:val="16"/>
        </w:rPr>
        <w:t xml:space="preserve"> in the United States and, more recently, </w:t>
      </w:r>
      <w:r w:rsidRPr="00E55028">
        <w:rPr>
          <w:rStyle w:val="StyleUnderline"/>
        </w:rPr>
        <w:t>prisoner of war camps in Cuba are</w:t>
      </w:r>
      <w:r w:rsidRPr="00E55028">
        <w:rPr>
          <w:sz w:val="16"/>
        </w:rPr>
        <w:t xml:space="preserve"> also </w:t>
      </w:r>
      <w:r w:rsidRPr="00E55028">
        <w:rPr>
          <w:rStyle w:val="StyleUnderline"/>
        </w:rPr>
        <w:t>founded on a sovereign decision to suspend the law in the face of a perceived threat to the national well-being</w:t>
      </w:r>
      <w:r w:rsidRPr="00E55028">
        <w:rPr>
          <w:sz w:val="16"/>
        </w:rPr>
        <w:t xml:space="preserve">. Furthermore, refugee camps speak to the widespread global state of war where citizens are forced to flee their homelands and enter zones of indistinction between nation-states. In all cases, </w:t>
      </w:r>
      <w:r w:rsidRPr="00E55028">
        <w:rPr>
          <w:rStyle w:val="StyleUnderline"/>
        </w:rPr>
        <w:t>a state of emergency brought about by the declaration of war necessitated the creation of an exceptional space inside yet outside the polis which touches the very limit of the juridical order</w:t>
      </w:r>
      <w:r w:rsidRPr="00E55028">
        <w:rPr>
          <w:sz w:val="16"/>
        </w:rPr>
        <w:t>. It is important to bear in mind that these extraordinary zones known as camps do not annihilate the law but rather apply the law through its very suspension to bodies that can be killed without being murdered.</w:t>
      </w:r>
      <w:r>
        <w:rPr>
          <w:sz w:val="16"/>
        </w:rPr>
        <w:t xml:space="preserve"> </w:t>
      </w:r>
      <w:r w:rsidRPr="00E55028">
        <w:rPr>
          <w:sz w:val="16"/>
        </w:rPr>
        <w:t xml:space="preserve">Moving beyond Schmitt, Agamben turns toward Walter Benjamin, who argued that the state of emergency is always in effect for the oppressed. Agamben gives historical specificity to Benjamin's claims by asserting that since World War II, the state of exception has "transgressed its spatiotemporal boundaries and now, overflowing outside them, is starting to coincide with the normal order, in which everything again becomes possible" (HS, 38). Stated bluntly, </w:t>
      </w:r>
      <w:r w:rsidRPr="00E55028">
        <w:rPr>
          <w:rStyle w:val="StyleUnderline"/>
        </w:rPr>
        <w:t xml:space="preserve">the model of the camp has become </w:t>
      </w:r>
      <w:r w:rsidRPr="00E55028">
        <w:rPr>
          <w:rStyle w:val="Emphasis"/>
        </w:rPr>
        <w:t>increasingly pervasive</w:t>
      </w:r>
      <w:r w:rsidRPr="00E55028">
        <w:rPr>
          <w:rStyle w:val="StyleUnderline"/>
        </w:rPr>
        <w:t>, erupting in a variety of locations ranging from hospitals</w:t>
      </w:r>
      <w:r w:rsidRPr="00E55028">
        <w:rPr>
          <w:sz w:val="16"/>
        </w:rPr>
        <w:t xml:space="preserve"> (where coma victims are made to survive in a state between life and death) </w:t>
      </w:r>
      <w:r w:rsidRPr="00E55028">
        <w:rPr>
          <w:rStyle w:val="StyleUnderline"/>
        </w:rPr>
        <w:t>to airports</w:t>
      </w:r>
      <w:r w:rsidRPr="00E55028">
        <w:rPr>
          <w:sz w:val="16"/>
        </w:rPr>
        <w:t xml:space="preserve"> (where refugees are held in detention for extended periods of time). In such an environment homo sacei and the citizen collide, as do the authority of the sovereign and the norms of the law. In his most recent work concerning the state of exception and the camp, Agamben argues that the USA Patriot Act and the authorization of "indefinite detention" of suspected terrorists produces a "legally unnamable and unclassifiable being" who is included in the social order precisely by being the state of exception where law and fact collapse in a state of indeterminacy.9 </w:t>
      </w:r>
      <w:r w:rsidRPr="00E55028">
        <w:rPr>
          <w:rStyle w:val="StyleUnderline"/>
        </w:rPr>
        <w:t>These bodies have been stripped of their rights and their duties and thus are exposed as bare life subject to the sovereign's decision to kill or grant pardon</w:t>
      </w:r>
      <w:r w:rsidRPr="00E55028">
        <w:rPr>
          <w:sz w:val="16"/>
        </w:rPr>
        <w:t>. Summarizing, he writes, "In all cases, an apparently innocuous space... actually delimits a space in which the normal order is de facto suspended and in which whether or not atrocities are committed depends not on law but on the civility and ethical sense of the police who temporarily act as sovereign" (HS, 174). In other words, sovereignty has become vertically integrated and immanent rather than hierarchical and transcendent, allowing the operation of the ban to function within the mechanisms and the institutions of biopower.</w:t>
      </w:r>
      <w:r>
        <w:rPr>
          <w:sz w:val="16"/>
        </w:rPr>
        <w:t xml:space="preserve"> </w:t>
      </w:r>
      <w:r w:rsidRPr="00E55028">
        <w:rPr>
          <w:sz w:val="16"/>
        </w:rPr>
        <w:t xml:space="preserve">The important point is that </w:t>
      </w:r>
      <w:r w:rsidRPr="00E55028">
        <w:rPr>
          <w:rStyle w:val="Emphasis"/>
        </w:rPr>
        <w:t>Agamben identifies the camp as the premier spatial location supporting the contemporary biopolitical state</w:t>
      </w:r>
      <w:r w:rsidRPr="00E55028">
        <w:rPr>
          <w:sz w:val="16"/>
        </w:rPr>
        <w:t>. Thus we can read his work as a critique of two other important social theorists: Michel Foucault and Louis Althusser. For Foucault, Jeremy Bentham's prison blueprint of the panopticon is the crystallized incarnation of the underlying set of power relations that define modern Western civilization.10 In the panopticon, a ring of inwardly facing cell blocks surround a tower located at the hub of the architectural wheel. From this tower, guards can monitor the activities in each cell with absolute authority. Due to the constant threat of surveillance, the prisoners ultimately become self-regulating, internalizing the external guards as a kind of overbearing super-ego. Or to use Judith Butler's language, the external grip of the panopticon is internalized by the subject through the psychic life of disciplinary power as a passionate attachment.11 With the expansion of disciplinary mechanisms throughout society - including schools, clinics, and the like - Western civilization became a generally punitive society concerned with regulating a homogenized public through training the body on a micro level, through examinations, and through hierarchical surveillance. The key to Foucault's description of Western "punitive" society is that power becomes "modest," functioning within a "permanent economy" that is subtle and quiet.12 In this sense power, through its own ubiquity, becomes transparent, operating to maximize effects with the least expenditure of force. While overt physical or public punishment still has its place in this economy of power relations, it becomes increasingly peripheral. Furthermore, the very logic underlying the use of punishment changes from confining individuals for infractions to the correcting of subjects according to their unique potentials.13 Yet, in the state of exception, the force of the sovereign is directly expressed on the body in the form of the ban. Here, there is not an economy of forces operating to construct docile and self-regulating citizens but only force itself justified by the exceptional language of war that falls outside the grid of normality. Thus Agamben questions the underlying spatial metaphor of Foucault's work, emphasizing the centrality of the camp over the now peripheral model of the panopticon.</w:t>
      </w:r>
      <w:r>
        <w:rPr>
          <w:sz w:val="16"/>
        </w:rPr>
        <w:t xml:space="preserve"> </w:t>
      </w:r>
      <w:r w:rsidRPr="00E55028">
        <w:rPr>
          <w:sz w:val="14"/>
          <w:szCs w:val="14"/>
        </w:rPr>
        <w:t>Agamben also amends Althusser's original bifurcation of the state into Repressive State Apparatuses (army, prison, police, courts) and Ideological State Apparatus (school, church, trade unions, communications/media, and the arts).14 According to Althusser's Marxist conception of the state, Repressive State Apparatuses (RSAs) sustain the law through violence or intimidation, and the Ideological State Apparatus (ISA) functions largely through interpellation or ideological hailing. The ISA effectively promotes a form of voluntary servitude, as one defines one's freedom through one's subjugation. Through a set of practices, the ideology of the ISA is inscribed on the bodily level itself. Thus, in relation to subject formation, Althusser argued, "his ideas are his material actions inserted into material practices governed by material rituals which are themselves defined by the material ideological apparatus from which derive the ideas of that subject."15 Like Foucault's theory of the disciplinary institution, Althusser's notion of the ISA makes subjects through their subjugation (without force), but, unlike Foucault, Althusser saw this project as determined by the mode of production.</w:t>
      </w:r>
      <w:r>
        <w:rPr>
          <w:sz w:val="14"/>
          <w:szCs w:val="14"/>
        </w:rPr>
        <w:t xml:space="preserve"> </w:t>
      </w:r>
      <w:r w:rsidRPr="00E55028">
        <w:rPr>
          <w:rStyle w:val="StyleUnderline"/>
        </w:rPr>
        <w:t>The camp is neither a repressive nor an ideological state apparatus. It is located outside yet inside the sphere of the state. The violence of the camp is not the violence sanctioned within and by the law through due process but, rather, sovereign violence that exists in the hazy realm of indistinction between law and nature, violence and right</w:t>
      </w:r>
      <w:r w:rsidRPr="00E55028">
        <w:rPr>
          <w:sz w:val="16"/>
        </w:rPr>
        <w:t>, and is frequently justified by the rhetoric of war. Thus, in relation to the exception, the sovereign removes him- or herself from state restrictions, and as such, the rupture of the state always already adheres to the very center of the state itself. On Agamben's view, Althusser's depiction of the state is incomplete, for the state includes its own exclusion - the camp - within its interior. Commenting on the presumed externality of the state of nature as the opposite to the state of law and civilization, Agamben argues,</w:t>
      </w:r>
      <w:r>
        <w:rPr>
          <w:sz w:val="16"/>
        </w:rPr>
        <w:t xml:space="preserve"> </w:t>
      </w:r>
      <w:r w:rsidRPr="00E55028">
        <w:rPr>
          <w:sz w:val="14"/>
          <w:szCs w:val="14"/>
        </w:rPr>
        <w:t>The state of nature and the state of exception are nothing but two sides of a single topological process in which what was presupposed as external (the state of nature) now reappears, as in a Mobius strip or a Leyden jar, in the inside (as state of exception), and the sovereign power is this very impossibility of distinguishing between outside and inside, nature and exception. (HS, 37)</w:t>
      </w:r>
      <w:r>
        <w:rPr>
          <w:sz w:val="14"/>
          <w:szCs w:val="14"/>
        </w:rPr>
        <w:t xml:space="preserve"> </w:t>
      </w:r>
      <w:r w:rsidRPr="00E55028">
        <w:rPr>
          <w:sz w:val="14"/>
          <w:szCs w:val="14"/>
        </w:rPr>
        <w:t>Thus the state of exception cannot be accounted for by state apparatuses and, as a result, remains a paradoxical spatiotemporal location.</w:t>
      </w:r>
      <w:r>
        <w:rPr>
          <w:sz w:val="14"/>
          <w:szCs w:val="14"/>
        </w:rPr>
        <w:t xml:space="preserve"> </w:t>
      </w:r>
      <w:r w:rsidRPr="00E55028">
        <w:rPr>
          <w:sz w:val="16"/>
        </w:rPr>
        <w:t xml:space="preserve">Furthermore, the camp does not function to produce docile bodies or subjects of the law. In fact, </w:t>
      </w:r>
      <w:r w:rsidRPr="00E55028">
        <w:rPr>
          <w:rStyle w:val="StyleUnderline"/>
        </w:rPr>
        <w:t>the camp strips the subject of</w:t>
      </w:r>
      <w:r w:rsidRPr="00E55028">
        <w:rPr>
          <w:sz w:val="16"/>
        </w:rPr>
        <w:t xml:space="preserve"> his or her </w:t>
      </w:r>
      <w:r w:rsidRPr="00E55028">
        <w:rPr>
          <w:rStyle w:val="StyleUnderline"/>
        </w:rPr>
        <w:t>subjectivity. The primary individual of the camp is</w:t>
      </w:r>
      <w:r w:rsidRPr="00E55028">
        <w:rPr>
          <w:sz w:val="16"/>
        </w:rPr>
        <w:t xml:space="preserve">, according to Agamben, the enigmatic figure of der Muselmann who is defined as "a being from whom humiliation, horror, and fear had so taken away all consciousness and all personality as to make him absolutely apathetic" (HS, 185). Der Muselmann is </w:t>
      </w:r>
      <w:r w:rsidRPr="00E55028">
        <w:rPr>
          <w:rStyle w:val="StyleUnderline"/>
        </w:rPr>
        <w:t>a subject minus the supplement of social recognizability and as such exemplifies bare life itself. The camp exposes life to the sovereign's decision and reduces life to pure survival</w:t>
      </w:r>
      <w:r w:rsidRPr="00E55028">
        <w:rPr>
          <w:sz w:val="16"/>
        </w:rPr>
        <w:t xml:space="preserve">. The camp does not simply make individual subjects according to a grid of specifications determined by their hierarchical ranking, as in Foucault's panopticon. Nor does the camp hail the individual into the symbolic order of the state (granting him or her a mandate). If a subject is made, it is made through its undoing - that is, through its reduction to bare life as the limit case of the human. This reduction, in turn, produces the premier surface through which the biopolitical functions: bare life. In fact, the </w:t>
      </w:r>
      <w:r w:rsidRPr="00E55028">
        <w:rPr>
          <w:rStyle w:val="StyleUnderline"/>
        </w:rPr>
        <w:t>camp embodies a model of power that constructs the subject through "exclusion, disqualification, exile, rejection, deprivation, refusal, and incomprehension" rather than through normalization, intervention, administration, and examination.1</w:t>
      </w:r>
      <w:r w:rsidRPr="00E55028">
        <w:rPr>
          <w:sz w:val="16"/>
        </w:rPr>
        <w:t xml:space="preserve">6 </w:t>
      </w:r>
      <w:r w:rsidRPr="00E55028">
        <w:rPr>
          <w:rStyle w:val="StyleUnderline"/>
        </w:rPr>
        <w:t>This subject is not a productive, docile body but rather a traumatized, paradoxical body that does not seem to belong in the political or social life of the polis.</w:t>
      </w:r>
      <w:r>
        <w:rPr>
          <w:rStyle w:val="StyleUnderline"/>
        </w:rPr>
        <w:t xml:space="preserve"> </w:t>
      </w:r>
      <w:r w:rsidRPr="00E55028">
        <w:rPr>
          <w:sz w:val="14"/>
          <w:szCs w:val="14"/>
        </w:rPr>
        <w:t>This is not to suggest that Agamben's theory is above criticism. First, the disciplinary mechanisms Foucault identified are certainly still in operation throughout society, forcing us to temper Agamben's claims.17 Second, Agamben's theory cannot simply be read as a juridical problem. His theory of sovereignty must be rearticulated with a theory of Empire as a supranational sovereign force through which bellum justum, or "just war," creates the justification for both the banalization of exceptionality and its conflation with moralizing police action.18 Furthermore, if Hardt and Negri are correct and there is no longer a constitutive order outside of Empire, then the camp truly becomes a paradigm of this new global regime, for in the state of exception the outside is dramatically revealed as the excluded interior of political space. Finally, Agamben's theory of the camp and the state of exception must be read in conjunction with theories of racism in U.S. history. Joy James has argued that the subject of Foucault's disciplinary apparatus is the body of a white, propertied male and that he thus excludes the continued violence of the sovereign against African Americans in particular.19 The black body cannot be fully normalized due to the overriding "epidermal fetishism" of U.S. capitalism;20 instead, it is exposed to direct violence - hence the excessive surplus violence of lynching or, more recently, prison abuse scandals. While Agamben's model might be analytically correct (in the sense that we are all potentially homo sacer), in the particular historical context of U.S. racism, some suffer more than others from the exposure to sovereign violence. Read together, Agamben provides James's racial analysis of the disavowed sovereign violence inside/outside the state with the analytic concept of exceptionality through which the spectacle of the sovereign scaffold is rearticulated in the form of the camp. In fact, using James as a new point of departure, we could argue that prison farms - such as Parchman Farm in Mississippi - rather than Auschwitz formed the principal model of the racist/capitalist state of exception in the United States. Such farms existed inside yet outside the limits of the law, collapsing labor and punishment, everyday life and imprisonment, norms and sovereign violence all within the framework of a war on emancipated slaves who posed a threat to white, property owning society.21 Thus Agamben's work, like Foucault's and Althusser's, has to be placed squarely in relation to ongoing forms of U.S. racism if it is to have explanatory power.</w:t>
      </w:r>
      <w:r>
        <w:rPr>
          <w:sz w:val="14"/>
          <w:szCs w:val="14"/>
        </w:rPr>
        <w:t xml:space="preserve"> </w:t>
      </w:r>
      <w:r w:rsidRPr="00E55028">
        <w:rPr>
          <w:sz w:val="14"/>
          <w:szCs w:val="14"/>
        </w:rPr>
        <w:t>In sum, the camp seriously complicates both Foucault's emphasis on panoptic institutions as well as Althusser's theory of repressive and ideological state apparatuses. Both of these models in the end deny what Jacques Lacan referred to as the Real of the political order22 - the trauma of the state of exception, which is the void around which juridical discourse swirls.23 The state in this view is supported by its obscene supplement, which is the ultimate politically "ex-timate" object, an object that remains veiled in both Althusser's and Foucault's analyses.24 For all of these theorists, the traumatic, strange, extraordinary, and hostile state of exception remains the kernel of political life that cannot be articulated but is nevertheless the grounding sovereign sphere - a sphere implicated in the force of transnational capitalism itself. State apparatuses or disciplinary mechanisms are therefore supplemented by an underbelly that exists only as a disavowed external aberration and that, according to Agamben, has now become the rule of law itself. As we shall see, the views of Foucault and Althusser are inadequate to describe the contemporary state of emergency experienced in many U.S. schools precisely because their theories fail to account for this supplemental exceptionality and its spatiotemporal coding in the camp.</w:t>
      </w:r>
      <w:r>
        <w:rPr>
          <w:sz w:val="14"/>
          <w:szCs w:val="14"/>
        </w:rPr>
        <w:t xml:space="preserve"> </w:t>
      </w:r>
      <w:r w:rsidRPr="00E55028">
        <w:rPr>
          <w:sz w:val="16"/>
        </w:rPr>
        <w:t xml:space="preserve">What follows is not a complete history of the camp in education. Such a narrative would amount to a new archeology of schooling in the United States, which in itself would be an extensive historical project. Instead, I provide an outline of educational disciplinary policy spanning the past twenty years as a cursory introduction to the problematics of the camp and of the biopedagogical. Central to this analysis is the understanding that in </w:t>
      </w:r>
      <w:r w:rsidRPr="00E55028">
        <w:rPr>
          <w:rStyle w:val="StyleUnderline"/>
        </w:rPr>
        <w:t>the camp, life is reduced to bare life that is held in a state of suspension or abandonment. As we shall see, the contemporary crisis related to safety in U.S. urban schools all too easily collapses into its own state of exception wherein educational life is captured in a liminal zone of indistinction. As a result the biopedagogical reveals its internal complicity with an underlying state of exception.</w:t>
      </w:r>
    </w:p>
    <w:p w14:paraId="59B4F560" w14:textId="77777777" w:rsidR="00036CBD" w:rsidRPr="005447FE" w:rsidRDefault="00036CBD" w:rsidP="00036CBD">
      <w:pPr>
        <w:pStyle w:val="Heading3"/>
      </w:pPr>
      <w:bookmarkStart w:id="32" w:name="_Toc487839238"/>
      <w:r>
        <w:t>Competitiveness Bad</w:t>
      </w:r>
      <w:bookmarkEnd w:id="32"/>
    </w:p>
    <w:p w14:paraId="0E36418A" w14:textId="77777777" w:rsidR="00036CBD" w:rsidRPr="003B0761" w:rsidRDefault="00036CBD" w:rsidP="00036CBD">
      <w:pPr>
        <w:pStyle w:val="Heading4"/>
      </w:pPr>
      <w:r>
        <w:t>Competitiveness is a dangerous end goal</w:t>
      </w:r>
    </w:p>
    <w:p w14:paraId="527D008E" w14:textId="77777777" w:rsidR="00036CBD" w:rsidRPr="00206E46" w:rsidRDefault="00036CBD" w:rsidP="00036CBD">
      <w:pPr>
        <w:rPr>
          <w:rStyle w:val="StyleUnderline"/>
        </w:rPr>
      </w:pPr>
      <w:r w:rsidRPr="00353085">
        <w:rPr>
          <w:rStyle w:val="Style13ptBold"/>
        </w:rPr>
        <w:t xml:space="preserve">Illich 71 </w:t>
      </w:r>
      <w:r w:rsidRPr="00036CBD">
        <w:rPr>
          <w:sz w:val="16"/>
          <w:szCs w:val="16"/>
        </w:rPr>
        <w:t xml:space="preserve">(Ivan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“Deschooling Society”, available online at </w:t>
      </w:r>
      <w:r w:rsidRPr="007803C4">
        <w:rPr>
          <w:sz w:val="16"/>
          <w:szCs w:val="16"/>
        </w:rPr>
        <w:t>http://b-ok.org/book/896640/e88b45</w:t>
      </w:r>
      <w:r w:rsidRPr="00036CBD">
        <w:rPr>
          <w:sz w:val="16"/>
          <w:szCs w:val="16"/>
        </w:rPr>
        <w:t>, accessed 7/14/17, RP)</w:t>
      </w:r>
    </w:p>
    <w:p w14:paraId="208B34FC" w14:textId="77777777" w:rsidR="00036CBD" w:rsidRPr="00D6399D" w:rsidRDefault="00036CBD" w:rsidP="00036CBD">
      <w:pPr>
        <w:rPr>
          <w:sz w:val="16"/>
        </w:rPr>
      </w:pPr>
      <w:r w:rsidRPr="00D6399D">
        <w:rPr>
          <w:sz w:val="16"/>
        </w:rPr>
        <w:t xml:space="preserve">Even when accompanied by declining returns in learning, paradoxically, rising per capita instructional costs increase the value of the pupil in his or her own eyes and on the market. At almost any cost, school pushes the pupil up to the level of competitive curricular consumption, into progress to ever higher levels. </w:t>
      </w:r>
      <w:r w:rsidRPr="00D6399D">
        <w:rPr>
          <w:rStyle w:val="StyleUnderline"/>
        </w:rPr>
        <w:t>Expenditures to motivate the student to stay on in school skyrocket as he climbs the pyramid. On higher levels they are disguised as new football stadiums, chapels, or programs called International Education. If it teaches nothing else, school teaches the value of escalation: the value of the American way of doing things. The Vietnam war fits the logic of the moment. Its success has been measured by the numbers of persons effectively treated by cheap bullets delivered at immense cost, and this brutal calculus is unashamedly called "body count."</w:t>
      </w:r>
      <w:r w:rsidRPr="00D6399D">
        <w:rPr>
          <w:sz w:val="16"/>
        </w:rPr>
        <w:t xml:space="preserve"> Just as business is business, the never-ending accumulation of money, so war is killing, the never-ending accumulation of dead bodies. In like manner, education is schooling, and this open-ended process is counted in pupil-hours. </w:t>
      </w:r>
      <w:r w:rsidRPr="00D6399D">
        <w:rPr>
          <w:rStyle w:val="StyleUnderline"/>
        </w:rPr>
        <w:t xml:space="preserve">The various processes are irreversible and self-justifying. By economic standards the country gets richer and richer. By death-accounting standards the nation goes on winning its war forever. And by school standards the population becomes increasingly educated. School programs hunger for progressive intake of instruction, but even if the hunger leads to steady absorption, it never yields the joy of knowing something to one's satisfaction. </w:t>
      </w:r>
      <w:r w:rsidRPr="00D6399D">
        <w:rPr>
          <w:sz w:val="16"/>
        </w:rPr>
        <w:t xml:space="preserve">Each subject comes packaged with the instruction to go on consuming one "offering" after another, and last year's wrapping is always obsolete for this year's consumer. The textbook racket builds on this demand. Educational reformers promise each new generation the latest and the best, and the public is schooled into demanding what they offer. </w:t>
      </w:r>
      <w:r w:rsidRPr="00D6399D">
        <w:rPr>
          <w:rStyle w:val="StyleUnderline"/>
        </w:rPr>
        <w:t xml:space="preserve">Both the dropout who is forever reminded of what he missed and the graduate who is made to feel inferior to the new breed of student know exactly where they stand in the ritual of rising deceptions and continue to support a society which euphemistically calls the widening frustration gap a "revolution of rising expectations." But growth conceived as open-ended consumption-eternal progress-can never lead to maturity. </w:t>
      </w:r>
      <w:r w:rsidRPr="00D6399D">
        <w:rPr>
          <w:sz w:val="16"/>
        </w:rPr>
        <w:t>Commitment to unlimited quantitative increase vitiates the possibility of organic development.</w:t>
      </w:r>
    </w:p>
    <w:p w14:paraId="177C6285" w14:textId="77777777" w:rsidR="00036CBD" w:rsidRDefault="00036CBD" w:rsidP="00036CBD"/>
    <w:p w14:paraId="19DC39EC" w14:textId="77777777" w:rsidR="00A96CF6" w:rsidRDefault="005B0881" w:rsidP="005B0881">
      <w:pPr>
        <w:pStyle w:val="Heading3"/>
      </w:pPr>
      <w:bookmarkStart w:id="33" w:name="_Toc487839239"/>
      <w:r>
        <w:t>Schools Kill V2L</w:t>
      </w:r>
      <w:bookmarkEnd w:id="33"/>
    </w:p>
    <w:p w14:paraId="30A6CFA7" w14:textId="77777777" w:rsidR="005B0881" w:rsidRPr="005447FE" w:rsidRDefault="005B0881" w:rsidP="005B0881">
      <w:pPr>
        <w:pStyle w:val="Heading4"/>
        <w:rPr>
          <w:rStyle w:val="Style13ptBold"/>
          <w:rFonts w:asciiTheme="minorHAnsi" w:hAnsiTheme="minorHAnsi"/>
          <w:b/>
        </w:rPr>
      </w:pPr>
      <w:r w:rsidRPr="005447FE">
        <w:rPr>
          <w:rStyle w:val="Style13ptBold"/>
          <w:rFonts w:asciiTheme="minorHAnsi" w:hAnsiTheme="minorHAnsi"/>
          <w:b/>
        </w:rPr>
        <w:t>Their model of schooling uses standardization, conformity and pressure to generate a social allegiance to the State, which causes suicide rates among adolescent students to skyrocket</w:t>
      </w:r>
    </w:p>
    <w:p w14:paraId="0A7906FF" w14:textId="77777777" w:rsidR="005B0881" w:rsidRPr="005447FE" w:rsidRDefault="005B0881" w:rsidP="005B0881">
      <w:pPr>
        <w:rPr>
          <w:rFonts w:asciiTheme="minorHAnsi" w:hAnsiTheme="minorHAnsi"/>
        </w:rPr>
      </w:pPr>
      <w:r w:rsidRPr="005447FE">
        <w:rPr>
          <w:rStyle w:val="Style13ptBold"/>
          <w:rFonts w:asciiTheme="minorHAnsi" w:hAnsiTheme="minorHAnsi"/>
        </w:rPr>
        <w:t>Wallin 14</w:t>
      </w:r>
      <w:r w:rsidRPr="005447FE">
        <w:rPr>
          <w:rFonts w:asciiTheme="minorHAnsi" w:hAnsiTheme="minorHAnsi"/>
        </w:rPr>
        <w:t>. Jason, Associate Professor at the University of Alberta, “Education Needs to Get a Grip on Life” in Deleuze and Guattari, Politics and Education: For a People-Yet-to-Come, Bloomsbury Academic</w:t>
      </w:r>
    </w:p>
    <w:p w14:paraId="600E297F" w14:textId="77777777" w:rsidR="005B0881" w:rsidRPr="005447FE" w:rsidRDefault="005B0881" w:rsidP="005B0881">
      <w:pPr>
        <w:rPr>
          <w:rFonts w:asciiTheme="minorHAnsi" w:hAnsiTheme="minorHAnsi"/>
          <w:sz w:val="16"/>
        </w:rPr>
      </w:pPr>
      <w:r w:rsidRPr="005447FE">
        <w:rPr>
          <w:rFonts w:asciiTheme="minorHAnsi" w:hAnsiTheme="minorHAnsi"/>
          <w:sz w:val="16"/>
        </w:rPr>
        <w:t xml:space="preserve">The destructive effects of standardization are, of course, not limited to teachers alone. </w:t>
      </w:r>
      <w:r w:rsidRPr="005447FE">
        <w:rPr>
          <w:rStyle w:val="StyleUnderline"/>
          <w:rFonts w:asciiTheme="minorHAnsi" w:hAnsiTheme="minorHAnsi"/>
        </w:rPr>
        <w:t xml:space="preserve">Within a single generation, adolescent suicide rates have increased significantly. In South Korea </w:t>
      </w:r>
      <w:r w:rsidRPr="005447FE">
        <w:rPr>
          <w:rFonts w:asciiTheme="minorHAnsi" w:hAnsiTheme="minorHAnsi"/>
          <w:sz w:val="16"/>
        </w:rPr>
        <w:t xml:space="preserve">for example, </w:t>
      </w:r>
      <w:r w:rsidRPr="005447FE">
        <w:rPr>
          <w:rStyle w:val="StyleUnderline"/>
          <w:rFonts w:asciiTheme="minorHAnsi" w:hAnsiTheme="minorHAnsi"/>
        </w:rPr>
        <w:t xml:space="preserve">youth suicides have increased by a staggering 500 per cent. </w:t>
      </w:r>
      <w:r w:rsidRPr="005447FE">
        <w:rPr>
          <w:rFonts w:asciiTheme="minorHAnsi" w:hAnsiTheme="minorHAnsi"/>
          <w:sz w:val="16"/>
        </w:rPr>
        <w:t xml:space="preserve">While not conclusive, such </w:t>
      </w:r>
      <w:r w:rsidRPr="005447FE">
        <w:rPr>
          <w:rStyle w:val="StyleUnderline"/>
          <w:rFonts w:asciiTheme="minorHAnsi" w:hAnsiTheme="minorHAnsi"/>
        </w:rPr>
        <w:t>increased rates of suicide have been indirectly linked to stultifying levels of expectation and pressure for academic performance and institutional conformity</w:t>
      </w:r>
      <w:r w:rsidRPr="005447FE">
        <w:rPr>
          <w:rFonts w:asciiTheme="minorHAnsi" w:hAnsiTheme="minorHAnsi"/>
          <w:sz w:val="16"/>
        </w:rPr>
        <w:t xml:space="preserve"> (McDonald, 2011). South Korea is not alone in its speculative connection of youth suicide to the increasing standardization of life. </w:t>
      </w:r>
      <w:r w:rsidRPr="005447FE">
        <w:rPr>
          <w:rStyle w:val="StyleUnderline"/>
          <w:rFonts w:asciiTheme="minorHAnsi" w:hAnsiTheme="minorHAnsi"/>
        </w:rPr>
        <w:t>Throughout North America, Japan, Europe and China connections between standardization, depression and suicide have become increasingly commonplace, pointing to an epidemic of psychological violence born from mechanisms of homogeneity and conformism.</w:t>
      </w:r>
      <w:r w:rsidRPr="005447FE">
        <w:rPr>
          <w:rFonts w:asciiTheme="minorHAnsi" w:hAnsiTheme="minorHAnsi"/>
          <w:sz w:val="16"/>
        </w:rPr>
        <w:t xml:space="preserve"> Here, we might rejoin Holland’s (2011) conceptualization of the Death-State and the conditions of submission it requires of the ‘good citizen’. That is, </w:t>
      </w:r>
      <w:r w:rsidRPr="005447FE">
        <w:rPr>
          <w:rStyle w:val="StyleUnderline"/>
          <w:rFonts w:asciiTheme="minorHAnsi" w:hAnsiTheme="minorHAnsi"/>
        </w:rPr>
        <w:t>a founding premise of the school as a social machine within the Death-State pertains to its production of coerced allegiances to State-thought.</w:t>
      </w:r>
      <w:r w:rsidRPr="005447FE">
        <w:rPr>
          <w:rFonts w:asciiTheme="minorHAnsi" w:hAnsiTheme="minorHAnsi"/>
          <w:sz w:val="16"/>
        </w:rPr>
        <w:t xml:space="preserve"> Herein, </w:t>
      </w:r>
      <w:r w:rsidRPr="005447FE">
        <w:rPr>
          <w:rStyle w:val="StyleUnderline"/>
          <w:rFonts w:asciiTheme="minorHAnsi" w:hAnsiTheme="minorHAnsi"/>
        </w:rPr>
        <w:t>the ‘Death-State’ produces a repressive scenario in which the majoritarian citizen’s sense of ‘belonging, commitment and engagement’ extends from the State as a master-allegiance</w:t>
      </w:r>
      <w:r w:rsidRPr="005447FE">
        <w:rPr>
          <w:rFonts w:asciiTheme="minorHAnsi" w:hAnsiTheme="minorHAnsi"/>
          <w:sz w:val="16"/>
        </w:rPr>
        <w:t xml:space="preserve"> (p. 62). In this cul-de-sac of representation, </w:t>
      </w:r>
      <w:r w:rsidRPr="005447FE">
        <w:rPr>
          <w:rStyle w:val="StyleUnderline"/>
          <w:rFonts w:asciiTheme="minorHAnsi" w:hAnsiTheme="minorHAnsi"/>
        </w:rPr>
        <w:t>it is presupposed that State or majoritarian thought constitutes the only legitimate means of investing desire institutionally</w:t>
      </w:r>
      <w:r w:rsidRPr="005447FE">
        <w:rPr>
          <w:rFonts w:asciiTheme="minorHAnsi" w:hAnsiTheme="minorHAnsi"/>
          <w:sz w:val="16"/>
        </w:rPr>
        <w:t xml:space="preserve">, hence producing the ‘reality’ of State ideals in the material life of the school. </w:t>
      </w:r>
      <w:r w:rsidRPr="005447FE">
        <w:rPr>
          <w:rStyle w:val="StyleUnderline"/>
          <w:rFonts w:asciiTheme="minorHAnsi" w:hAnsiTheme="minorHAnsi"/>
        </w:rPr>
        <w:t>In this dire scenario, desire is continually made to desire its own repression</w:t>
      </w:r>
      <w:r w:rsidRPr="005447FE">
        <w:rPr>
          <w:rFonts w:asciiTheme="minorHAnsi" w:hAnsiTheme="minorHAnsi"/>
          <w:sz w:val="16"/>
        </w:rPr>
        <w:t xml:space="preserve"> (Guattari, 2009).</w:t>
      </w:r>
    </w:p>
    <w:p w14:paraId="1A5AC435" w14:textId="77777777" w:rsidR="005B0881" w:rsidRDefault="005B0881" w:rsidP="0092730B">
      <w:pPr>
        <w:rPr>
          <w:rStyle w:val="Style13ptBold"/>
          <w:rFonts w:asciiTheme="minorHAnsi" w:hAnsiTheme="minorHAnsi"/>
          <w:b w:val="0"/>
        </w:rPr>
      </w:pPr>
    </w:p>
    <w:p w14:paraId="2725DB47" w14:textId="77777777" w:rsidR="005B0881" w:rsidRPr="005447FE" w:rsidRDefault="005B0881" w:rsidP="005B0881">
      <w:pPr>
        <w:pStyle w:val="Heading4"/>
        <w:rPr>
          <w:rStyle w:val="Style13ptBold"/>
          <w:rFonts w:asciiTheme="minorHAnsi" w:hAnsiTheme="minorHAnsi"/>
          <w:b/>
        </w:rPr>
      </w:pPr>
      <w:r w:rsidRPr="005447FE">
        <w:rPr>
          <w:rStyle w:val="Style13ptBold"/>
          <w:rFonts w:asciiTheme="minorHAnsi" w:hAnsiTheme="minorHAnsi"/>
          <w:b/>
        </w:rPr>
        <w:t>This model of education causes massive psychological violence for teachers – increasing rates of suicide and positioning them as scapegoats for societal issues</w:t>
      </w:r>
    </w:p>
    <w:p w14:paraId="725A0B35" w14:textId="77777777" w:rsidR="005B0881" w:rsidRPr="005447FE" w:rsidRDefault="005B0881" w:rsidP="005B0881">
      <w:pPr>
        <w:rPr>
          <w:rStyle w:val="StyleUnderline"/>
          <w:rFonts w:asciiTheme="minorHAnsi" w:hAnsiTheme="minorHAnsi"/>
          <w:b/>
        </w:rPr>
      </w:pPr>
      <w:r w:rsidRPr="005447FE">
        <w:rPr>
          <w:rStyle w:val="Style13ptBold"/>
          <w:rFonts w:asciiTheme="minorHAnsi" w:hAnsiTheme="minorHAnsi"/>
        </w:rPr>
        <w:t>Wallin 14</w:t>
      </w:r>
      <w:r w:rsidRPr="005447FE">
        <w:rPr>
          <w:rFonts w:asciiTheme="minorHAnsi" w:hAnsiTheme="minorHAnsi"/>
        </w:rPr>
        <w:t>. Jason, Associate Professor at the University of Alberta, “Education Needs to Get a Grip on Life” in Deleuze and Guattari, Politics and Education: For a People-Yet-to-Come, Bloomsbury Academic</w:t>
      </w:r>
    </w:p>
    <w:p w14:paraId="036CD6FC" w14:textId="77777777" w:rsidR="005B0881" w:rsidRDefault="005B0881" w:rsidP="005B0881">
      <w:pPr>
        <w:rPr>
          <w:rFonts w:asciiTheme="minorHAnsi" w:hAnsiTheme="minorHAnsi"/>
          <w:sz w:val="16"/>
        </w:rPr>
      </w:pPr>
      <w:r w:rsidRPr="005447FE">
        <w:rPr>
          <w:rStyle w:val="StyleUnderline"/>
          <w:rFonts w:asciiTheme="minorHAnsi" w:hAnsiTheme="minorHAnsi"/>
        </w:rPr>
        <w:t>That education has become recalcitrant</w:t>
      </w:r>
      <w:r w:rsidRPr="005447FE">
        <w:rPr>
          <w:rFonts w:asciiTheme="minorHAnsi" w:hAnsiTheme="minorHAnsi"/>
          <w:sz w:val="16"/>
        </w:rPr>
        <w:t xml:space="preserve"> to the emergence of the singular </w:t>
      </w:r>
      <w:r w:rsidRPr="005447FE">
        <w:rPr>
          <w:rStyle w:val="StyleUnderline"/>
          <w:rFonts w:asciiTheme="minorHAnsi" w:hAnsiTheme="minorHAnsi"/>
        </w:rPr>
        <w:t>implicates a series of social problems whose effects might be known by other means. Parallel to the increasing overdetermination of school curricula qua standardization, the auditing of measurable outcomes by external ‘experts’, and emerging modes of control linking tenure to ‘official’ markers of productivity, forms of institutional illness have intensified. In 2009,</w:t>
      </w:r>
      <w:r w:rsidRPr="005447FE">
        <w:rPr>
          <w:rFonts w:asciiTheme="minorHAnsi" w:hAnsiTheme="minorHAnsi"/>
          <w:sz w:val="16"/>
        </w:rPr>
        <w:t xml:space="preserve"> the Office for National Statistics (ONS) in </w:t>
      </w:r>
      <w:r w:rsidRPr="005447FE">
        <w:rPr>
          <w:rStyle w:val="StyleUnderline"/>
          <w:rFonts w:asciiTheme="minorHAnsi" w:hAnsiTheme="minorHAnsi"/>
        </w:rPr>
        <w:t>Britain reported an 80 per cent increase in rates of teacher suicide, 40 per cent higher than the national average. Preliminary studies into this marked increase implicate the pressures of standardization and its effective production of a ‘Death-State’ in modern schooling</w:t>
      </w:r>
      <w:r w:rsidRPr="005447FE">
        <w:rPr>
          <w:rFonts w:asciiTheme="minorHAnsi" w:hAnsiTheme="minorHAnsi"/>
          <w:sz w:val="16"/>
        </w:rPr>
        <w:t xml:space="preserve"> (Holland, 2011). As Holland (2011) elides, </w:t>
      </w:r>
      <w:r w:rsidRPr="005447FE">
        <w:rPr>
          <w:rStyle w:val="StyleUnderline"/>
          <w:rFonts w:asciiTheme="minorHAnsi" w:hAnsiTheme="minorHAnsi"/>
        </w:rPr>
        <w:t xml:space="preserve">the ‘Death-State’ functions by demanding the submission of life under State-thought </w:t>
      </w:r>
      <w:r w:rsidRPr="005447FE">
        <w:rPr>
          <w:rFonts w:asciiTheme="minorHAnsi" w:hAnsiTheme="minorHAnsi"/>
          <w:sz w:val="16"/>
        </w:rPr>
        <w:t>such that the State itself might be sustained as a model for social life and civility.</w:t>
      </w:r>
      <w:r w:rsidRPr="005447FE">
        <w:rPr>
          <w:rStyle w:val="StyleUnderline"/>
          <w:rFonts w:asciiTheme="minorHAnsi" w:hAnsiTheme="minorHAnsi"/>
        </w:rPr>
        <w:t xml:space="preserve"> However much implicated in the production of institutional violence and crushing neurosis, labour in the name of the State has become a ‘positive’ condition for teachers’ investment in and fidelity to the ‘majoritarian’ life of the ‘good citizen’ education presupposes as its ‘ideal’ effect. Today, this manipulative ethos proliferates through the strategic scapegoating of teachers, who are blamed for myriad social issues produced by the very State apparatus they are demanded to submit their desiring-production to sustain.</w:t>
      </w:r>
      <w:r w:rsidRPr="005447FE">
        <w:rPr>
          <w:rFonts w:asciiTheme="minorHAnsi" w:hAnsiTheme="minorHAnsi"/>
          <w:sz w:val="16"/>
        </w:rPr>
        <w:t xml:space="preserve"> Herein, </w:t>
      </w:r>
      <w:r w:rsidRPr="005447FE">
        <w:rPr>
          <w:rStyle w:val="StyleUnderline"/>
          <w:rFonts w:asciiTheme="minorHAnsi" w:hAnsiTheme="minorHAnsi"/>
        </w:rPr>
        <w:t>potential modes of expression that speak in their own name</w:t>
      </w:r>
      <w:r w:rsidRPr="005447FE">
        <w:rPr>
          <w:rFonts w:asciiTheme="minorHAnsi" w:hAnsiTheme="minorHAnsi"/>
          <w:sz w:val="16"/>
        </w:rPr>
        <w:t xml:space="preserve"> (singularities) have been made to perform in the name of the State, and more specifically, in correspondence with institutional order words that </w:t>
      </w:r>
      <w:r w:rsidRPr="005447FE">
        <w:rPr>
          <w:rStyle w:val="StyleUnderline"/>
          <w:rFonts w:asciiTheme="minorHAnsi" w:hAnsiTheme="minorHAnsi"/>
        </w:rPr>
        <w:t xml:space="preserve">have frozen circuits of thought and production within the fetishized concepts of implementation and outcomes </w:t>
      </w:r>
      <w:r w:rsidRPr="005447FE">
        <w:rPr>
          <w:rFonts w:asciiTheme="minorHAnsi" w:hAnsiTheme="minorHAnsi"/>
          <w:sz w:val="16"/>
        </w:rPr>
        <w:t>relative to an image of the curriculum where there might otherwise be several, or as Aoki (2005) argues, ‘as many as there are teachers and students’ (p. 426).</w:t>
      </w:r>
    </w:p>
    <w:p w14:paraId="0180363A" w14:textId="77777777" w:rsidR="00124A99" w:rsidRDefault="00124A99" w:rsidP="00124A99">
      <w:pPr>
        <w:pStyle w:val="Heading3"/>
      </w:pPr>
      <w:bookmarkStart w:id="34" w:name="_Toc487839240"/>
      <w:r>
        <w:t xml:space="preserve">Work </w:t>
      </w:r>
      <w:r w:rsidR="0055462C">
        <w:t>Bad</w:t>
      </w:r>
      <w:bookmarkEnd w:id="34"/>
    </w:p>
    <w:p w14:paraId="2EACF6C9" w14:textId="77777777" w:rsidR="00124A99" w:rsidRDefault="00124A99" w:rsidP="00124A99">
      <w:pPr>
        <w:pStyle w:val="Heading4"/>
      </w:pPr>
      <w:r>
        <w:t xml:space="preserve">Productivity maybe, but at what cost? Work leads to suicide and depression </w:t>
      </w:r>
    </w:p>
    <w:p w14:paraId="3C843AD6" w14:textId="77777777" w:rsidR="00124A99" w:rsidRPr="00124A99" w:rsidRDefault="00124A99" w:rsidP="00124A99">
      <w:pPr>
        <w:rPr>
          <w:sz w:val="16"/>
          <w:szCs w:val="16"/>
        </w:rPr>
      </w:pPr>
      <w:r>
        <w:rPr>
          <w:rStyle w:val="Style13ptBold"/>
        </w:rPr>
        <w:t>Berardi ‘3</w:t>
      </w:r>
      <w:r>
        <w:t xml:space="preserve"> </w:t>
      </w:r>
      <w:r w:rsidRPr="00124A99">
        <w:rPr>
          <w:sz w:val="16"/>
          <w:szCs w:val="16"/>
        </w:rPr>
        <w:t xml:space="preserve">(Franco Berardi, Italian Marxist theorist and activist in the autonomist tradition with over two dozen published books, “What is the Meaning of Autonomy Today?” Article, September 2003, </w:t>
      </w:r>
      <w:r w:rsidRPr="007803C4">
        <w:rPr>
          <w:sz w:val="16"/>
          <w:szCs w:val="16"/>
        </w:rPr>
        <w:t>http://republicart.net/disc/realpublicspaces/berardi01_en.htm)-josue</w:t>
      </w:r>
      <w:r w:rsidRPr="00124A99">
        <w:rPr>
          <w:sz w:val="16"/>
          <w:szCs w:val="16"/>
        </w:rPr>
        <w:t xml:space="preserve"> </w:t>
      </w:r>
    </w:p>
    <w:p w14:paraId="37D20377" w14:textId="77777777" w:rsidR="00124A99" w:rsidRDefault="00124A99" w:rsidP="00124A99">
      <w:pPr>
        <w:rPr>
          <w:u w:val="single"/>
        </w:rPr>
      </w:pPr>
      <w:r w:rsidRPr="00124A99">
        <w:rPr>
          <w:sz w:val="16"/>
        </w:rPr>
        <w:t xml:space="preserve">Fractalisation Despair and Suicide In the net economy flexibility has evolved into a form of the </w:t>
      </w:r>
      <w:r w:rsidRPr="008C0C31">
        <w:rPr>
          <w:u w:val="single"/>
        </w:rPr>
        <w:t>fractalisation of labour</w:t>
      </w:r>
      <w:r w:rsidRPr="00124A99">
        <w:rPr>
          <w:sz w:val="16"/>
        </w:rPr>
        <w:t xml:space="preserve">. Fractalisation </w:t>
      </w:r>
      <w:r w:rsidRPr="008C0C31">
        <w:rPr>
          <w:u w:val="single"/>
        </w:rPr>
        <w:t>means fragmentation of time-activity</w:t>
      </w:r>
      <w:r w:rsidRPr="00124A99">
        <w:rPr>
          <w:sz w:val="16"/>
        </w:rPr>
        <w:t xml:space="preserve">. </w:t>
      </w:r>
      <w:r w:rsidRPr="00F22A9F">
        <w:rPr>
          <w:u w:val="single"/>
        </w:rPr>
        <w:t>The worker does not exist anymore as a person. He is just the interchangeable producer of micro-fragments of recombinant semiosis which enters into the continuous flux of the network. Capital is no longer paying for the availability of the worker to be exploited for a long period of time, is no longer paying a salary covering the entire range of economic needs of a working person. The worker (a mere machine possessing a brain that can be used for a fragment of time) is paid for his punctual performance. The working time is fractalised and cellularised.</w:t>
      </w:r>
      <w:r w:rsidRPr="00124A99">
        <w:rPr>
          <w:sz w:val="16"/>
        </w:rPr>
        <w:t xml:space="preserve"> Cells of time are on sale on the net, and the corporation can buy as many as it needs. The cell phone is the tool that best defines the relationship between the fractal worker and recombinant capital. Cognitive labour is an ocean of microscopic fragments of time, and cellularisation is the ability to recombine fragments of time in the framework of a single semi-product. The cell phone can be seen as the assembly line of cognitive labour. This is the effect of the flexibilisation and fractalisation of labour: </w:t>
      </w:r>
      <w:r w:rsidRPr="009417B7">
        <w:rPr>
          <w:u w:val="single"/>
        </w:rPr>
        <w:t>what used to be the autonomy and the political power of the workforce has became the total dependence of cognitive labour on the capitalist organisation of the global network.</w:t>
      </w:r>
      <w:r w:rsidRPr="00124A99">
        <w:rPr>
          <w:sz w:val="16"/>
        </w:rPr>
        <w:t xml:space="preserve"> This is the central nucleus of the creation of semiocapitalism. </w:t>
      </w:r>
      <w:r w:rsidRPr="002F512C">
        <w:rPr>
          <w:u w:val="single"/>
        </w:rPr>
        <w:t xml:space="preserve">What used to be refusal of work has became a total dependence of emotions, and thought on the flow of information. </w:t>
      </w:r>
      <w:r w:rsidRPr="00124A99">
        <w:rPr>
          <w:sz w:val="16"/>
        </w:rPr>
        <w:t xml:space="preserve">And the effect of this is a sort of nervous breakdown that strikes the global mind and provokes what we are accustomed to call the dotcom-crash. The dotcom-crash and the </w:t>
      </w:r>
      <w:r w:rsidRPr="00426748">
        <w:rPr>
          <w:u w:val="single"/>
        </w:rPr>
        <w:t>crisis of financial mass-capitalism can be viewed as an effect of the collapse of the economic investment of social desire</w:t>
      </w:r>
      <w:r w:rsidRPr="00124A99">
        <w:rPr>
          <w:sz w:val="16"/>
        </w:rPr>
        <w:t xml:space="preserve">. I use the word collapse in a sense that is not metaphorical, but rather a clinical description of what is going on in the western mind. I use the word </w:t>
      </w:r>
      <w:r w:rsidRPr="00426748">
        <w:rPr>
          <w:u w:val="single"/>
        </w:rPr>
        <w:t>collapse in order to express a real pathological crash of the psycho-social organism.</w:t>
      </w:r>
      <w:r w:rsidRPr="00124A99">
        <w:rPr>
          <w:sz w:val="16"/>
        </w:rPr>
        <w:t xml:space="preserve"> What we have seen in the period following the first signs of economic crash, in the first months of the new century, is a psychopathological phenomenon, the collapse of the global mind. I </w:t>
      </w:r>
      <w:r w:rsidRPr="00426748">
        <w:rPr>
          <w:u w:val="single"/>
        </w:rPr>
        <w:t>see the present economic depression as the side-effect of a psychic depression</w:t>
      </w:r>
      <w:r w:rsidRPr="00124A99">
        <w:rPr>
          <w:sz w:val="16"/>
        </w:rPr>
        <w:t xml:space="preserve">. The intense and prolonged investment of desire and of mental and libidinal energies in labour has created the psychic environment for the collapse which is now manifesting itself in the field of economic recession, in the field of military aggression and of a suicidal tendency. The attention economy has became an important subject during the first years of the new century. </w:t>
      </w:r>
      <w:r w:rsidRPr="00426748">
        <w:rPr>
          <w:u w:val="single"/>
        </w:rPr>
        <w:t xml:space="preserve">Virtual workers have less and less time for attention , they are involved in a growing number of intellectual tasks, and they have no more time to devote to their own life, to love, tenderness, and affection. </w:t>
      </w:r>
      <w:r w:rsidRPr="005927CC">
        <w:rPr>
          <w:u w:val="single"/>
        </w:rPr>
        <w:t>They take Viagra because they have no time for sexual preliminaries.</w:t>
      </w:r>
      <w:r w:rsidRPr="00124A99">
        <w:rPr>
          <w:sz w:val="16"/>
        </w:rPr>
        <w:t xml:space="preserve"> The cellularisation has produced a kind of occupation of life. The effect is a psychopathologisation of social relationships. The symptoms of it are quite evident: millions of boxes of Prozac sold every month, the epidemic of attention deficit disorders among youngsters, the diffusion of drugs like Ritalin among children in the schools, and the spreading epide</w:t>
      </w:r>
      <w:r>
        <w:rPr>
          <w:sz w:val="16"/>
        </w:rPr>
        <w:t>mic of panic..</w:t>
      </w:r>
      <w:r w:rsidRPr="00124A99">
        <w:rPr>
          <w:sz w:val="16"/>
        </w:rPr>
        <w:t xml:space="preserve"> The scenario of the first years of the new millennium seems to be dominated by a veritable wave of psychopathic behaviour. The suicidal phenomenon is spreading well beyond the borders of Islamic fanatic martyrdom. Since WTC/911 suicide has became the crucial political act on the global political scene. Aggressive suicide should not be seen as a mere phenomenon of despair and aggression, but has to be seen as the declaration of the end. The </w:t>
      </w:r>
      <w:r w:rsidRPr="00796E00">
        <w:rPr>
          <w:u w:val="single"/>
        </w:rPr>
        <w:t>suicidal wave seems to suggest that humankind has run out of time, and despair has became the prevalent way of thinking about the future.</w:t>
      </w:r>
      <w:r w:rsidRPr="00124A99">
        <w:rPr>
          <w:sz w:val="16"/>
        </w:rPr>
        <w:t xml:space="preserve"> So what? I have no answer. All we can do is what we are actually doing already: </w:t>
      </w:r>
      <w:r w:rsidRPr="00796E00">
        <w:rPr>
          <w:u w:val="single"/>
        </w:rPr>
        <w:t>the self-organisation of cognitive work is the only way to go beyond the psychopathic present.</w:t>
      </w:r>
      <w:r w:rsidRPr="00124A99">
        <w:rPr>
          <w:sz w:val="16"/>
        </w:rPr>
        <w:t xml:space="preserve"> I don’t believe that the world can be governed by Reason. The Utopia of Enlightenment has failed. But I think that the dissemination of self-organised knowledge can create a social framework containing infinite autonomous and self-reliant worlds. The process of creating the network is so complex that it cannot be governed by human reason. The global mind is too complex to be known and mastered by sub-segmental localised minds. We cannot know, we cannot control, we cannot govern the entire force of the global mind. But</w:t>
      </w:r>
      <w:r w:rsidRPr="002354A2">
        <w:rPr>
          <w:u w:val="single"/>
        </w:rPr>
        <w:t xml:space="preserve"> we can master the singular process of producing a singular world of sociality. This is autonomy today.</w:t>
      </w:r>
      <w:r>
        <w:rPr>
          <w:u w:val="single"/>
        </w:rPr>
        <w:t xml:space="preserve"> </w:t>
      </w:r>
    </w:p>
    <w:p w14:paraId="0EDBB49D" w14:textId="77777777" w:rsidR="0055462C" w:rsidRDefault="0055462C" w:rsidP="0055462C">
      <w:pPr>
        <w:pStyle w:val="Heading4"/>
      </w:pPr>
      <w:r>
        <w:t>Modern despots impose work and discipline as a method of control in school</w:t>
      </w:r>
    </w:p>
    <w:p w14:paraId="1DACB059" w14:textId="77777777" w:rsidR="0055462C" w:rsidRPr="0055462C" w:rsidRDefault="0055462C" w:rsidP="0055462C">
      <w:pPr>
        <w:rPr>
          <w:sz w:val="16"/>
          <w:szCs w:val="16"/>
        </w:rPr>
      </w:pPr>
      <w:r w:rsidRPr="00A80B16">
        <w:rPr>
          <w:rStyle w:val="Style13ptBold"/>
        </w:rPr>
        <w:t>Black 85</w:t>
      </w:r>
      <w:r>
        <w:t xml:space="preserve"> </w:t>
      </w:r>
      <w:r w:rsidRPr="0055462C">
        <w:rPr>
          <w:sz w:val="16"/>
          <w:szCs w:val="16"/>
        </w:rPr>
        <w:t>Bob Black June 1985, an American anarchist. He is the author of the books The Abolition of Work and Other Essays, Beneath the Underground, Friendly Fire, Anarchy After Leftism, Defacing the Currency, and numerous political essays</w:t>
      </w:r>
      <w:r w:rsidRPr="0055462C">
        <w:rPr>
          <w:i/>
          <w:sz w:val="16"/>
          <w:szCs w:val="16"/>
        </w:rPr>
        <w:t>, The Abolition of Work,</w:t>
      </w:r>
      <w:r w:rsidRPr="0055462C">
        <w:rPr>
          <w:sz w:val="16"/>
          <w:szCs w:val="16"/>
        </w:rPr>
        <w:t xml:space="preserve"> pg. 4</w:t>
      </w:r>
    </w:p>
    <w:p w14:paraId="04F5FA7C" w14:textId="77777777" w:rsidR="0055462C" w:rsidRPr="0055462C" w:rsidRDefault="0055462C" w:rsidP="0055462C">
      <w:pPr>
        <w:rPr>
          <w:sz w:val="16"/>
        </w:rPr>
      </w:pPr>
      <w:r w:rsidRPr="0055462C">
        <w:rPr>
          <w:sz w:val="16"/>
          <w:szCs w:val="16"/>
        </w:rPr>
        <w:t>The degradation which most workers</w:t>
      </w:r>
      <w:r w:rsidRPr="0055462C">
        <w:rPr>
          <w:sz w:val="16"/>
        </w:rPr>
        <w:t xml:space="preserve"> experience on the job is the sum of assorted indignities which can be denominated as “discipline.” Foucault has complexified this phenomenon but it is simple enough. Discipline consists of the totality of totalitarian controls at the workplace — surveillance, rotework, imposed work tempos, production quotas, punching -in and -out, etc. </w:t>
      </w:r>
      <w:r w:rsidRPr="00A80B16">
        <w:rPr>
          <w:rStyle w:val="StyleUnderline"/>
        </w:rPr>
        <w:t>Discipline is what the factory and the office and the store share with the prison and the school and the mental hospital. It is something historically original and horrible.</w:t>
      </w:r>
      <w:r w:rsidRPr="0055462C">
        <w:rPr>
          <w:sz w:val="16"/>
        </w:rPr>
        <w:t xml:space="preserve"> It was </w:t>
      </w:r>
      <w:r w:rsidRPr="00A80B16">
        <w:rPr>
          <w:rStyle w:val="StyleUnderline"/>
        </w:rPr>
        <w:t>beyond the capacities of such demonic dictators of yore as Nero and Genghis Khan and Ivan the Terrible</w:t>
      </w:r>
      <w:r w:rsidRPr="0055462C">
        <w:rPr>
          <w:sz w:val="16"/>
        </w:rPr>
        <w:t xml:space="preserve">. For all their bad intentions </w:t>
      </w:r>
      <w:r w:rsidRPr="00A80B16">
        <w:rPr>
          <w:rStyle w:val="StyleUnderline"/>
        </w:rPr>
        <w:t>they just didn’t have the machinery to control their subjects as thoroughly as modern despots do</w:t>
      </w:r>
      <w:r w:rsidRPr="0055462C">
        <w:rPr>
          <w:sz w:val="16"/>
        </w:rPr>
        <w:t xml:space="preserve">. </w:t>
      </w:r>
      <w:r w:rsidRPr="00EE625F">
        <w:rPr>
          <w:rStyle w:val="StyleUnderline"/>
        </w:rPr>
        <w:t xml:space="preserve">Discipline is the distinctively diabolical modern mode of control, </w:t>
      </w:r>
      <w:r w:rsidRPr="0055462C">
        <w:rPr>
          <w:sz w:val="16"/>
        </w:rPr>
        <w:t xml:space="preserve">it is an innovative intrusion which must be interdicted at the earliest opportunity. </w:t>
      </w:r>
      <w:r w:rsidRPr="00EE625F">
        <w:rPr>
          <w:rStyle w:val="StyleUnderline"/>
        </w:rPr>
        <w:t xml:space="preserve">Such is “work.” Play is just the opposite. </w:t>
      </w:r>
      <w:r w:rsidRPr="0055462C">
        <w:rPr>
          <w:sz w:val="16"/>
        </w:rPr>
        <w:t xml:space="preserve">Play is always voluntary. What might otherwise </w:t>
      </w:r>
      <w:r w:rsidRPr="00EE625F">
        <w:rPr>
          <w:rStyle w:val="StyleUnderline"/>
        </w:rPr>
        <w:t xml:space="preserve">be play is work if it’s forced. </w:t>
      </w:r>
      <w:r w:rsidRPr="0055462C">
        <w:rPr>
          <w:sz w:val="16"/>
        </w:rPr>
        <w:t xml:space="preserve">This is axiomatic. Bernie de Koven has defined </w:t>
      </w:r>
      <w:r w:rsidRPr="00EE625F">
        <w:rPr>
          <w:rStyle w:val="StyleUnderline"/>
        </w:rPr>
        <w:t>play as the “suspension of consequences</w:t>
      </w:r>
      <w:r w:rsidRPr="0055462C">
        <w:rPr>
          <w:sz w:val="16"/>
        </w:rPr>
        <w:t>.” This is unacceptable if it implies that play is inconsequential. The point is not that play is without consequences. This is to demean play. The point is that the consequences, if any, are gratuitous. Playing and giving are closely related, they are the behavioral and transactional facets of the same impulse, the play-instinct. They share an aristocratic disdain for results. The player gets something out of playing; that’s why he plays. But the core reward is the experience of the activity itself (whatever it is). Some otherwise attentive students of play, like Johan Huizinga (Homo Ludens), define it as game-playing or following rules. I respect Huizinga’s erudition but emphatically reject his constraints. There are many good games (chess, baseball, Monopoly, bridge) which are rulegoverned but there is much more to play than game-playing. Conversation, sex, dancing, travel — these practices aren’t rule governed but they are surely play if anything is. And rules can be played with at least as readily as anything else</w:t>
      </w:r>
    </w:p>
    <w:p w14:paraId="6B972AB4" w14:textId="77777777" w:rsidR="0055462C" w:rsidRPr="00691E77" w:rsidRDefault="0055462C" w:rsidP="0055462C">
      <w:pPr>
        <w:pStyle w:val="Heading4"/>
      </w:pPr>
      <w:r w:rsidRPr="00691E77">
        <w:t>Workers have no rights</w:t>
      </w:r>
    </w:p>
    <w:p w14:paraId="214E3C6B" w14:textId="77777777" w:rsidR="0055462C" w:rsidRPr="0055462C" w:rsidRDefault="0055462C" w:rsidP="0055462C">
      <w:pPr>
        <w:rPr>
          <w:sz w:val="16"/>
          <w:szCs w:val="16"/>
        </w:rPr>
      </w:pPr>
      <w:r w:rsidRPr="00A80B16">
        <w:rPr>
          <w:rStyle w:val="Style13ptBold"/>
        </w:rPr>
        <w:t>Black 85</w:t>
      </w:r>
      <w:r>
        <w:t xml:space="preserve"> </w:t>
      </w:r>
      <w:r w:rsidRPr="0055462C">
        <w:rPr>
          <w:sz w:val="16"/>
          <w:szCs w:val="16"/>
        </w:rPr>
        <w:t>Bob Black June 1985, an American anarchist. He is the author of the books The Abolition of Work and Other Essays, Beneath the Underground, Friendly Fire, Anarchy After Leftism, Defacing the Currency, and numerous political essays</w:t>
      </w:r>
      <w:r w:rsidRPr="0055462C">
        <w:rPr>
          <w:i/>
          <w:sz w:val="16"/>
          <w:szCs w:val="16"/>
        </w:rPr>
        <w:t>, The Abolition of Work,</w:t>
      </w:r>
      <w:r w:rsidRPr="0055462C">
        <w:rPr>
          <w:sz w:val="16"/>
          <w:szCs w:val="16"/>
        </w:rPr>
        <w:t xml:space="preserve"> pg. 6</w:t>
      </w:r>
    </w:p>
    <w:p w14:paraId="5170A69E" w14:textId="77777777" w:rsidR="0055462C" w:rsidRPr="0055462C" w:rsidRDefault="0055462C" w:rsidP="0055462C">
      <w:pPr>
        <w:rPr>
          <w:sz w:val="16"/>
        </w:rPr>
      </w:pPr>
      <w:r w:rsidRPr="00691E77">
        <w:rPr>
          <w:rStyle w:val="StyleUnderline"/>
        </w:rPr>
        <w:t>Work makes a mockery of freedom</w:t>
      </w:r>
      <w:r w:rsidRPr="0055462C">
        <w:rPr>
          <w:sz w:val="16"/>
        </w:rPr>
        <w:t xml:space="preserve">. The official line is that we all have rights and live in a democracy. Other unfortunates who aren’t free like we are have to live in police states. These victims obey orders or-else, no matter how arbitrary. The authorities keep them under regular surveillance. </w:t>
      </w:r>
      <w:r w:rsidRPr="00691E77">
        <w:rPr>
          <w:rStyle w:val="StyleUnderline"/>
        </w:rPr>
        <w:t>State bureaucrats control even the smaller details of everyday life. The officials who push them around are answerable only to higher-ups, public or private</w:t>
      </w:r>
      <w:r w:rsidRPr="0055462C">
        <w:rPr>
          <w:sz w:val="16"/>
        </w:rPr>
        <w:t xml:space="preserve">. Either way, </w:t>
      </w:r>
      <w:r w:rsidRPr="00691E77">
        <w:rPr>
          <w:rStyle w:val="StyleUnderline"/>
        </w:rPr>
        <w:t>dissent and disobedience are punished. Informers report regularly to the authorities</w:t>
      </w:r>
      <w:r w:rsidRPr="0055462C">
        <w:rPr>
          <w:sz w:val="16"/>
        </w:rPr>
        <w:t xml:space="preserve">. All this is supposed to be a very bad thing. And so it is, although </w:t>
      </w:r>
      <w:r w:rsidRPr="00691E77">
        <w:rPr>
          <w:rStyle w:val="StyleUnderline"/>
        </w:rPr>
        <w:t>it is nothing but a description of the modern workplace</w:t>
      </w:r>
      <w:r w:rsidRPr="0055462C">
        <w:rPr>
          <w:sz w:val="16"/>
        </w:rPr>
        <w:t xml:space="preserve">. The liberals and conservatives and libertarians who lament totalitarianism are phonies and hypocrites. </w:t>
      </w:r>
      <w:r w:rsidRPr="00691E77">
        <w:rPr>
          <w:rStyle w:val="StyleUnderline"/>
        </w:rPr>
        <w:t>5 There is more freedom in any moderately deStalinized dictatorship than there is in the ordinary American workplace</w:t>
      </w:r>
      <w:r w:rsidRPr="0055462C">
        <w:rPr>
          <w:sz w:val="16"/>
        </w:rPr>
        <w:t>. You find the same sort of hierarchy and discipline in an office or factory as you do in a prison or monastery. In fact, as Foucault and others have shown</w:t>
      </w:r>
      <w:r w:rsidRPr="00691E77">
        <w:rPr>
          <w:rStyle w:val="StyleUnderline"/>
        </w:rPr>
        <w:t>, prisons and factories came in at about the same time, and their operators consciously borrowed from each other’s control techniques. A worker is a part time slave. The boss says when to show up, when to leave, and what to do in the meantime.</w:t>
      </w:r>
      <w:r w:rsidRPr="0055462C">
        <w:rPr>
          <w:sz w:val="16"/>
        </w:rPr>
        <w:t xml:space="preserve"> He tells you how much work to do and how fast. He is free to carry his control to humiliating extremes, regulating, if he feels like it, the clothes you wear or how often you go to the bathroom. With a few exceptions he can fire you for any reason, or no reason. He has you spied on by snitches and supervisors, he amasses a dossier on every employee. </w:t>
      </w:r>
      <w:r w:rsidRPr="00691E77">
        <w:rPr>
          <w:rStyle w:val="StyleUnderline"/>
        </w:rPr>
        <w:t>Talking back is called “insubordination,” just as if a worker is a naughty child, and it not only gets you fired, it disqualifies you for unemployment compensation</w:t>
      </w:r>
      <w:r w:rsidRPr="0055462C">
        <w:rPr>
          <w:sz w:val="16"/>
        </w:rPr>
        <w:t xml:space="preserve">. Without necessarily endorsing it for them either, it is noteworthy that </w:t>
      </w:r>
      <w:r w:rsidRPr="00691E77">
        <w:rPr>
          <w:rStyle w:val="StyleUnderline"/>
        </w:rPr>
        <w:t xml:space="preserve">children at home and in school receive much the same treatment, justified in their case by their supposed immaturity. </w:t>
      </w:r>
      <w:r w:rsidRPr="0055462C">
        <w:rPr>
          <w:sz w:val="16"/>
        </w:rPr>
        <w:t>What does this say about their parents and teachers who work?</w:t>
      </w:r>
    </w:p>
    <w:p w14:paraId="69B4DBC1" w14:textId="77777777" w:rsidR="0055462C" w:rsidRDefault="0055462C" w:rsidP="0055462C">
      <w:pPr>
        <w:pStyle w:val="Heading4"/>
      </w:pPr>
      <w:r>
        <w:t>Work Kills a crap ton people</w:t>
      </w:r>
    </w:p>
    <w:p w14:paraId="5A5F6B94" w14:textId="77777777" w:rsidR="0055462C" w:rsidRPr="0055462C" w:rsidRDefault="0055462C" w:rsidP="0055462C">
      <w:pPr>
        <w:rPr>
          <w:sz w:val="16"/>
          <w:szCs w:val="16"/>
        </w:rPr>
      </w:pPr>
      <w:r w:rsidRPr="00A80B16">
        <w:rPr>
          <w:rStyle w:val="Style13ptBold"/>
        </w:rPr>
        <w:t>Black 85</w:t>
      </w:r>
      <w:r>
        <w:t xml:space="preserve"> </w:t>
      </w:r>
      <w:r w:rsidRPr="0055462C">
        <w:rPr>
          <w:sz w:val="16"/>
          <w:szCs w:val="16"/>
        </w:rPr>
        <w:t>Bob Black June 1985, an American anarchist. He is the author of the books The Abolition of Work and Other Essays, Beneath the Underground, Friendly Fire, Anarchy After Leftism, Defacing the Currency, and numerous political essays</w:t>
      </w:r>
      <w:r w:rsidRPr="0055462C">
        <w:rPr>
          <w:i/>
          <w:sz w:val="16"/>
          <w:szCs w:val="16"/>
        </w:rPr>
        <w:t>, The Abolition of Work,</w:t>
      </w:r>
      <w:r w:rsidRPr="0055462C">
        <w:rPr>
          <w:sz w:val="16"/>
          <w:szCs w:val="16"/>
        </w:rPr>
        <w:t xml:space="preserve"> pg. 7</w:t>
      </w:r>
    </w:p>
    <w:p w14:paraId="19AEFF42" w14:textId="77777777" w:rsidR="0055462C" w:rsidRPr="00300217" w:rsidRDefault="0055462C" w:rsidP="0055462C">
      <w:pPr>
        <w:rPr>
          <w:rStyle w:val="StyleUnderline"/>
        </w:rPr>
      </w:pPr>
      <w:r w:rsidRPr="0055462C">
        <w:rPr>
          <w:sz w:val="16"/>
          <w:szCs w:val="16"/>
        </w:rPr>
        <w:t>If these objections, informed</w:t>
      </w:r>
      <w:r w:rsidRPr="0055462C">
        <w:rPr>
          <w:sz w:val="16"/>
        </w:rPr>
        <w:t xml:space="preserve"> by the love of liberty, fail to persuade humanists of a utilitarian or even paternalist turn, there 11 are others which they cannot disregard. Work is hazardous to your health, to borrow a book title. In fact, </w:t>
      </w:r>
      <w:r w:rsidRPr="00B527A9">
        <w:rPr>
          <w:rStyle w:val="StyleUnderline"/>
        </w:rPr>
        <w:t>work is mass murder or genocide</w:t>
      </w:r>
      <w:r w:rsidRPr="0055462C">
        <w:rPr>
          <w:sz w:val="16"/>
        </w:rPr>
        <w:t xml:space="preserve">. </w:t>
      </w:r>
      <w:r w:rsidRPr="00B527A9">
        <w:rPr>
          <w:rStyle w:val="StyleUnderline"/>
        </w:rPr>
        <w:t>Directly</w:t>
      </w:r>
      <w:r w:rsidRPr="0055462C">
        <w:rPr>
          <w:sz w:val="16"/>
        </w:rPr>
        <w:t xml:space="preserve"> or indirectly, </w:t>
      </w:r>
      <w:r w:rsidRPr="00B527A9">
        <w:rPr>
          <w:rStyle w:val="StyleUnderline"/>
        </w:rPr>
        <w:t>work will kill most of the people who read these words</w:t>
      </w:r>
      <w:r w:rsidRPr="0055462C">
        <w:rPr>
          <w:sz w:val="16"/>
        </w:rPr>
        <w:t xml:space="preserve">. </w:t>
      </w:r>
      <w:r w:rsidRPr="00B527A9">
        <w:rPr>
          <w:rStyle w:val="StyleUnderline"/>
        </w:rPr>
        <w:t>Between 14,000 and 25,000 workers are killed annually in this country on the job. Over two million are disabled. Twenty to twenty-five million are injured every year</w:t>
      </w:r>
      <w:r w:rsidRPr="0055462C">
        <w:rPr>
          <w:sz w:val="16"/>
        </w:rPr>
        <w:t xml:space="preserve">. And </w:t>
      </w:r>
      <w:r w:rsidRPr="00B527A9">
        <w:rPr>
          <w:rStyle w:val="StyleUnderline"/>
        </w:rPr>
        <w:t>these figures are based on a very conservative estimation of what constitutes a work-related injury. Thus they don’t count the half million cases of occupational disease every year.</w:t>
      </w:r>
      <w:r w:rsidRPr="0055462C">
        <w:rPr>
          <w:sz w:val="16"/>
        </w:rPr>
        <w:t xml:space="preserve"> I looked at one medical textbook on occupational diseases which was 1,200 pages long. Even this barely scratches the surface. The available statistics count the obvious cases like the 100,000 miners who have black lung disease, of whom 4,000 die every year, a much higher fatality rate than for AIDS, for instance, which gets so much media attention. This reflects the unvoiced assumption that AIDS afflicts perverts who could control their depravity whereas coal-mining is a sacrosanct activity beyond question. What the statistics don’t show is that tens of millions of people have heir lifespans shortened by work — which is all that homicide means, after all. Consider the doctors who work themselves to death in their 50’s. Consider all the other workaholics. </w:t>
      </w:r>
      <w:r w:rsidRPr="00B527A9">
        <w:rPr>
          <w:rStyle w:val="StyleUnderline"/>
        </w:rPr>
        <w:t>Even if you aren’t killed or crippled while actually working, you very well might be while going to work, coming from work, looking for work, or trying to forget about work</w:t>
      </w:r>
      <w:r w:rsidRPr="0055462C">
        <w:rPr>
          <w:sz w:val="16"/>
        </w:rPr>
        <w:t xml:space="preserve">. The vast majority of victims of the automobile are either doing one of these work-obligatory activities or else fall afoul of those who do them. To this augmented body-count must be added the victims of auto-industrial pollution and work-induced alcoholism and drug addiction. Both </w:t>
      </w:r>
      <w:r w:rsidRPr="00B527A9">
        <w:rPr>
          <w:rStyle w:val="StyleUnderline"/>
        </w:rPr>
        <w:t>cancer and heart disease are modern afflictions normally traceable, directly, or indirectly, to work.</w:t>
      </w:r>
      <w:r>
        <w:rPr>
          <w:rStyle w:val="StyleUnderline"/>
        </w:rPr>
        <w:t xml:space="preserve"> </w:t>
      </w:r>
      <w:r w:rsidRPr="00300217">
        <w:rPr>
          <w:rStyle w:val="StyleUnderline"/>
        </w:rPr>
        <w:t>Work</w:t>
      </w:r>
      <w:r w:rsidRPr="0055462C">
        <w:rPr>
          <w:sz w:val="16"/>
        </w:rPr>
        <w:t xml:space="preserve">, then, </w:t>
      </w:r>
      <w:r w:rsidRPr="00300217">
        <w:rPr>
          <w:rStyle w:val="StyleUnderline"/>
        </w:rPr>
        <w:t>institutionalizes homicide as a way or me</w:t>
      </w:r>
      <w:r w:rsidRPr="0055462C">
        <w:rPr>
          <w:sz w:val="16"/>
        </w:rPr>
        <w:t xml:space="preserve">. </w:t>
      </w:r>
      <w:r w:rsidRPr="00300217">
        <w:rPr>
          <w:rStyle w:val="StyleUnderline"/>
        </w:rPr>
        <w:t>People think the Cambodians were crazy for exterminating themselves, but are we any different</w:t>
      </w:r>
      <w:r w:rsidRPr="0055462C">
        <w:rPr>
          <w:sz w:val="16"/>
        </w:rPr>
        <w:t xml:space="preserve">? The Pol Pot regime at least had a vision, how- ever blurred, of an egalitarian society. </w:t>
      </w:r>
      <w:r w:rsidRPr="00300217">
        <w:rPr>
          <w:rStyle w:val="StyleUnderline"/>
        </w:rPr>
        <w:t xml:space="preserve">We kill people in the six-figure range (at least) in order to sell Big Macs and Cadillacs to the survivors. Our forty or fifty thousand annual highway fatalities are victims, not martyrs. They died for nothing - or rather, they died for work. But work is nothing to die for. </w:t>
      </w:r>
    </w:p>
    <w:p w14:paraId="69834F6E" w14:textId="77777777" w:rsidR="00124A99" w:rsidRPr="00124A99" w:rsidRDefault="00124A99" w:rsidP="00124A99"/>
    <w:p w14:paraId="6D8B2199" w14:textId="77777777" w:rsidR="00036CBD" w:rsidRDefault="00036CBD" w:rsidP="00036CBD">
      <w:pPr>
        <w:pStyle w:val="Heading3"/>
      </w:pPr>
      <w:bookmarkStart w:id="35" w:name="_Toc487839241"/>
      <w:r>
        <w:t>Timeframe Bad</w:t>
      </w:r>
      <w:bookmarkEnd w:id="35"/>
    </w:p>
    <w:p w14:paraId="0D94E757" w14:textId="77777777" w:rsidR="00036CBD" w:rsidRDefault="00036CBD" w:rsidP="00036CBD">
      <w:pPr>
        <w:pStyle w:val="Heading4"/>
      </w:pPr>
      <w:r>
        <w:t>Timeframe should be excluded from your impact calc—it’s constitutive of a Eurocentric actualizism that instrumentalizes bodies—the 1NC impact says this devaluation is what justifies disposability that creates high magnitude impacts at the level of species</w:t>
      </w:r>
    </w:p>
    <w:p w14:paraId="247BB8B8" w14:textId="77777777" w:rsidR="00036CBD" w:rsidRPr="005712DE" w:rsidRDefault="00036CBD" w:rsidP="00036CBD">
      <w:pPr>
        <w:rPr>
          <w:sz w:val="16"/>
          <w:szCs w:val="16"/>
        </w:rPr>
      </w:pPr>
      <w:r w:rsidRPr="00B9366B">
        <w:rPr>
          <w:rStyle w:val="Style13ptBold"/>
        </w:rPr>
        <w:t>Lewis 1</w:t>
      </w:r>
      <w:r>
        <w:rPr>
          <w:rStyle w:val="Style13ptBold"/>
        </w:rPr>
        <w:t>7</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w:t>
      </w:r>
      <w:r w:rsidRPr="005712DE">
        <w:rPr>
          <w:sz w:val="16"/>
          <w:szCs w:val="16"/>
        </w:rPr>
        <w:t xml:space="preserve">Jersey. “Study: An Example of Potentialism.”  Reconceptualizing Study in Educational Discourse and Practice, Edited by Claudia W Ruitenberg.  Published by Routledge.  ISBN: 978-1-138-119165-9.  P </w:t>
      </w:r>
      <w:r>
        <w:rPr>
          <w:sz w:val="16"/>
          <w:szCs w:val="16"/>
        </w:rPr>
        <w:t>19</w:t>
      </w:r>
      <w:r w:rsidRPr="005712DE">
        <w:rPr>
          <w:sz w:val="16"/>
          <w:szCs w:val="16"/>
        </w:rPr>
        <w:t xml:space="preserve"> )</w:t>
      </w:r>
    </w:p>
    <w:p w14:paraId="396A2297" w14:textId="77777777" w:rsidR="00036CBD" w:rsidRPr="004C0D17" w:rsidRDefault="00036CBD" w:rsidP="00036CBD">
      <w:pPr>
        <w:rPr>
          <w:sz w:val="16"/>
        </w:rPr>
      </w:pPr>
      <w:r w:rsidRPr="004C0D17">
        <w:rPr>
          <w:sz w:val="16"/>
        </w:rPr>
        <w:t xml:space="preserve">If the politics of indifference strikes one as nothing more than a bourgeois privilege of the few, </w:t>
      </w:r>
      <w:r w:rsidRPr="004C0D17">
        <w:rPr>
          <w:rStyle w:val="StyleUnderline"/>
        </w:rPr>
        <w:t>we must remind ourselves of the constitutive temporality of Eurocentic</w:t>
      </w:r>
      <w:r w:rsidRPr="004C0D17">
        <w:rPr>
          <w:sz w:val="16"/>
        </w:rPr>
        <w:t xml:space="preserve">, neoliberal </w:t>
      </w:r>
      <w:r w:rsidRPr="004C0D17">
        <w:rPr>
          <w:rStyle w:val="StyleUnderline"/>
        </w:rPr>
        <w:t>actualism that</w:t>
      </w:r>
      <w:r w:rsidRPr="004C0D17">
        <w:rPr>
          <w:sz w:val="16"/>
        </w:rPr>
        <w:t xml:space="preserve"> always </w:t>
      </w:r>
      <w:r w:rsidRPr="004C0D17">
        <w:rPr>
          <w:rStyle w:val="StyleUnderline"/>
        </w:rPr>
        <w:t xml:space="preserve">emphasizes the translation of potentiality into an </w:t>
      </w:r>
      <w:r w:rsidRPr="00FB3F25">
        <w:t>act</w:t>
      </w:r>
      <w:r w:rsidRPr="004C0D17">
        <w:rPr>
          <w:sz w:val="16"/>
        </w:rPr>
        <w:t xml:space="preserve">. As Riyad A. Shahjahan argues (2014), we must decolonize the temporality of neoliberal learning by reclaiming the right to be lazy. For Shahjahan, </w:t>
      </w:r>
      <w:r w:rsidRPr="004C0D17">
        <w:rPr>
          <w:rStyle w:val="StyleUnderline"/>
        </w:rPr>
        <w:t>this means</w:t>
      </w:r>
      <w:r w:rsidRPr="004C0D17">
        <w:rPr>
          <w:sz w:val="16"/>
        </w:rPr>
        <w:t xml:space="preserve"> at peace "With 'not doing’ or 'not productive,’ living in the present, and </w:t>
      </w:r>
      <w:r w:rsidRPr="004C0D17">
        <w:rPr>
          <w:rStyle w:val="StyleUnderline"/>
        </w:rPr>
        <w:t>deprivileging the need for a result with the passage of time</w:t>
      </w:r>
      <w:r w:rsidRPr="004C0D17">
        <w:rPr>
          <w:sz w:val="16"/>
        </w:rPr>
        <w:t xml:space="preserve">" (p. 489). Through neoliberal logics of learning, </w:t>
      </w:r>
      <w:r w:rsidRPr="004C0D17">
        <w:rPr>
          <w:rStyle w:val="StyleUnderline"/>
        </w:rPr>
        <w:t>the mind has become</w:t>
      </w:r>
      <w:r w:rsidRPr="004C0D17">
        <w:rPr>
          <w:sz w:val="16"/>
        </w:rPr>
        <w:t xml:space="preserve"> </w:t>
      </w:r>
      <w:r w:rsidRPr="00FB3F25">
        <w:rPr>
          <w:rStyle w:val="StyleUnderline"/>
        </w:rPr>
        <w:t>managed and the body instrumentalized</w:t>
      </w:r>
      <w:r w:rsidRPr="004C0D17">
        <w:rPr>
          <w:sz w:val="16"/>
        </w:rPr>
        <w:t xml:space="preserve"> in the name of the ''freedom" to produce. Translating between Shahjahan and Agamben, I would argue that we need to shift emphasis from the outcomes of potentiality for (labor, learning, and other productive activities) toward the experience of potentiality as such (study). </w:t>
      </w:r>
      <w:r w:rsidRPr="004C0D17">
        <w:rPr>
          <w:rStyle w:val="StyleUnderline"/>
        </w:rPr>
        <w:t>This is an indifferent</w:t>
      </w:r>
      <w:r w:rsidRPr="004C0D17">
        <w:rPr>
          <w:sz w:val="16"/>
        </w:rPr>
        <w:t xml:space="preserve"> kind of educational </w:t>
      </w:r>
      <w:r w:rsidRPr="004C0D17">
        <w:rPr>
          <w:rStyle w:val="StyleUnderline"/>
        </w:rPr>
        <w:t>politics that reclaims educability in and for itself</w:t>
      </w:r>
      <w:r w:rsidRPr="004C0D17">
        <w:rPr>
          <w:sz w:val="16"/>
        </w:rPr>
        <w:t>.</w:t>
      </w:r>
    </w:p>
    <w:p w14:paraId="37BDDA17" w14:textId="77777777" w:rsidR="00036CBD" w:rsidRDefault="00036CBD" w:rsidP="00036CBD"/>
    <w:p w14:paraId="09647907" w14:textId="77777777" w:rsidR="00EA0B7F" w:rsidRDefault="00EA0B7F" w:rsidP="00EA0B7F">
      <w:pPr>
        <w:pStyle w:val="Heading3"/>
      </w:pPr>
      <w:bookmarkStart w:id="36" w:name="_Toc487839242"/>
      <w:r>
        <w:t>T/Antiblackness &amp; Structural Violence</w:t>
      </w:r>
      <w:bookmarkEnd w:id="36"/>
    </w:p>
    <w:p w14:paraId="6E83BEC2" w14:textId="77777777" w:rsidR="00EA0B7F" w:rsidRDefault="00EA0B7F" w:rsidP="00EA0B7F">
      <w:pPr>
        <w:pStyle w:val="Heading4"/>
      </w:pPr>
      <w:r>
        <w:t xml:space="preserve">The logic of potentiality </w:t>
      </w:r>
      <w:r w:rsidRPr="00B840C2">
        <w:rPr>
          <w:u w:val="single"/>
        </w:rPr>
        <w:t>magnifies</w:t>
      </w:r>
      <w:r>
        <w:t xml:space="preserve"> structural violence through humanitarian paternalism and forceful management of poor black populations</w:t>
      </w:r>
    </w:p>
    <w:p w14:paraId="4F3A01AD" w14:textId="77777777" w:rsidR="00EA0B7F" w:rsidRPr="00454D1E" w:rsidRDefault="00EA0B7F" w:rsidP="00EA0B7F">
      <w:pPr>
        <w:rPr>
          <w:sz w:val="16"/>
          <w:szCs w:val="16"/>
        </w:rPr>
      </w:pPr>
      <w:r w:rsidRPr="00B9366B">
        <w:rPr>
          <w:rStyle w:val="Style13ptBold"/>
        </w:rPr>
        <w:t>Lewis 1</w:t>
      </w:r>
      <w:r>
        <w:rPr>
          <w:rStyle w:val="Style13ptBold"/>
        </w:rPr>
        <w:t>1</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“Rethinking the Learning Society: Giorgio Agamben on Studying, Stupidity, and Impotence.”  Stud Philos Educ DOI 10.1007/s11217-011-9255-6 )</w:t>
      </w:r>
    </w:p>
    <w:p w14:paraId="7F5F2495" w14:textId="77777777" w:rsidR="00EA0B7F" w:rsidRPr="00304240" w:rsidRDefault="00EA0B7F" w:rsidP="00EA0B7F">
      <w:pPr>
        <w:rPr>
          <w:rStyle w:val="Style13ptBold"/>
          <w:sz w:val="16"/>
        </w:rPr>
      </w:pPr>
      <w:r w:rsidRPr="00304240">
        <w:rPr>
          <w:sz w:val="16"/>
        </w:rPr>
        <w:t xml:space="preserve">Rather than recognize the failures of the market and the limitations of neoliberal democratic government as internal manifestations of a constitutive impotence, </w:t>
      </w:r>
      <w:r w:rsidRPr="006B7F06">
        <w:rPr>
          <w:rStyle w:val="StyleUnderline"/>
        </w:rPr>
        <w:t>impotentiality</w:t>
      </w:r>
      <w:r w:rsidRPr="006B7F06">
        <w:rPr>
          <w:sz w:val="16"/>
        </w:rPr>
        <w:t xml:space="preserve"> (the capacity to not-be) </w:t>
      </w:r>
      <w:r w:rsidRPr="006B7F06">
        <w:rPr>
          <w:rStyle w:val="StyleUnderline"/>
        </w:rPr>
        <w:t>is projected outward onto the radical other</w:t>
      </w:r>
      <w:r w:rsidRPr="006B7F06">
        <w:rPr>
          <w:sz w:val="16"/>
        </w:rPr>
        <w:t>. For Faulkner</w:t>
      </w:r>
      <w:r w:rsidRPr="00304240">
        <w:rPr>
          <w:sz w:val="16"/>
        </w:rPr>
        <w:t xml:space="preserve">, this means that </w:t>
      </w:r>
      <w:r w:rsidRPr="00304240">
        <w:rPr>
          <w:rStyle w:val="StyleUnderline"/>
          <w:highlight w:val="green"/>
        </w:rPr>
        <w:t>3rd World children</w:t>
      </w:r>
      <w:r w:rsidRPr="00304240">
        <w:rPr>
          <w:sz w:val="16"/>
        </w:rPr>
        <w:t xml:space="preserve"> in particular </w:t>
      </w:r>
      <w:r w:rsidRPr="00304240">
        <w:rPr>
          <w:rStyle w:val="StyleUnderline"/>
          <w:highlight w:val="green"/>
        </w:rPr>
        <w:t>become the screen onto which developed countries project their</w:t>
      </w:r>
      <w:r w:rsidRPr="00304240">
        <w:rPr>
          <w:rStyle w:val="StyleUnderline"/>
        </w:rPr>
        <w:t xml:space="preserve"> own internal </w:t>
      </w:r>
      <w:r w:rsidRPr="00304240">
        <w:rPr>
          <w:rStyle w:val="StyleUnderline"/>
          <w:highlight w:val="green"/>
        </w:rPr>
        <w:t>anxieties</w:t>
      </w:r>
      <w:r w:rsidRPr="00304240">
        <w:rPr>
          <w:sz w:val="16"/>
        </w:rPr>
        <w:t xml:space="preserve">. Faulkner writes, ‘‘Children in the developing world—whose material circumstances cannot support our fantasies of childhood inno- cence—are ignored, a source of embarrassment to our prosperity’’ ( 2010 , p. 208). Thus </w:t>
      </w:r>
      <w:r w:rsidRPr="00304240">
        <w:rPr>
          <w:rStyle w:val="StyleUnderline"/>
        </w:rPr>
        <w:t>if the learning society submits a child’s (im)potential to the rule of actualization</w:t>
      </w:r>
      <w:r w:rsidRPr="00304240">
        <w:rPr>
          <w:sz w:val="16"/>
        </w:rPr>
        <w:t xml:space="preserve"> (</w:t>
      </w:r>
      <w:r w:rsidRPr="00304240">
        <w:rPr>
          <w:rStyle w:val="StyleUnderline"/>
        </w:rPr>
        <w:t>cleaving the child from an ethical relation to</w:t>
      </w:r>
      <w:r w:rsidRPr="00304240">
        <w:rPr>
          <w:sz w:val="16"/>
        </w:rPr>
        <w:t xml:space="preserve"> his or her </w:t>
      </w:r>
      <w:r w:rsidRPr="00304240">
        <w:rPr>
          <w:rStyle w:val="StyleUnderline"/>
        </w:rPr>
        <w:t>whatever being</w:t>
      </w:r>
      <w:r w:rsidRPr="00304240">
        <w:rPr>
          <w:sz w:val="16"/>
        </w:rPr>
        <w:t xml:space="preserve">), </w:t>
      </w:r>
      <w:r w:rsidRPr="00304240">
        <w:rPr>
          <w:rStyle w:val="StyleUnderline"/>
        </w:rPr>
        <w:t xml:space="preserve">then the </w:t>
      </w:r>
      <w:r w:rsidRPr="006B7F06">
        <w:rPr>
          <w:rStyle w:val="StyleUnderline"/>
          <w:highlight w:val="green"/>
        </w:rPr>
        <w:t>disavowed impotential is</w:t>
      </w:r>
      <w:r w:rsidRPr="00304240">
        <w:rPr>
          <w:sz w:val="16"/>
        </w:rPr>
        <w:t xml:space="preserve"> subsequently </w:t>
      </w:r>
      <w:r w:rsidRPr="006B7F06">
        <w:rPr>
          <w:rStyle w:val="StyleUnderline"/>
          <w:highlight w:val="green"/>
        </w:rPr>
        <w:t>projected</w:t>
      </w:r>
      <w:r w:rsidRPr="00304240">
        <w:rPr>
          <w:sz w:val="16"/>
        </w:rPr>
        <w:t xml:space="preserve"> outward </w:t>
      </w:r>
      <w:r w:rsidRPr="006B7F06">
        <w:rPr>
          <w:rStyle w:val="StyleUnderline"/>
          <w:highlight w:val="green"/>
        </w:rPr>
        <w:t>onto the vulnerable other</w:t>
      </w:r>
      <w:r w:rsidRPr="00304240">
        <w:rPr>
          <w:rStyle w:val="StyleUnderline"/>
        </w:rPr>
        <w:t xml:space="preserve"> whose fate remains forever </w:t>
      </w:r>
      <w:r w:rsidRPr="006B7F06">
        <w:rPr>
          <w:rStyle w:val="StyleUnderline"/>
          <w:highlight w:val="green"/>
        </w:rPr>
        <w:t>a source of humanitarian paternalism</w:t>
      </w:r>
      <w:r w:rsidRPr="00304240">
        <w:rPr>
          <w:sz w:val="16"/>
        </w:rPr>
        <w:t xml:space="preserve"> and deferred anxiety over the contingencies of our own fragile economic and political systems. If Faulkner focuses on the global south, </w:t>
      </w:r>
      <w:r w:rsidRPr="006B7F06">
        <w:rPr>
          <w:rStyle w:val="StyleUnderline"/>
          <w:highlight w:val="green"/>
        </w:rPr>
        <w:t>we</w:t>
      </w:r>
      <w:r w:rsidRPr="00304240">
        <w:rPr>
          <w:rStyle w:val="StyleUnderline"/>
        </w:rPr>
        <w:t xml:space="preserve"> could just as easily </w:t>
      </w:r>
      <w:r w:rsidRPr="006B7F06">
        <w:rPr>
          <w:rStyle w:val="StyleUnderline"/>
          <w:highlight w:val="green"/>
        </w:rPr>
        <w:t>turn to poor, minority children in inner-city schools</w:t>
      </w:r>
      <w:r w:rsidRPr="00304240">
        <w:rPr>
          <w:rStyle w:val="StyleUnderline"/>
        </w:rPr>
        <w:t xml:space="preserve"> in the United States in order </w:t>
      </w:r>
      <w:r w:rsidRPr="006B7F06">
        <w:rPr>
          <w:rStyle w:val="StyleUnderline"/>
          <w:highlight w:val="green"/>
        </w:rPr>
        <w:t>to witness a similar phenomenon</w:t>
      </w:r>
      <w:r w:rsidRPr="00304240">
        <w:rPr>
          <w:rStyle w:val="StyleUnderline"/>
        </w:rPr>
        <w:t>. In such schools, the dominant logic is not one of investment into the potentialities of entrepreneurial selves, but rather systematic aban- donment that attempts to drain life of its educational supplement</w:t>
      </w:r>
      <w:r w:rsidRPr="00304240">
        <w:rPr>
          <w:sz w:val="16"/>
        </w:rPr>
        <w:t xml:space="preserve"> (Lewis 2006 ). Noguera ( 2007 ) argues that social, economic, and political forces have resulted in diminishing educational returns for poor African American boys in particular. According to Noguera, African American boys are now more likely than other groups to (a) be suspended or expelled from school, (b) classiﬁed as ‘‘mentally retarded’’ and placed in special education classes, and (c) absent from honors courses. In turn, Black males tend to internalize low expectations and thus identify with and enact behaviors that reinforce their academic ‘‘failure.’’ In short, </w:t>
      </w:r>
      <w:r w:rsidRPr="00304240">
        <w:rPr>
          <w:rStyle w:val="StyleUnderline"/>
        </w:rPr>
        <w:t xml:space="preserve">neo-liberal society effectively manages anxieties concerning its own impotence by projecting it onto the internally excluded other: </w:t>
      </w:r>
      <w:r w:rsidRPr="006B7F06">
        <w:rPr>
          <w:rStyle w:val="StyleUnderline"/>
          <w:highlight w:val="green"/>
        </w:rPr>
        <w:t>African American boys</w:t>
      </w:r>
      <w:r w:rsidRPr="00304240">
        <w:rPr>
          <w:sz w:val="16"/>
        </w:rPr>
        <w:t xml:space="preserve">. But what is important to note is that this is not simply the projection of a lack or gap (as in Bingham and Biesta’s critique of learning). </w:t>
      </w:r>
      <w:r w:rsidRPr="00304240">
        <w:rPr>
          <w:rStyle w:val="StyleUnderline"/>
        </w:rPr>
        <w:t>High-stakes testing, zero tolerance policies, and teachers and administrators who lack commitments to the multicultural, low income communities they serve constantly demand that African American boys actualize their impotence through policies and procedures that create a self-fulﬁlling prophesy</w:t>
      </w:r>
      <w:r w:rsidRPr="00304240">
        <w:rPr>
          <w:sz w:val="16"/>
        </w:rPr>
        <w:t>. In other words, ‘‘the trouble with Black boys’’ (as Noguera argues) is not that they are simply reduced to a lack or gap and thus made dependent on the schoolmaster but rather that</w:t>
      </w:r>
      <w:r w:rsidRPr="00304240">
        <w:rPr>
          <w:rStyle w:val="StyleUnderline"/>
        </w:rPr>
        <w:t xml:space="preserve"> they </w:t>
      </w:r>
      <w:r w:rsidRPr="006B7F06">
        <w:rPr>
          <w:rStyle w:val="StyleUnderline"/>
          <w:highlight w:val="green"/>
        </w:rPr>
        <w:t>are burdened with</w:t>
      </w:r>
      <w:r w:rsidRPr="00304240">
        <w:rPr>
          <w:rStyle w:val="StyleUnderline"/>
        </w:rPr>
        <w:t xml:space="preserve"> the responsibility to compensate for </w:t>
      </w:r>
      <w:r w:rsidRPr="006B7F06">
        <w:rPr>
          <w:rStyle w:val="StyleUnderline"/>
          <w:highlight w:val="green"/>
        </w:rPr>
        <w:t>the anxieties of the learning-society</w:t>
      </w:r>
      <w:r w:rsidRPr="00304240">
        <w:rPr>
          <w:rStyle w:val="StyleUnderline"/>
        </w:rPr>
        <w:t xml:space="preserve"> by self-actualizing the system’s own internal impotence.</w:t>
      </w:r>
      <w:r w:rsidRPr="00304240">
        <w:rPr>
          <w:sz w:val="16"/>
        </w:rPr>
        <w:t xml:space="preserve"> </w:t>
      </w:r>
      <w:r w:rsidRPr="00304240">
        <w:rPr>
          <w:rStyle w:val="StyleUnderline"/>
        </w:rPr>
        <w:t xml:space="preserve">According to the neoliberal discourse of learning, </w:t>
      </w:r>
      <w:r w:rsidRPr="006B7F06">
        <w:rPr>
          <w:rStyle w:val="StyleUnderline"/>
          <w:highlight w:val="green"/>
        </w:rPr>
        <w:t xml:space="preserve">the student must be an entrepreneur who is engaged in constant self- management </w:t>
      </w:r>
      <w:r w:rsidRPr="006B7F06">
        <w:rPr>
          <w:rStyle w:val="StyleUnderline"/>
        </w:rPr>
        <w:t xml:space="preserve">in order </w:t>
      </w:r>
      <w:r w:rsidRPr="006B7F06">
        <w:rPr>
          <w:rStyle w:val="StyleUnderline"/>
          <w:highlight w:val="green"/>
        </w:rPr>
        <w:t>to ‘‘correct their potentialities’’ by maximizing outputs</w:t>
      </w:r>
      <w:r w:rsidRPr="00304240">
        <w:rPr>
          <w:sz w:val="16"/>
        </w:rPr>
        <w:t>. In the case of young Black boys, the insidious obverse of this logic reveals itself. Rather than correct their potentialities by maximizing outputs, the governmentality of the self transforms into an impossible mandate: to maximize one’s own failure by internalizing the expectations of abandonment. In other words, the paradoxical charge seems to be: ‘‘master your capacity for incapacity’’—thus cleaving potentiality from impotentiality, leading to an educational caste system that reproduces class and race divisions in the United States. Blame for failure can thus be projected onto these boys all the while misrecognizing that they have been burdened with the mandate to fully actualize neoliberalism’s own ‘‘not yet.’’ Missing in this picture is the connection between education and (im)potentiality—not the separation of potential from impotential but their constitutive co-belonging.</w:t>
      </w:r>
    </w:p>
    <w:p w14:paraId="000B6710" w14:textId="77777777" w:rsidR="00EA0B7F" w:rsidRDefault="008748A2" w:rsidP="008748A2">
      <w:pPr>
        <w:pStyle w:val="Heading3"/>
      </w:pPr>
      <w:bookmarkStart w:id="37" w:name="_Toc487839243"/>
      <w:r>
        <w:t>T/Environment &amp; Inequality</w:t>
      </w:r>
      <w:bookmarkEnd w:id="37"/>
    </w:p>
    <w:p w14:paraId="507D78E6" w14:textId="77777777" w:rsidR="008748A2" w:rsidRDefault="008748A2" w:rsidP="008748A2">
      <w:pPr>
        <w:pStyle w:val="Heading4"/>
      </w:pPr>
      <w:r>
        <w:t xml:space="preserve">Schooled society reproduces dominant values that cause </w:t>
      </w:r>
      <w:r w:rsidRPr="008726CB">
        <w:rPr>
          <w:u w:val="single"/>
        </w:rPr>
        <w:t>social inequality</w:t>
      </w:r>
      <w:r>
        <w:t xml:space="preserve">, </w:t>
      </w:r>
      <w:r>
        <w:rPr>
          <w:u w:val="single"/>
        </w:rPr>
        <w:t>dehumanization</w:t>
      </w:r>
      <w:r>
        <w:t xml:space="preserve">, and the </w:t>
      </w:r>
      <w:r w:rsidRPr="008726CB">
        <w:rPr>
          <w:u w:val="single"/>
        </w:rPr>
        <w:t>ecological destruction</w:t>
      </w:r>
      <w:r>
        <w:t xml:space="preserve"> of Earth.  </w:t>
      </w:r>
    </w:p>
    <w:p w14:paraId="7893F036" w14:textId="77777777" w:rsidR="008748A2" w:rsidRPr="008748A2" w:rsidRDefault="008748A2" w:rsidP="008748A2">
      <w:pPr>
        <w:rPr>
          <w:sz w:val="16"/>
          <w:szCs w:val="16"/>
        </w:rPr>
      </w:pPr>
      <w:r w:rsidRPr="00D352C0">
        <w:rPr>
          <w:rStyle w:val="Style13ptBold"/>
        </w:rPr>
        <w:t>Jandrić 14</w:t>
      </w:r>
      <w:r>
        <w:t xml:space="preserve"> </w:t>
      </w:r>
      <w:r w:rsidRPr="008748A2">
        <w:rPr>
          <w:sz w:val="16"/>
          <w:szCs w:val="16"/>
        </w:rPr>
        <w:t xml:space="preserve">– Petar Jandrić, Professor at University of Applied Sciences in Zagreb, Former Senior Lecturer at The Polytechnic of Zagreb, Ph.D. in Information Science from Sveučilište u Zagrebu, MSc in Education from The University of Edinburgh, 2014 “Deschooling Virtuality,” </w:t>
      </w:r>
      <w:r w:rsidRPr="008748A2">
        <w:rPr>
          <w:i/>
          <w:sz w:val="16"/>
          <w:szCs w:val="16"/>
        </w:rPr>
        <w:t>Open Review of Educational Research</w:t>
      </w:r>
      <w:r w:rsidRPr="008748A2">
        <w:rPr>
          <w:sz w:val="16"/>
          <w:szCs w:val="16"/>
        </w:rPr>
        <w:t>, Volume 1, Issue 1, pg. 84-98, December 2</w:t>
      </w:r>
      <w:r w:rsidRPr="008748A2">
        <w:rPr>
          <w:sz w:val="16"/>
          <w:szCs w:val="16"/>
          <w:vertAlign w:val="superscript"/>
        </w:rPr>
        <w:t>nd</w:t>
      </w:r>
      <w:r w:rsidRPr="008748A2">
        <w:rPr>
          <w:sz w:val="16"/>
          <w:szCs w:val="16"/>
        </w:rPr>
        <w:t xml:space="preserve">, Available Online at: </w:t>
      </w:r>
      <w:r w:rsidRPr="007803C4">
        <w:rPr>
          <w:sz w:val="16"/>
          <w:szCs w:val="16"/>
        </w:rPr>
        <w:t>http://www.tandfonline.com/doi/full/10.1080/23265507.2014.965193?scroll=top&amp;needAccess=true</w:t>
      </w:r>
      <w:r w:rsidRPr="008748A2">
        <w:rPr>
          <w:sz w:val="16"/>
          <w:szCs w:val="16"/>
        </w:rPr>
        <w:t xml:space="preserve">) </w:t>
      </w:r>
    </w:p>
    <w:p w14:paraId="5E733B3B" w14:textId="77777777" w:rsidR="008748A2" w:rsidRPr="008748A2" w:rsidRDefault="008748A2" w:rsidP="008748A2">
      <w:pPr>
        <w:rPr>
          <w:rStyle w:val="Emphasis"/>
          <w:b w:val="0"/>
          <w:iCs w:val="0"/>
          <w:sz w:val="16"/>
          <w:u w:val="none"/>
        </w:rPr>
      </w:pPr>
      <w:r w:rsidRPr="008748A2">
        <w:rPr>
          <w:sz w:val="16"/>
        </w:rPr>
        <w:t>Implicitly or explicitly, educators have always recognized their position in and against dominant social forces commonly described as Gramsci's (</w:t>
      </w:r>
      <w:r w:rsidRPr="007803C4">
        <w:rPr>
          <w:sz w:val="16"/>
        </w:rPr>
        <w:t>1992</w:t>
      </w:r>
      <w:r w:rsidRPr="008748A2">
        <w:rPr>
          <w:sz w:val="16"/>
        </w:rPr>
        <w:t>Gramsci, A. (1992). Prison notebooks. New York: Columbia University Press. </w:t>
      </w:r>
      <w:r w:rsidRPr="007803C4">
        <w:rPr>
          <w:sz w:val="16"/>
        </w:rPr>
        <w:t>[Google Scholar]</w:t>
      </w:r>
      <w:r w:rsidRPr="008748A2">
        <w:rPr>
          <w:sz w:val="16"/>
        </w:rPr>
        <w:t xml:space="preserve">) superstructures: political power relationships, institutions, culture and the state. At the one hand, </w:t>
      </w:r>
      <w:r w:rsidRPr="004A352F">
        <w:rPr>
          <w:rStyle w:val="StyleUnderline"/>
        </w:rPr>
        <w:t xml:space="preserve">education </w:t>
      </w:r>
      <w:r w:rsidRPr="008748A2">
        <w:rPr>
          <w:sz w:val="16"/>
        </w:rPr>
        <w:t xml:space="preserve">is supposed to liberate people from ignorance and poverty; at the other hand, educational ‘liberation’ is brought by middle-class </w:t>
      </w:r>
      <w:r w:rsidRPr="008726CB">
        <w:rPr>
          <w:rStyle w:val="StyleUnderline"/>
          <w:highlight w:val="yellow"/>
        </w:rPr>
        <w:t>teachers</w:t>
      </w:r>
      <w:r w:rsidRPr="008748A2">
        <w:rPr>
          <w:sz w:val="16"/>
        </w:rPr>
        <w:t xml:space="preserve"> who, often </w:t>
      </w:r>
      <w:r w:rsidRPr="008726CB">
        <w:rPr>
          <w:rStyle w:val="StyleUnderline"/>
          <w:highlight w:val="yellow"/>
        </w:rPr>
        <w:t xml:space="preserve">unwillingly and/or unconsciously, inculcate </w:t>
      </w:r>
      <w:r w:rsidRPr="008726CB">
        <w:rPr>
          <w:rStyle w:val="Emphasis"/>
          <w:highlight w:val="yellow"/>
        </w:rPr>
        <w:t>dominant value systems</w:t>
      </w:r>
      <w:r w:rsidRPr="008726CB">
        <w:rPr>
          <w:rStyle w:val="StyleUnderline"/>
          <w:highlight w:val="yellow"/>
        </w:rPr>
        <w:t xml:space="preserve"> and reproduce traditional </w:t>
      </w:r>
      <w:r w:rsidRPr="008726CB">
        <w:rPr>
          <w:rStyle w:val="Emphasis"/>
          <w:highlight w:val="yellow"/>
        </w:rPr>
        <w:t>social inequalities</w:t>
      </w:r>
      <w:r w:rsidRPr="008748A2">
        <w:rPr>
          <w:sz w:val="16"/>
        </w:rPr>
        <w:t xml:space="preserve">. </w:t>
      </w:r>
      <w:r w:rsidRPr="008726CB">
        <w:rPr>
          <w:rStyle w:val="StyleUnderline"/>
          <w:highlight w:val="yellow"/>
        </w:rPr>
        <w:t xml:space="preserve">This power dynamic creates a </w:t>
      </w:r>
      <w:r w:rsidRPr="008726CB">
        <w:rPr>
          <w:rStyle w:val="Emphasis"/>
          <w:highlight w:val="yellow"/>
        </w:rPr>
        <w:t>vicious circle</w:t>
      </w:r>
      <w:r w:rsidRPr="008726CB">
        <w:rPr>
          <w:rStyle w:val="StyleUnderline"/>
          <w:highlight w:val="yellow"/>
        </w:rPr>
        <w:t xml:space="preserve"> on all levels of educational praxis</w:t>
      </w:r>
      <w:r w:rsidRPr="008748A2">
        <w:rPr>
          <w:sz w:val="16"/>
        </w:rPr>
        <w:t xml:space="preserve">, including but not limited to the nature of teacher employment. Working within the </w:t>
      </w:r>
      <w:r w:rsidRPr="0045503E">
        <w:rPr>
          <w:rStyle w:val="StyleUnderline"/>
          <w:highlight w:val="yellow"/>
        </w:rPr>
        <w:t>current educational systems</w:t>
      </w:r>
      <w:r w:rsidRPr="008748A2">
        <w:rPr>
          <w:sz w:val="16"/>
        </w:rPr>
        <w:t xml:space="preserve">, </w:t>
      </w:r>
      <w:r w:rsidRPr="006828C2">
        <w:rPr>
          <w:u w:val="single"/>
        </w:rPr>
        <w:t xml:space="preserve">educators </w:t>
      </w:r>
      <w:r w:rsidRPr="0045503E">
        <w:rPr>
          <w:highlight w:val="yellow"/>
          <w:u w:val="single"/>
        </w:rPr>
        <w:t xml:space="preserve">are intrinsic parts of educational </w:t>
      </w:r>
      <w:r w:rsidRPr="004A352F">
        <w:rPr>
          <w:rStyle w:val="Emphasis"/>
          <w:highlight w:val="yellow"/>
        </w:rPr>
        <w:t>Ideological State Apparatuses</w:t>
      </w:r>
      <w:r w:rsidRPr="006828C2">
        <w:rPr>
          <w:u w:val="single"/>
        </w:rPr>
        <w:t xml:space="preserve"> (Althusser, </w:t>
      </w:r>
      <w:r w:rsidRPr="007803C4">
        <w:t>2008</w:t>
      </w:r>
      <w:r w:rsidRPr="006828C2">
        <w:rPr>
          <w:u w:val="single"/>
        </w:rPr>
        <w:t>Althusser, L. (2008). On ideology. London: Verso. </w:t>
      </w:r>
      <w:r w:rsidRPr="007803C4">
        <w:t>[Google Scholar]</w:t>
      </w:r>
      <w:r w:rsidRPr="006828C2">
        <w:rPr>
          <w:u w:val="single"/>
        </w:rPr>
        <w:t xml:space="preserve">) </w:t>
      </w:r>
      <w:r w:rsidRPr="0045503E">
        <w:rPr>
          <w:highlight w:val="yellow"/>
          <w:u w:val="single"/>
        </w:rPr>
        <w:t>which contribute to</w:t>
      </w:r>
      <w:r w:rsidRPr="006828C2">
        <w:rPr>
          <w:u w:val="single"/>
        </w:rPr>
        <w:t xml:space="preserve"> increasing </w:t>
      </w:r>
      <w:r w:rsidRPr="0045503E">
        <w:rPr>
          <w:rStyle w:val="Emphasis"/>
          <w:highlight w:val="yellow"/>
        </w:rPr>
        <w:t>social inequality</w:t>
      </w:r>
      <w:r w:rsidRPr="008748A2">
        <w:rPr>
          <w:sz w:val="16"/>
        </w:rPr>
        <w:t xml:space="preserve">. (To make things worse, they are also blamed more than ever for any perceived shortcomings in ‘the system’.) Those who resign might feel better with themselves, but the next person in line will step into their places and perpetuate the system. Adapted from collective work of the small group of British scholars called London Edinburgh Weekend Return Group (Mitchell et al., </w:t>
      </w:r>
      <w:r w:rsidRPr="007803C4">
        <w:rPr>
          <w:sz w:val="16"/>
        </w:rPr>
        <w:t>1979</w:t>
      </w:r>
      <w:r w:rsidRPr="008748A2">
        <w:rPr>
          <w:sz w:val="16"/>
        </w:rPr>
        <w:t>Mitchell, J., Mackenzie, D., Holloway, J., Cockburn, C., Polanshek, K., Murray, N., McInnes, N., &amp; McDonald, J. (1979). In and against the state. Retrieved 18 March 2013 from</w:t>
      </w:r>
      <w:r w:rsidRPr="007803C4">
        <w:rPr>
          <w:sz w:val="16"/>
        </w:rPr>
        <w:t>http://libcom.org/library/against-state-1979</w:t>
      </w:r>
      <w:r w:rsidRPr="008748A2">
        <w:rPr>
          <w:sz w:val="16"/>
        </w:rPr>
        <w:t xml:space="preserve"> ), the concept in and against superstructures succinctly summarizes Illich's argument against schooling. However, </w:t>
      </w:r>
      <w:r w:rsidRPr="004A352F">
        <w:rPr>
          <w:rStyle w:val="StyleUnderline"/>
        </w:rPr>
        <w:t>while the majority of radical educators seek solution in opposition</w:t>
      </w:r>
      <w:r>
        <w:rPr>
          <w:rStyle w:val="StyleUnderline"/>
        </w:rPr>
        <w:t xml:space="preserve"> </w:t>
      </w:r>
      <w:r w:rsidRPr="004A352F">
        <w:rPr>
          <w:rStyle w:val="StyleUnderline"/>
        </w:rPr>
        <w:t>from</w:t>
      </w:r>
      <w:r>
        <w:rPr>
          <w:rStyle w:val="StyleUnderline"/>
        </w:rPr>
        <w:t xml:space="preserve"> </w:t>
      </w:r>
      <w:r w:rsidRPr="004A352F">
        <w:rPr>
          <w:rStyle w:val="StyleUnderline"/>
        </w:rPr>
        <w:t>this unfavourable position</w:t>
      </w:r>
      <w:r w:rsidRPr="008748A2">
        <w:rPr>
          <w:sz w:val="16"/>
        </w:rPr>
        <w:t xml:space="preserve"> (Mitchell et al., </w:t>
      </w:r>
      <w:r w:rsidRPr="007803C4">
        <w:rPr>
          <w:sz w:val="16"/>
        </w:rPr>
        <w:t>1979</w:t>
      </w:r>
      <w:r w:rsidRPr="008748A2">
        <w:rPr>
          <w:sz w:val="16"/>
        </w:rPr>
        <w:t>Mitchell, J., Mackenzie, D., Holloway, J., Cockburn, C., Polanshek, K., Murray, N., McInnes, N., &amp; McDonald, J. (1979). In and against the state. Retrieved 18 March 2013 from</w:t>
      </w:r>
      <w:r w:rsidRPr="007803C4">
        <w:rPr>
          <w:sz w:val="16"/>
        </w:rPr>
        <w:t>http://libcom.org/library/against-state-1979</w:t>
      </w:r>
      <w:r w:rsidRPr="008748A2">
        <w:rPr>
          <w:sz w:val="16"/>
        </w:rPr>
        <w:t xml:space="preserve"> ), </w:t>
      </w:r>
      <w:r w:rsidRPr="004A352F">
        <w:rPr>
          <w:rStyle w:val="StyleUnderline"/>
        </w:rPr>
        <w:t>Illich asserts that all such attempts are deemed a failure and looks for radically different approaches.</w:t>
      </w:r>
      <w:r>
        <w:rPr>
          <w:rStyle w:val="StyleUnderline"/>
        </w:rPr>
        <w:t xml:space="preserve"> </w:t>
      </w:r>
      <w:r w:rsidRPr="008748A2">
        <w:rPr>
          <w:sz w:val="16"/>
        </w:rPr>
        <w:t xml:space="preserve">Illich's argument departs from his wide critique of institutionalization of the contemporary society. ‘Medical treatment is mistaken for health care, social work for the improvement of community life, police protection for safety, military poise for national security, the rat race for productive work’ (Illich, </w:t>
      </w:r>
      <w:r w:rsidRPr="007803C4">
        <w:rPr>
          <w:sz w:val="16"/>
        </w:rPr>
        <w:t>1971</w:t>
      </w:r>
      <w:r w:rsidRPr="008748A2">
        <w:rPr>
          <w:sz w:val="16"/>
        </w:rPr>
        <w:t xml:space="preserve">Illich, I. (1971). Deschooling society. London: Marion Boyars. </w:t>
      </w:r>
      <w:r w:rsidRPr="007803C4">
        <w:rPr>
          <w:sz w:val="16"/>
        </w:rPr>
        <w:t>[Google Scholar]</w:t>
      </w:r>
      <w:r w:rsidRPr="008748A2">
        <w:rPr>
          <w:sz w:val="16"/>
        </w:rPr>
        <w:t xml:space="preserve">, p. 3). </w:t>
      </w:r>
      <w:r w:rsidRPr="008726CB">
        <w:rPr>
          <w:rStyle w:val="StyleUnderline"/>
          <w:highlight w:val="yellow"/>
        </w:rPr>
        <w:t xml:space="preserve">Institutionalized society is </w:t>
      </w:r>
      <w:r w:rsidRPr="008726CB">
        <w:rPr>
          <w:rStyle w:val="Emphasis"/>
          <w:highlight w:val="yellow"/>
        </w:rPr>
        <w:t>dialectically intertwined</w:t>
      </w:r>
      <w:r w:rsidRPr="008726CB">
        <w:rPr>
          <w:rStyle w:val="StyleUnderline"/>
          <w:highlight w:val="yellow"/>
        </w:rPr>
        <w:t xml:space="preserve"> with institutionalized education</w:t>
      </w:r>
      <w:r w:rsidRPr="008748A2">
        <w:rPr>
          <w:sz w:val="16"/>
        </w:rPr>
        <w:t xml:space="preserve">. ‘The pupil is thereby “schooled” to confuse teaching with learning, grade advancement with education, a diploma with competence, and fluency with the ability to say something new’ (Illich, </w:t>
      </w:r>
      <w:r w:rsidRPr="007803C4">
        <w:rPr>
          <w:sz w:val="16"/>
        </w:rPr>
        <w:t>1971</w:t>
      </w:r>
      <w:r w:rsidRPr="008748A2">
        <w:rPr>
          <w:sz w:val="16"/>
        </w:rPr>
        <w:t xml:space="preserve">Illich, I. (1971). Deschooling society. London: Marion Boyars. </w:t>
      </w:r>
      <w:r w:rsidRPr="007803C4">
        <w:rPr>
          <w:sz w:val="16"/>
        </w:rPr>
        <w:t>[Google Scholar]</w:t>
      </w:r>
      <w:r w:rsidRPr="008748A2">
        <w:rPr>
          <w:sz w:val="16"/>
        </w:rPr>
        <w:t xml:space="preserve">, p. 3). </w:t>
      </w:r>
      <w:r w:rsidRPr="0039238B">
        <w:rPr>
          <w:rStyle w:val="StyleUnderline"/>
          <w:highlight w:val="yellow"/>
        </w:rPr>
        <w:t xml:space="preserve">Institutionalized educational systems are necessarily </w:t>
      </w:r>
      <w:r w:rsidRPr="0039238B">
        <w:rPr>
          <w:rStyle w:val="Emphasis"/>
          <w:highlight w:val="yellow"/>
        </w:rPr>
        <w:t>dehumanized</w:t>
      </w:r>
      <w:r w:rsidRPr="008748A2">
        <w:rPr>
          <w:sz w:val="16"/>
        </w:rPr>
        <w:t xml:space="preserve">. Hence, </w:t>
      </w:r>
      <w:r w:rsidRPr="0039238B">
        <w:rPr>
          <w:rStyle w:val="StyleUnderline"/>
          <w:highlight w:val="yellow"/>
        </w:rPr>
        <w:t xml:space="preserve">institutionalized society </w:t>
      </w:r>
      <w:r w:rsidRPr="008726CB">
        <w:rPr>
          <w:rStyle w:val="Emphasis"/>
          <w:highlight w:val="yellow"/>
        </w:rPr>
        <w:t>reduces people to producers and consumers</w:t>
      </w:r>
      <w:r w:rsidRPr="008748A2">
        <w:rPr>
          <w:sz w:val="16"/>
        </w:rPr>
        <w:t xml:space="preserve">. In the context of learning it could be argued that this is not always bad, as a form of the relationship between producers and consumers naturally underpins learning (beyond schooling). </w:t>
      </w:r>
      <w:r w:rsidRPr="0039238B">
        <w:rPr>
          <w:rStyle w:val="StyleUnderline"/>
          <w:highlight w:val="yellow"/>
        </w:rPr>
        <w:t>What makes institutionalized educational systems dehumanized</w:t>
      </w:r>
      <w:r w:rsidRPr="0039238B">
        <w:rPr>
          <w:rStyle w:val="StyleUnderline"/>
        </w:rPr>
        <w:t>, howeve</w:t>
      </w:r>
      <w:r w:rsidRPr="008726CB">
        <w:rPr>
          <w:rStyle w:val="StyleUnderline"/>
        </w:rPr>
        <w:t xml:space="preserve">r, </w:t>
      </w:r>
      <w:r w:rsidRPr="0039238B">
        <w:rPr>
          <w:rStyle w:val="StyleUnderline"/>
          <w:highlight w:val="yellow"/>
        </w:rPr>
        <w:t>are the static models of ‘</w:t>
      </w:r>
      <w:r w:rsidRPr="0039238B">
        <w:rPr>
          <w:rStyle w:val="Emphasis"/>
          <w:highlight w:val="yellow"/>
        </w:rPr>
        <w:t>delivering’ education</w:t>
      </w:r>
      <w:r w:rsidRPr="0039238B">
        <w:rPr>
          <w:rStyle w:val="StyleUnderline"/>
          <w:highlight w:val="yellow"/>
        </w:rPr>
        <w:t xml:space="preserve"> </w:t>
      </w:r>
      <w:r w:rsidRPr="008748A2">
        <w:rPr>
          <w:sz w:val="16"/>
        </w:rPr>
        <w:t>and often perverse ways they feed into capital. Following the line of argument very similar to Frankfurt School critiques of technologies exposed in Herbert Marcuse's One-dimensional man (</w:t>
      </w:r>
      <w:r w:rsidRPr="007803C4">
        <w:rPr>
          <w:sz w:val="16"/>
        </w:rPr>
        <w:t>1964</w:t>
      </w:r>
      <w:r w:rsidRPr="008748A2">
        <w:rPr>
          <w:sz w:val="16"/>
        </w:rPr>
        <w:t>Ellul, J. (1964). The technological society. New York: Vintage Books. </w:t>
      </w:r>
      <w:r w:rsidRPr="007803C4">
        <w:rPr>
          <w:sz w:val="16"/>
        </w:rPr>
        <w:t>[Google Scholar]</w:t>
      </w:r>
      <w:r w:rsidRPr="008748A2">
        <w:rPr>
          <w:sz w:val="16"/>
        </w:rPr>
        <w:t>) and Martin Heidegger's ‘Only a God can save us' interview (</w:t>
      </w:r>
      <w:r w:rsidRPr="007803C4">
        <w:rPr>
          <w:sz w:val="16"/>
        </w:rPr>
        <w:t>1981</w:t>
      </w:r>
      <w:r w:rsidRPr="008748A2">
        <w:rPr>
          <w:sz w:val="16"/>
        </w:rPr>
        <w:t>Heidegger, M. (1981). “Only a God can save us": The Spiegel interview. In T. Sheehan (Ed.), Heidegger: The man and the thinker (pp. 45–67). Chicago, IL: Precedent Press. </w:t>
      </w:r>
      <w:r w:rsidRPr="007803C4">
        <w:rPr>
          <w:sz w:val="16"/>
        </w:rPr>
        <w:t>[Google Scholar]</w:t>
      </w:r>
      <w:r w:rsidRPr="008748A2">
        <w:rPr>
          <w:sz w:val="16"/>
        </w:rPr>
        <w:t xml:space="preserve">), Illich shows that stability of institutionalized society is based on constant economic growth. Deeply rooted in the spirit of 1960s and 1970s, he finally concludes that </w:t>
      </w:r>
      <w:r w:rsidRPr="008726CB">
        <w:rPr>
          <w:rStyle w:val="StyleUnderline"/>
          <w:highlight w:val="yellow"/>
        </w:rPr>
        <w:t xml:space="preserve">such a model inevitably leads towards </w:t>
      </w:r>
      <w:r w:rsidRPr="008726CB">
        <w:rPr>
          <w:rStyle w:val="Emphasis"/>
          <w:highlight w:val="yellow"/>
        </w:rPr>
        <w:t>ecological destruction</w:t>
      </w:r>
      <w:r w:rsidRPr="008726CB">
        <w:rPr>
          <w:rStyle w:val="StyleUnderline"/>
          <w:highlight w:val="yellow"/>
        </w:rPr>
        <w:t xml:space="preserve"> of our planet</w:t>
      </w:r>
      <w:r w:rsidRPr="008748A2">
        <w:rPr>
          <w:sz w:val="16"/>
        </w:rPr>
        <w:t>.</w:t>
      </w:r>
    </w:p>
    <w:p w14:paraId="05B42AC4" w14:textId="77777777" w:rsidR="008748A2" w:rsidRDefault="008748A2" w:rsidP="008748A2">
      <w:pPr>
        <w:pStyle w:val="Heading4"/>
      </w:pPr>
      <w:r>
        <w:t xml:space="preserve">Schooling causes </w:t>
      </w:r>
      <w:r w:rsidRPr="00900325">
        <w:rPr>
          <w:u w:val="single"/>
        </w:rPr>
        <w:t>pedagocial warfare</w:t>
      </w:r>
      <w:r>
        <w:rPr>
          <w:u w:val="single"/>
        </w:rPr>
        <w:t xml:space="preserve"> and torture</w:t>
      </w:r>
      <w:r>
        <w:t xml:space="preserve">, </w:t>
      </w:r>
      <w:r w:rsidRPr="00900325">
        <w:rPr>
          <w:u w:val="single"/>
        </w:rPr>
        <w:t>environmental destruction</w:t>
      </w:r>
      <w:r w:rsidRPr="002E5FA3">
        <w:t>, and</w:t>
      </w:r>
      <w:r w:rsidRPr="00DB6A3B">
        <w:t xml:space="preserve"> </w:t>
      </w:r>
      <w:r w:rsidRPr="00900325">
        <w:rPr>
          <w:u w:val="single"/>
        </w:rPr>
        <w:t>civil repression</w:t>
      </w:r>
      <w:r>
        <w:t xml:space="preserve"> – it outweighs and turns the case.  </w:t>
      </w:r>
    </w:p>
    <w:p w14:paraId="6BD95CFE" w14:textId="77777777" w:rsidR="008748A2" w:rsidRPr="008748A2" w:rsidRDefault="008748A2" w:rsidP="008748A2">
      <w:pPr>
        <w:rPr>
          <w:sz w:val="16"/>
          <w:szCs w:val="16"/>
        </w:rPr>
      </w:pPr>
      <w:r w:rsidRPr="00353085">
        <w:rPr>
          <w:rStyle w:val="Style13ptBold"/>
        </w:rPr>
        <w:t xml:space="preserve">Illich 71 </w:t>
      </w:r>
      <w:r w:rsidRPr="008748A2">
        <w:rPr>
          <w:sz w:val="16"/>
          <w:szCs w:val="16"/>
        </w:rP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8748A2">
        <w:rPr>
          <w:i/>
          <w:sz w:val="16"/>
          <w:szCs w:val="16"/>
        </w:rPr>
        <w:t xml:space="preserve">Deschooling Society, </w:t>
      </w:r>
      <w:r w:rsidRPr="008748A2">
        <w:rPr>
          <w:sz w:val="16"/>
          <w:szCs w:val="16"/>
        </w:rPr>
        <w:t xml:space="preserve">Published by Harper and Row, Available Online at </w:t>
      </w:r>
      <w:r w:rsidRPr="007803C4">
        <w:rPr>
          <w:sz w:val="16"/>
          <w:szCs w:val="16"/>
        </w:rPr>
        <w:t>http://www.arvindguptatoys.com/arvindgupta/DESCHOOLING.pdf</w:t>
      </w:r>
      <w:r w:rsidRPr="008748A2">
        <w:rPr>
          <w:sz w:val="16"/>
          <w:szCs w:val="16"/>
        </w:rPr>
        <w:t xml:space="preserve">) </w:t>
      </w:r>
    </w:p>
    <w:p w14:paraId="0CD17A88" w14:textId="77777777" w:rsidR="008748A2" w:rsidRPr="008748A2" w:rsidRDefault="008748A2" w:rsidP="008748A2">
      <w:pPr>
        <w:rPr>
          <w:sz w:val="16"/>
        </w:rPr>
      </w:pPr>
      <w:r w:rsidRPr="00891131">
        <w:rPr>
          <w:rStyle w:val="StyleUnderline"/>
          <w:highlight w:val="yellow"/>
        </w:rPr>
        <w:t xml:space="preserve">School has become a </w:t>
      </w:r>
      <w:r w:rsidRPr="00891131">
        <w:rPr>
          <w:rStyle w:val="Emphasis"/>
          <w:highlight w:val="yellow"/>
        </w:rPr>
        <w:t>social problem</w:t>
      </w:r>
      <w:r w:rsidRPr="00CB3062">
        <w:rPr>
          <w:rStyle w:val="StyleUnderline"/>
        </w:rPr>
        <w:t>; it is being attacked on all sides, and</w:t>
      </w:r>
      <w:r w:rsidRPr="00891131">
        <w:rPr>
          <w:rStyle w:val="StyleUnderline"/>
        </w:rPr>
        <w:t xml:space="preserve"> citizens and their governments sponsor unconventional experiments all over the world.</w:t>
      </w:r>
      <w:r w:rsidRPr="008748A2">
        <w:rPr>
          <w:sz w:val="16"/>
        </w:rPr>
        <w:t xml:space="preserve"> They resort to unusual statistical devices in order to keep faith and save face. The mood among some educators is much like the mood among Catholic bishops after the Vatican Council. </w:t>
      </w:r>
      <w:r w:rsidRPr="00891131">
        <w:rPr>
          <w:rStyle w:val="StyleUnderline"/>
        </w:rPr>
        <w:t xml:space="preserve">The curricula of so-called "free schools" resemble the liturgies of folk and rock masses. The demands of high-school students to have a say in choosing their teachers are as strident as those of parishioners demanding to select their pastors. </w:t>
      </w:r>
      <w:r w:rsidRPr="008748A2">
        <w:rPr>
          <w:sz w:val="16"/>
        </w:rPr>
        <w:t>But the stakes for society are much higher if a significant minority loses its faith in schooling</w:t>
      </w:r>
      <w:r w:rsidRPr="00891131">
        <w:rPr>
          <w:rStyle w:val="StyleUnderline"/>
        </w:rPr>
        <w:t xml:space="preserve">. This would endanger the survival not only of the economic order built on the coproduction of goods and demands, but equally of the political order built on the nation-state into which students are delivered by </w:t>
      </w:r>
      <w:r w:rsidRPr="00821493">
        <w:rPr>
          <w:rStyle w:val="StyleUnderline"/>
        </w:rPr>
        <w:t>the school.</w:t>
      </w:r>
      <w:r>
        <w:rPr>
          <w:rStyle w:val="StyleUnderline"/>
        </w:rPr>
        <w:t xml:space="preserve"> </w:t>
      </w:r>
      <w:r w:rsidRPr="00821493">
        <w:rPr>
          <w:rStyle w:val="StyleUnderline"/>
        </w:rPr>
        <w:t xml:space="preserve">Our options are clear enough. Either we continue to believe that institutionalized learning is a product which justifies unlimited investment or we rediscover that legislation and planning and investment, if they have any place in formal education, should be used mostly to </w:t>
      </w:r>
      <w:r w:rsidRPr="00821493">
        <w:rPr>
          <w:rStyle w:val="Emphasis"/>
        </w:rPr>
        <w:t>tear down the barriers</w:t>
      </w:r>
      <w:r w:rsidRPr="00821493">
        <w:rPr>
          <w:rStyle w:val="StyleUnderline"/>
        </w:rPr>
        <w:t xml:space="preserve"> that now impede opportunities for learning, which</w:t>
      </w:r>
      <w:r w:rsidRPr="00891131">
        <w:rPr>
          <w:rStyle w:val="StyleUnderline"/>
        </w:rPr>
        <w:t xml:space="preserve"> can only be a personal activity</w:t>
      </w:r>
      <w:r w:rsidRPr="008748A2">
        <w:rPr>
          <w:sz w:val="16"/>
        </w:rPr>
        <w:t xml:space="preserve">. </w:t>
      </w:r>
      <w:r w:rsidRPr="00CB3062">
        <w:rPr>
          <w:rStyle w:val="StyleUnderline"/>
        </w:rPr>
        <w:t xml:space="preserve">If we do not challenge the assumption that valuable knowledge is a </w:t>
      </w:r>
      <w:r w:rsidRPr="00CB3062">
        <w:rPr>
          <w:rStyle w:val="Emphasis"/>
        </w:rPr>
        <w:t>commodity</w:t>
      </w:r>
      <w:r w:rsidRPr="008748A2">
        <w:rPr>
          <w:sz w:val="16"/>
        </w:rPr>
        <w:t xml:space="preserve"> which under certain circumstances may be forced into the consumer</w:t>
      </w:r>
      <w:r w:rsidRPr="00CB3062">
        <w:rPr>
          <w:rStyle w:val="StyleUnderline"/>
        </w:rPr>
        <w:t xml:space="preserve">, </w:t>
      </w:r>
      <w:r w:rsidRPr="002E5FA3">
        <w:rPr>
          <w:rStyle w:val="StyleUnderline"/>
          <w:highlight w:val="yellow"/>
        </w:rPr>
        <w:t>society will be increasingly dominated by</w:t>
      </w:r>
      <w:r w:rsidRPr="00CB3062">
        <w:rPr>
          <w:rStyle w:val="StyleUnderline"/>
        </w:rPr>
        <w:t xml:space="preserve"> </w:t>
      </w:r>
      <w:r w:rsidRPr="00CB3062">
        <w:rPr>
          <w:rStyle w:val="Emphasis"/>
        </w:rPr>
        <w:t>sinister pseudo schools</w:t>
      </w:r>
      <w:r w:rsidRPr="00CB3062">
        <w:rPr>
          <w:rStyle w:val="StyleUnderline"/>
        </w:rPr>
        <w:t xml:space="preserve"> and </w:t>
      </w:r>
      <w:r w:rsidRPr="002E5FA3">
        <w:rPr>
          <w:rStyle w:val="Emphasis"/>
          <w:highlight w:val="yellow"/>
        </w:rPr>
        <w:t>totalitarian managers of information</w:t>
      </w:r>
      <w:r w:rsidRPr="008748A2">
        <w:rPr>
          <w:sz w:val="16"/>
        </w:rPr>
        <w:t xml:space="preserve">. </w:t>
      </w:r>
      <w:r w:rsidRPr="00CB3062">
        <w:rPr>
          <w:rStyle w:val="StyleUnderline"/>
        </w:rPr>
        <w:t>Pedagogical</w:t>
      </w:r>
      <w:r w:rsidRPr="00821493">
        <w:rPr>
          <w:rStyle w:val="StyleUnderline"/>
        </w:rPr>
        <w:t xml:space="preserve"> therapists will drug their pupils more in order to teach them better, and students will drug themselves more to gain relief from the press</w:t>
      </w:r>
      <w:r w:rsidRPr="00891131">
        <w:rPr>
          <w:rStyle w:val="StyleUnderline"/>
        </w:rPr>
        <w:t>ures of teachers and the race for certificates</w:t>
      </w:r>
      <w:r w:rsidRPr="008748A2">
        <w:rPr>
          <w:sz w:val="16"/>
        </w:rPr>
        <w:t xml:space="preserve">. Increasingly larger numbers of bureaucrats will presume to pose as teachers. </w:t>
      </w:r>
      <w:r w:rsidRPr="00634E36">
        <w:rPr>
          <w:rStyle w:val="StyleUnderline"/>
        </w:rPr>
        <w:t xml:space="preserve">The language of the schoolman has already been </w:t>
      </w:r>
      <w:r w:rsidRPr="00634E36">
        <w:rPr>
          <w:rStyle w:val="Emphasis"/>
        </w:rPr>
        <w:t>coopted by the adman</w:t>
      </w:r>
      <w:r w:rsidRPr="00891131">
        <w:rPr>
          <w:rStyle w:val="StyleUnderline"/>
        </w:rPr>
        <w:t>.</w:t>
      </w:r>
      <w:r w:rsidRPr="008748A2">
        <w:rPr>
          <w:sz w:val="16"/>
        </w:rPr>
        <w:t xml:space="preserve"> Now the general and the policeman try to dignify their professions by masquerading as educators. </w:t>
      </w:r>
      <w:r w:rsidRPr="00891131">
        <w:rPr>
          <w:rStyle w:val="StyleUnderline"/>
          <w:highlight w:val="yellow"/>
        </w:rPr>
        <w:t xml:space="preserve">In a schooled society, </w:t>
      </w:r>
      <w:r w:rsidRPr="00891131">
        <w:rPr>
          <w:rStyle w:val="Emphasis"/>
          <w:highlight w:val="yellow"/>
        </w:rPr>
        <w:t>warmaking and civil repression find an educational rationale</w:t>
      </w:r>
      <w:r w:rsidRPr="00891131">
        <w:rPr>
          <w:rStyle w:val="StyleUnderline"/>
          <w:highlight w:val="yellow"/>
        </w:rPr>
        <w:t xml:space="preserve">. </w:t>
      </w:r>
      <w:r w:rsidRPr="00891131">
        <w:rPr>
          <w:rStyle w:val="Emphasis"/>
          <w:highlight w:val="yellow"/>
        </w:rPr>
        <w:t>Pedagogical warfare</w:t>
      </w:r>
      <w:r w:rsidRPr="00821493">
        <w:rPr>
          <w:rStyle w:val="StyleUnderline"/>
        </w:rPr>
        <w:t xml:space="preserve"> in the style of Vietnam </w:t>
      </w:r>
      <w:r w:rsidRPr="00891131">
        <w:rPr>
          <w:rStyle w:val="StyleUnderline"/>
          <w:highlight w:val="yellow"/>
        </w:rPr>
        <w:t xml:space="preserve">will be increasingly justified as the </w:t>
      </w:r>
      <w:r w:rsidRPr="00CB3062">
        <w:rPr>
          <w:rStyle w:val="StyleUnderline"/>
        </w:rPr>
        <w:t>only</w:t>
      </w:r>
      <w:r w:rsidRPr="00891131">
        <w:rPr>
          <w:rStyle w:val="StyleUnderline"/>
          <w:highlight w:val="yellow"/>
        </w:rPr>
        <w:t xml:space="preserve"> way of teaching </w:t>
      </w:r>
      <w:r w:rsidRPr="00CB3062">
        <w:rPr>
          <w:rStyle w:val="StyleUnderline"/>
        </w:rPr>
        <w:t>people</w:t>
      </w:r>
      <w:r w:rsidRPr="00891131">
        <w:rPr>
          <w:rStyle w:val="StyleUnderline"/>
          <w:highlight w:val="yellow"/>
        </w:rPr>
        <w:t xml:space="preserve"> the </w:t>
      </w:r>
      <w:r w:rsidRPr="00891131">
        <w:rPr>
          <w:rStyle w:val="Emphasis"/>
          <w:highlight w:val="yellow"/>
        </w:rPr>
        <w:t>superior value of unending progress</w:t>
      </w:r>
      <w:r w:rsidRPr="008748A2">
        <w:rPr>
          <w:sz w:val="16"/>
        </w:rPr>
        <w:t xml:space="preserve">. </w:t>
      </w:r>
      <w:r w:rsidRPr="00891131">
        <w:rPr>
          <w:rStyle w:val="Emphasis"/>
          <w:highlight w:val="yellow"/>
        </w:rPr>
        <w:t>Repression</w:t>
      </w:r>
      <w:r w:rsidRPr="008748A2">
        <w:rPr>
          <w:sz w:val="16"/>
          <w:highlight w:val="yellow"/>
        </w:rPr>
        <w:t xml:space="preserve"> </w:t>
      </w:r>
      <w:r w:rsidRPr="00891131">
        <w:rPr>
          <w:rStyle w:val="StyleUnderline"/>
          <w:highlight w:val="yellow"/>
        </w:rPr>
        <w:t xml:space="preserve">will be seen as a missionary effort </w:t>
      </w:r>
      <w:r w:rsidRPr="00634E36">
        <w:rPr>
          <w:rStyle w:val="StyleUnderline"/>
        </w:rPr>
        <w:t>to hasten the coming of the mechanical Messiah.</w:t>
      </w:r>
      <w:r w:rsidRPr="008748A2">
        <w:rPr>
          <w:sz w:val="16"/>
        </w:rPr>
        <w:t xml:space="preserve"> More and more </w:t>
      </w:r>
      <w:r w:rsidRPr="00891131">
        <w:rPr>
          <w:rStyle w:val="StyleUnderline"/>
          <w:highlight w:val="yellow"/>
        </w:rPr>
        <w:t xml:space="preserve">countries will resort to the </w:t>
      </w:r>
      <w:r w:rsidRPr="00891131">
        <w:rPr>
          <w:rStyle w:val="Emphasis"/>
          <w:highlight w:val="yellow"/>
        </w:rPr>
        <w:t>pedagogical torture</w:t>
      </w:r>
      <w:r w:rsidRPr="008748A2">
        <w:rPr>
          <w:sz w:val="16"/>
        </w:rPr>
        <w:t xml:space="preserve"> already implemented in Brazil and Greece. This </w:t>
      </w:r>
      <w:r w:rsidRPr="00891131">
        <w:rPr>
          <w:rStyle w:val="StyleUnderline"/>
          <w:highlight w:val="yellow"/>
        </w:rPr>
        <w:t>pedagogical torture</w:t>
      </w:r>
      <w:r w:rsidRPr="008748A2">
        <w:rPr>
          <w:sz w:val="16"/>
        </w:rPr>
        <w:t xml:space="preserve"> is not used to extract information or to satisfy the psychic needs of sadists. </w:t>
      </w:r>
      <w:r w:rsidRPr="00891131">
        <w:rPr>
          <w:rStyle w:val="StyleUnderline"/>
        </w:rPr>
        <w:t xml:space="preserve">It </w:t>
      </w:r>
      <w:r w:rsidRPr="00891131">
        <w:rPr>
          <w:rStyle w:val="StyleUnderline"/>
          <w:highlight w:val="yellow"/>
        </w:rPr>
        <w:t xml:space="preserve">relies on random terror to break </w:t>
      </w:r>
      <w:r w:rsidRPr="00CB3062">
        <w:rPr>
          <w:rStyle w:val="StyleUnderline"/>
        </w:rPr>
        <w:t xml:space="preserve">the integrity of </w:t>
      </w:r>
      <w:r w:rsidRPr="00891131">
        <w:rPr>
          <w:rStyle w:val="StyleUnderline"/>
          <w:highlight w:val="yellow"/>
        </w:rPr>
        <w:t xml:space="preserve">an entire population and make it </w:t>
      </w:r>
      <w:r w:rsidRPr="00891131">
        <w:rPr>
          <w:rStyle w:val="Emphasis"/>
          <w:highlight w:val="yellow"/>
        </w:rPr>
        <w:t>plastic material</w:t>
      </w:r>
      <w:r w:rsidRPr="00891131">
        <w:rPr>
          <w:rStyle w:val="StyleUnderline"/>
          <w:highlight w:val="yellow"/>
        </w:rPr>
        <w:t xml:space="preserve"> for the teachings invented by technocrats</w:t>
      </w:r>
      <w:r w:rsidRPr="008748A2">
        <w:rPr>
          <w:sz w:val="16"/>
        </w:rPr>
        <w:t xml:space="preserve">. </w:t>
      </w:r>
      <w:r w:rsidRPr="00891131">
        <w:rPr>
          <w:rStyle w:val="StyleUnderline"/>
          <w:highlight w:val="yellow"/>
        </w:rPr>
        <w:t>The</w:t>
      </w:r>
      <w:r w:rsidRPr="002C6379">
        <w:rPr>
          <w:rStyle w:val="StyleUnderline"/>
        </w:rPr>
        <w:t xml:space="preserve"> totally </w:t>
      </w:r>
      <w:r w:rsidRPr="00891131">
        <w:rPr>
          <w:rStyle w:val="StyleUnderline"/>
          <w:highlight w:val="yellow"/>
        </w:rPr>
        <w:t>destructive and</w:t>
      </w:r>
      <w:r w:rsidRPr="002C6379">
        <w:rPr>
          <w:rStyle w:val="StyleUnderline"/>
        </w:rPr>
        <w:t xml:space="preserve"> constantly </w:t>
      </w:r>
      <w:r w:rsidRPr="00891131">
        <w:rPr>
          <w:rStyle w:val="StyleUnderline"/>
          <w:highlight w:val="yellow"/>
        </w:rPr>
        <w:t xml:space="preserve">progressive nature of obligatory instruction will </w:t>
      </w:r>
      <w:r w:rsidRPr="00891131">
        <w:rPr>
          <w:rStyle w:val="Emphasis"/>
          <w:highlight w:val="yellow"/>
        </w:rPr>
        <w:t>fulfill its ultimate logic</w:t>
      </w:r>
      <w:r w:rsidRPr="00891131">
        <w:rPr>
          <w:rStyle w:val="StyleUnderline"/>
          <w:highlight w:val="yellow"/>
        </w:rPr>
        <w:t xml:space="preserve"> unless we </w:t>
      </w:r>
      <w:r w:rsidRPr="00CB3062">
        <w:rPr>
          <w:rStyle w:val="StyleUnderline"/>
        </w:rPr>
        <w:t xml:space="preserve">begin to </w:t>
      </w:r>
      <w:r w:rsidRPr="00891131">
        <w:rPr>
          <w:rStyle w:val="StyleUnderline"/>
          <w:highlight w:val="yellow"/>
        </w:rPr>
        <w:t xml:space="preserve">liberate ourselves </w:t>
      </w:r>
      <w:r w:rsidRPr="00634E36">
        <w:rPr>
          <w:rStyle w:val="StyleUnderline"/>
        </w:rPr>
        <w:t>right now from our pedagogical hubris</w:t>
      </w:r>
      <w:r w:rsidRPr="008748A2">
        <w:rPr>
          <w:sz w:val="16"/>
        </w:rPr>
        <w:t xml:space="preserve">, </w:t>
      </w:r>
      <w:r w:rsidRPr="00634E36">
        <w:rPr>
          <w:rStyle w:val="StyleUnderline"/>
        </w:rPr>
        <w:t>our belief that man can do what God cannot, namely, manipulate others for their own salvation.</w:t>
      </w:r>
      <w:r>
        <w:rPr>
          <w:rStyle w:val="StyleUnderline"/>
        </w:rPr>
        <w:t xml:space="preserve"> </w:t>
      </w:r>
      <w:r w:rsidRPr="00891131">
        <w:rPr>
          <w:rStyle w:val="StyleUnderline"/>
        </w:rPr>
        <w:t>Many</w:t>
      </w:r>
      <w:r w:rsidRPr="00891131">
        <w:rPr>
          <w:rStyle w:val="StyleUnderline"/>
          <w:highlight w:val="yellow"/>
        </w:rPr>
        <w:t xml:space="preserve"> people are just awakening to the </w:t>
      </w:r>
      <w:r w:rsidRPr="00891131">
        <w:rPr>
          <w:rStyle w:val="Emphasis"/>
          <w:highlight w:val="yellow"/>
        </w:rPr>
        <w:t>inexorable destruction</w:t>
      </w:r>
      <w:r w:rsidRPr="00891131">
        <w:rPr>
          <w:rStyle w:val="StyleUnderline"/>
          <w:highlight w:val="yellow"/>
        </w:rPr>
        <w:t xml:space="preserve"> which </w:t>
      </w:r>
      <w:r w:rsidRPr="00891131">
        <w:rPr>
          <w:rStyle w:val="StyleUnderline"/>
        </w:rPr>
        <w:t xml:space="preserve">present </w:t>
      </w:r>
      <w:r w:rsidRPr="00891131">
        <w:rPr>
          <w:rStyle w:val="StyleUnderline"/>
          <w:highlight w:val="yellow"/>
        </w:rPr>
        <w:t xml:space="preserve">production trends imply for </w:t>
      </w:r>
      <w:r w:rsidRPr="00821493">
        <w:rPr>
          <w:rStyle w:val="Emphasis"/>
          <w:highlight w:val="yellow"/>
        </w:rPr>
        <w:t>the environment</w:t>
      </w:r>
      <w:r w:rsidRPr="005B6EE3">
        <w:rPr>
          <w:rStyle w:val="StyleUnderline"/>
        </w:rPr>
        <w:t xml:space="preserve">, </w:t>
      </w:r>
      <w:r w:rsidRPr="00891131">
        <w:rPr>
          <w:rStyle w:val="StyleUnderline"/>
        </w:rPr>
        <w:t xml:space="preserve">but </w:t>
      </w:r>
      <w:r w:rsidRPr="00891131">
        <w:rPr>
          <w:rStyle w:val="StyleUnderline"/>
          <w:highlight w:val="yellow"/>
        </w:rPr>
        <w:t>individuals have only very limited power to change these trends</w:t>
      </w:r>
      <w:r w:rsidRPr="008748A2">
        <w:rPr>
          <w:sz w:val="16"/>
        </w:rPr>
        <w:t xml:space="preserve">. The </w:t>
      </w:r>
      <w:r w:rsidRPr="00891131">
        <w:rPr>
          <w:rStyle w:val="StyleUnderline"/>
          <w:highlight w:val="yellow"/>
        </w:rPr>
        <w:t>manipulation</w:t>
      </w:r>
      <w:r w:rsidRPr="00891131">
        <w:rPr>
          <w:rStyle w:val="StyleUnderline"/>
        </w:rPr>
        <w:t xml:space="preserve"> of men and women begun </w:t>
      </w:r>
      <w:r w:rsidRPr="00891131">
        <w:rPr>
          <w:rStyle w:val="StyleUnderline"/>
          <w:highlight w:val="yellow"/>
        </w:rPr>
        <w:t>in school has</w:t>
      </w:r>
      <w:r w:rsidRPr="00891131">
        <w:rPr>
          <w:rStyle w:val="StyleUnderline"/>
        </w:rPr>
        <w:t xml:space="preserve"> also </w:t>
      </w:r>
      <w:r w:rsidRPr="00891131">
        <w:rPr>
          <w:rStyle w:val="StyleUnderline"/>
          <w:highlight w:val="yellow"/>
        </w:rPr>
        <w:t xml:space="preserve">reached </w:t>
      </w:r>
      <w:r w:rsidRPr="00891131">
        <w:rPr>
          <w:rStyle w:val="Emphasis"/>
          <w:highlight w:val="yellow"/>
        </w:rPr>
        <w:t>a point of no return</w:t>
      </w:r>
      <w:r w:rsidRPr="00891131">
        <w:rPr>
          <w:rStyle w:val="StyleUnderline"/>
        </w:rPr>
        <w:t>, and most people are still unaware of it</w:t>
      </w:r>
      <w:r w:rsidRPr="008748A2">
        <w:rPr>
          <w:sz w:val="16"/>
        </w:rPr>
        <w:t xml:space="preserve">. </w:t>
      </w:r>
      <w:r w:rsidRPr="005A2DF7">
        <w:rPr>
          <w:rStyle w:val="StyleUnderline"/>
        </w:rPr>
        <w:t xml:space="preserve">They still encourage </w:t>
      </w:r>
      <w:r w:rsidRPr="005A2DF7">
        <w:rPr>
          <w:rStyle w:val="Emphasis"/>
        </w:rPr>
        <w:t>school reform</w:t>
      </w:r>
      <w:r w:rsidRPr="005A2DF7">
        <w:rPr>
          <w:rStyle w:val="StyleUnderline"/>
        </w:rPr>
        <w:t>, as Henry Ford II proposes less poisonous automobiles</w:t>
      </w:r>
      <w:r w:rsidRPr="008748A2">
        <w:rPr>
          <w:sz w:val="16"/>
        </w:rPr>
        <w:t xml:space="preserve">. Daniel Bell says that our </w:t>
      </w:r>
      <w:r w:rsidRPr="00891131">
        <w:rPr>
          <w:rStyle w:val="StyleUnderline"/>
        </w:rPr>
        <w:t>epoch is characterized by an extreme disjunction between cultural and social structures, the one being devoted to apocalyptic attitudes, the other to technocratic decision-making</w:t>
      </w:r>
      <w:r w:rsidRPr="008748A2">
        <w:rPr>
          <w:sz w:val="16"/>
        </w:rPr>
        <w:t xml:space="preserve">. This is certainly true for many </w:t>
      </w:r>
      <w:r w:rsidRPr="00634E36">
        <w:rPr>
          <w:rStyle w:val="StyleUnderline"/>
        </w:rPr>
        <w:t>educational reformers</w:t>
      </w:r>
      <w:r w:rsidRPr="008748A2">
        <w:rPr>
          <w:sz w:val="16"/>
        </w:rPr>
        <w:t xml:space="preserve">, who </w:t>
      </w:r>
      <w:r w:rsidRPr="00634E36">
        <w:rPr>
          <w:rStyle w:val="StyleUnderline"/>
        </w:rPr>
        <w:t>feel impelled to condemn almost everything which characterizes modern schools-and at the same time propose new schools</w:t>
      </w:r>
      <w:r w:rsidRPr="008748A2">
        <w:rPr>
          <w:sz w:val="16"/>
        </w:rPr>
        <w:t xml:space="preserve">. In his The Structure of Scientific Revolutions, Thomas Kuhn argues that </w:t>
      </w:r>
      <w:r w:rsidRPr="00634E36">
        <w:rPr>
          <w:rStyle w:val="StyleUnderline"/>
        </w:rPr>
        <w:t xml:space="preserve">such dissonance inevitably precedes the emergence of a </w:t>
      </w:r>
      <w:r w:rsidRPr="00634E36">
        <w:rPr>
          <w:rStyle w:val="Emphasis"/>
        </w:rPr>
        <w:t>new cognitive paradigm</w:t>
      </w:r>
      <w:r w:rsidRPr="008748A2">
        <w:rPr>
          <w:sz w:val="16"/>
        </w:rPr>
        <w:t>. The facts reported by those who observed free fall, by those who returned from the other side of the earth, and by those who used the new telescope did not fit the Ptolemaic world view. Quite suddenly, the Newtonian paradigm was accepted. The dissonance which characterizes many of the young today is not so much cognitive as a matter of attitudes--a feeling about what a tolerable society cannot be like. What is surprising about this dissonance is the ability of a very large number of people to tolerate it.</w:t>
      </w:r>
    </w:p>
    <w:p w14:paraId="5B56696E" w14:textId="77777777" w:rsidR="007A4D27" w:rsidRPr="003B0761" w:rsidRDefault="007A4D27" w:rsidP="007A4D27">
      <w:pPr>
        <w:pStyle w:val="Heading4"/>
      </w:pPr>
      <w:r>
        <w:t>Escalation of schools is economically infeasible and destroys the environment</w:t>
      </w:r>
    </w:p>
    <w:p w14:paraId="1D177961" w14:textId="77777777" w:rsidR="007A4D27" w:rsidRPr="008F6C5E" w:rsidRDefault="007A4D27" w:rsidP="007A4D27">
      <w:r w:rsidRPr="00353085">
        <w:rPr>
          <w:rStyle w:val="Style13ptBold"/>
        </w:rPr>
        <w:t xml:space="preserve">Illich 71 </w:t>
      </w:r>
      <w:r>
        <w:t xml:space="preserve">(Ivan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“Deschooling Society”, available online at </w:t>
      </w:r>
      <w:r w:rsidRPr="007803C4">
        <w:t>http://b-ok.org/book/896640/e88b45</w:t>
      </w:r>
      <w:r>
        <w:t>, accessed 7/12/17, RP)</w:t>
      </w:r>
    </w:p>
    <w:p w14:paraId="28983E9A" w14:textId="77777777" w:rsidR="007A4D27" w:rsidRDefault="007A4D27" w:rsidP="007A4D27">
      <w:pPr>
        <w:pBdr>
          <w:bottom w:val="single" w:sz="4" w:space="1" w:color="auto"/>
        </w:pBdr>
      </w:pPr>
      <w:r w:rsidRPr="00793624">
        <w:rPr>
          <w:rStyle w:val="StyleUnderline"/>
        </w:rPr>
        <w:t>Obligatory schooling inevitably polarizes a society; it also grades the nations of the world according to an international caste system. Countries are rated like castes whose educational dignity is determined by the average years of schooling of its citizens, a rating which is closely related to per capita gross national product, and much more painful.</w:t>
      </w:r>
      <w:r w:rsidRPr="007A4D27">
        <w:rPr>
          <w:sz w:val="14"/>
        </w:rPr>
        <w:t xml:space="preserve"> </w:t>
      </w:r>
      <w:r w:rsidRPr="00793624">
        <w:rPr>
          <w:rStyle w:val="StyleUnderline"/>
        </w:rPr>
        <w:t>The paradox of the schools is evident: increased expenditure escalates their destructiveness at home and abroad. This paradox must be made a public issue. It is now generally accepted that the physical environment will soon be destroyed by biochemical pollution unless we reverse current trends in the production of physical goods. It should also be recognized that social and personal life is threatened equally by HEW pollution, the inevitable byproduct of obligatory and competitive consumption of welfare. The escalation of the schools is as destructive as the escalation of weapons but less visibly so.</w:t>
      </w:r>
      <w:r w:rsidRPr="007A4D27">
        <w:rPr>
          <w:sz w:val="14"/>
        </w:rPr>
        <w:t xml:space="preserve"> Everywhere in the world school costs have risen faster than enrollments and faster than the GNP; everywhere expenditures on school fall even further behind the expectations of parents, teachers, and pupils. Everywhere this situation discourages both the motivation and the financing for large-scale planning for nonschooled learning</w:t>
      </w:r>
      <w:r w:rsidRPr="0003455A">
        <w:rPr>
          <w:rStyle w:val="StyleUnderline"/>
        </w:rPr>
        <w:t xml:space="preserve">. The United States is proving to the world that no country can be rich enough to afford a school system that meets the demands this same system creates simply by existing, because a successful school system schools parents and pupils to the supreme value of a larger school system, the cost of which increases disproportionately as higher grades are in demand and become scarce. Rather than calling equal schooling temporarily unfeasible, we must recognize that it is, in principle, economically absurd, and that to attempt it is intellectually emasculating, socially polarizing, and destructive of the credibility of the political system which promotes it. </w:t>
      </w:r>
      <w:r w:rsidRPr="007A4D27">
        <w:rPr>
          <w:sz w:val="14"/>
        </w:rPr>
        <w:t xml:space="preserve">The ideology of obligatory schooling admits of no logical limits. The White House recently provided a good example. Dr. Hutschnecker, the "psychiatrist" who treated Mr. Nixon before he was qualified as a candidate, recommended to the President that all children between six and eight be professionally examined to ferret out those who have destructive tendencies, and that obligatory treatment be provided for them. If necessary, their re-education in special institutions should be required. This memorandum from his doctor the President sent for evaluation to HEW. </w:t>
      </w:r>
      <w:r w:rsidRPr="003266FB">
        <w:rPr>
          <w:rStyle w:val="StyleUnderline"/>
        </w:rPr>
        <w:t xml:space="preserve">Indeed, preventive concentration camps for predelinquents would be a logical improvement over the school system. Equal educational opportunity is, indeed, both a desirable and a feasible goal, but to equate this with obligator;' schooling is to confuse salvation with the Church. School has become the world religion of a modernized proletariat, and makes futile promises of salvation to the poor of the technological age. </w:t>
      </w:r>
      <w:r w:rsidRPr="007A4D27">
        <w:rPr>
          <w:sz w:val="14"/>
        </w:rPr>
        <w:t>The nation-state has adopted it, drafting all citizens into a graded curriculum leading to sequential diplomas not unlike the initiation rituals and hieratic promotions of former times. The modern state has assumed 6 of 49 the duty of enforcing the judgment of its educators through well-meant truant officers and job requirements, much as did the Spanish kings who enforced the judgments of their theologians through the conquistadors and the Inquisition.</w:t>
      </w:r>
      <w:r>
        <w:t xml:space="preserve"> </w:t>
      </w:r>
    </w:p>
    <w:p w14:paraId="73A674E8" w14:textId="77777777" w:rsidR="008748A2" w:rsidRDefault="007A4D27" w:rsidP="007A4D27">
      <w:pPr>
        <w:pStyle w:val="Heading3"/>
      </w:pPr>
      <w:bookmarkStart w:id="38" w:name="_Toc487839244"/>
      <w:r>
        <w:t>T/Learning</w:t>
      </w:r>
      <w:bookmarkEnd w:id="38"/>
    </w:p>
    <w:p w14:paraId="53DFD5C0" w14:textId="77777777" w:rsidR="007A4D27" w:rsidRPr="003B0761" w:rsidRDefault="007A4D27" w:rsidP="007A4D27">
      <w:pPr>
        <w:pStyle w:val="Heading4"/>
      </w:pPr>
      <w:r>
        <w:t xml:space="preserve">Teaching does not incentivize learning  </w:t>
      </w:r>
    </w:p>
    <w:p w14:paraId="4D180F20" w14:textId="77777777" w:rsidR="007A4D27" w:rsidRPr="007A4D27" w:rsidRDefault="007A4D27" w:rsidP="007A4D27">
      <w:pPr>
        <w:rPr>
          <w:sz w:val="16"/>
          <w:szCs w:val="16"/>
        </w:rPr>
      </w:pPr>
      <w:r w:rsidRPr="00353085">
        <w:rPr>
          <w:rStyle w:val="Style13ptBold"/>
        </w:rPr>
        <w:t>Illich 71</w:t>
      </w:r>
      <w:r w:rsidRPr="007A4D27">
        <w:rPr>
          <w:rStyle w:val="Style13ptBold"/>
          <w:sz w:val="16"/>
          <w:szCs w:val="16"/>
        </w:rPr>
        <w:t xml:space="preserve"> </w:t>
      </w:r>
      <w:r w:rsidRPr="007A4D27">
        <w:rPr>
          <w:sz w:val="16"/>
          <w:szCs w:val="16"/>
        </w:rPr>
        <w:t xml:space="preserve">(Ivan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“Deschooling Society”, available online at </w:t>
      </w:r>
      <w:r w:rsidRPr="007803C4">
        <w:rPr>
          <w:sz w:val="16"/>
          <w:szCs w:val="16"/>
        </w:rPr>
        <w:t>http://b-ok.org/book/896640/e88b45</w:t>
      </w:r>
      <w:r w:rsidRPr="007A4D27">
        <w:rPr>
          <w:sz w:val="16"/>
          <w:szCs w:val="16"/>
        </w:rPr>
        <w:t>, accessed 7/12/17, RP)</w:t>
      </w:r>
    </w:p>
    <w:p w14:paraId="2F091970" w14:textId="77777777" w:rsidR="007A4D27" w:rsidRPr="007A4D27" w:rsidRDefault="007A4D27" w:rsidP="007A4D27">
      <w:pPr>
        <w:rPr>
          <w:sz w:val="16"/>
          <w:szCs w:val="16"/>
        </w:rPr>
      </w:pPr>
      <w:r w:rsidRPr="007A4D27">
        <w:rPr>
          <w:sz w:val="16"/>
          <w:szCs w:val="16"/>
        </w:rPr>
        <w:t>**edited for colonialist language</w:t>
      </w:r>
    </w:p>
    <w:p w14:paraId="0B21BD3A" w14:textId="77777777" w:rsidR="007A4D27" w:rsidRPr="004C69D4" w:rsidRDefault="007A4D27" w:rsidP="007A4D27">
      <w:pPr>
        <w:rPr>
          <w:sz w:val="16"/>
        </w:rPr>
      </w:pPr>
      <w:r w:rsidRPr="00C27538">
        <w:rPr>
          <w:rStyle w:val="StyleUnderline"/>
        </w:rPr>
        <w:t xml:space="preserve">A second major illusion on which the school system rests is that most learning is the result of teaching. Teaching, it is true, may contribute to certain kinds of learning under certain circumstances. But most people acquire most of their knowledge outside school, and in school only insofar as school, in a few rich countries, has become their place of confinement during an increasing part of their lives. Most learning happens casually, and even most intentional learning is not the result of programmed instruction. Normal children learn their first language casually, although faster if their parents pay attention to them. </w:t>
      </w:r>
      <w:r w:rsidRPr="004C69D4">
        <w:rPr>
          <w:sz w:val="16"/>
        </w:rPr>
        <w:t xml:space="preserve">Most people who learn a second language well do so as a result of odd circumstances and not of sequential teaching. They go to live with their grandparents, they travel, or they fall in love with a foreigner. Fluency in reading is also more often than not a result of such extracurricular activities. </w:t>
      </w:r>
      <w:r w:rsidRPr="00C27538">
        <w:rPr>
          <w:rStyle w:val="StyleUnderline"/>
        </w:rPr>
        <w:t xml:space="preserve">Most people who read widely, and with pleasure, merely believe that they learned to do so in school; when challenged, they easily discard this illusion. But the fact that a great deal of learning even now seems to happen casually and as a by-product of some other activity defined as work or leisure does not mean that planned learning does not benefit from planned instruction and that both do not stand in need of improvement. </w:t>
      </w:r>
      <w:r w:rsidRPr="004C69D4">
        <w:rPr>
          <w:sz w:val="16"/>
        </w:rPr>
        <w:t>The strongly motivated student who is faced with the task of acquiring a new and complex skill may benefit greatly from the discipline now associated with the old-fashioned schoolmaster who taught reading, Hebrew, catechism, or multiplication by rote. School has now made this kind of drill teaching rare and disreputable, yet there are many 7 of 49 skills which a motivated student with normal aptitude can master in a matter of a few months if taught in this traditional way. This is as true of codes as of their encipherment; of second and third languages as of reading and writing; and equally of special languages such as algebra, computer programming, chemical analysis, or of manual skills like typing, watchmaking, plumbing, wiring, TV repair; or for that matter dancing, driving, and diving</w:t>
      </w:r>
      <w:r w:rsidRPr="00C27538">
        <w:rPr>
          <w:rStyle w:val="StyleUnderline"/>
        </w:rPr>
        <w:t>. In certain cases acceptance into a learning program aimed at a specific skill might presuppose competence in some other skill, but it should certainly not be made to depend upon the process by which such prerequisite skills were acquired.</w:t>
      </w:r>
      <w:r w:rsidRPr="004C69D4">
        <w:rPr>
          <w:sz w:val="16"/>
        </w:rPr>
        <w:t xml:space="preserve"> TV repair presupposes literacy and some math; diving, good swimming; and driving, very little of either. Progress in learning skills is measurable. The optimum resources in time and materials needed by an average motivated adult can be easily estimated. The cost of teaching a second Western European language to a high level of fluency ranges between four and six hundred dollars in the United States, and for an </w:t>
      </w:r>
      <w:r w:rsidRPr="004C69D4">
        <w:rPr>
          <w:strike/>
          <w:sz w:val="16"/>
        </w:rPr>
        <w:t>Oriental</w:t>
      </w:r>
      <w:r w:rsidRPr="004C69D4">
        <w:rPr>
          <w:sz w:val="16"/>
        </w:rPr>
        <w:t xml:space="preserve"> [Asian] tongue the time needed for instruction might be doubled. This would still be very little compared with the cost of twelve years of schooling in New York City (a condition for acceptance of a worker into the Sanitation Department) almost fifteen thousand dollars. No doubt not only the teacher but also the printer and the pharmacist protect their trades through the public illusion that training for them is very expensive.</w:t>
      </w:r>
    </w:p>
    <w:p w14:paraId="2864FDE3" w14:textId="77777777" w:rsidR="007A4D27" w:rsidRPr="003B0761" w:rsidRDefault="007A4D27" w:rsidP="007A4D27">
      <w:pPr>
        <w:pStyle w:val="Heading4"/>
      </w:pPr>
      <w:r>
        <w:t>School creates unending social regression</w:t>
      </w:r>
    </w:p>
    <w:p w14:paraId="456CC08F" w14:textId="77777777" w:rsidR="007A4D27" w:rsidRPr="00CD7E52" w:rsidRDefault="007A4D27" w:rsidP="007A4D27">
      <w:r w:rsidRPr="00353085">
        <w:rPr>
          <w:rStyle w:val="Style13ptBold"/>
        </w:rPr>
        <w:t>Illich 71</w:t>
      </w:r>
      <w:r w:rsidRPr="007A4D27">
        <w:rPr>
          <w:rStyle w:val="Style13ptBold"/>
          <w:sz w:val="16"/>
          <w:szCs w:val="16"/>
        </w:rPr>
        <w:t xml:space="preserve"> </w:t>
      </w:r>
      <w:r w:rsidRPr="007A4D27">
        <w:rPr>
          <w:sz w:val="16"/>
          <w:szCs w:val="16"/>
        </w:rPr>
        <w:t xml:space="preserve">(Ivan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“Deschooling Society”, available online at </w:t>
      </w:r>
      <w:r w:rsidRPr="007803C4">
        <w:rPr>
          <w:sz w:val="16"/>
          <w:szCs w:val="16"/>
        </w:rPr>
        <w:t>http://b-ok.org/book/896640/e88b45</w:t>
      </w:r>
      <w:r w:rsidRPr="007A4D27">
        <w:rPr>
          <w:sz w:val="16"/>
          <w:szCs w:val="16"/>
        </w:rPr>
        <w:t>, accessed 7/14/17, RP)</w:t>
      </w:r>
    </w:p>
    <w:p w14:paraId="782418A5" w14:textId="77777777" w:rsidR="007A4D27" w:rsidRPr="00E45CA4" w:rsidRDefault="007A4D27" w:rsidP="007A4D27">
      <w:pPr>
        <w:rPr>
          <w:sz w:val="16"/>
        </w:rPr>
      </w:pPr>
      <w:r w:rsidRPr="00734D0E">
        <w:rPr>
          <w:rStyle w:val="StyleUnderline"/>
        </w:rPr>
        <w:t>School initiates, too, the Myth of Unending Consumption. This modern myth is grounded in the belief that process inevitably produces something of value and, therefore, production necessarily produces demand. School teaches us that instruction produces learning. The existence of schools produces the demand for schooling.</w:t>
      </w:r>
      <w:r w:rsidRPr="00E45CA4">
        <w:rPr>
          <w:sz w:val="16"/>
        </w:rPr>
        <w:t xml:space="preserve"> Once we have learned to need school, all our activities tend to take the shape of client relationships to other specialized institutions. Once the self-taught man or woman has been discredited, all nonprofessional activity is rendered suspect. </w:t>
      </w:r>
      <w:r w:rsidRPr="00734D0E">
        <w:rPr>
          <w:rStyle w:val="StyleUnderline"/>
        </w:rPr>
        <w:t>In school we are taught that valuable learning is the result of attendance; that the value of learning increases with the amount of input; and, finally, that this value can be measured and documented by grades and certificates. In fact, learning is the human activity which least needs manipulation by others.</w:t>
      </w:r>
      <w:r w:rsidRPr="00E45CA4">
        <w:rPr>
          <w:sz w:val="16"/>
        </w:rPr>
        <w:t xml:space="preserve"> Most learning is not the result of instruction. It is rather the result of unhampered participation in a meaningful setting. Most people learn best by being "with it," yet school makes them identify 18 of 49 their personal, cognitive growth with elaborate planning and manipulation. </w:t>
      </w:r>
      <w:r w:rsidRPr="00E45CA4">
        <w:rPr>
          <w:rStyle w:val="StyleUnderline"/>
        </w:rPr>
        <w:t>Once a man or woman has accepted the need for school, he or she is easy prey for other institutions. Once young people have allowed their imaginations to be formed by curricular instruction, they are conditioned to institutional planning of every sort. "Instruction" smothers the horizon of their imaginations. They cannot be betrayed, but only short-changed, because they have been taught to substitute expectations for hope. They will no longer be surprised, for good or ill, by other people, because they have been taught what to expect from every other person who has been taught as they were</w:t>
      </w:r>
      <w:r w:rsidRPr="00E45CA4">
        <w:rPr>
          <w:sz w:val="16"/>
        </w:rPr>
        <w:t xml:space="preserve">. This is true in the case of another person or in the case of a machine. </w:t>
      </w:r>
      <w:r w:rsidRPr="00E45CA4">
        <w:rPr>
          <w:rStyle w:val="StyleUnderline"/>
        </w:rPr>
        <w:t>This transfer of responsibility from self to institution guarantees social regression, especially once it has been accepted as an obligation.</w:t>
      </w:r>
      <w:r w:rsidRPr="00E45CA4">
        <w:rPr>
          <w:sz w:val="16"/>
        </w:rPr>
        <w:t xml:space="preserve"> So rebels against Alma Mater often "make it" into her faculty instead of growing into the courage to infect others with their personal teaching and to assume responsibility for the results. This suggests the possibility of a new Oedipus story-Oedipus the Teacher, who "makes" his mother in order to engender children with her. The man addicted to being taught seeks his security in compulsive teaching. The woman who experiences her knowledge as the result of a process wants to reproduce it in others.</w:t>
      </w:r>
    </w:p>
    <w:p w14:paraId="1BD264F5" w14:textId="77777777" w:rsidR="00036CBD" w:rsidRDefault="00036CBD" w:rsidP="00EA0B7F"/>
    <w:p w14:paraId="7177DDF2" w14:textId="77777777" w:rsidR="00A96CF6" w:rsidRDefault="00A96CF6" w:rsidP="00A96CF6">
      <w:pPr>
        <w:pStyle w:val="Heading2"/>
      </w:pPr>
      <w:bookmarkStart w:id="39" w:name="_Toc487839245"/>
      <w:r>
        <w:t>Alt</w:t>
      </w:r>
      <w:bookmarkEnd w:id="39"/>
    </w:p>
    <w:p w14:paraId="1E8A900A" w14:textId="77777777" w:rsidR="00212CE2" w:rsidRDefault="00212CE2" w:rsidP="00212CE2"/>
    <w:p w14:paraId="44C4A4AD" w14:textId="77777777" w:rsidR="00212CE2" w:rsidRDefault="00212CE2" w:rsidP="00212CE2"/>
    <w:p w14:paraId="46EE60E8" w14:textId="77777777" w:rsidR="00971614" w:rsidRDefault="00E355F0" w:rsidP="00E355F0">
      <w:pPr>
        <w:pStyle w:val="Heading3"/>
      </w:pPr>
      <w:bookmarkStart w:id="40" w:name="_Toc487839246"/>
      <w:r>
        <w:t>Atopia PQ Illich/Friere</w:t>
      </w:r>
      <w:bookmarkEnd w:id="40"/>
    </w:p>
    <w:p w14:paraId="420878E0" w14:textId="77777777" w:rsidR="00E355F0" w:rsidRPr="0066025E" w:rsidRDefault="0070433F" w:rsidP="0070433F">
      <w:pPr>
        <w:pStyle w:val="Heading4"/>
      </w:pPr>
      <w:r w:rsidRPr="0070433F">
        <w:rPr>
          <w:u w:val="single"/>
        </w:rPr>
        <w:t>Alt solves case</w:t>
      </w:r>
      <w:r>
        <w:t xml:space="preserve">—a messianic refusal of telos is a </w:t>
      </w:r>
      <w:r>
        <w:rPr>
          <w:u w:val="single"/>
        </w:rPr>
        <w:t>pre-req</w:t>
      </w:r>
      <w:r>
        <w:t xml:space="preserve"> to their method because deactivation of the sovereign decision is key</w:t>
      </w:r>
      <w:r w:rsidR="0069678D">
        <w:t xml:space="preserve"> to deconstruct oppression</w:t>
      </w:r>
    </w:p>
    <w:p w14:paraId="5A1205FC" w14:textId="77777777" w:rsidR="00E355F0" w:rsidRPr="004012B8" w:rsidRDefault="00E355F0" w:rsidP="00E355F0">
      <w:pPr>
        <w:rPr>
          <w:sz w:val="16"/>
          <w:szCs w:val="16"/>
        </w:rPr>
      </w:pPr>
      <w:r w:rsidRPr="00B9366B">
        <w:rPr>
          <w:rStyle w:val="Style13ptBold"/>
        </w:rPr>
        <w:t>Lewis 1</w:t>
      </w:r>
      <w:r>
        <w:rPr>
          <w:rStyle w:val="Style13ptBold"/>
        </w:rPr>
        <w:t>0</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politics, philosophy, and sociology of education at Montclair State University, New Jersey. “</w:t>
      </w:r>
      <w:r>
        <w:rPr>
          <w:sz w:val="16"/>
          <w:szCs w:val="16"/>
        </w:rPr>
        <w:t>Messianic Pedagogy</w:t>
      </w:r>
      <w:r w:rsidRPr="004012B8">
        <w:rPr>
          <w:sz w:val="16"/>
          <w:szCs w:val="16"/>
        </w:rPr>
        <w:t xml:space="preserve">.”  </w:t>
      </w:r>
      <w:r>
        <w:rPr>
          <w:sz w:val="16"/>
          <w:szCs w:val="16"/>
        </w:rPr>
        <w:t>Educational Theory 60:2</w:t>
      </w:r>
      <w:r w:rsidRPr="004012B8">
        <w:rPr>
          <w:sz w:val="16"/>
          <w:szCs w:val="16"/>
        </w:rPr>
        <w:t xml:space="preserve"> )</w:t>
      </w:r>
    </w:p>
    <w:p w14:paraId="007C81DF" w14:textId="77777777" w:rsidR="00E355F0" w:rsidRPr="0070433F" w:rsidRDefault="00E355F0" w:rsidP="00A96CF6">
      <w:pPr>
        <w:rPr>
          <w:sz w:val="16"/>
        </w:rPr>
      </w:pPr>
      <w:r w:rsidRPr="0070433F">
        <w:rPr>
          <w:sz w:val="16"/>
        </w:rPr>
        <w:t xml:space="preserve">In this sense, Illich more closely embodies Aristotle’s second form of potential — effective potential — which, for Agamben, is closely linked to the messianic. As opposed to generic potential, effective potential remains within a state of suspension, poised perpetually on the threshold of actuality without passing through that threshold: it is not the empty time of chronology or the time of the future or the end of time, but the time of the now. It is only </w:t>
      </w:r>
      <w:r w:rsidRPr="00212CE2">
        <w:rPr>
          <w:rStyle w:val="StyleUnderline"/>
          <w:highlight w:val="green"/>
        </w:rPr>
        <w:t>by thinking through</w:t>
      </w:r>
      <w:r w:rsidRPr="0070433F">
        <w:rPr>
          <w:sz w:val="16"/>
        </w:rPr>
        <w:t xml:space="preserve"> Illich’s </w:t>
      </w:r>
      <w:r w:rsidRPr="00212CE2">
        <w:rPr>
          <w:rStyle w:val="StyleUnderline"/>
          <w:highlight w:val="green"/>
        </w:rPr>
        <w:t>Epimethean pedagogy</w:t>
      </w:r>
      <w:r w:rsidRPr="0070433F">
        <w:rPr>
          <w:sz w:val="16"/>
        </w:rPr>
        <w:t xml:space="preserve"> that </w:t>
      </w:r>
      <w:r w:rsidRPr="00212CE2">
        <w:rPr>
          <w:rStyle w:val="StyleUnderline"/>
          <w:highlight w:val="green"/>
        </w:rPr>
        <w:t>we can</w:t>
      </w:r>
      <w:r w:rsidRPr="0070433F">
        <w:rPr>
          <w:sz w:val="16"/>
        </w:rPr>
        <w:t xml:space="preserve"> (a) </w:t>
      </w:r>
      <w:r w:rsidRPr="00212CE2">
        <w:rPr>
          <w:rStyle w:val="StyleUnderline"/>
          <w:highlight w:val="green"/>
        </w:rPr>
        <w:t>rehabilitate Illich’s project</w:t>
      </w:r>
      <w:r w:rsidRPr="00212CE2">
        <w:rPr>
          <w:rStyle w:val="StyleUnderline"/>
        </w:rPr>
        <w:t xml:space="preserve"> from the pitfalls of the prophetic </w:t>
      </w:r>
      <w:r w:rsidRPr="00212CE2">
        <w:rPr>
          <w:rStyle w:val="StyleUnderline"/>
          <w:highlight w:val="green"/>
        </w:rPr>
        <w:t>and</w:t>
      </w:r>
      <w:r w:rsidRPr="0070433F">
        <w:rPr>
          <w:sz w:val="16"/>
        </w:rPr>
        <w:t xml:space="preserve"> (b) </w:t>
      </w:r>
      <w:r w:rsidRPr="00212CE2">
        <w:rPr>
          <w:rStyle w:val="StyleUnderline"/>
        </w:rPr>
        <w:t xml:space="preserve">fulﬁll </w:t>
      </w:r>
      <w:r w:rsidRPr="00212CE2">
        <w:rPr>
          <w:rStyle w:val="StyleUnderline"/>
          <w:highlight w:val="green"/>
        </w:rPr>
        <w:t>Freire’s</w:t>
      </w:r>
      <w:r w:rsidRPr="00212CE2">
        <w:rPr>
          <w:rStyle w:val="StyleUnderline"/>
        </w:rPr>
        <w:t xml:space="preserve"> messianic kernel.</w:t>
      </w:r>
      <w:r w:rsidRPr="0070433F">
        <w:rPr>
          <w:sz w:val="16"/>
        </w:rPr>
        <w:t xml:space="preserve"> </w:t>
      </w:r>
      <w:r w:rsidRPr="00212CE2">
        <w:rPr>
          <w:rStyle w:val="StyleUnderline"/>
        </w:rPr>
        <w:t xml:space="preserve">Through the messianic lens, </w:t>
      </w:r>
      <w:r w:rsidRPr="00212CE2">
        <w:rPr>
          <w:rStyle w:val="StyleUnderline"/>
          <w:highlight w:val="green"/>
        </w:rPr>
        <w:t>atopia must be the dwelling place of Epimetheus whose actions are not-not-actions</w:t>
      </w:r>
      <w:r w:rsidRPr="0070433F">
        <w:rPr>
          <w:sz w:val="16"/>
        </w:rPr>
        <w:t xml:space="preserve"> (or, dialectically, an actualized effective potential ) </w:t>
      </w:r>
      <w:r w:rsidRPr="00212CE2">
        <w:rPr>
          <w:rStyle w:val="StyleUnderline"/>
          <w:highlight w:val="green"/>
        </w:rPr>
        <w:t>through which we transform the world through dialogue as a pure means, a</w:t>
      </w:r>
      <w:r w:rsidRPr="00212CE2">
        <w:rPr>
          <w:rStyle w:val="StyleUnderline"/>
        </w:rPr>
        <w:t xml:space="preserve"> purely </w:t>
      </w:r>
      <w:r w:rsidRPr="00212CE2">
        <w:rPr>
          <w:rStyle w:val="StyleUnderline"/>
          <w:highlight w:val="green"/>
        </w:rPr>
        <w:t xml:space="preserve">convivial gesture </w:t>
      </w:r>
      <w:r w:rsidRPr="00212CE2">
        <w:rPr>
          <w:rStyle w:val="Emphasis"/>
          <w:highlight w:val="green"/>
        </w:rPr>
        <w:t>without end</w:t>
      </w:r>
      <w:r w:rsidRPr="00212CE2">
        <w:rPr>
          <w:rStyle w:val="StyleUnderline"/>
        </w:rPr>
        <w:t xml:space="preserve">. </w:t>
      </w:r>
      <w:r w:rsidRPr="0070433F">
        <w:rPr>
          <w:rStyle w:val="StyleUnderline"/>
          <w:highlight w:val="green"/>
        </w:rPr>
        <w:t>An Epimethean pedagogy allows students to experience themselves</w:t>
      </w:r>
      <w:r w:rsidRPr="00212CE2">
        <w:rPr>
          <w:rStyle w:val="StyleUnderline"/>
        </w:rPr>
        <w:t xml:space="preserve"> in </w:t>
      </w:r>
      <w:r w:rsidRPr="0070433F">
        <w:rPr>
          <w:rStyle w:val="StyleUnderline"/>
        </w:rPr>
        <w:t xml:space="preserve">their potential </w:t>
      </w:r>
      <w:r w:rsidRPr="0070433F">
        <w:rPr>
          <w:rStyle w:val="Emphasis"/>
          <w:highlight w:val="green"/>
        </w:rPr>
        <w:t>before</w:t>
      </w:r>
      <w:r w:rsidRPr="00212CE2">
        <w:rPr>
          <w:rStyle w:val="StyleUnderline"/>
        </w:rPr>
        <w:t xml:space="preserve"> such </w:t>
      </w:r>
      <w:r w:rsidRPr="0070433F">
        <w:rPr>
          <w:rStyle w:val="StyleUnderline"/>
          <w:highlight w:val="green"/>
        </w:rPr>
        <w:t xml:space="preserve">potentiality is routed toward predeﬁned </w:t>
      </w:r>
      <w:r w:rsidRPr="0069678D">
        <w:rPr>
          <w:rStyle w:val="StyleUnderline"/>
        </w:rPr>
        <w:t xml:space="preserve">subject </w:t>
      </w:r>
      <w:r w:rsidRPr="0070433F">
        <w:rPr>
          <w:rStyle w:val="StyleUnderline"/>
          <w:highlight w:val="green"/>
        </w:rPr>
        <w:t>positions</w:t>
      </w:r>
      <w:r w:rsidRPr="0070433F">
        <w:rPr>
          <w:sz w:val="16"/>
        </w:rPr>
        <w:t xml:space="preserve"> (</w:t>
      </w:r>
      <w:r w:rsidRPr="00212CE2">
        <w:rPr>
          <w:rStyle w:val="StyleUnderline"/>
        </w:rPr>
        <w:t>positions ‘‘</w:t>
      </w:r>
      <w:r w:rsidRPr="0070433F">
        <w:rPr>
          <w:rStyle w:val="StyleUnderline"/>
          <w:highlight w:val="green"/>
        </w:rPr>
        <w:t>guaranteed</w:t>
      </w:r>
      <w:r w:rsidRPr="00212CE2">
        <w:rPr>
          <w:rStyle w:val="StyleUnderline"/>
        </w:rPr>
        <w:t xml:space="preserve">’’ </w:t>
      </w:r>
      <w:r w:rsidRPr="0070433F">
        <w:rPr>
          <w:rStyle w:val="StyleUnderline"/>
          <w:highlight w:val="green"/>
        </w:rPr>
        <w:t>by</w:t>
      </w:r>
      <w:r w:rsidRPr="00212CE2">
        <w:rPr>
          <w:rStyle w:val="StyleUnderline"/>
        </w:rPr>
        <w:t xml:space="preserve"> economic or </w:t>
      </w:r>
      <w:r w:rsidRPr="0070433F">
        <w:rPr>
          <w:rStyle w:val="StyleUnderline"/>
          <w:highlight w:val="green"/>
        </w:rPr>
        <w:t>revolutionary necessity and</w:t>
      </w:r>
      <w:r w:rsidRPr="00212CE2">
        <w:rPr>
          <w:rStyle w:val="StyleUnderline"/>
        </w:rPr>
        <w:t xml:space="preserve"> thus modeled on a </w:t>
      </w:r>
      <w:r w:rsidRPr="0070433F">
        <w:rPr>
          <w:rStyle w:val="StyleUnderline"/>
          <w:highlight w:val="green"/>
        </w:rPr>
        <w:t>Promethean</w:t>
      </w:r>
      <w:r w:rsidRPr="00212CE2">
        <w:rPr>
          <w:rStyle w:val="StyleUnderline"/>
        </w:rPr>
        <w:t xml:space="preserve"> prototype of </w:t>
      </w:r>
      <w:r w:rsidRPr="0070433F">
        <w:rPr>
          <w:rStyle w:val="StyleUnderline"/>
          <w:highlight w:val="green"/>
        </w:rPr>
        <w:t>action</w:t>
      </w:r>
      <w:r w:rsidRPr="0070433F">
        <w:rPr>
          <w:sz w:val="16"/>
        </w:rPr>
        <w:t xml:space="preserve">). </w:t>
      </w:r>
      <w:r w:rsidRPr="0070433F">
        <w:rPr>
          <w:rStyle w:val="StyleUnderline"/>
          <w:highlight w:val="green"/>
        </w:rPr>
        <w:t>An Epimethean pedagogy of the oppressed gestures toward a life liberated from all sovereign decisions</w:t>
      </w:r>
      <w:r w:rsidRPr="0070433F">
        <w:rPr>
          <w:sz w:val="16"/>
        </w:rPr>
        <w:t xml:space="preserve"> to make divisions (between the student and the teacher, the oppressors and the oppressed, the academic and the pedestrian). This position is not simply a denial that such divisions exist. It is rather a space and a time in which the division itself is experienced as a division, as an artiﬁcial and thus historical condition that can only be subverted by conserving the potentiality underlying all oppositions. </w:t>
      </w:r>
      <w:r w:rsidRPr="0070433F">
        <w:rPr>
          <w:rStyle w:val="StyleUnderline"/>
          <w:highlight w:val="green"/>
        </w:rPr>
        <w:t>This is a space in which education breaks with</w:t>
      </w:r>
      <w:r w:rsidRPr="00212CE2">
        <w:rPr>
          <w:rStyle w:val="StyleUnderline"/>
        </w:rPr>
        <w:t xml:space="preserve"> interpellation as the </w:t>
      </w:r>
      <w:r w:rsidRPr="0070433F">
        <w:rPr>
          <w:rStyle w:val="StyleUnderline"/>
          <w:highlight w:val="green"/>
        </w:rPr>
        <w:t>hailing</w:t>
      </w:r>
      <w:r w:rsidRPr="00212CE2">
        <w:rPr>
          <w:rStyle w:val="StyleUnderline"/>
        </w:rPr>
        <w:t xml:space="preserve"> of </w:t>
      </w:r>
      <w:r w:rsidRPr="0070433F">
        <w:rPr>
          <w:rStyle w:val="StyleUnderline"/>
          <w:highlight w:val="green"/>
        </w:rPr>
        <w:t>a subject and becomes a space of the open potentiality of the messianic now</w:t>
      </w:r>
      <w:r w:rsidRPr="0070433F">
        <w:rPr>
          <w:sz w:val="16"/>
        </w:rPr>
        <w:t>.</w:t>
      </w:r>
    </w:p>
    <w:p w14:paraId="438EFC03" w14:textId="77777777" w:rsidR="00E355F0" w:rsidRDefault="00E355F0" w:rsidP="00A96CF6"/>
    <w:p w14:paraId="5F66DB2D" w14:textId="77777777" w:rsidR="006B7CC9" w:rsidRDefault="006B7CC9" w:rsidP="006B7CC9">
      <w:pPr>
        <w:pStyle w:val="Heading3"/>
      </w:pPr>
      <w:bookmarkStart w:id="41" w:name="_Toc487839247"/>
      <w:r>
        <w:t>Alt—Anarchopedagogy</w:t>
      </w:r>
      <w:bookmarkEnd w:id="41"/>
    </w:p>
    <w:p w14:paraId="07F33BB9" w14:textId="77777777" w:rsidR="006B7CC9" w:rsidRDefault="006B7CC9" w:rsidP="006B7CC9">
      <w:pPr>
        <w:pStyle w:val="Heading4"/>
      </w:pPr>
      <w:r>
        <w:t>Anarchopedagogy isn’t just banning schools but instead opens up the path for radical alternatives that function on individual, community, and structural levels</w:t>
      </w:r>
    </w:p>
    <w:p w14:paraId="1946CAAD" w14:textId="77777777" w:rsidR="006B7CC9" w:rsidRPr="00A373E3" w:rsidRDefault="006B7CC9" w:rsidP="006B7CC9">
      <w:r>
        <w:rPr>
          <w:rStyle w:val="Style13ptBold"/>
        </w:rPr>
        <w:t xml:space="preserve">Todd </w:t>
      </w:r>
      <w:r w:rsidRPr="00F613C1">
        <w:rPr>
          <w:rStyle w:val="Style13ptBold"/>
        </w:rPr>
        <w:t>12</w:t>
      </w:r>
      <w:r>
        <w:t xml:space="preserve"> [Joseph Todd, adjunct instructor at MSU and Bergen Community College teaching both philosophy and education courses, “From Deschooling to Unschooling: Rethinking Anarchopedagogy after Ivan Illich,” Chapter 4: Anarchist Pedagogies: Collective Actions, Theories, and Critical Reflections on Education, Edited by Robert H. Haworth, 2012, PM Press, ISBN: 978–1–60486–484–7, p. 74-75]</w:t>
      </w:r>
    </w:p>
    <w:p w14:paraId="4BDA179A" w14:textId="77777777" w:rsidR="006B7CC9" w:rsidRPr="000D0369" w:rsidRDefault="006B7CC9" w:rsidP="006B7CC9">
      <w:pPr>
        <w:rPr>
          <w:sz w:val="12"/>
        </w:rPr>
      </w:pPr>
      <w:r w:rsidRPr="000D0369">
        <w:rPr>
          <w:sz w:val="12"/>
        </w:rPr>
        <w:t>In direct opposition to these debilitating practices</w:t>
      </w:r>
      <w:r w:rsidRPr="00FD1B2C">
        <w:rPr>
          <w:rStyle w:val="StyleUnderline"/>
        </w:rPr>
        <w:t>, anarchopedagogy</w:t>
      </w:r>
      <w:r w:rsidRPr="000D0369">
        <w:rPr>
          <w:sz w:val="12"/>
        </w:rPr>
        <w:t xml:space="preserve"> </w:t>
      </w:r>
      <w:r w:rsidRPr="000D0369">
        <w:rPr>
          <w:rStyle w:val="StyleUnderline"/>
        </w:rPr>
        <w:t>stands to reimagine education, building it on principles of freedom, equality, and community.</w:t>
      </w:r>
      <w:r w:rsidRPr="000D0369">
        <w:rPr>
          <w:sz w:val="12"/>
        </w:rPr>
        <w:t xml:space="preserve"> </w:t>
      </w:r>
      <w:r w:rsidRPr="000D0369">
        <w:rPr>
          <w:rStyle w:val="StyleUnderline"/>
        </w:rPr>
        <w:t>For Illich a “renewal of education [requires] an institutional framework which constantly educates for action, participation, and self-help”</w:t>
      </w:r>
      <w:r w:rsidRPr="000D0369">
        <w:rPr>
          <w:sz w:val="12"/>
        </w:rPr>
        <w:t xml:space="preserve"> (Illich, 1970, p. 64). Illich himself did not articulate his project as anarchic but the similarities cannot be ignored. Perhaps he moved through anarchy unconsciously as Ward suggested in the beginning. </w:t>
      </w:r>
      <w:r w:rsidRPr="000D0369">
        <w:rPr>
          <w:rStyle w:val="StyleUnderline"/>
        </w:rPr>
        <w:t>The features that we must</w:t>
      </w:r>
      <w:r w:rsidRPr="000D0369">
        <w:rPr>
          <w:sz w:val="12"/>
        </w:rPr>
        <w:t xml:space="preserve"> be aware of and </w:t>
      </w:r>
      <w:r w:rsidRPr="00FD1B2C">
        <w:rPr>
          <w:rStyle w:val="StyleUnderline"/>
        </w:rPr>
        <w:t>actively seek out</w:t>
      </w:r>
      <w:r w:rsidRPr="000D0369">
        <w:rPr>
          <w:sz w:val="12"/>
        </w:rPr>
        <w:t xml:space="preserve"> and plan for </w:t>
      </w:r>
      <w:r w:rsidRPr="000D0369">
        <w:rPr>
          <w:rStyle w:val="StyleUnderline"/>
        </w:rPr>
        <w:t xml:space="preserve">in any educational alternatives are stated repeatedly by </w:t>
      </w:r>
      <w:r w:rsidRPr="00FD1B2C">
        <w:rPr>
          <w:rStyle w:val="StyleUnderline"/>
        </w:rPr>
        <w:t>anarchist theorists and deschooling</w:t>
      </w:r>
      <w:r w:rsidRPr="000D0369">
        <w:rPr>
          <w:sz w:val="12"/>
        </w:rPr>
        <w:t xml:space="preserve"> </w:t>
      </w:r>
      <w:r w:rsidRPr="000D0369">
        <w:rPr>
          <w:rStyle w:val="StyleUnderline"/>
        </w:rPr>
        <w:t xml:space="preserve">advocates </w:t>
      </w:r>
      <w:r w:rsidRPr="000D0369">
        <w:rPr>
          <w:sz w:val="12"/>
        </w:rPr>
        <w:t xml:space="preserve">(Godwin, 1966; Ward, 1966; Watt, 1981; Hern, 1996; Farenga, 1998; Llewellyn, 1998; Suissa, 2001; Holt &amp; Farenga, 2003; DeLeon, 2006; Morrison, 2007; DeLeon, 2008; Kahn, 2009). </w:t>
      </w:r>
      <w:r w:rsidRPr="000D0369">
        <w:rPr>
          <w:rStyle w:val="StyleUnderline"/>
        </w:rPr>
        <w:t>These include</w:t>
      </w:r>
      <w:r w:rsidRPr="000D0369">
        <w:rPr>
          <w:sz w:val="12"/>
        </w:rPr>
        <w:t xml:space="preserve">: </w:t>
      </w:r>
      <w:r w:rsidRPr="000D0369">
        <w:rPr>
          <w:rStyle w:val="StyleUnderline"/>
        </w:rPr>
        <w:t>1 at the level of the individual: autonomy, student-directed learning or self-help, and active learning; 2 at the level of the community: participation, mutual aid, social/political action, and participation; 3</w:t>
      </w:r>
      <w:r w:rsidRPr="000D0369">
        <w:rPr>
          <w:sz w:val="12"/>
        </w:rPr>
        <w:t xml:space="preserve"> and lastly </w:t>
      </w:r>
      <w:r w:rsidRPr="000D0369">
        <w:rPr>
          <w:rStyle w:val="StyleUnderline"/>
        </w:rPr>
        <w:t>at the structural level: decentralized management and nonhierarchical relationships</w:t>
      </w:r>
      <w:r w:rsidRPr="000D0369">
        <w:rPr>
          <w:sz w:val="12"/>
        </w:rPr>
        <w:t xml:space="preserve">. Illich advanced that “the way ahead will be found by those unwilling to be constrained by the apparently all-determining forces and structures of the industrial age” (Illich, 1969, p. 17). </w:t>
      </w:r>
      <w:r w:rsidRPr="00FD1B2C">
        <w:rPr>
          <w:rStyle w:val="StyleUnderline"/>
        </w:rPr>
        <w:t>Imagining alternatives</w:t>
      </w:r>
      <w:r w:rsidRPr="000D0369">
        <w:rPr>
          <w:sz w:val="12"/>
        </w:rPr>
        <w:t xml:space="preserve"> </w:t>
      </w:r>
      <w:r w:rsidRPr="000D0369">
        <w:rPr>
          <w:rStyle w:val="StyleUnderline"/>
        </w:rPr>
        <w:t>and creatively inventing and constructing these alternatives is profoundly anarchic</w:t>
      </w:r>
      <w:r w:rsidRPr="000D0369">
        <w:rPr>
          <w:sz w:val="12"/>
        </w:rPr>
        <w:t xml:space="preserve">. As an anarchic technique “[direct action] is most viable when communities decide that institutional structures can no longer serve them and actions must be done now to alleviate the problem” (DeLeon, 2006, p. 133). Homeschooling can be viewed as direct action of the family against the institutional structure of school and </w:t>
      </w:r>
      <w:r w:rsidRPr="00FD1B2C">
        <w:rPr>
          <w:rStyle w:val="StyleUnderline"/>
        </w:rPr>
        <w:t xml:space="preserve">deschooling, </w:t>
      </w:r>
      <w:r w:rsidRPr="000D0369">
        <w:rPr>
          <w:sz w:val="12"/>
        </w:rPr>
        <w:t xml:space="preserve">in its most overtly political and activist-oriented manifestation, </w:t>
      </w:r>
      <w:r w:rsidRPr="000D0369">
        <w:rPr>
          <w:rStyle w:val="StyleUnderline"/>
        </w:rPr>
        <w:t>could</w:t>
      </w:r>
      <w:r w:rsidRPr="000D0369">
        <w:rPr>
          <w:sz w:val="12"/>
        </w:rPr>
        <w:t xml:space="preserve"> even </w:t>
      </w:r>
      <w:r w:rsidRPr="000D0369">
        <w:rPr>
          <w:rStyle w:val="StyleUnderline"/>
        </w:rPr>
        <w:t>be viewed as a form of</w:t>
      </w:r>
      <w:r w:rsidRPr="000D0369">
        <w:rPr>
          <w:sz w:val="12"/>
        </w:rPr>
        <w:t xml:space="preserve"> </w:t>
      </w:r>
      <w:r w:rsidRPr="00FD1B2C">
        <w:rPr>
          <w:rStyle w:val="StyleUnderline"/>
        </w:rPr>
        <w:t>institutional sabotage</w:t>
      </w:r>
      <w:r w:rsidRPr="000D0369">
        <w:rPr>
          <w:sz w:val="12"/>
        </w:rPr>
        <w:t xml:space="preserve">, another anarchic technique to use against compulsory schooling. </w:t>
      </w:r>
      <w:r w:rsidRPr="000D0369">
        <w:rPr>
          <w:rStyle w:val="StyleUnderline"/>
        </w:rPr>
        <w:t xml:space="preserve">The process begins politically as parents and students choose to defy the expectations of compulsory schooling </w:t>
      </w:r>
      <w:r w:rsidRPr="000D0369">
        <w:t xml:space="preserve">and </w:t>
      </w:r>
      <w:r w:rsidRPr="000D0369">
        <w:rPr>
          <w:sz w:val="16"/>
        </w:rPr>
        <w:t>instead invent their alternative</w:t>
      </w:r>
      <w:r w:rsidRPr="000D0369">
        <w:rPr>
          <w:sz w:val="12"/>
        </w:rPr>
        <w:t xml:space="preserve">. </w:t>
      </w:r>
      <w:r w:rsidRPr="000D0369">
        <w:rPr>
          <w:rStyle w:val="StyleUnderline"/>
        </w:rPr>
        <w:t>Illich maintained that “[only] disenchantment with</w:t>
      </w:r>
      <w:r w:rsidRPr="000D0369">
        <w:rPr>
          <w:sz w:val="12"/>
        </w:rPr>
        <w:t xml:space="preserve"> and detachment from </w:t>
      </w:r>
      <w:r w:rsidRPr="000D0369">
        <w:rPr>
          <w:rStyle w:val="StyleUnderline"/>
        </w:rPr>
        <w:t>the central social ritual and reform of that ritual can bring about radical change</w:t>
      </w:r>
      <w:r w:rsidRPr="000D0369">
        <w:rPr>
          <w:sz w:val="12"/>
        </w:rPr>
        <w:t>” (Illich, 1970, 38). In regard to this concern,</w:t>
      </w:r>
      <w:r w:rsidRPr="000D0369">
        <w:rPr>
          <w:rStyle w:val="StyleUnderline"/>
        </w:rPr>
        <w:t xml:space="preserve"> there seems to be a need for rigorous </w:t>
      </w:r>
      <w:r w:rsidRPr="000D0369">
        <w:rPr>
          <w:sz w:val="16"/>
        </w:rPr>
        <w:t>and sustained</w:t>
      </w:r>
      <w:r w:rsidRPr="000D0369">
        <w:rPr>
          <w:rStyle w:val="StyleUnderline"/>
          <w:sz w:val="16"/>
        </w:rPr>
        <w:t xml:space="preserve"> </w:t>
      </w:r>
      <w:r w:rsidRPr="000D0369">
        <w:rPr>
          <w:rStyle w:val="StyleUnderline"/>
        </w:rPr>
        <w:t>opposition to the social ritual and reflective/ creative efforts to overcome schooling</w:t>
      </w:r>
      <w:r w:rsidRPr="00FD1B2C">
        <w:rPr>
          <w:rStyle w:val="StyleUnderline"/>
        </w:rPr>
        <w:t>, outside</w:t>
      </w:r>
      <w:r w:rsidRPr="000D0369">
        <w:rPr>
          <w:sz w:val="12"/>
        </w:rPr>
        <w:t xml:space="preserve"> </w:t>
      </w:r>
      <w:r w:rsidRPr="000D0369">
        <w:rPr>
          <w:rStyle w:val="StyleUnderline"/>
        </w:rPr>
        <w:t>of the institution of schools</w:t>
      </w:r>
      <w:r w:rsidRPr="000D0369">
        <w:rPr>
          <w:sz w:val="12"/>
        </w:rPr>
        <w:t xml:space="preserve">. </w:t>
      </w:r>
      <w:r w:rsidRPr="000D0369">
        <w:rPr>
          <w:rStyle w:val="StyleUnderline"/>
        </w:rPr>
        <w:t>The institution is not only abusive to the rights and freedoms of children</w:t>
      </w:r>
      <w:r w:rsidRPr="000D0369">
        <w:rPr>
          <w:sz w:val="12"/>
        </w:rPr>
        <w:t xml:space="preserve"> and schools us to internalize this politically desirable silence, </w:t>
      </w:r>
      <w:r w:rsidRPr="000D0369">
        <w:rPr>
          <w:rStyle w:val="StyleUnderline"/>
        </w:rPr>
        <w:t>but is equally oppressive to parents and even teachers, the community, and society at large</w:t>
      </w:r>
      <w:r w:rsidRPr="000D0369">
        <w:rPr>
          <w:sz w:val="12"/>
        </w:rPr>
        <w:t xml:space="preserve">. </w:t>
      </w:r>
      <w:r w:rsidRPr="000D0369">
        <w:rPr>
          <w:rStyle w:val="StyleUnderline"/>
        </w:rPr>
        <w:t>John Holt doubted whether the public would ever question and divert public school funding and, for this reason, worked to provide alternatives outside of school</w:t>
      </w:r>
      <w:r w:rsidRPr="000D0369">
        <w:rPr>
          <w:sz w:val="12"/>
        </w:rPr>
        <w:t xml:space="preserve">s (Farenga, 1998, p. 127). In order to challenge the funding one would already need to be deschooled to an extent. In this way Holt might be right; </w:t>
      </w:r>
      <w:r w:rsidRPr="000D0369">
        <w:rPr>
          <w:rStyle w:val="StyleUnderline"/>
        </w:rPr>
        <w:t>we need a space to deschool as individuals, families, and communities before the entire institution of compulsory schooling can be combated</w:t>
      </w:r>
      <w:r w:rsidRPr="000D0369">
        <w:rPr>
          <w:sz w:val="12"/>
        </w:rPr>
        <w:t>.</w:t>
      </w:r>
    </w:p>
    <w:p w14:paraId="08C85719" w14:textId="77777777" w:rsidR="006B7CC9" w:rsidRDefault="004F1FFC" w:rsidP="004F1FFC">
      <w:pPr>
        <w:pStyle w:val="Heading3"/>
      </w:pPr>
      <w:bookmarkStart w:id="42" w:name="_Toc487839248"/>
      <w:r>
        <w:t>Alt—Autonomia</w:t>
      </w:r>
      <w:bookmarkEnd w:id="42"/>
    </w:p>
    <w:p w14:paraId="08C21FFE" w14:textId="77777777" w:rsidR="004F1FFC" w:rsidRDefault="004F1FFC" w:rsidP="004F1FFC">
      <w:pPr>
        <w:pStyle w:val="Heading4"/>
      </w:pPr>
      <w:r>
        <w:t>Autonomia movement solves</w:t>
      </w:r>
    </w:p>
    <w:p w14:paraId="1A5218CF" w14:textId="77777777" w:rsidR="004F1FFC" w:rsidRPr="007D241F" w:rsidRDefault="004F1FFC" w:rsidP="004F1FFC">
      <w:pPr>
        <w:rPr>
          <w:rStyle w:val="Style13ptBold"/>
          <w:b w:val="0"/>
          <w:sz w:val="16"/>
          <w:szCs w:val="16"/>
        </w:rPr>
      </w:pPr>
      <w:r>
        <w:rPr>
          <w:rStyle w:val="Style13ptBold"/>
        </w:rPr>
        <w:t xml:space="preserve">Graeber et al ‘7 </w:t>
      </w:r>
      <w:r w:rsidRPr="007D241F">
        <w:rPr>
          <w:sz w:val="16"/>
          <w:szCs w:val="16"/>
        </w:rPr>
        <w:t>(David Graeber, anthropologist and anarchist activist, Professor of Anthropology at the London School of Economics,  Stevphen Shukaitis, research fellow at the University of Leicester Centre for Philosophy and Political Economy, member of Ever Reviled Records, the Autonomedia Editorial Collective, and the Planetary Autonomist Network, Erika Biddle, Graduate student @ York University, “Constituent Imagination: Militant Investigations//collective Theorization”, book, 2007)--josue</w:t>
      </w:r>
    </w:p>
    <w:p w14:paraId="5A8E8641" w14:textId="77777777" w:rsidR="004F1FFC" w:rsidRPr="004F1FFC" w:rsidRDefault="004F1FFC" w:rsidP="004F1FFC">
      <w:pPr>
        <w:rPr>
          <w:sz w:val="16"/>
        </w:rPr>
      </w:pPr>
      <w:r w:rsidRPr="004F1FFC">
        <w:rPr>
          <w:color w:val="000000" w:themeColor="text1"/>
          <w:sz w:val="16"/>
        </w:rPr>
        <w:t xml:space="preserve">In 1964, Mario Tronti began putting forward an analysis of working class autonomy that would come to be identified—and not always accurately—with an entire period and millieu of radical politics in Italy. The argument went something like this: while capitalists must necessarily equip themselves with the state so as to enter the field of class struggle, working class struggles can occur independently of any given form and level of representation. In “Lenin in England,” he dismissed claims of any “inexorable necessity of working class mediation,” insisting that, to the contrary, the state amounted to capitalist subjectivity as such.1 Put otherwise: </w:t>
      </w:r>
      <w:r w:rsidRPr="00F85D1B">
        <w:rPr>
          <w:color w:val="000000" w:themeColor="text1"/>
          <w:u w:val="single"/>
        </w:rPr>
        <w:t>the subjec-tivation of capital consists of law as well as necessity accounted for through law and the state, whereas working-class struggles imply an indeterminacy but not, for all that, a haphazardness.</w:t>
      </w:r>
      <w:r w:rsidRPr="004F1FFC">
        <w:rPr>
          <w:color w:val="000000" w:themeColor="text1"/>
          <w:sz w:val="16"/>
        </w:rPr>
        <w:t xml:space="preserve"> Moreover, for Tronti, </w:t>
      </w:r>
      <w:r w:rsidRPr="00633823">
        <w:rPr>
          <w:color w:val="000000" w:themeColor="text1"/>
          <w:u w:val="single"/>
        </w:rPr>
        <w:t>“the beginning is the class struggle of the work- ing class</w:t>
      </w:r>
      <w:r w:rsidRPr="004F1FFC">
        <w:rPr>
          <w:color w:val="000000" w:themeColor="text1"/>
          <w:sz w:val="16"/>
        </w:rPr>
        <w:t>. At the level of socially developed capital</w:t>
      </w:r>
      <w:r w:rsidRPr="009A2260">
        <w:rPr>
          <w:color w:val="000000" w:themeColor="text1"/>
          <w:u w:val="single"/>
        </w:rPr>
        <w:t>, capitalist development becomes subordinated to working class struggles; it follows behind them, and they set the pace to which the political mechanisms of capital’s own reproduction must be tuned</w:t>
      </w:r>
      <w:r w:rsidRPr="004F1FFC">
        <w:rPr>
          <w:color w:val="000000" w:themeColor="text1"/>
          <w:sz w:val="16"/>
        </w:rPr>
        <w:t xml:space="preserve">.” As an instance of this, </w:t>
      </w:r>
      <w:r w:rsidRPr="0019702D">
        <w:rPr>
          <w:color w:val="000000" w:themeColor="text1"/>
          <w:u w:val="single"/>
        </w:rPr>
        <w:t>Tronti argued that the unification of the world market was imposed on capital by the unity of movement of the working class at the world level.</w:t>
      </w:r>
      <w:r w:rsidRPr="004F1FFC">
        <w:rPr>
          <w:color w:val="000000" w:themeColor="text1"/>
          <w:sz w:val="16"/>
        </w:rPr>
        <w:t xml:space="preserve"> He would later characterise this unity of the movement of the working class as the “</w:t>
      </w:r>
      <w:r w:rsidRPr="009A2260">
        <w:rPr>
          <w:color w:val="000000" w:themeColor="text1"/>
          <w:u w:val="single"/>
        </w:rPr>
        <w:t>strategy of refusal.”2 In the rejection of work, widespread non-cooperation, and the desertion of tra- ditional forms of working class representation</w:t>
      </w:r>
      <w:r w:rsidRPr="004F1FFC">
        <w:rPr>
          <w:color w:val="000000" w:themeColor="text1"/>
          <w:sz w:val="16"/>
        </w:rPr>
        <w:t xml:space="preserve"> (such as unions and parties) that characterised the 1960s in Europe and elsewhere, Tronti (and others) discerned not the end of class struggle—as the optic of socialist orthodoxy would have it—but a different strategy. In retrospect, and with a nod to his- torically parallel theoretical discussions in a French idiom, Franco Berardi described these insights as “</w:t>
      </w:r>
      <w:r w:rsidRPr="00570668">
        <w:rPr>
          <w:color w:val="000000" w:themeColor="text1"/>
          <w:u w:val="single"/>
        </w:rPr>
        <w:t>the emancipation from the Hegelian concept of subject</w:t>
      </w:r>
      <w:r w:rsidRPr="004F1FFC">
        <w:rPr>
          <w:color w:val="000000" w:themeColor="text1"/>
          <w:sz w:val="16"/>
        </w:rPr>
        <w:t xml:space="preserve">.” For him, the distinct innovation of class composition analysis developed through Potere </w:t>
      </w:r>
      <w:r w:rsidRPr="00F24BE3">
        <w:rPr>
          <w:color w:val="000000" w:themeColor="text1"/>
          <w:u w:val="single"/>
        </w:rPr>
        <w:t>Operaio and Autonomia consisted of a reappraisal of the understanding of class, seen not as an “ontological concept, but rather as a vectoral” one</w:t>
      </w:r>
      <w:r w:rsidRPr="004F1FFC">
        <w:rPr>
          <w:color w:val="000000" w:themeColor="text1"/>
          <w:sz w:val="16"/>
        </w:rPr>
        <w:t xml:space="preserve">.3 Therefore, there was no essential form of organisation or struggle that was valid for all time but, instead, movements and composi- tions. More recently and well beyond Europe, the theme of autonomy has be- come pivotal to discussions of migration, border policing, and global capital. </w:t>
      </w:r>
      <w:r w:rsidRPr="00967A5D">
        <w:rPr>
          <w:color w:val="000000" w:themeColor="text1"/>
          <w:u w:val="single"/>
        </w:rPr>
        <w:t>There it has come to imply—in view of the intervening conjuncture of de- bates over “globalisation”—an emphasis on the strategic-analytical priority of the movements of people over those of capital.4 As the so-called “anti- globalisation” protests began to circulate in the late 1990s, so too debates over the analysis of globalisation became more acute</w:t>
      </w:r>
      <w:r w:rsidRPr="004F1FFC">
        <w:rPr>
          <w:color w:val="000000" w:themeColor="text1"/>
          <w:sz w:val="16"/>
        </w:rPr>
        <w:t>. By 1999, what had become apparent was the dominance—both presupposed and disseminated by the designation of the anti-summit protests as anti-globalisation cam- paigns—of a perspective in which the “unification” of the world market was accomplished at the expense of nation-states, in turn regarded as the neces- sary condition for the defense (and/or representation) of the working class against capital. Though, to be more precise, the concept of class had long receded behind or been redefined as that of “the people” and, in so doing, counterposed nation-states to global capital in a move that was as histori- cally forgetful as it was analytically untenable. In other words, the reverse of Tronti’s argument as noted above, which is also to say: the standard social democratic account prevailed as both a condition and the result of the mediation of those protests as a substantively homogenous campaign. The stakes and implications, therefore, were by no means hypothetical. De Fabel van de Illegaal, a Dutch anti-racist organisa- tion, was among the first to raise the alarm at the presence of nationalist and, in some cases, explicitly xenophobic groups and perspectives around the anti-summit protests.5 In the USA, an unflinching alliance between Pat Buchanan and Ralph Nader ferried stacks of paper, photocopiers, and fax machines to Seattle for the protests against the World Trade Organisation (WTO) in 1999, while ATTAC similarly concentrated on capital’s move- ments, and lobbied for a Tobin Tax throughout Europe. But if, in the US and Europe at this point, this displayed a typical distance between lobbyists and protesters that was also a difference of orientation toward the state, by 2000, the demarcations were starkly posed as riots and mass escapes occurred in Australian internment camps, just days before the protests against the World Economic Forum in Melbourne.6 And so, if one aspect of the radical response to the nationalist figuration of anticapitalist protests was to argue for the organisational decentralisation of the anti-summit protests—against the recurrent demands for unity and mediation and for the political creativity of irreconcilable differences—the other, and not unrelated</w:t>
      </w:r>
      <w:r w:rsidRPr="00967A5D">
        <w:rPr>
          <w:color w:val="000000" w:themeColor="text1"/>
          <w:u w:val="single"/>
        </w:rPr>
        <w:t>, response was to insist that the globalisation of fi- nance and trade was historically preceded by the globalisation of labour. Only this could account for the apparently paradoxical circumstances of the post-1989 period that consisted of both the deregulation of capital and trade flows and the re-regulation of the movements of people.</w:t>
      </w:r>
      <w:r w:rsidRPr="004F1FFC">
        <w:rPr>
          <w:color w:val="000000" w:themeColor="text1"/>
          <w:sz w:val="16"/>
        </w:rPr>
        <w:t xml:space="preserve"> The first as a catching-up measure, the second as a means to reinstate control and manage the flows. The analyses that located deterritorialisation on the side of capital and, more or less implicitly, territorialisation on the side of labour, were obliged to erase an entire history of struggles against the enclosures just as they were inclined to proffer an argument for their fortification. The calibrations of capital flight are always premised on the organisation of differential and segmented markets. </w:t>
      </w:r>
      <w:r w:rsidRPr="00967A5D">
        <w:rPr>
          <w:color w:val="000000" w:themeColor="text1"/>
          <w:u w:val="single"/>
        </w:rPr>
        <w:t>To put this another way, and to echo Tronti’s initial formulations: capital’s global unification—globalisation— was imposed on it by a widespread refusal and flight of people. This flight took shape not only as an exodus from the factory and the unions that the writings of Potere Operaio sought to analyse, but as a simultaneous exodus from what has usually been referred to as the “Third World,” the poorhouses and workhouses of 18th-and 19th-century Europe which had been exported across the world as the very meaning of its partitioning as “first,” “second,” and “third.”</w:t>
      </w:r>
      <w:r w:rsidRPr="004F1FFC">
        <w:rPr>
          <w:color w:val="000000" w:themeColor="text1"/>
          <w:sz w:val="16"/>
        </w:rPr>
        <w:t xml:space="preserve"> The attempted global reorganisations of finance and trade of the late 20th century, as well as the post-1989 border regimes introduced in the US, Australia, Europe and Canada, postdate the movements of people from “periphery” to “core.” This is in no way to suggest that there has not been a world market prior to this, which is as absurd as the suggestion that the world market has not always been an inter-national system. Rather, it is to note that what has been called globalisation of late can only be explained with regard to the recent history of movements that were an attempt to es- cape the specific conditions of exploitation of the post-WWII period. Those conditions being, in short: a Fordist production system divested of its early resort to a relatively higher wage and “Third World” nationalisms increas- ingly, and in the least violent moments, operating as Bantustans. It might be worth noting here that it is precisely the failure of that attempt to secure the movements of people, to accomplish a repartitioning of the world into spaces of exception and norms that was once constitutive of the distinction between “First” and “Third” Worlds, that has precipitated the more recent resort to a seemingly permanent global war. In a more specific sense then, in discussions of migration the notion of autonomy comes to imply both an analytical proposition and a political dis- position. First, it not only suggests the political-strategic precedence of the movements of people over those of capital and, not least, the state’s policies which give strategic and subjective form to capital, as outlined above. It also involves an insistence that migration is a strategy—a strategy that is under- taken in and against the cramped spaces of the global political economies of Constituent Imagination work, gender, and desire, among other things, but also a strategy for all that.7 Of the terms of such an approach, and echoing Sergio Bologna’s earlier work on class composition, Yann Moulier-Boutang noted that it is not only impor- tant to “look only to the tip of the iceberg: the institutionalized forms, or the word of the people, the way in which they speak, supposing that, as soon as they aren’t saying anything, they aren’t acting.” It is important to heed “the silences, the refusals, and the flight as something active.”8 Secondly, what is at stake in this attentiveness to a subterranean ana- lytic becomes apparent if one considers the ways in which migration policy is crucial to the organisation of differential and segmented labour markets, on national, regional, and global scales, and not least through the creation of illegalised strata of workers. Therefore, migration, particularly that which is undocumented and criminalised, means movements in the face of global divisions that are as biopolitical and affective as they are legal, economic, and military. In one sense, then, the flight from devastation can be akin to a strike for higher pay, the withdrawal of one’s labour from impoverished lay- ers of the market, in which destitution is routinely deemed to be an ecologi- cal and/or biological condition, inherent to those regions and/or the bodies of those who inhabit them. What often comes into play here—not only in the organisation of state policy, but also in ostensibly “progressive” responses to it—is racism, sovereignty, the entire terrain upon which it becomes pos- sible, habitual even, to depict migrants as bereft of political action, indeed of activism. In the Australian context, the concept of the autonomy of migration came to imply a more explicit opposition to racism, perhaps because here it requires a good deal more effort than usual to distinguish the nation-state from colonial, missionary, and carceral undertakings. As Brett Neilson ar- gues, “to oppose racism...one first needs to question the constituted power of the Australian state and its correlate forms of identity and subjectivity.” In this discussion with Neilson on Australian and European borders, Sandro Mezzadra noted a tendency to “depict those who suffer the effects of glo- balisation in the global south as mere victims, denying them a position as protagonists or active social subjects in contemporary processes of global transformation. From this perspective, migration becomes just one in a long line of catastrophes occasioned by neoliberalism.”9 This is also why the path of an assumed political expediency at work in “mainstream” defenses of migration so often involves the re-victimisation of those whose movements have been criminalised by the state. Consider here the preference among many NGOs for depictions of migrants as mute victims who, in the very spectacle of this inability to speak or act, invite the observer to assume the task of representation. </w:t>
      </w:r>
      <w:r w:rsidRPr="00967A5D">
        <w:rPr>
          <w:color w:val="000000" w:themeColor="text1"/>
          <w:u w:val="single"/>
        </w:rPr>
        <w:t>At issue here is not simply the objectification of migrants, but also a very particular form of subjectivation of the non-migrant that is assembled by implication</w:t>
      </w:r>
      <w:r w:rsidRPr="004F1FFC">
        <w:rPr>
          <w:color w:val="000000" w:themeColor="text1"/>
          <w:sz w:val="16"/>
        </w:rPr>
        <w:t xml:space="preserve">. Namely, </w:t>
      </w:r>
      <w:r w:rsidRPr="00967A5D">
        <w:rPr>
          <w:color w:val="000000" w:themeColor="text1"/>
          <w:u w:val="single"/>
        </w:rPr>
        <w:t>the construction of a more or less furtive bond between “activist” and “state,” in which political subjectivity is invoked on condition of assuming the perspective of the state—or being, literally, a subject of it</w:t>
      </w:r>
      <w:r w:rsidRPr="004F1FFC">
        <w:rPr>
          <w:color w:val="000000" w:themeColor="text1"/>
          <w:sz w:val="16"/>
        </w:rPr>
        <w:t xml:space="preserve">. Moreover, </w:t>
      </w:r>
      <w:r w:rsidRPr="00967A5D">
        <w:rPr>
          <w:color w:val="000000" w:themeColor="text1"/>
          <w:u w:val="single"/>
        </w:rPr>
        <w:t xml:space="preserve">in the absence of manifestoes, programmes, and spokespeople, much of the Left is all too ready to assume that migration implies the ab- sence of political decision and action; thus reserving for itself the semblance and definition of political struggle, movement, and representation. </w:t>
      </w:r>
      <w:r w:rsidRPr="004F1FFC">
        <w:rPr>
          <w:color w:val="000000" w:themeColor="text1"/>
          <w:sz w:val="16"/>
        </w:rPr>
        <w:t xml:space="preserve">In this way, the form of the political decision—what it means to be and to enact the political—is made synonymous with the structure of the sovereign de- cision. </w:t>
      </w:r>
    </w:p>
    <w:p w14:paraId="28C14946" w14:textId="77777777" w:rsidR="004F1FFC" w:rsidRDefault="004F1FFC" w:rsidP="00A96CF6"/>
    <w:p w14:paraId="1A24DE38" w14:textId="77777777" w:rsidR="006B7CC9" w:rsidRDefault="006B7CC9" w:rsidP="00A96CF6"/>
    <w:p w14:paraId="136DD161" w14:textId="77777777" w:rsidR="00E355F0" w:rsidRDefault="004875F4" w:rsidP="004875F4">
      <w:pPr>
        <w:pStyle w:val="Heading3"/>
      </w:pPr>
      <w:bookmarkStart w:id="43" w:name="_Toc487839249"/>
      <w:r>
        <w:t>Alt—Bartleby</w:t>
      </w:r>
      <w:bookmarkEnd w:id="43"/>
    </w:p>
    <w:p w14:paraId="77063134" w14:textId="77777777" w:rsidR="004875F4" w:rsidRPr="00E55028" w:rsidRDefault="004875F4" w:rsidP="004875F4">
      <w:pPr>
        <w:pStyle w:val="Heading4"/>
      </w:pPr>
      <w:r>
        <w:t>Vote neg to prefer not to do the plan</w:t>
      </w:r>
    </w:p>
    <w:p w14:paraId="439A9638" w14:textId="77777777" w:rsidR="004875F4" w:rsidRPr="004875F4" w:rsidRDefault="004875F4" w:rsidP="004875F4">
      <w:pPr>
        <w:rPr>
          <w:sz w:val="16"/>
          <w:szCs w:val="16"/>
        </w:rPr>
      </w:pPr>
      <w:r w:rsidRPr="00E55028">
        <w:rPr>
          <w:rStyle w:val="Style13ptBold"/>
        </w:rPr>
        <w:t>Lewis 15</w:t>
      </w:r>
      <w:r w:rsidRPr="00E55028">
        <w:t xml:space="preserve"> </w:t>
      </w:r>
      <w:r w:rsidRPr="004875F4">
        <w:rPr>
          <w:sz w:val="16"/>
          <w:szCs w:val="16"/>
        </w:rPr>
        <w:t>(Tyson E., associate professor of art education at the University of North Texas, THE POTENTIALITY OF STUDY: GIORGIO AGAMBEN ON THE POLITICS OF EDUCATIONAL EXCEPTIONALITY, Symploke; Lincoln 22.1/2 (2015): 275-292,441)</w:t>
      </w:r>
    </w:p>
    <w:p w14:paraId="1C81C5C7" w14:textId="77777777" w:rsidR="004875F4" w:rsidRPr="00E55028" w:rsidRDefault="004875F4" w:rsidP="004875F4">
      <w:pPr>
        <w:rPr>
          <w:sz w:val="16"/>
        </w:rPr>
      </w:pPr>
      <w:r w:rsidRPr="004875F4">
        <w:rPr>
          <w:sz w:val="16"/>
          <w:szCs w:val="16"/>
        </w:rPr>
        <w:t>While Agamben draws our attention to the centrality of im-potentiality within politics, ontology, and literary theory, he only makes a passing gesture toward the theme of education. Yet this does not mean that education is unimportant for Agamben. Indeed, we could think of education as the unthought potentiality of his own thinking. The unthought briefly manifests itself in the aphorism "On Study" from the book The Idea of Prose. Briefly summarized</w:t>
      </w:r>
      <w:r w:rsidRPr="00E55028">
        <w:rPr>
          <w:sz w:val="16"/>
        </w:rPr>
        <w:t>, studying is an "interminable" and "rhythmic" activity that not only loses a sense of its own end but, more importantly, "does not even desire one" (Agamben 1995, 64).</w:t>
      </w:r>
      <w:r w:rsidRPr="00E55028">
        <w:rPr>
          <w:rStyle w:val="StyleUnderline"/>
        </w:rPr>
        <w:t xml:space="preserve"> T</w:t>
      </w:r>
      <w:r w:rsidRPr="00E55028">
        <w:rPr>
          <w:sz w:val="16"/>
          <w:szCs w:val="16"/>
        </w:rPr>
        <w:t xml:space="preserve">he studier seems suspended in a state of oscillation between sadness and inspiration, of moving forward and withdrawing from certain aims, subjectification and desubjectification. Studying emerges as a kind of im-potential state of educational being that interrupts any notion of educational "growth" or educational "realization" of latent potentialities. </w:t>
      </w:r>
      <w:r w:rsidRPr="00E55028">
        <w:rPr>
          <w:sz w:val="16"/>
        </w:rPr>
        <w:t xml:space="preserve">Indeed, Agamben points out that studying and stupefying are closely connected. Stupidity here is not simply a lack of knowledge but rather the experience of bewilderment in the face of the interminable or indeterminate manifestation of im-potentiality as such. </w:t>
      </w:r>
      <w:r w:rsidRPr="00E55028">
        <w:rPr>
          <w:rStyle w:val="StyleUnderline"/>
        </w:rPr>
        <w:t xml:space="preserve">If we think of education as oriented towards the </w:t>
      </w:r>
      <w:r w:rsidRPr="00E55028">
        <w:rPr>
          <w:rStyle w:val="Emphasis"/>
        </w:rPr>
        <w:t>measurability</w:t>
      </w:r>
      <w:r w:rsidRPr="00E55028">
        <w:rPr>
          <w:rStyle w:val="StyleUnderline"/>
        </w:rPr>
        <w:t xml:space="preserve"> of </w:t>
      </w:r>
      <w:r w:rsidRPr="00E55028">
        <w:rPr>
          <w:rStyle w:val="Emphasis"/>
        </w:rPr>
        <w:t>determinate</w:t>
      </w:r>
      <w:r w:rsidRPr="00E55028">
        <w:rPr>
          <w:rStyle w:val="StyleUnderline"/>
        </w:rPr>
        <w:t xml:space="preserve">, </w:t>
      </w:r>
      <w:r w:rsidRPr="00E55028">
        <w:rPr>
          <w:rStyle w:val="Emphasis"/>
        </w:rPr>
        <w:t>reliable skillsets</w:t>
      </w:r>
      <w:r w:rsidRPr="00E55028">
        <w:rPr>
          <w:rStyle w:val="StyleUnderline"/>
        </w:rPr>
        <w:t>, studying suddenly appears to be a "</w:t>
      </w:r>
      <w:r w:rsidRPr="00E55028">
        <w:rPr>
          <w:rStyle w:val="Emphasis"/>
        </w:rPr>
        <w:t>useless" activity</w:t>
      </w:r>
      <w:r w:rsidRPr="00E55028">
        <w:rPr>
          <w:rStyle w:val="StyleUnderline"/>
        </w:rPr>
        <w:t>, devoid of quantifiable significance in the life of the student</w:t>
      </w:r>
      <w:r w:rsidRPr="00E55028">
        <w:rPr>
          <w:sz w:val="16"/>
        </w:rPr>
        <w:t xml:space="preserve">. To use Heideggerian language, </w:t>
      </w:r>
      <w:r w:rsidRPr="00E55028">
        <w:rPr>
          <w:rStyle w:val="StyleUnderline"/>
        </w:rPr>
        <w:t xml:space="preserve">study suspends any one "in-in-order-to" or "for-the-purpose-of" which orient Dasein toward practical coping. Studying is a paradoxical state between education for subjectification and for desubjectification, </w:t>
      </w:r>
      <w:r w:rsidRPr="00E55028">
        <w:rPr>
          <w:sz w:val="16"/>
          <w:szCs w:val="16"/>
        </w:rPr>
        <w:t>between possibility and impossibility</w:t>
      </w:r>
      <w:r w:rsidRPr="00E55028">
        <w:rPr>
          <w:sz w:val="16"/>
        </w:rPr>
        <w:t xml:space="preserve">, between contingency and necessity. </w:t>
      </w:r>
      <w:r w:rsidRPr="00E55028">
        <w:rPr>
          <w:rStyle w:val="StyleUnderline"/>
        </w:rPr>
        <w:t xml:space="preserve">To study is to undergo a certain </w:t>
      </w:r>
      <w:r w:rsidRPr="00E55028">
        <w:rPr>
          <w:rStyle w:val="Emphasis"/>
        </w:rPr>
        <w:t>inoperativity</w:t>
      </w:r>
      <w:r w:rsidRPr="00E55028">
        <w:rPr>
          <w:rStyle w:val="StyleUnderline"/>
        </w:rPr>
        <w:t xml:space="preserve"> where we are</w:t>
      </w:r>
      <w:r w:rsidRPr="00E55028">
        <w:rPr>
          <w:sz w:val="16"/>
        </w:rPr>
        <w:t>, to appropriate a phrase from Thomas Carl Wall's insightful study of Agamben, "</w:t>
      </w:r>
      <w:r w:rsidRPr="00E55028">
        <w:rPr>
          <w:rStyle w:val="StyleUnderline"/>
        </w:rPr>
        <w:t>exposed to all its[thought's] possibilities (all its predicates)" and yet are "undestined to any one or any set of them</w:t>
      </w:r>
      <w:r w:rsidRPr="00E55028">
        <w:rPr>
          <w:sz w:val="16"/>
        </w:rPr>
        <w:t xml:space="preserve">" (1999,152). Without a destiny or destination, the studier is a precarious, risky, and indeterminate kind of life. Although Agamben only provides passing comments on study, I would like to formalize certain features of this exceptional educational experience. This is not so much a definition of study as it is the anatomy of study. Drawing on the work of Giorgio Agamben, I want to define three dimensions of studying that separate it from learning as mere socialization. 1) </w:t>
      </w:r>
      <w:r w:rsidRPr="00E55028">
        <w:rPr>
          <w:rStyle w:val="StyleUnderline"/>
        </w:rPr>
        <w:t>The studier "</w:t>
      </w:r>
      <w:r w:rsidRPr="00E55028">
        <w:rPr>
          <w:rStyle w:val="Emphasis"/>
        </w:rPr>
        <w:t>prefers not to</w:t>
      </w:r>
      <w:r w:rsidRPr="00E55028">
        <w:rPr>
          <w:rStyle w:val="StyleUnderline"/>
        </w:rPr>
        <w:t>."</w:t>
      </w:r>
      <w:r w:rsidRPr="00E55028">
        <w:rPr>
          <w:sz w:val="16"/>
        </w:rPr>
        <w:t xml:space="preserve"> Stupified, </w:t>
      </w:r>
      <w:r w:rsidRPr="00E55028">
        <w:rPr>
          <w:rStyle w:val="StyleUnderline"/>
        </w:rPr>
        <w:t>lost in the archive</w:t>
      </w:r>
      <w:r w:rsidRPr="00E55028">
        <w:rPr>
          <w:sz w:val="16"/>
        </w:rPr>
        <w:t xml:space="preserve">, wandering amongst references that spread out before one, the studier is </w:t>
      </w:r>
      <w:r w:rsidRPr="00E55028">
        <w:rPr>
          <w:rStyle w:val="StyleUnderline"/>
        </w:rPr>
        <w:t>presented with all possibilities for producing</w:t>
      </w:r>
      <w:r w:rsidRPr="00E55028">
        <w:rPr>
          <w:sz w:val="16"/>
        </w:rPr>
        <w:t xml:space="preserve"> x, y, or z </w:t>
      </w:r>
      <w:r w:rsidRPr="00E55028">
        <w:rPr>
          <w:rStyle w:val="StyleUnderline"/>
        </w:rPr>
        <w:t>without being destined to any one of them</w:t>
      </w:r>
      <w:r w:rsidRPr="00E55028">
        <w:rPr>
          <w:sz w:val="16"/>
        </w:rPr>
        <w:t xml:space="preserve">. The phenomenology of study-especially for those who have ever written a dissertation-provides intuitive, first person support for this observation. </w:t>
      </w:r>
      <w:r w:rsidRPr="00E55028">
        <w:rPr>
          <w:rStyle w:val="StyleUnderline"/>
        </w:rPr>
        <w:t>When deep in study and someone asks "so what have you found out?" or "so what is your stance</w:t>
      </w:r>
      <w:r w:rsidRPr="00E55028">
        <w:rPr>
          <w:sz w:val="16"/>
        </w:rPr>
        <w:t xml:space="preserve"> on x?" </w:t>
      </w:r>
      <w:r w:rsidRPr="00E55028">
        <w:rPr>
          <w:rStyle w:val="StyleUnderline"/>
        </w:rPr>
        <w:t>the studier prefers not to say thus withholding conclusions</w:t>
      </w:r>
      <w:r w:rsidRPr="00E55028">
        <w:rPr>
          <w:sz w:val="16"/>
        </w:rPr>
        <w:t xml:space="preserve">. In other words, </w:t>
      </w:r>
      <w:r w:rsidRPr="00E55028">
        <w:rPr>
          <w:rStyle w:val="StyleUnderline"/>
        </w:rPr>
        <w:t>the studier prefers not</w:t>
      </w:r>
      <w:r w:rsidRPr="00E55028">
        <w:rPr>
          <w:sz w:val="16"/>
        </w:rPr>
        <w:t xml:space="preserve"> to finish, </w:t>
      </w:r>
      <w:r w:rsidRPr="00E55028">
        <w:rPr>
          <w:rStyle w:val="StyleUnderline"/>
        </w:rPr>
        <w:t>present definitive findings, or expose the act of study to any kind of test or evaluation.</w:t>
      </w:r>
      <w:r w:rsidRPr="00E55028">
        <w:rPr>
          <w:sz w:val="16"/>
        </w:rPr>
        <w:t xml:space="preserve"> When one prefers not to, </w:t>
      </w:r>
      <w:r w:rsidRPr="00E55028">
        <w:rPr>
          <w:rStyle w:val="StyleUnderline"/>
        </w:rPr>
        <w:t>the underlying "in-order-to</w:t>
      </w:r>
      <w:r w:rsidRPr="00E55028">
        <w:rPr>
          <w:sz w:val="16"/>
        </w:rPr>
        <w:t xml:space="preserve">" and "for-the-sake-of" </w:t>
      </w:r>
      <w:r w:rsidRPr="00E55028">
        <w:rPr>
          <w:rStyle w:val="StyleUnderline"/>
        </w:rPr>
        <w:t>which place certain normative pressures on the studier to project into certain possibilities</w:t>
      </w:r>
      <w:r w:rsidRPr="00E55028">
        <w:rPr>
          <w:sz w:val="16"/>
        </w:rPr>
        <w:t xml:space="preserve"> (and not others) in </w:t>
      </w:r>
      <w:r w:rsidRPr="00E55028">
        <w:rPr>
          <w:rStyle w:val="StyleUnderline"/>
        </w:rPr>
        <w:t xml:space="preserve">relation to certain ends </w:t>
      </w:r>
      <w:r w:rsidRPr="00E55028">
        <w:rPr>
          <w:sz w:val="16"/>
        </w:rPr>
        <w:t xml:space="preserve">(and not others) </w:t>
      </w:r>
      <w:r w:rsidRPr="00E55028">
        <w:rPr>
          <w:rStyle w:val="StyleUnderline"/>
        </w:rPr>
        <w:t xml:space="preserve">are </w:t>
      </w:r>
      <w:r w:rsidRPr="00E55028">
        <w:rPr>
          <w:rStyle w:val="Emphasis"/>
        </w:rPr>
        <w:t>deferred</w:t>
      </w:r>
      <w:r w:rsidRPr="00E55028">
        <w:rPr>
          <w:rStyle w:val="StyleUnderline"/>
        </w:rPr>
        <w:t xml:space="preserve">, </w:t>
      </w:r>
      <w:r w:rsidRPr="00E55028">
        <w:rPr>
          <w:rStyle w:val="Emphasis"/>
        </w:rPr>
        <w:t>delayed</w:t>
      </w:r>
      <w:r w:rsidRPr="00E55028">
        <w:rPr>
          <w:rStyle w:val="StyleUnderline"/>
        </w:rPr>
        <w:t xml:space="preserve">, and perhaps </w:t>
      </w:r>
      <w:r w:rsidRPr="00E55028">
        <w:rPr>
          <w:rStyle w:val="Emphasis"/>
        </w:rPr>
        <w:t>forgotten</w:t>
      </w:r>
      <w:r w:rsidRPr="00E55028">
        <w:rPr>
          <w:sz w:val="16"/>
        </w:rPr>
        <w:t xml:space="preserve">. 2) To study is to dwell in the space and time of "no longer, not yet." When one studies one is no longer a novice and not yet an expert. For Agamben, one must have learned something (in potentiality) in order to withdraw from any actualization (into an im-potential state). Thus the studier lives in a kind of indeterminate realm that pushes forward toward completion while simultaneously withdrawing from completion. Oddly enough, </w:t>
      </w:r>
      <w:r w:rsidRPr="00E55028">
        <w:rPr>
          <w:rStyle w:val="StyleUnderline"/>
        </w:rPr>
        <w:t xml:space="preserve">the studier is the one who </w:t>
      </w:r>
      <w:r w:rsidRPr="00E55028">
        <w:rPr>
          <w:rStyle w:val="Emphasis"/>
        </w:rPr>
        <w:t>learns to be impotent</w:t>
      </w:r>
      <w:r w:rsidRPr="00E55028">
        <w:rPr>
          <w:sz w:val="16"/>
        </w:rPr>
        <w:t xml:space="preserve">. 3) Study is the embodiment of the "as not." Often in education as mere socialization, </w:t>
      </w:r>
      <w:r w:rsidRPr="00E55028">
        <w:rPr>
          <w:rStyle w:val="StyleUnderline"/>
        </w:rPr>
        <w:t>education is structured around "as if</w:t>
      </w:r>
      <w:r w:rsidRPr="00E55028">
        <w:rPr>
          <w:sz w:val="16"/>
        </w:rPr>
        <w:t>." The injunction seems to be "</w:t>
      </w:r>
      <w:r w:rsidRPr="00E55028">
        <w:rPr>
          <w:rStyle w:val="StyleUnderline"/>
        </w:rPr>
        <w:t>act as if you could become something, and you will be able to</w:t>
      </w:r>
      <w:r w:rsidRPr="00E55028">
        <w:rPr>
          <w:sz w:val="16"/>
        </w:rPr>
        <w:t xml:space="preserve">." </w:t>
      </w:r>
      <w:r w:rsidRPr="00E55028">
        <w:rPr>
          <w:rStyle w:val="StyleUnderline"/>
        </w:rPr>
        <w:t>Education becomes a</w:t>
      </w:r>
      <w:r w:rsidRPr="00E55028">
        <w:rPr>
          <w:sz w:val="16"/>
        </w:rPr>
        <w:t xml:space="preserve"> kind of </w:t>
      </w:r>
      <w:r w:rsidRPr="00E55028">
        <w:rPr>
          <w:rStyle w:val="StyleUnderline"/>
        </w:rPr>
        <w:t>dress rehearsal for filling certain subject positions in the future. Studying is different.</w:t>
      </w:r>
      <w:r w:rsidRPr="00E55028">
        <w:rPr>
          <w:sz w:val="16"/>
        </w:rPr>
        <w:t xml:space="preserve"> Instead of the negation of what is limiting, </w:t>
      </w:r>
      <w:r w:rsidRPr="00E55028">
        <w:rPr>
          <w:rStyle w:val="StyleUnderline"/>
        </w:rPr>
        <w:t>it suspends in order to open up new uses within the present</w:t>
      </w:r>
      <w:r w:rsidRPr="00E55028">
        <w:rPr>
          <w:sz w:val="16"/>
        </w:rPr>
        <w:t xml:space="preserve">. Here is a rather banal example. </w:t>
      </w:r>
      <w:r w:rsidRPr="00E55028">
        <w:rPr>
          <w:rStyle w:val="StyleUnderline"/>
        </w:rPr>
        <w:t>In shop class, a studier may want to take apart a car engine just to see</w:t>
      </w:r>
      <w:r w:rsidRPr="00E55028">
        <w:rPr>
          <w:sz w:val="16"/>
        </w:rPr>
        <w:t xml:space="preserve"> what a car engine in made of, </w:t>
      </w:r>
      <w:r w:rsidRPr="00E55028">
        <w:rPr>
          <w:rStyle w:val="StyleUnderline"/>
        </w:rPr>
        <w:t>how it functions. This activity might</w:t>
      </w:r>
      <w:r w:rsidRPr="00E55028">
        <w:rPr>
          <w:sz w:val="16"/>
        </w:rPr>
        <w:t xml:space="preserve"> be formally </w:t>
      </w:r>
      <w:r w:rsidRPr="00E55028">
        <w:rPr>
          <w:rStyle w:val="StyleUnderline"/>
        </w:rPr>
        <w:t>identical</w:t>
      </w:r>
      <w:r w:rsidRPr="00E55028">
        <w:rPr>
          <w:sz w:val="16"/>
        </w:rPr>
        <w:t xml:space="preserve"> in every way </w:t>
      </w:r>
      <w:r w:rsidRPr="00E55028">
        <w:rPr>
          <w:rStyle w:val="StyleUnderline"/>
        </w:rPr>
        <w:t>to an actual mechanic who a</w:t>
      </w:r>
      <w:r w:rsidRPr="00E55028">
        <w:rPr>
          <w:sz w:val="16"/>
        </w:rPr>
        <w:t xml:space="preserve">lso </w:t>
      </w:r>
      <w:r w:rsidRPr="00E55028">
        <w:rPr>
          <w:rStyle w:val="StyleUnderline"/>
        </w:rPr>
        <w:t>takes apart a car engine</w:t>
      </w:r>
      <w:r w:rsidRPr="00E55028">
        <w:rPr>
          <w:sz w:val="16"/>
        </w:rPr>
        <w:t xml:space="preserve"> but this time with a specific purpose in mind: </w:t>
      </w:r>
      <w:r w:rsidRPr="00E55028">
        <w:rPr>
          <w:rStyle w:val="StyleUnderline"/>
        </w:rPr>
        <w:t>to fix the engine. With this goal firmly set, the mechanic is guided by a mental representation of a particular set of success conditions</w:t>
      </w:r>
      <w:r w:rsidRPr="00E55028">
        <w:rPr>
          <w:sz w:val="16"/>
        </w:rPr>
        <w:t xml:space="preserve"> which inform his or her actions toward a specifically desirable outcome: a working motor. The present limit condition must be overcome in order to reach a more functional state wherein the car works as intended. </w:t>
      </w:r>
      <w:r w:rsidRPr="00E55028">
        <w:rPr>
          <w:rStyle w:val="StyleUnderline"/>
        </w:rPr>
        <w:t>The key difference</w:t>
      </w:r>
      <w:r w:rsidRPr="00E55028">
        <w:rPr>
          <w:sz w:val="16"/>
        </w:rPr>
        <w:t xml:space="preserve"> here between the studier and the mechanic </w:t>
      </w:r>
      <w:r w:rsidRPr="00E55028">
        <w:rPr>
          <w:rStyle w:val="StyleUnderline"/>
        </w:rPr>
        <w:t>is not that their behaviors, tools, or skills. Rather it is that the studier releases the activity from its specific end</w:t>
      </w:r>
      <w:r w:rsidRPr="00E55028">
        <w:rPr>
          <w:sz w:val="16"/>
        </w:rPr>
        <w:t xml:space="preserve">. To study is to be a mechanic as not a mechanic. </w:t>
      </w:r>
      <w:r w:rsidRPr="00E55028">
        <w:rPr>
          <w:rStyle w:val="StyleUnderline"/>
        </w:rPr>
        <w:t>The instrumentality of the mechanic and the success conditions determining proper versus improper outcomes are suspended indefinitely while maintaining the form of the mechanic</w:t>
      </w:r>
      <w:r w:rsidRPr="00E55028">
        <w:rPr>
          <w:sz w:val="16"/>
        </w:rPr>
        <w:t xml:space="preserve">. This is a freeing up of the mechanic to tinker with the motor to discover new, unintended uses. The "as not" frees the mechanic from being a mechanic without destroying or negating the subject position of the mechanic. It is, in other words, the desubjedification of the mechanic from within the subjectifying role of the mechanic. Together, preferring not to, no longer, not yet, and as not form the anatomy of study and the experience of the studier as he or she comes into contact with im-potentiality. In the next section, I will provide an extended analysis of literature's rather shocking example of study mentioned in passing by Agamben. While seemingly counterintuitive, </w:t>
      </w:r>
      <w:r w:rsidRPr="00E55028">
        <w:rPr>
          <w:rStyle w:val="StyleUnderline"/>
        </w:rPr>
        <w:t>Agamben refers to Bartleby</w:t>
      </w:r>
      <w:r w:rsidRPr="00E55028">
        <w:rPr>
          <w:sz w:val="16"/>
        </w:rPr>
        <w:t xml:space="preserve"> the Scrivener </w:t>
      </w:r>
      <w:r w:rsidRPr="00E55028">
        <w:rPr>
          <w:rStyle w:val="StyleUnderline"/>
        </w:rPr>
        <w:t>as the "most exemplary embodiment of study</w:t>
      </w:r>
      <w:r w:rsidRPr="00E55028">
        <w:rPr>
          <w:sz w:val="16"/>
        </w:rPr>
        <w:t xml:space="preserve"> in our culture" (1995, 65). </w:t>
      </w:r>
      <w:r w:rsidRPr="00E55028">
        <w:rPr>
          <w:rStyle w:val="StyleUnderline"/>
        </w:rPr>
        <w:t>Bartleby not only demonstrates the paradoxical if not imperceptible "work" of study but also shows the risk that the studier takes when</w:t>
      </w:r>
      <w:r w:rsidRPr="00E55028">
        <w:rPr>
          <w:sz w:val="16"/>
        </w:rPr>
        <w:t xml:space="preserve"> he or she </w:t>
      </w:r>
      <w:r w:rsidRPr="00E55028">
        <w:rPr>
          <w:rStyle w:val="StyleUnderline"/>
        </w:rPr>
        <w:t>chooses to dwell in the zone of indétermination that is studying. This zone is a real educational state of exception that is issued from below</w:t>
      </w:r>
      <w:r w:rsidRPr="00E55028">
        <w:rPr>
          <w:sz w:val="16"/>
        </w:rPr>
        <w:t xml:space="preserve"> (rather than from above), </w:t>
      </w:r>
      <w:r w:rsidRPr="00E55028">
        <w:rPr>
          <w:rStyle w:val="StyleUnderline"/>
        </w:rPr>
        <w:t xml:space="preserve">and as such is a </w:t>
      </w:r>
      <w:r w:rsidRPr="00E55028">
        <w:rPr>
          <w:rStyle w:val="Emphasis"/>
        </w:rPr>
        <w:t>challenge</w:t>
      </w:r>
      <w:r w:rsidRPr="00E55028">
        <w:rPr>
          <w:rStyle w:val="StyleUnderline"/>
        </w:rPr>
        <w:t xml:space="preserve"> to </w:t>
      </w:r>
      <w:r w:rsidRPr="00E55028">
        <w:rPr>
          <w:rStyle w:val="Emphasis"/>
        </w:rPr>
        <w:t>any form of sovereign decision</w:t>
      </w:r>
      <w:r w:rsidRPr="00E55028">
        <w:rPr>
          <w:rStyle w:val="StyleUnderline"/>
        </w:rPr>
        <w:t xml:space="preserve"> over and against life. The offence here is not one of making overt demands on or against the sovereign but rather is one of studying the law (which</w:t>
      </w:r>
      <w:r w:rsidRPr="00E55028">
        <w:rPr>
          <w:sz w:val="16"/>
        </w:rPr>
        <w:t xml:space="preserve">, in the end, </w:t>
      </w:r>
      <w:r w:rsidRPr="00E55028">
        <w:rPr>
          <w:rStyle w:val="StyleUnderline"/>
        </w:rPr>
        <w:t xml:space="preserve">renders it </w:t>
      </w:r>
      <w:r w:rsidRPr="00E55028">
        <w:rPr>
          <w:rStyle w:val="Emphasis"/>
        </w:rPr>
        <w:t>inoperative</w:t>
      </w:r>
      <w:r w:rsidRPr="00E55028">
        <w:rPr>
          <w:rStyle w:val="StyleUnderline"/>
        </w:rPr>
        <w:t xml:space="preserve"> and</w:t>
      </w:r>
      <w:r w:rsidRPr="00E55028">
        <w:rPr>
          <w:sz w:val="16"/>
        </w:rPr>
        <w:t xml:space="preserve"> therefore potentially open to free use). In short, </w:t>
      </w:r>
      <w:r w:rsidRPr="00E55028">
        <w:rPr>
          <w:rStyle w:val="StyleUnderline"/>
        </w:rPr>
        <w:t>studying</w:t>
      </w:r>
      <w:r w:rsidRPr="00E55028">
        <w:rPr>
          <w:sz w:val="16"/>
        </w:rPr>
        <w:t xml:space="preserve"> is a weak political gesture that </w:t>
      </w:r>
      <w:r w:rsidRPr="00E55028">
        <w:rPr>
          <w:rStyle w:val="StyleUnderline"/>
        </w:rPr>
        <w:t xml:space="preserve">does not directly confront the power of the sovereign so much as </w:t>
      </w:r>
      <w:r w:rsidRPr="00E55028">
        <w:rPr>
          <w:rStyle w:val="Emphasis"/>
        </w:rPr>
        <w:t>gestures beyond the law of learning</w:t>
      </w:r>
      <w:r w:rsidRPr="00E55028">
        <w:rPr>
          <w:rStyle w:val="StyleUnderline"/>
        </w:rPr>
        <w:t xml:space="preserve"> by </w:t>
      </w:r>
      <w:r w:rsidRPr="00E55028">
        <w:rPr>
          <w:rStyle w:val="Emphasis"/>
        </w:rPr>
        <w:t>ceasing to obey its logic</w:t>
      </w:r>
      <w:r w:rsidRPr="00E55028">
        <w:rPr>
          <w:sz w:val="16"/>
        </w:rPr>
        <w:t>. The Precarious Life of Study The short story "</w:t>
      </w:r>
      <w:r w:rsidRPr="00E55028">
        <w:rPr>
          <w:rStyle w:val="StyleUnderline"/>
        </w:rPr>
        <w:t>Bartleby the Scrivener</w:t>
      </w:r>
      <w:r w:rsidRPr="00E55028">
        <w:rPr>
          <w:sz w:val="16"/>
        </w:rPr>
        <w:t xml:space="preserve">" by Herman Melville </w:t>
      </w:r>
      <w:r w:rsidRPr="00E55028">
        <w:rPr>
          <w:rStyle w:val="StyleUnderline"/>
        </w:rPr>
        <w:t>concerns a scrivener who</w:t>
      </w:r>
      <w:r w:rsidRPr="00E55028">
        <w:rPr>
          <w:sz w:val="16"/>
        </w:rPr>
        <w:t xml:space="preserve"> one day "</w:t>
      </w:r>
      <w:r w:rsidRPr="00E55028">
        <w:rPr>
          <w:rStyle w:val="StyleUnderline"/>
        </w:rPr>
        <w:t>would prefer not" to actualize his potentiality for being a copyist yet</w:t>
      </w:r>
      <w:r w:rsidRPr="00E55028">
        <w:rPr>
          <w:sz w:val="16"/>
        </w:rPr>
        <w:t xml:space="preserve"> nevertheless </w:t>
      </w:r>
      <w:r w:rsidRPr="00E55028">
        <w:rPr>
          <w:rStyle w:val="StyleUnderline"/>
        </w:rPr>
        <w:t>refuses to leave his desk</w:t>
      </w:r>
      <w:r w:rsidRPr="00E55028">
        <w:rPr>
          <w:sz w:val="16"/>
        </w:rPr>
        <w:t xml:space="preserve">. Every day, Bartleby does less and less work around the Wall Street office, and when the narrator attempts to dialogue with him about his actions, Bartleby refuses to explain himself. Finally, </w:t>
      </w:r>
      <w:r w:rsidRPr="00E55028">
        <w:rPr>
          <w:rStyle w:val="StyleUnderline"/>
        </w:rPr>
        <w:t>Bartleby stops working all together yet</w:t>
      </w:r>
      <w:r w:rsidRPr="00E55028">
        <w:rPr>
          <w:sz w:val="16"/>
        </w:rPr>
        <w:t xml:space="preserve"> </w:t>
      </w:r>
      <w:r w:rsidRPr="00E55028">
        <w:rPr>
          <w:rStyle w:val="StyleUnderline"/>
        </w:rPr>
        <w:t>remains within the office, dwelling in the space as a kind of inoperative remainder</w:t>
      </w:r>
      <w:r w:rsidRPr="00E55028">
        <w:rPr>
          <w:sz w:val="16"/>
        </w:rPr>
        <w:t xml:space="preserve">, frustrating his former boss and fellow employees. In this sense, </w:t>
      </w:r>
      <w:r w:rsidRPr="00E55028">
        <w:rPr>
          <w:rStyle w:val="StyleUnderline"/>
        </w:rPr>
        <w:t>he no longer conforms to the notion of a capable or learned subject-halting the productive capabilities of willful action, ceasing to be self-assertive, rejecting the logic of "reliability</w:t>
      </w:r>
      <w:r w:rsidRPr="00E55028">
        <w:rPr>
          <w:sz w:val="16"/>
        </w:rPr>
        <w:t xml:space="preserve">." Often mentioned as the embodiment of Agamben's theory of im-potentiality, it would be a mistake to assume that Bartleby, for all his melancholy, is simply passive, inert, and inactive. Indeed, Agamben argues that </w:t>
      </w:r>
      <w:r w:rsidRPr="00E55028">
        <w:rPr>
          <w:rStyle w:val="StyleUnderline"/>
        </w:rPr>
        <w:t>Bartleby is not simply bare life but</w:t>
      </w:r>
      <w:r w:rsidRPr="00E55028">
        <w:rPr>
          <w:sz w:val="16"/>
        </w:rPr>
        <w:t xml:space="preserve"> rather </w:t>
      </w:r>
      <w:r w:rsidRPr="00E55028">
        <w:rPr>
          <w:rStyle w:val="StyleUnderline"/>
        </w:rPr>
        <w:t>the embodiment of the educational life of the studier</w:t>
      </w:r>
      <w:r w:rsidRPr="00E55028">
        <w:rPr>
          <w:sz w:val="16"/>
        </w:rPr>
        <w:t xml:space="preserve">-a life that is </w:t>
      </w:r>
      <w:r w:rsidRPr="00E55028">
        <w:rPr>
          <w:rStyle w:val="StyleUnderline"/>
        </w:rPr>
        <w:t>no longer a subject and not yet bare life either. This is the indeterminate subject position</w:t>
      </w:r>
      <w:r w:rsidRPr="00E55028">
        <w:rPr>
          <w:sz w:val="16"/>
        </w:rPr>
        <w:t xml:space="preserve"> of one who has suspended his or her identifying social, political, or economic role, </w:t>
      </w:r>
      <w:r w:rsidRPr="00E55028">
        <w:rPr>
          <w:rStyle w:val="StyleUnderline"/>
        </w:rPr>
        <w:t>and this suspension opens up the possibility of studying without end.</w:t>
      </w:r>
      <w:r w:rsidRPr="00E55028">
        <w:rPr>
          <w:u w:val="single"/>
        </w:rPr>
        <w:t xml:space="preserve"> </w:t>
      </w:r>
      <w:r w:rsidRPr="00E55028">
        <w:rPr>
          <w:sz w:val="12"/>
          <w:szCs w:val="12"/>
        </w:rPr>
        <w:t xml:space="preserve">Importantly the first example offered in the story of Bartleby's "preferring not" is his refusal to check the accuracy of his work. Melville describes the scene as follows: It is, of course, an indispensable part of a scrivener's business to verify the accuracy of his copy, word by word. Where there are two or more scriveners in an office, they assist each other in this examination, one reading from the copy, the other holding the original. It is a very dull, wearisome, and lethargic affair. I can readily imagine that to some sanguine temperaments it would be altogether intolerable. For example, I cannot credit that the mettlesome poet Byron would have contentedly sat down with Bartleby to examine a law document of, say five hundred pages, closely written in a crimpy hand. ...In my haste and natural expectancy of instant compliance, I sat with my head bent over the original on my desk, and my right hand sideways, and somewhat nervously extended with the copy, so that immediately upon emerging from his retreat, Bartleby might snatch it and proceed to business without the least delay. In this very attitude did I sit when I called to him, rapidly stating what it was I wanted him to do-namely, to examine a small paper with me. Imagine my surprise, nay, my consternation, when without moving from his privacy, Bartleby in a singularly mild, firm voice, replied, "I would prefer not to." (2002,10) In this shocking turn of events, the narrator is left dumbfounded by Bartleby's "I would prefer not to." What is important to note is that Bartleby's refusal is an interruption of testing and examination. Up to this point in the narrative, he continues to work-indeed he is the most productive of employees, the most reliable-yet he prefers not to be compliant with a system of evaluation. If such work must be submitted to external review by a jury of expert scriveners, then Bartleby excuses himself from any notion of self-evaluation. He will not test or be tested, he will simply work. He has the capabilities to perform his assigned work, and, thus far, can be relied upon to actualize these capabilities. But, importantly, these capabilities for Bartleby must become a pure means (un mezzo puro) and thus never be submitted to any test or measure. "To prefer not to" becomes a kind of mantra that Bartleby repeats throughout the story. Here is but one example of the strange function that this formulation plays: "Bartleby," said I, "Ginger Nut is away; just step round to the Post Office, won't you? (it was but a three minute walk) and see if there is any thing for me." "I would prefer not to." "You will not?" "I prefer not." (Melville 2002,14-15) Instead of completing the assigned task, Bartleby, once again, prefers not to. As the story progresses, </w:t>
      </w:r>
      <w:r w:rsidRPr="00E55028">
        <w:rPr>
          <w:rStyle w:val="StyleUnderline"/>
        </w:rPr>
        <w:t>Bartleby prefers not to work, to run errands, to leave the office, and even to eat</w:t>
      </w:r>
      <w:r w:rsidRPr="00E55028">
        <w:rPr>
          <w:sz w:val="16"/>
        </w:rPr>
        <w:t xml:space="preserve">. Thus there is </w:t>
      </w:r>
      <w:r w:rsidRPr="00E55028">
        <w:rPr>
          <w:rStyle w:val="StyleUnderline"/>
        </w:rPr>
        <w:t>a slow and steady withdrawal from not only the logic of examination but also the logic of actualization</w:t>
      </w:r>
      <w:r w:rsidRPr="00E55028">
        <w:rPr>
          <w:sz w:val="16"/>
        </w:rPr>
        <w:t xml:space="preserve">. </w:t>
      </w:r>
      <w:r w:rsidRPr="00E55028">
        <w:rPr>
          <w:rStyle w:val="StyleUnderline"/>
        </w:rPr>
        <w:t>If</w:t>
      </w:r>
      <w:r w:rsidRPr="00E55028">
        <w:rPr>
          <w:sz w:val="16"/>
        </w:rPr>
        <w:t xml:space="preserve">, at first, </w:t>
      </w:r>
      <w:r w:rsidRPr="00E55028">
        <w:rPr>
          <w:rStyle w:val="StyleUnderline"/>
        </w:rPr>
        <w:t>Bartleby is an employee who had cultivated the necessary capabilities to be successful</w:t>
      </w:r>
      <w:r w:rsidRPr="00E55028">
        <w:rPr>
          <w:sz w:val="16"/>
        </w:rPr>
        <w:t xml:space="preserve"> and could be counted on to actualize these capabilities, here </w:t>
      </w:r>
      <w:r w:rsidRPr="00E55028">
        <w:rPr>
          <w:rStyle w:val="StyleUnderline"/>
        </w:rPr>
        <w:t>there is a full suspension of the logic of actualization</w:t>
      </w:r>
      <w:r w:rsidRPr="00E55028">
        <w:rPr>
          <w:sz w:val="16"/>
        </w:rPr>
        <w:t xml:space="preserve">, </w:t>
      </w:r>
      <w:r w:rsidRPr="00E55028">
        <w:rPr>
          <w:rStyle w:val="StyleUnderline"/>
        </w:rPr>
        <w:t>leaving only</w:t>
      </w:r>
      <w:r w:rsidRPr="00E55028">
        <w:rPr>
          <w:sz w:val="16"/>
        </w:rPr>
        <w:t xml:space="preserve"> the nude appearance of </w:t>
      </w:r>
      <w:r w:rsidRPr="00E55028">
        <w:rPr>
          <w:rStyle w:val="StyleUnderline"/>
        </w:rPr>
        <w:t>im-potentiality</w:t>
      </w:r>
      <w:r w:rsidRPr="00E55028">
        <w:rPr>
          <w:sz w:val="16"/>
        </w:rPr>
        <w:t xml:space="preserve"> as a kind of zero-degree of Bartleby's existence. No longer can he be relied upon to be this or that kind of subject with these or those kinds of capabilities. Instead </w:t>
      </w:r>
      <w:r w:rsidRPr="00E55028">
        <w:rPr>
          <w:rStyle w:val="StyleUnderline"/>
        </w:rPr>
        <w:t>what is left is a remnant that is radically inoperative</w:t>
      </w:r>
      <w:r w:rsidRPr="00E55028">
        <w:rPr>
          <w:sz w:val="16"/>
        </w:rPr>
        <w:t xml:space="preserve">. </w:t>
      </w:r>
      <w:r w:rsidRPr="00E55028">
        <w:rPr>
          <w:sz w:val="12"/>
          <w:szCs w:val="12"/>
        </w:rPr>
        <w:t>At the moment of maximum exertion, suddenly Bartleby withholds his capabilities, keeping them to himself. Crucially, "I prefer not to" is distinct from "I will not." Colby Dickinson aptly summarizes this distinction as follows, "Rather than T will not' being the declarative phrase of resistance uttered to his boss, Bartleby's T prefer not to' is an emphatic distancing of himself from the entire machinery of actuality and its formulation of a decisive will, which is to be seen here as little more than a slightly veiled attempt to obtain power" (2011, 43). Agamben argues as much when he states, "Bartleby calls into question precisely this supremacy of the will over potentiality" (1999, 254). To will is always an attempt to gain power over something, to impose one's internal force onto the other. By withdrawing from the will, his resistance remains obscure, eliciting empathy rather than violence from his boss. Stated differently "to prefer not to" is a resistantless form of resistance, a powerless power. Because preferring not to is affectless, devoid of anger, passion, or spite, it catches the employer completely off guard, defenseless before the polite, seemingly impotent conditional. "To prefer not to" is radically passive, so passive that it manages to interrupt the law without offending the law. As Julian Patrick rightly points out, Bartleby "does not insist on his resistance, merely persists in it" (2002, 731). While insistence produces a violent battle between two wills, persistence avoids such violence and yet remains absolutely militant. Indeed, "preferring not to" quickly reorients criticism away from Bartleby back toward the employer himself who becomes increasingly self-reflective over the nature of his own power. In fact,</w:t>
      </w:r>
      <w:r w:rsidRPr="00E55028">
        <w:rPr>
          <w:sz w:val="16"/>
        </w:rPr>
        <w:t xml:space="preserve"> </w:t>
      </w:r>
      <w:r w:rsidRPr="00E55028">
        <w:rPr>
          <w:rStyle w:val="StyleUnderline"/>
        </w:rPr>
        <w:t>the inaction that is the ultimate action of in-decision (preferring not) results in a withdrawing of the power of the employer</w:t>
      </w:r>
      <w:r w:rsidRPr="00E55028">
        <w:rPr>
          <w:sz w:val="16"/>
        </w:rPr>
        <w:t xml:space="preserve">. Ironically, </w:t>
      </w:r>
      <w:r w:rsidRPr="00E55028">
        <w:rPr>
          <w:rStyle w:val="StyleUnderline"/>
        </w:rPr>
        <w:t>it is the sovereignty of the boss that in the end is rendered impotent for the only recourse before Bartleby's militant "preferring not to" is to pack up and move the business elsewhere</w:t>
      </w:r>
      <w:r w:rsidRPr="00E55028">
        <w:rPr>
          <w:sz w:val="16"/>
        </w:rPr>
        <w:t xml:space="preserve">! Exacerbated, the employer concludes: "Since he will not quit me, I must quit him. I will change my offices; I will move elsewhere; and give him fair notice, that if I find him on my new premises I will then proceed against him as a common trespasser" (Melville 2002, 28). </w:t>
      </w:r>
      <w:r w:rsidRPr="00E55028">
        <w:rPr>
          <w:rStyle w:val="StyleUnderline"/>
        </w:rPr>
        <w:t>The most threatening gesture to the power of the law is that which is most polite, most inconspicuous, most inoffensive. Without a will to battle against, sovereignty quietly retreats from the scene, ashamed of its own powers</w:t>
      </w:r>
      <w:r w:rsidRPr="00E55028">
        <w:rPr>
          <w:sz w:val="16"/>
        </w:rPr>
        <w:t xml:space="preserve">. In this sense, </w:t>
      </w:r>
      <w:r w:rsidRPr="00E55028">
        <w:rPr>
          <w:rStyle w:val="StyleUnderline"/>
        </w:rPr>
        <w:t>Bartleby can stand before the law of the employer's command with indifference and impunity without incurring the violence of</w:t>
      </w:r>
      <w:r w:rsidRPr="00E55028">
        <w:rPr>
          <w:sz w:val="16"/>
        </w:rPr>
        <w:t xml:space="preserve"> what Agamben elsewhere refers to as </w:t>
      </w:r>
      <w:r w:rsidRPr="00E55028">
        <w:rPr>
          <w:rStyle w:val="StyleUnderline"/>
        </w:rPr>
        <w:t>the sovereign's ban, or the sovereign's unmitigated violence over and against bare life. Bartleby stands before the law, suspending it through the act of refusal to be complacent with its commands</w:t>
      </w:r>
      <w:r w:rsidRPr="00E55028">
        <w:rPr>
          <w:rStyle w:val="StyleUnderline"/>
          <w:sz w:val="8"/>
          <w:szCs w:val="8"/>
        </w:rPr>
        <w:t xml:space="preserve">. </w:t>
      </w:r>
      <w:r w:rsidRPr="00E55028">
        <w:rPr>
          <w:sz w:val="8"/>
          <w:szCs w:val="8"/>
        </w:rPr>
        <w:t>In this sense, he remains in proximity to the law in order to study exactly what happens when it is left idle. According to Gilles Deleuze's reading of the story, "I would prefer not to" has an "agrammaticality" (1997, 69) to it that both suspends the normal laws of grammar while, at the same time, suspending the operative social and economic laws of preference. Agrammaticality, in other words, produces an "indeterminate formula" (Ibid) that stands at the absolute limit of linguistic, social, and economic recognizability. Without abandoning these grammars, the agrammatical formula holds them in suspension. Indeed, "I would prefer not to" is a kind of agrammatical combinatorial in its own right, containing it itself contingencies that would otherwise be separated, compartmentalized, and excluded. But even more important is Deleuze's observation that as this combinatorial becomes more and more expansive (by the 6th iteration of the formula, Bartleby has completely stopped copying), Bartleby becomes more and more lost in a stupor. Deleuze summarizes his condition as follows, "And there is silence, as if he said everything and exhausted language at the same time" (1997, 70). Not an affirmation or a negation, "I would prefer not to" is most properly understood as an exhaustion, rendering inoperable disjunctions such as preferable and non-preferable. The exhaustion of language and the exhaustion of Bartleby go hand in hand. Bartleby has no property, no purpose, no project, and no words with which to positively explain away his condition, give a confession, offer as an explanation, or make his actions intelligible. He is a "man without reference" (1997, 74) who, I might add, previously worked at the office of dead letters in Washington D.C. But unlike Deleuze who sees in Bartleby nothing but a state of bare, exhausted existence-survival -Agamben reminds us that he is, in the moment of exhaustion, the quintessential studier. To "prefer not to" opens up a new notion of studious living that (a) stands before the law of production, utility, and examination yet (b) suspends the efficacy of this law in order to (c) study what remains. This is an educational life of ease without any desire for mastery, without any desire to reach an end beyond ease itself. To live a life of ease, writes Agamben, is a life "which contemplates its (own) power to act" while rendering "itself inoperative in all its operations, and lives only (its) livability" (2011a, 251). By rendering inoperative the specific work and labor of a life, life itself begins to experience a potentiality untethered by predetermined, economic ends. This is precisely what is so mysterious about Bartleby to his employer. After experiencing the impotent force of "I prefer not to," the employer reflects: "But there was something about Bartleby that not only strangely disarmed me, but in a wonderful manner touched and disconcerted me" (Melville 2002, 12). This strange mystery-this enigmatic wonder-that resides in Bartleby's behavior is precisely the ease at which he prefers not to - an ease that indicates a life beyond learning imperatives, a life of pure potentiality that shines forth in the most im-potential of gestures. What is disconcerting is the im-potential withdrawal of productivity upon which Wall Street functions, leaving only a sense of "wonderful" ease wherein humanity can appear as it is: nude in its pure livability, vulnerable, silent, and at the same time powerfully disarming. The only preference that seems to interrupt the continual flow of goods and services defining the economy is in the end the preference not to prefer. In this state of ease, the law is suspended but also the work of producing and maintaining a subject before the law. The indifference to subjectivity is captured by Melville in the following dialogue between an impassioned employer desperately trying to understand who Bartleby is, and a semiindifferent Bartleby. Will you tell me, Bartleby, where you were bom?" "I would prefer not to." "Will you tell me any thing about yourself?" "I would prefer not to." "But what reasonable objection can you have to speak to me? I feel friendly towards you." He did not look at me while I spoke, but kept his glance fixed upon my bust of Cicero, which as I then sat, was directly behind me, some six inches above my head. "What is your answer, Bartleby?" said I, after waiting a considerable time for a reply, during which his countenance remained immovable, only there was the faintest conceivable tremor of the white attenuated mouth. "At present I prefer to give no answer," he said, and retired into his hermitage. (2002,19-20) Bartleby is indeed no one. He has no past and no future. Only his present actions are known. When studying before the suspended law, the subject undergoes a suspension: a no-body who does not seem to have a definitive destination or occupation. Indeed to study is to undergo a kind of loosening of the grip that ends have over means -hence Bartleby's first act of refusal is precisely to prefer not to examine his work. Although disagreeing with Eric Santner's overall reading of Bartleby, I would like to highlight his description of the protagonist as a kind of "unmistakably singular yet also utterly generic" (2011,251) character. In other words, Bartleby is, along with various characters in Beckett's plays, "strangely abstract; they no longer belong to a recognizable world or form of life. And yet they never cease to be utterly, even excessively concrete; everything has been brought irremediably down to earth" (2011,251). Stated differently, Bartleby withdraws from any recognizable social role or form of life that would be admissible as a bios. The studious life that Bartleby leads does not culminate in actualizing his potentiality in determinate forms. Rather he maintains a relationship to his indistinguishing im-potentiality. It is this relationship to im-potentiality that renders him absolutely singular (no one can take his place) yet generic at the same time (he lacks any of the individuating characteristics that define a person as this person). While the evaluative systems of the learning apparatus distinguish individuals in terms of the concrete manifestations of willful capabilities to perform as expected, the studious life advocated by Agamben indistinguishes life. When Bartleby prefers not to work as a scrivener, he lives the life of a scrivener as not a scrivener, thus introducing a surplus into the order of things. The result is the impossibility of describing the radically generic and seemingly empty life of Bartleby while also managing to convey its radical singularity and its uniqueness. This is a singularity beyond any notion of the capable subject and beyond the willful pursuits of a constituting will to learn. What Santner has missed in his analysis is that Bartleby's existence as a generic singularity is not simply the result of his preferring not to but rather because this preferring not to is the negative inscription of study: for only when one prefers not to engage with the trials and tribulations of everyday coping and dealing can one then open a space of ease where one can study. Generic singularity-no longer an interpellated subject and not yet merely desubjectified bare life-is depicted in another brief exchange between employer and "employee," this time a dialogue concerning Bartleby's "preferences." At wit's end, the desperate boss attempts to peak Bartleby's interest in alternative forms of work: "There is too much confinement about that. No, I would not like a clerkship; but I am not particular." "Too much confinement," I cried, "why you keep yourself confined all the time!" "I would prefer not to take a clerkship," he rejoined, as if to settle that little item at once. "How would a bar-tender's business suit you? There is no trying of the eyesight in that." "I would not like it at all; though, as I said before, I am not particular." (Melville 2002,30) Although preferring not to be this or that, Bartleby nevertheless insists that he is "not particular." He has no preferences, no particularity, no desires to become x, y, or z. At the same time he equally prefers not to become a clerk or a bartender. The logic here seems paradoxical but becomes clear when we realize that to be open to all professions without reserve is equally to prefer not to partake in any one profession. Thus Bartleby's semi-indifference to all the suggestions given to him does not indicate a simple laziness or lassitude or lack of aptitude but rather a manifestation of his im-potential freedom from all determinations. He holds the potentiality for all these various occupations inside himself in a kind of suspended animation in the precise moment when he withdraws from actualizing his capabilities for any particular one of them. The result is a life that studies (an occupation that is not an occupation) without conclusions, without ends, and thus open to a world that no longer submits the subject to any normative call or commanding pressure to perform and be evaluated. At this point it is important to remember that for Agamben, the ethical experience of freedom is precisely "the experience of being (one's own) potentiality, of being (one's own) possibility-exposing, that is, in every form of one's own amorphousness and in every act one's own inactuality" (1993, 44). The more singular Bartleby becomes, the more he (as a particular subject with reliable skills and dispositions) seems to disappear; his actions enact his amorphous inactuality, exposing the nudity of his im-potentiality. Bartleby's inaction is a kind of action that interrupts the flow of signs and the exchange of things in order to expose the underlying backdrop - the incessant paradigm of productive work, testing, evaluation, and willful pursuit-upon which meaningful relations draw their efficacy. In this sense, Bartleby could not work and could not leave, not because he was doing nothing but because he was studying and, in the moment of study, he lost his occupation and his identity as this or that kind of person with this or that set of capabilities, desires, or interests. He had nothing to say for himself, no clear project that he could possibly articulate beyond "preferring not to." Crucially, only after having acquired the skills and dispositions to be a scrivener is he able to study. Thus, it is not simply that he is incapable of performing the required tasks assigned to him, but rather that he is in-capable, withholding his capabilities from actualizing themselves according to the commands imposed upon him or even his desire to "live up to expectations." In this sense, the studier is always a profanity, a blight on the efficiency and necessity of the way things are and the way people are supposed to act. Indeed, the studier appears to be radically un-educated, or, perhaps even worse, radically un-educable-recalcitrant to any call to assert anything beyond his or her preference not to do, not to say, and thus postpone evaluation of his or her "success" and "failure." Yet for Agamben, it is only in such a state of suspension that im-potentiality can be studied, that a modicum of freedom can suddenly appear in a society that has become obsessed with maximizing capabilities to do, to be, to will. As Deleuze once wrote, "The problem is no longer getting people to express themselves but providing little gaps of solitude and silence in which they might eventually find something to say. Repressive forces don't stop people from expressing themselves, but rather, force them to express themselves. What a relief to have nothing to say, the right to say nothing, because only then is there a chance of framing the rare, and even rarer, the thing that might be worth saying" (1997,129). Repression for Deleuze is a kind of imperative or sovereign command to produce evidence of one's potentiality through the form of the examination, the test, or the evaluation. To submit one's potentiality to measure is to engage in a form of servitude that separates the human from his or her im-potentiality. Deleuzian freedom asserts itself by withdrawing from the actualization of latent potentiality and remaining in the darkness of silence and solitude. In my reading, Bartleby can be seen as an expression of such freedom, which inappropriately interrupts the law, its force, and its destination opening up a kind of ease that is unique to the studious life. Indeed, one could argue that the conflict between the employer and employee in the story is a conflict between two modes of education: learning and studying. The boss is constantly trying to learn who Bartleby is, what will motivate him to resume his duties in the office, and how to solve the problem at hand. He is concerned with outcomes, performance quotas, and evaluations. It is precisely his willful attempts to command Bartleby's "not-yet" into a "must-be" that fill him with a kind of testing anxiety. Because Bartleby interrupts the operative logic of learning, he becomes an infernal irritant to his employer. He prefers not to abide by the rules and normative pressures of the learning society to evaluate outputs in order to maximize performance. This ambiguous gesture is not a willful act of resistance so much as a persistence lacking the potency of willful confrontation. Thus what emerges as most troubling to the boss is precisely the lack of will to produce and in turn improve. He is no longer an employee and not yet something else either, entering a kind of no-man's-land for which there is no name in the order of things. This is a subject position that lacks a destination and a destiny within the learning society. He treats his job as not a job, opening up a space and time for the potentiality of tinkering with the very space of the office and the tools of the trade. The im-potentiality of Bartleby's study is like a profanation of the logic of learning that underlies not only the organization of the office but also the employer's attempts to understand and modify Bartleby's behaviors through command. In sum, to study is to move beyond any pragmatic notion of learning oriented toward particular projects with definitive success conditions as an educational ideal. It is to return a set of possibilities back to the luminous spiral of im-potentiality as an indeterminate ground. Like Bartleby, the one who studies seems to be inactive, lazy, or simply apathetic. Yet this apparent inactivity of "preferring not to" is, in the end, an im-potential rejoinder to the power of command. In the face of the imperative to work, to learn, to be relied upon, to maximize one's outputs so as to be judged, tested, and evaluated, the studier simply "prefers not to" and in turn retains a little bit of freedom before the man of the law. Agamben can argue that Bartleby "neither accepts nor refuses, stepping forward and stepping backward at the same time" (1999, 255). The hesitation of study is not simply active or passive, potentiality or impotentiality, but rather their rhythmic sway that culminates in a kind of indistinction or indétermination between the vibrating poles. Agamben describes studying as a kind of dialectic at a standstill between "bewilderment and lucidity, discovery and loss, between agent and patient" (1995, 64). It is a rhythm that moves from withdrawing to pursuing and back again untill the two poles become indistinct. For Bartleby (as the paradigm that exhausts this educational dialectic), to study is to dwell in the inoperative zone of hesitation which is neither a pure potentiality divorced from actualization nor is it a pure actuality that kills off the potentiality that remains. In short hesitation is a state of exception that renders inoperative dichotomies, opening up a liminal zone of contact between doing and not doing, being and not being, melancholia and inspiration. In this sense, to characterize Bartleby as apathetic or nihilistic is a diffraction of his "preferring not to" through the lens of the learning society. The uniqueness of Agamben's recasting of Bartleby as the figure that exhausts study is that it enables us to see Bartleby's gesture as more than a mere prolonged, unidirectional slide into lethargic nothingness, totally detached from all that exists around him, and unresponsive to the world. What I think Agamben desires to stress here is that Bartleby lets shine forth im-potentiality as a state of being that both is and is not detached and responsive to the world. In other words, im-potentiality is precisely the Heideggerian "no-thing" that lies below and enables all expressions of interest, fascination, and receptivity to meaning to be possible. So what do we gain from studying Bartleby, a scribe who prefers not to write? Bartleby does not teach us what to write, or how to write, but rather that we can/cannot write. And this is perhaps the most difficult thing to study precisely because it cannot be submitted to evaluation. We can only bear witness to its peculiar and perplexing appearance. Yet the appearance of a pure "I can/can't write" is, in the end, what is most frustrating to the employer as a man of the law, or better yet, the man of learning. While staving off overt violence against his body, preferring not to results in Bartleby's ultimate imprisonment and death from starvation. There is something socially shameful about the appearance of im-potentiality, and thus of prolonged study. It destabilizes the order of things, the smooth functioning of social, political, and economic machinery. To study is to waste time on unproductive activities which may or may not "pay off" in the long term. Thus im-potentiality must be either (a) submitted to the test drive of contemporary learning society or (b) hidden away in the prison. The life of the studier must be made productive or else abandoned, left to wither away in obscurity, behind closed doors.</w:t>
      </w:r>
      <w:r w:rsidRPr="00E55028">
        <w:rPr>
          <w:sz w:val="16"/>
        </w:rPr>
        <w:t xml:space="preserve"> </w:t>
      </w:r>
      <w:r w:rsidRPr="00E55028">
        <w:rPr>
          <w:rStyle w:val="StyleUnderline"/>
        </w:rPr>
        <w:t xml:space="preserve">The studious life is an </w:t>
      </w:r>
      <w:r w:rsidRPr="00E55028">
        <w:rPr>
          <w:rStyle w:val="Emphasis"/>
        </w:rPr>
        <w:t>obscenity</w:t>
      </w:r>
      <w:r w:rsidRPr="00E55028">
        <w:rPr>
          <w:rStyle w:val="StyleUnderline"/>
        </w:rPr>
        <w:t xml:space="preserve">, a </w:t>
      </w:r>
      <w:r w:rsidRPr="00E55028">
        <w:rPr>
          <w:rStyle w:val="Emphasis"/>
        </w:rPr>
        <w:t>profanity</w:t>
      </w:r>
      <w:r w:rsidRPr="00E55028">
        <w:rPr>
          <w:rStyle w:val="StyleUnderline"/>
        </w:rPr>
        <w:t xml:space="preserve">, a </w:t>
      </w:r>
      <w:r w:rsidRPr="00E55028">
        <w:rPr>
          <w:rStyle w:val="Emphasis"/>
        </w:rPr>
        <w:t>blight on the order of things</w:t>
      </w:r>
      <w:r w:rsidRPr="00E55028">
        <w:rPr>
          <w:rStyle w:val="StyleUnderline"/>
        </w:rPr>
        <w:t xml:space="preserve"> that quietly prefers not to submit to any educational orthopedics to improve, perfect, and so on.</w:t>
      </w:r>
      <w:r w:rsidRPr="00E55028">
        <w:rPr>
          <w:sz w:val="16"/>
        </w:rPr>
        <w:t xml:space="preserve"> </w:t>
      </w:r>
      <w:r w:rsidRPr="00E55028">
        <w:rPr>
          <w:sz w:val="12"/>
          <w:szCs w:val="12"/>
        </w:rPr>
        <w:t xml:space="preserve">But it would seem that to end on this bleak if not dystopian vision of the studious life behind bars is not good enough. In this vein, Ewa Plonowska Ziarek's critique of Agamben as failing to explain how "powerlessness can be transformed into possibility" (2010, n.p.) -especially for marginalized or oppressed groups who are suffering from real and immediate forms of oppression-rings true. If studious life in its singularity "prefers not to," and thus exposes itself to the risk of abandonment by a sovereign decision over and against life. At this point I would like to suggest that the ultimate horizon of study is not found in individual examples but in collective, public enactments of "We prefer not to." It is through a coming community of study that powerlessness can, perhaps, be transformed into a new possibility and singular freedom be wedded to a new kind of struggle. In a special issue of the journal Polygraph dedicated to the question of the fate of the university and of the student in contemporary society, editors Luka Arsenjuk and Michelle Koemer argue against the categorization of the student as a depoliticized educational consumer and/or indentured servant who is submitted to a host of administrative and managerial discourses and practices. If the protests of May 1968 or more recently the Maple Spring have taught us a political lesson it is that the figure of the student is not simply a sociological category to be managed, but the name of a collective political dissensus that prefers not to obey the logic of learning. Drawing on a host of contemporary theorists concerned with the "student crisis," Arsenjuk and Koemer ponder the emergence of a new form of educational logic that they also refer to as study. They write, </w:t>
      </w:r>
      <w:r w:rsidRPr="00E55028">
        <w:rPr>
          <w:rStyle w:val="StyleUnderline"/>
        </w:rPr>
        <w:t>Study...would not be reducible to the accumulation of information, to the current organization of knowledge, or to the logic of professionalization that governs so many of our activities in the University. Study would instead name those 'unprofessional activities' of thought and experimentation</w:t>
      </w:r>
      <w:r w:rsidRPr="00E55028">
        <w:rPr>
          <w:sz w:val="16"/>
        </w:rPr>
        <w:t xml:space="preserve"> that leave one intoxicated, </w:t>
      </w:r>
      <w:r w:rsidRPr="00E55028">
        <w:rPr>
          <w:rStyle w:val="StyleUnderline"/>
        </w:rPr>
        <w:t>those moments of encountering in a text or conversation</w:t>
      </w:r>
      <w:r w:rsidRPr="00E55028">
        <w:rPr>
          <w:sz w:val="16"/>
        </w:rPr>
        <w:t xml:space="preserve"> that blow one's mind, </w:t>
      </w:r>
      <w:r w:rsidRPr="00E55028">
        <w:rPr>
          <w:rStyle w:val="StyleUnderline"/>
        </w:rPr>
        <w:t>driven by curiosities that are closer to</w:t>
      </w:r>
      <w:r w:rsidRPr="00E55028">
        <w:rPr>
          <w:sz w:val="16"/>
        </w:rPr>
        <w:t xml:space="preserve"> pleasure, to </w:t>
      </w:r>
      <w:r w:rsidRPr="00E55028">
        <w:rPr>
          <w:rStyle w:val="StyleUnderline"/>
        </w:rPr>
        <w:t>play, to wandering, to leaving work</w:t>
      </w:r>
      <w:r w:rsidRPr="00E55028">
        <w:rPr>
          <w:sz w:val="16"/>
        </w:rPr>
        <w:t xml:space="preserve">. From here it becomes possible </w:t>
      </w:r>
      <w:r w:rsidRPr="00E55028">
        <w:rPr>
          <w:rStyle w:val="StyleUnderline"/>
        </w:rPr>
        <w:t xml:space="preserve">to further </w:t>
      </w:r>
      <w:r w:rsidRPr="00E55028">
        <w:rPr>
          <w:rStyle w:val="Emphasis"/>
        </w:rPr>
        <w:t>disengage</w:t>
      </w:r>
      <w:r w:rsidRPr="00E55028">
        <w:rPr>
          <w:rStyle w:val="StyleUnderline"/>
        </w:rPr>
        <w:t xml:space="preserve"> the figure of the student from the docile consumer or the inert product of the University</w:t>
      </w:r>
      <w:r w:rsidRPr="00E55028">
        <w:rPr>
          <w:sz w:val="16"/>
        </w:rPr>
        <w:t xml:space="preserve"> and provide an additional definition of a 'student': a student is not only an exploited and invisible worker, a person in debt, but also someone who struggles to study. Or even, as our favorite dictionary definition of the student has it: a student as someone 'addicted to study'... [and] </w:t>
      </w:r>
      <w:r w:rsidRPr="00E55028">
        <w:rPr>
          <w:rStyle w:val="StyleUnderline"/>
        </w:rPr>
        <w:t xml:space="preserve">study [is] an activity of </w:t>
      </w:r>
      <w:r w:rsidRPr="00E55028">
        <w:rPr>
          <w:rStyle w:val="Emphasis"/>
        </w:rPr>
        <w:t>sabotage</w:t>
      </w:r>
      <w:r w:rsidRPr="00E55028">
        <w:rPr>
          <w:rStyle w:val="StyleUnderline"/>
        </w:rPr>
        <w:t xml:space="preserve"> and </w:t>
      </w:r>
      <w:r w:rsidRPr="00E55028">
        <w:rPr>
          <w:rStyle w:val="Emphasis"/>
        </w:rPr>
        <w:t>refusal</w:t>
      </w:r>
      <w:r w:rsidRPr="00E55028">
        <w:rPr>
          <w:sz w:val="16"/>
        </w:rPr>
        <w:t xml:space="preserve"> </w:t>
      </w:r>
      <w:r w:rsidRPr="00E55028">
        <w:rPr>
          <w:rStyle w:val="StyleUnderline"/>
        </w:rPr>
        <w:t>of...the dominant form of capitalist production today: governance</w:t>
      </w:r>
      <w:r w:rsidRPr="00E55028">
        <w:rPr>
          <w:sz w:val="16"/>
        </w:rPr>
        <w:t xml:space="preserve">. (2009,8-9) </w:t>
      </w:r>
      <w:r w:rsidRPr="00E55028">
        <w:rPr>
          <w:rStyle w:val="StyleUnderline"/>
        </w:rPr>
        <w:t>To struggle to study is to struggle to regain the freedom of im-potentiality as a capability to be and not to be any one kind of subject, suspending the dictates of the learning society and its sovereign command to actualize collective potentiality in the name of efficiency and productivity.</w:t>
      </w:r>
      <w:r w:rsidRPr="00E55028">
        <w:rPr>
          <w:sz w:val="16"/>
        </w:rPr>
        <w:t xml:space="preserve"> In other words, "We prefer not to" militantly insists upon separating "not yet" from "must be," returning social and economic life back to its im-potential to be rather than what it has become. What is viewed as communal lethargy from within the instrumental logic of educational socialization is, for those struggling to study, an exhaustive engagement to maintain a studious life beyond measure. </w:t>
      </w:r>
      <w:r w:rsidRPr="00E55028">
        <w:rPr>
          <w:rStyle w:val="StyleUnderline"/>
        </w:rPr>
        <w:t xml:space="preserve">While this "sabotage" remains simply impotent on an individual level, when </w:t>
      </w:r>
      <w:r w:rsidRPr="00E55028">
        <w:rPr>
          <w:rStyle w:val="Emphasis"/>
        </w:rPr>
        <w:t>collectivized</w:t>
      </w:r>
      <w:r w:rsidRPr="00E55028">
        <w:rPr>
          <w:rStyle w:val="StyleUnderline"/>
        </w:rPr>
        <w:t xml:space="preserve"> and </w:t>
      </w:r>
      <w:r w:rsidRPr="00E55028">
        <w:rPr>
          <w:rStyle w:val="Emphasis"/>
        </w:rPr>
        <w:t>made public</w:t>
      </w:r>
      <w:r w:rsidRPr="00E55028">
        <w:rPr>
          <w:rStyle w:val="StyleUnderline"/>
        </w:rPr>
        <w:t xml:space="preserve">, study becomes a </w:t>
      </w:r>
      <w:r w:rsidRPr="00E55028">
        <w:rPr>
          <w:rStyle w:val="Emphasis"/>
        </w:rPr>
        <w:t>great refusal</w:t>
      </w:r>
      <w:r w:rsidRPr="00E55028">
        <w:rPr>
          <w:rStyle w:val="StyleUnderline"/>
        </w:rPr>
        <w:t xml:space="preserve">, an </w:t>
      </w:r>
      <w:r w:rsidRPr="00E55028">
        <w:rPr>
          <w:rStyle w:val="Emphasis"/>
        </w:rPr>
        <w:t>im-political gesture</w:t>
      </w:r>
      <w:r w:rsidRPr="00E55028">
        <w:rPr>
          <w:sz w:val="16"/>
        </w:rPr>
        <w:t xml:space="preserve"> (no longer simply study and not yet a political movement either). As an im-political gesture, </w:t>
      </w:r>
      <w:r w:rsidRPr="00E55028">
        <w:rPr>
          <w:rStyle w:val="StyleUnderline"/>
        </w:rPr>
        <w:t xml:space="preserve">"We prefer not to" </w:t>
      </w:r>
      <w:r w:rsidRPr="00E55028">
        <w:rPr>
          <w:rStyle w:val="Emphasis"/>
        </w:rPr>
        <w:t>does not make instrumental demands</w:t>
      </w:r>
      <w:r w:rsidRPr="00E55028">
        <w:rPr>
          <w:rStyle w:val="StyleUnderline"/>
        </w:rPr>
        <w:t xml:space="preserve"> or </w:t>
      </w:r>
      <w:r w:rsidRPr="00E55028">
        <w:rPr>
          <w:rStyle w:val="Emphasis"/>
        </w:rPr>
        <w:t>appeals for reforms</w:t>
      </w:r>
      <w:r w:rsidRPr="00E55028">
        <w:rPr>
          <w:rStyle w:val="StyleUnderline"/>
        </w:rPr>
        <w:t xml:space="preserve">, thus </w:t>
      </w:r>
      <w:r w:rsidRPr="00E55028">
        <w:rPr>
          <w:rStyle w:val="Emphasis"/>
        </w:rPr>
        <w:t>frustrating</w:t>
      </w:r>
      <w:r w:rsidRPr="00E55028">
        <w:rPr>
          <w:rStyle w:val="StyleUnderline"/>
        </w:rPr>
        <w:t xml:space="preserve"> any attempt on the part of the learning apparatus to </w:t>
      </w:r>
      <w:r w:rsidRPr="00E55028">
        <w:rPr>
          <w:rStyle w:val="Emphasis"/>
        </w:rPr>
        <w:t>negotiate</w:t>
      </w:r>
      <w:r w:rsidRPr="00E55028">
        <w:rPr>
          <w:sz w:val="16"/>
        </w:rPr>
        <w:t xml:space="preserve">. Indeed, </w:t>
      </w:r>
      <w:r w:rsidRPr="00E55028">
        <w:rPr>
          <w:rStyle w:val="StyleUnderline"/>
        </w:rPr>
        <w:t>its struggle is an immanent embodiment of a freedom to come which is not found in any system of reform</w:t>
      </w:r>
      <w:r w:rsidRPr="00E55028">
        <w:rPr>
          <w:sz w:val="16"/>
        </w:rPr>
        <w:t xml:space="preserve">. Returning to DeCaroli's question concerning the nature of transgression, I would like to conclude with the thesis that if </w:t>
      </w:r>
      <w:r w:rsidRPr="00E55028">
        <w:rPr>
          <w:rStyle w:val="StyleUnderline"/>
        </w:rPr>
        <w:t xml:space="preserve">contemporary society is indeed infested with the law of learning, then collective study </w:t>
      </w:r>
      <w:r w:rsidRPr="00E55028">
        <w:rPr>
          <w:rStyle w:val="Emphasis"/>
        </w:rPr>
        <w:t>destabilizes its fundamental injunction</w:t>
      </w:r>
      <w:r w:rsidRPr="00E55028">
        <w:rPr>
          <w:rStyle w:val="StyleUnderline"/>
        </w:rPr>
        <w:t>: either be productive or be abandoned</w:t>
      </w:r>
      <w:r w:rsidRPr="00E55028">
        <w:rPr>
          <w:sz w:val="16"/>
        </w:rPr>
        <w:t>. In this sense, Agamben's coming community is actually a community of study.</w:t>
      </w:r>
    </w:p>
    <w:p w14:paraId="398D1831" w14:textId="77777777" w:rsidR="004875F4" w:rsidRDefault="004875F4" w:rsidP="00A96CF6"/>
    <w:p w14:paraId="74E5F2C7" w14:textId="77777777" w:rsidR="004875F4" w:rsidRDefault="004875F4" w:rsidP="004875F4">
      <w:pPr>
        <w:pStyle w:val="Heading3"/>
      </w:pPr>
      <w:bookmarkStart w:id="44" w:name="_Toc487839250"/>
      <w:r>
        <w:t>AT:  Bartleby Ptx = Atrocity</w:t>
      </w:r>
      <w:bookmarkEnd w:id="44"/>
    </w:p>
    <w:p w14:paraId="349FBA79" w14:textId="77777777" w:rsidR="004875F4" w:rsidRDefault="004875F4" w:rsidP="004875F4">
      <w:pPr>
        <w:pStyle w:val="Heading4"/>
      </w:pPr>
      <w:r>
        <w:t xml:space="preserve">Bartleby politics </w:t>
      </w:r>
      <w:r w:rsidRPr="00212CE2">
        <w:rPr>
          <w:u w:val="single"/>
        </w:rPr>
        <w:t>don’t require atrocity</w:t>
      </w:r>
      <w:r>
        <w:t>—the alt’s impotentiality can catalyze collective struggle against it</w:t>
      </w:r>
    </w:p>
    <w:p w14:paraId="6EC1894C" w14:textId="77777777" w:rsidR="004875F4" w:rsidRPr="005712DE" w:rsidRDefault="004875F4" w:rsidP="004875F4">
      <w:pPr>
        <w:rPr>
          <w:sz w:val="16"/>
          <w:szCs w:val="16"/>
        </w:rPr>
      </w:pPr>
      <w:r w:rsidRPr="00B9366B">
        <w:rPr>
          <w:rStyle w:val="Style13ptBold"/>
        </w:rPr>
        <w:t>Lewis 1</w:t>
      </w:r>
      <w:r>
        <w:rPr>
          <w:rStyle w:val="Style13ptBold"/>
        </w:rPr>
        <w:t>4</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w:t>
      </w:r>
      <w:r w:rsidRPr="005712DE">
        <w:rPr>
          <w:sz w:val="16"/>
          <w:szCs w:val="16"/>
        </w:rPr>
        <w:t>Jersey. “</w:t>
      </w:r>
      <w:r>
        <w:rPr>
          <w:sz w:val="16"/>
          <w:szCs w:val="16"/>
        </w:rPr>
        <w:t>Response to Derek Ford’s Review of On Study: Giorgio Agamben and Educational Potentiality</w:t>
      </w:r>
      <w:r w:rsidRPr="005712DE">
        <w:rPr>
          <w:sz w:val="16"/>
          <w:szCs w:val="16"/>
        </w:rPr>
        <w:t>.</w:t>
      </w:r>
      <w:r>
        <w:rPr>
          <w:sz w:val="16"/>
          <w:szCs w:val="16"/>
        </w:rPr>
        <w:t xml:space="preserve">” Stud Philos Educ (2014) 33:113–115 DOI 10.1007/s11217-013-9376-1 </w:t>
      </w:r>
      <w:r w:rsidRPr="005712DE">
        <w:rPr>
          <w:sz w:val="16"/>
          <w:szCs w:val="16"/>
        </w:rPr>
        <w:t xml:space="preserve">P </w:t>
      </w:r>
      <w:r>
        <w:rPr>
          <w:sz w:val="16"/>
          <w:szCs w:val="16"/>
        </w:rPr>
        <w:t>13-15</w:t>
      </w:r>
      <w:r w:rsidRPr="005712DE">
        <w:rPr>
          <w:sz w:val="16"/>
          <w:szCs w:val="16"/>
        </w:rPr>
        <w:t xml:space="preserve"> )</w:t>
      </w:r>
    </w:p>
    <w:p w14:paraId="11BD248B" w14:textId="77777777" w:rsidR="004875F4" w:rsidRPr="00B840C2" w:rsidRDefault="004875F4" w:rsidP="004875F4">
      <w:pPr>
        <w:rPr>
          <w:rStyle w:val="StyleUnderline"/>
        </w:rPr>
      </w:pPr>
      <w:r w:rsidRPr="00681967">
        <w:rPr>
          <w:sz w:val="16"/>
        </w:rPr>
        <w:t xml:space="preserve">At this point, I would like to offer a ﬁnal aside: a way of delaying the end, of suspending the arrival of my inevitable conclusion. </w:t>
      </w:r>
      <w:r w:rsidRPr="00B840C2">
        <w:rPr>
          <w:rStyle w:val="StyleUnderline"/>
        </w:rPr>
        <w:t>Ford remains skeptical of my use of Bartleby as a</w:t>
      </w:r>
      <w:r w:rsidRPr="00681967">
        <w:rPr>
          <w:sz w:val="16"/>
        </w:rPr>
        <w:t xml:space="preserve"> kind of </w:t>
      </w:r>
      <w:r w:rsidRPr="00B840C2">
        <w:rPr>
          <w:rStyle w:val="StyleUnderline"/>
        </w:rPr>
        <w:t xml:space="preserve">paradigm of study. </w:t>
      </w:r>
      <w:r w:rsidRPr="00B840C2">
        <w:rPr>
          <w:rStyle w:val="StyleUnderline"/>
          <w:highlight w:val="green"/>
        </w:rPr>
        <w:t>After</w:t>
      </w:r>
      <w:r w:rsidRPr="00681967">
        <w:rPr>
          <w:sz w:val="16"/>
        </w:rPr>
        <w:t xml:space="preserve"> rightly </w:t>
      </w:r>
      <w:r w:rsidRPr="00B840C2">
        <w:rPr>
          <w:rStyle w:val="StyleUnderline"/>
          <w:highlight w:val="green"/>
        </w:rPr>
        <w:t>pointing out</w:t>
      </w:r>
      <w:r w:rsidRPr="00B840C2">
        <w:rPr>
          <w:rStyle w:val="StyleUnderline"/>
        </w:rPr>
        <w:t xml:space="preserve"> that </w:t>
      </w:r>
      <w:r w:rsidRPr="00B840C2">
        <w:rPr>
          <w:rStyle w:val="StyleUnderline"/>
          <w:highlight w:val="green"/>
        </w:rPr>
        <w:t>Bartleby ended his life</w:t>
      </w:r>
      <w:r w:rsidRPr="00B840C2">
        <w:rPr>
          <w:rStyle w:val="StyleUnderline"/>
        </w:rPr>
        <w:t xml:space="preserve"> starving in prison, </w:t>
      </w:r>
      <w:r w:rsidRPr="00B840C2">
        <w:rPr>
          <w:rStyle w:val="StyleUnderline"/>
          <w:highlight w:val="green"/>
        </w:rPr>
        <w:t>Ford writes</w:t>
      </w:r>
      <w:r w:rsidRPr="00681967">
        <w:rPr>
          <w:sz w:val="16"/>
        </w:rPr>
        <w:t xml:space="preserve">, ‘‘ … </w:t>
      </w:r>
      <w:r w:rsidRPr="00B840C2">
        <w:rPr>
          <w:rStyle w:val="StyleUnderline"/>
          <w:highlight w:val="green"/>
        </w:rPr>
        <w:t>in a world where millions</w:t>
      </w:r>
      <w:r w:rsidRPr="00B840C2">
        <w:rPr>
          <w:rStyle w:val="StyleUnderline"/>
        </w:rPr>
        <w:t xml:space="preserve"> of children </w:t>
      </w:r>
      <w:r w:rsidRPr="00B840C2">
        <w:rPr>
          <w:rStyle w:val="StyleUnderline"/>
          <w:highlight w:val="green"/>
        </w:rPr>
        <w:t>starve</w:t>
      </w:r>
      <w:r w:rsidRPr="00B840C2">
        <w:rPr>
          <w:rStyle w:val="StyleUnderline"/>
        </w:rPr>
        <w:t xml:space="preserve"> to death each year </w:t>
      </w:r>
      <w:r w:rsidRPr="00B840C2">
        <w:rPr>
          <w:rStyle w:val="StyleUnderline"/>
          <w:highlight w:val="green"/>
        </w:rPr>
        <w:t>not because they ‘prefer not’ to eat but because they have no access to food, I hesitate to embrace Bartleby</w:t>
      </w:r>
      <w:r w:rsidRPr="00B840C2">
        <w:rPr>
          <w:rStyle w:val="StyleUnderline"/>
        </w:rPr>
        <w:t xml:space="preserve"> as radically as On Study does</w:t>
      </w:r>
      <w:r w:rsidRPr="00681967">
        <w:rPr>
          <w:sz w:val="16"/>
        </w:rPr>
        <w:t xml:space="preserve">.’’ </w:t>
      </w:r>
      <w:r w:rsidRPr="00B840C2">
        <w:rPr>
          <w:rStyle w:val="StyleUnderline"/>
        </w:rPr>
        <w:t xml:space="preserve">Although </w:t>
      </w:r>
      <w:r w:rsidRPr="00681967">
        <w:rPr>
          <w:rStyle w:val="StyleUnderline"/>
          <w:highlight w:val="green"/>
        </w:rPr>
        <w:t>Ford</w:t>
      </w:r>
      <w:r w:rsidRPr="00B840C2">
        <w:rPr>
          <w:rStyle w:val="StyleUnderline"/>
        </w:rPr>
        <w:t xml:space="preserve">’s observation is a pointed provocation, it </w:t>
      </w:r>
      <w:r w:rsidRPr="00681967">
        <w:rPr>
          <w:rStyle w:val="StyleUnderline"/>
          <w:highlight w:val="green"/>
        </w:rPr>
        <w:t>is nothing more than a provocation because the two</w:t>
      </w:r>
      <w:r w:rsidRPr="00B840C2">
        <w:rPr>
          <w:rStyle w:val="StyleUnderline"/>
        </w:rPr>
        <w:t xml:space="preserve"> cases </w:t>
      </w:r>
      <w:r w:rsidRPr="00681967">
        <w:rPr>
          <w:rStyle w:val="StyleUnderline"/>
          <w:highlight w:val="green"/>
        </w:rPr>
        <w:t>are</w:t>
      </w:r>
      <w:r w:rsidRPr="00B840C2">
        <w:rPr>
          <w:rStyle w:val="StyleUnderline"/>
        </w:rPr>
        <w:t xml:space="preserve"> completely </w:t>
      </w:r>
      <w:r w:rsidRPr="00681967">
        <w:rPr>
          <w:rStyle w:val="StyleUnderline"/>
          <w:highlight w:val="green"/>
        </w:rPr>
        <w:t>unrelated</w:t>
      </w:r>
      <w:r w:rsidRPr="00B840C2">
        <w:rPr>
          <w:rStyle w:val="StyleUnderline"/>
        </w:rPr>
        <w:t>. The starving child ﬁnds himself in a condition of radical impotentiality divorced from any potentiality to eat whereas Bartleby is in a condition of radical im-potentiality</w:t>
      </w:r>
      <w:r w:rsidRPr="00681967">
        <w:rPr>
          <w:sz w:val="16"/>
        </w:rPr>
        <w:t xml:space="preserve"> (he can and cannot eat simultaneously). </w:t>
      </w:r>
      <w:r w:rsidRPr="00681967">
        <w:rPr>
          <w:rStyle w:val="StyleUnderline"/>
          <w:highlight w:val="green"/>
        </w:rPr>
        <w:t>The difference</w:t>
      </w:r>
      <w:r w:rsidRPr="00B840C2">
        <w:rPr>
          <w:rStyle w:val="StyleUnderline"/>
        </w:rPr>
        <w:t xml:space="preserve"> here </w:t>
      </w:r>
      <w:r w:rsidRPr="00681967">
        <w:rPr>
          <w:rStyle w:val="StyleUnderline"/>
          <w:highlight w:val="green"/>
        </w:rPr>
        <w:t>would be</w:t>
      </w:r>
      <w:r w:rsidRPr="00B840C2">
        <w:rPr>
          <w:rStyle w:val="StyleUnderline"/>
        </w:rPr>
        <w:t xml:space="preserve"> between </w:t>
      </w:r>
      <w:r w:rsidRPr="00681967">
        <w:rPr>
          <w:rStyle w:val="StyleUnderline"/>
          <w:highlight w:val="green"/>
        </w:rPr>
        <w:t>starving</w:t>
      </w:r>
      <w:r w:rsidRPr="00B840C2">
        <w:rPr>
          <w:rStyle w:val="StyleUnderline"/>
        </w:rPr>
        <w:t xml:space="preserve"> from simple lack of food </w:t>
      </w:r>
      <w:r w:rsidRPr="00681967">
        <w:rPr>
          <w:rStyle w:val="StyleUnderline"/>
          <w:highlight w:val="green"/>
        </w:rPr>
        <w:t>versus going on</w:t>
      </w:r>
      <w:r w:rsidRPr="00B840C2">
        <w:rPr>
          <w:rStyle w:val="StyleUnderline"/>
        </w:rPr>
        <w:t xml:space="preserve"> a </w:t>
      </w:r>
      <w:r w:rsidRPr="00681967">
        <w:rPr>
          <w:rStyle w:val="StyleUnderline"/>
          <w:highlight w:val="green"/>
        </w:rPr>
        <w:t>hunger strike</w:t>
      </w:r>
      <w:r w:rsidRPr="00681967">
        <w:rPr>
          <w:sz w:val="16"/>
        </w:rPr>
        <w:t xml:space="preserve">. And if one feels that Bartleby is still an impotent ﬁgure, then I would agree. Yes, he is impotent, but </w:t>
      </w:r>
      <w:r w:rsidRPr="00681967">
        <w:rPr>
          <w:rStyle w:val="StyleUnderline"/>
          <w:highlight w:val="green"/>
        </w:rPr>
        <w:t>when</w:t>
      </w:r>
      <w:r w:rsidRPr="00B840C2">
        <w:rPr>
          <w:rStyle w:val="StyleUnderline"/>
        </w:rPr>
        <w:t xml:space="preserve"> this </w:t>
      </w:r>
      <w:r w:rsidRPr="00681967">
        <w:rPr>
          <w:rStyle w:val="StyleUnderline"/>
          <w:highlight w:val="green"/>
        </w:rPr>
        <w:t>impotence</w:t>
      </w:r>
      <w:r w:rsidRPr="00B840C2">
        <w:rPr>
          <w:rStyle w:val="StyleUnderline"/>
        </w:rPr>
        <w:t xml:space="preserve"> ceases to be simply a singular gesture of preferring not to and </w:t>
      </w:r>
      <w:r w:rsidRPr="00681967">
        <w:rPr>
          <w:rStyle w:val="StyleUnderline"/>
          <w:highlight w:val="green"/>
        </w:rPr>
        <w:t xml:space="preserve">becomes a </w:t>
      </w:r>
      <w:r w:rsidRPr="00681967">
        <w:rPr>
          <w:rStyle w:val="Emphasis"/>
          <w:highlight w:val="green"/>
        </w:rPr>
        <w:t>collectivized and public</w:t>
      </w:r>
      <w:r w:rsidRPr="00681967">
        <w:rPr>
          <w:rStyle w:val="StyleUnderline"/>
          <w:highlight w:val="green"/>
        </w:rPr>
        <w:t xml:space="preserve"> gesture,</w:t>
      </w:r>
      <w:r w:rsidRPr="00B840C2">
        <w:rPr>
          <w:rStyle w:val="StyleUnderline"/>
        </w:rPr>
        <w:t xml:space="preserve"> then it is an impotence </w:t>
      </w:r>
      <w:r w:rsidRPr="00681967">
        <w:rPr>
          <w:rStyle w:val="Emphasis"/>
          <w:highlight w:val="green"/>
        </w:rPr>
        <w:t>that matters</w:t>
      </w:r>
      <w:r w:rsidRPr="00681967">
        <w:rPr>
          <w:sz w:val="16"/>
        </w:rPr>
        <w:t xml:space="preserve">. In this sense, </w:t>
      </w:r>
      <w:r w:rsidRPr="00B840C2">
        <w:rPr>
          <w:rStyle w:val="StyleUnderline"/>
        </w:rPr>
        <w:t>the body of homohomo ﬁnds its im-potentiality in the collective bodies of studiers.</w:t>
      </w:r>
    </w:p>
    <w:p w14:paraId="202FACC2" w14:textId="77777777" w:rsidR="004875F4" w:rsidRDefault="0055462C" w:rsidP="0055462C">
      <w:pPr>
        <w:pStyle w:val="Heading3"/>
      </w:pPr>
      <w:bookmarkStart w:id="45" w:name="_Toc487839251"/>
      <w:r>
        <w:t>Alt—Community of Infancy</w:t>
      </w:r>
      <w:bookmarkEnd w:id="45"/>
    </w:p>
    <w:p w14:paraId="60035429" w14:textId="77777777" w:rsidR="0055462C" w:rsidRDefault="0055462C" w:rsidP="0055462C">
      <w:pPr>
        <w:pStyle w:val="Heading4"/>
      </w:pPr>
      <w:r>
        <w:t>Only a transition to the Community of Infancy can resolve foundational flaws in the voice of the teacher</w:t>
      </w:r>
    </w:p>
    <w:p w14:paraId="7AC07FE2" w14:textId="77777777" w:rsidR="0055462C" w:rsidRPr="00DC1690" w:rsidRDefault="0055462C" w:rsidP="0055462C">
      <w:r w:rsidRPr="00FF1B06">
        <w:rPr>
          <w:rStyle w:val="Style13ptBold"/>
        </w:rPr>
        <w:t>Lewis and Jasinski 16</w:t>
      </w:r>
      <w:r>
        <w:rPr>
          <w:rStyle w:val="Style13ptBold"/>
        </w:rPr>
        <w:t xml:space="preserve"> </w:t>
      </w:r>
      <w:r w:rsidRPr="0055462C">
        <w:rPr>
          <w:sz w:val="16"/>
          <w:szCs w:val="16"/>
        </w:rPr>
        <w:t xml:space="preserve">(Tyler, Igor, phd in education philosophy and PhD candidate, "Community of Infancy: Suspending the Sovereignty of the Teacher's Voice," Journal of Philosophy of Education, </w:t>
      </w:r>
      <w:r w:rsidRPr="007803C4">
        <w:rPr>
          <w:sz w:val="16"/>
          <w:szCs w:val="16"/>
        </w:rPr>
        <w:t>www.academia.edu/16923971/Community_of_Infancy</w:t>
      </w:r>
      <w:r w:rsidRPr="0055462C">
        <w:rPr>
          <w:sz w:val="16"/>
          <w:szCs w:val="16"/>
        </w:rPr>
        <w:t xml:space="preserve"> _Suspending_the_Sovereignty_of_the_Teachers_Voice, 2016)</w:t>
      </w:r>
    </w:p>
    <w:p w14:paraId="45F6FCE2" w14:textId="77777777" w:rsidR="0055462C" w:rsidRPr="00FA403E" w:rsidRDefault="0055462C" w:rsidP="0055462C">
      <w:pPr>
        <w:rPr>
          <w:sz w:val="14"/>
        </w:rPr>
      </w:pPr>
      <w:r w:rsidRPr="00FA403E">
        <w:rPr>
          <w:sz w:val="14"/>
        </w:rPr>
        <w:t xml:space="preserve">While </w:t>
      </w:r>
      <w:r w:rsidRPr="009F25DC">
        <w:rPr>
          <w:rStyle w:val="StyleUnderline"/>
        </w:rPr>
        <w:t>some argue</w:t>
      </w:r>
      <w:r w:rsidRPr="00FA403E">
        <w:rPr>
          <w:sz w:val="14"/>
        </w:rPr>
        <w:t xml:space="preserve"> that the only way to make </w:t>
      </w:r>
      <w:r w:rsidRPr="009F25DC">
        <w:rPr>
          <w:rStyle w:val="StyleUnderline"/>
        </w:rPr>
        <w:t xml:space="preserve">a place for </w:t>
      </w:r>
      <w:r w:rsidRPr="00FA403E">
        <w:rPr>
          <w:sz w:val="14"/>
        </w:rPr>
        <w:t xml:space="preserve">Philosophy for Children </w:t>
      </w:r>
      <w:r w:rsidRPr="009F25DC">
        <w:rPr>
          <w:rStyle w:val="StyleUnderline"/>
        </w:rPr>
        <w:t>(P4C)</w:t>
      </w:r>
      <w:r w:rsidRPr="00FA403E">
        <w:rPr>
          <w:sz w:val="14"/>
        </w:rPr>
        <w:t xml:space="preserve"> in today’s strict, standardised classroom </w:t>
      </w:r>
      <w:r w:rsidRPr="009F25DC">
        <w:rPr>
          <w:rStyle w:val="StyleUnderline"/>
        </w:rPr>
        <w:t>is to measure its efficacy in promoting reasoning</w:t>
      </w:r>
      <w:r w:rsidRPr="00FA403E">
        <w:rPr>
          <w:sz w:val="14"/>
        </w:rPr>
        <w:t xml:space="preserve">, we believe that </w:t>
      </w:r>
      <w:r w:rsidRPr="009F25DC">
        <w:rPr>
          <w:rStyle w:val="StyleUnderline"/>
        </w:rPr>
        <w:t>this must be avoided in order to safeguard</w:t>
      </w:r>
      <w:r w:rsidRPr="00FA403E">
        <w:rPr>
          <w:sz w:val="14"/>
        </w:rPr>
        <w:t xml:space="preserve"> </w:t>
      </w:r>
      <w:r w:rsidRPr="009F25DC">
        <w:rPr>
          <w:rStyle w:val="StyleUnderline"/>
        </w:rPr>
        <w:t>what is</w:t>
      </w:r>
      <w:r w:rsidRPr="00FA403E">
        <w:rPr>
          <w:sz w:val="14"/>
        </w:rPr>
        <w:t xml:space="preserve"> truly</w:t>
      </w:r>
      <w:r w:rsidRPr="009F25DC">
        <w:rPr>
          <w:rStyle w:val="StyleUnderline"/>
        </w:rPr>
        <w:t xml:space="preserve"> unique in P4C</w:t>
      </w:r>
      <w:r w:rsidRPr="00FA403E">
        <w:rPr>
          <w:sz w:val="14"/>
        </w:rPr>
        <w:t xml:space="preserve"> dialogue. </w:t>
      </w:r>
      <w:r w:rsidRPr="009F25DC">
        <w:rPr>
          <w:rStyle w:val="StyleUnderline"/>
        </w:rPr>
        <w:t>When P4C</w:t>
      </w:r>
      <w:r w:rsidRPr="00FA403E">
        <w:rPr>
          <w:sz w:val="14"/>
        </w:rPr>
        <w:t xml:space="preserve"> </w:t>
      </w:r>
      <w:r w:rsidRPr="009F25DC">
        <w:rPr>
          <w:rStyle w:val="StyleUnderline"/>
        </w:rPr>
        <w:t>acquiesces to</w:t>
      </w:r>
      <w:r w:rsidRPr="00FA403E">
        <w:rPr>
          <w:sz w:val="14"/>
        </w:rPr>
        <w:t xml:space="preserve"> the very same </w:t>
      </w:r>
      <w:r w:rsidRPr="009F25DC">
        <w:rPr>
          <w:rStyle w:val="StyleUnderline"/>
        </w:rPr>
        <w:t>quantitative measures that define</w:t>
      </w:r>
      <w:r w:rsidRPr="00FA403E">
        <w:rPr>
          <w:sz w:val="14"/>
        </w:rPr>
        <w:t xml:space="preserve"> the rest of</w:t>
      </w:r>
      <w:r w:rsidRPr="009F25DC">
        <w:rPr>
          <w:rStyle w:val="StyleUnderline"/>
        </w:rPr>
        <w:t xml:space="preserve"> learning,</w:t>
      </w:r>
      <w:r w:rsidRPr="00FA403E">
        <w:rPr>
          <w:sz w:val="14"/>
        </w:rPr>
        <w:t xml:space="preserve"> then </w:t>
      </w:r>
      <w:r w:rsidRPr="009F25DC">
        <w:rPr>
          <w:rStyle w:val="StyleUnderline"/>
        </w:rPr>
        <w:t>the philosophical dimension drops</w:t>
      </w:r>
      <w:r w:rsidRPr="00FA403E">
        <w:rPr>
          <w:sz w:val="14"/>
        </w:rPr>
        <w:t xml:space="preserve"> out and P4C becomes yet another progressive curriculum and pedagogy for enhancing argumentation skills that can easily be appropriated by any content area. What </w:t>
      </w:r>
      <w:r w:rsidRPr="009F25DC">
        <w:rPr>
          <w:rStyle w:val="StyleUnderline"/>
        </w:rPr>
        <w:t>we want to</w:t>
      </w:r>
      <w:r w:rsidRPr="00FA403E">
        <w:rPr>
          <w:sz w:val="14"/>
        </w:rPr>
        <w:t xml:space="preserve"> offer in this article is a </w:t>
      </w:r>
      <w:r w:rsidRPr="009F25DC">
        <w:rPr>
          <w:rStyle w:val="StyleUnderline"/>
        </w:rPr>
        <w:t>reevaluat</w:t>
      </w:r>
      <w:r w:rsidRPr="00FA403E">
        <w:rPr>
          <w:sz w:val="14"/>
        </w:rPr>
        <w:t xml:space="preserve">ion of </w:t>
      </w:r>
      <w:r w:rsidRPr="009F25DC">
        <w:rPr>
          <w:rStyle w:val="StyleUnderline"/>
        </w:rPr>
        <w:t>P4C t</w:t>
      </w:r>
      <w:r w:rsidRPr="00FA403E">
        <w:rPr>
          <w:sz w:val="14"/>
        </w:rPr>
        <w:t xml:space="preserve">hat remains faithful </w:t>
      </w:r>
      <w:r w:rsidRPr="009F25DC">
        <w:rPr>
          <w:rStyle w:val="StyleUnderline"/>
        </w:rPr>
        <w:t>to a radical kernel</w:t>
      </w:r>
      <w:r w:rsidRPr="00FA403E">
        <w:rPr>
          <w:sz w:val="14"/>
        </w:rPr>
        <w:t xml:space="preserve"> that we find when we do philosophy with children and young adults. To theorise the potential for P4C, we draw heavily on Agamben’s work, and in particular his reflections on speech and infancy. </w:t>
      </w:r>
      <w:r w:rsidRPr="009F25DC">
        <w:rPr>
          <w:rStyle w:val="StyleUnderline"/>
        </w:rPr>
        <w:t xml:space="preserve">We propose that the redemption </w:t>
      </w:r>
      <w:r w:rsidRPr="00FA403E">
        <w:rPr>
          <w:sz w:val="14"/>
        </w:rPr>
        <w:t xml:space="preserve">of P4C </w:t>
      </w:r>
      <w:r w:rsidRPr="009F25DC">
        <w:rPr>
          <w:rStyle w:val="StyleUnderline"/>
        </w:rPr>
        <w:t>necessitates a shift from a community of inquiry</w:t>
      </w:r>
      <w:r w:rsidRPr="00FA403E">
        <w:rPr>
          <w:sz w:val="14"/>
        </w:rPr>
        <w:t xml:space="preserve"> (as the dialogic pedagogical model underlying P4C</w:t>
      </w:r>
      <w:r w:rsidRPr="009F25DC">
        <w:rPr>
          <w:rStyle w:val="StyleUnderline"/>
        </w:rPr>
        <w:t>) to a community of infancy</w:t>
      </w:r>
      <w:r w:rsidRPr="00FA403E">
        <w:rPr>
          <w:sz w:val="14"/>
        </w:rPr>
        <w:t xml:space="preserve">. Such a community is not a community that operates according to predefined rules or standardised assessment protocols but rather is </w:t>
      </w:r>
      <w:r w:rsidRPr="009F25DC">
        <w:rPr>
          <w:rStyle w:val="StyleUnderline"/>
        </w:rPr>
        <w:t>an inoperative community</w:t>
      </w:r>
      <w:r w:rsidRPr="00FA403E">
        <w:rPr>
          <w:sz w:val="14"/>
        </w:rPr>
        <w:t xml:space="preserve"> </w:t>
      </w:r>
      <w:r w:rsidRPr="009F25DC">
        <w:rPr>
          <w:rStyle w:val="StyleUnderline"/>
        </w:rPr>
        <w:t>that is</w:t>
      </w:r>
      <w:r w:rsidRPr="00FA403E">
        <w:rPr>
          <w:sz w:val="14"/>
        </w:rPr>
        <w:t xml:space="preserve"> </w:t>
      </w:r>
      <w:r w:rsidRPr="00FF1B06">
        <w:rPr>
          <w:rStyle w:val="StyleUnderline"/>
        </w:rPr>
        <w:t>defined by letting ends idle.</w:t>
      </w:r>
      <w:r w:rsidRPr="00FA403E">
        <w:rPr>
          <w:sz w:val="14"/>
        </w:rPr>
        <w:t xml:space="preserve"> On our account</w:t>
      </w:r>
      <w:r w:rsidRPr="009F25DC">
        <w:rPr>
          <w:rStyle w:val="StyleUnderline"/>
        </w:rPr>
        <w:t>, a community of infancy is an example of dialogic studious</w:t>
      </w:r>
      <w:r w:rsidRPr="00FA403E">
        <w:rPr>
          <w:sz w:val="14"/>
        </w:rPr>
        <w:t xml:space="preserve"> </w:t>
      </w:r>
      <w:r w:rsidRPr="009F25DC">
        <w:rPr>
          <w:rStyle w:val="StyleUnderline"/>
        </w:rPr>
        <w:t>play</w:t>
      </w:r>
      <w:r w:rsidRPr="00FA403E">
        <w:rPr>
          <w:sz w:val="14"/>
        </w:rPr>
        <w:t xml:space="preserve"> </w:t>
      </w:r>
      <w:r w:rsidRPr="009F25DC">
        <w:rPr>
          <w:rStyle w:val="StyleUnderline"/>
        </w:rPr>
        <w:t>that is neither ritual nor just play</w:t>
      </w:r>
      <w:r w:rsidRPr="00FA403E">
        <w:rPr>
          <w:sz w:val="14"/>
        </w:rPr>
        <w:t xml:space="preserve">, </w:t>
      </w:r>
      <w:r w:rsidRPr="009F25DC">
        <w:rPr>
          <w:rStyle w:val="StyleUnderline"/>
        </w:rPr>
        <w:t>thus avoiding the extreme polarities</w:t>
      </w:r>
      <w:r w:rsidRPr="00FA403E">
        <w:rPr>
          <w:sz w:val="14"/>
        </w:rPr>
        <w:t xml:space="preserve"> </w:t>
      </w:r>
      <w:r w:rsidRPr="009F25DC">
        <w:rPr>
          <w:rStyle w:val="StyleUnderline"/>
        </w:rPr>
        <w:t>of the</w:t>
      </w:r>
      <w:r w:rsidRPr="00FA403E">
        <w:rPr>
          <w:sz w:val="14"/>
        </w:rPr>
        <w:t xml:space="preserve"> ritualised </w:t>
      </w:r>
      <w:r w:rsidRPr="009F25DC">
        <w:rPr>
          <w:rStyle w:val="StyleUnderline"/>
        </w:rPr>
        <w:t>classrooms</w:t>
      </w:r>
      <w:r w:rsidRPr="00FA403E">
        <w:rPr>
          <w:sz w:val="14"/>
        </w:rPr>
        <w:t xml:space="preserve"> of high-stakes testing </w:t>
      </w:r>
      <w:r w:rsidRPr="009F25DC">
        <w:rPr>
          <w:rStyle w:val="StyleUnderline"/>
        </w:rPr>
        <w:t>and</w:t>
      </w:r>
      <w:r w:rsidRPr="00FA403E">
        <w:rPr>
          <w:sz w:val="14"/>
        </w:rPr>
        <w:t xml:space="preserve"> the ‘ludic’ postmodern </w:t>
      </w:r>
      <w:r w:rsidRPr="009F25DC">
        <w:rPr>
          <w:rStyle w:val="StyleUnderline"/>
        </w:rPr>
        <w:t>classroom</w:t>
      </w:r>
      <w:r w:rsidRPr="00FA403E">
        <w:rPr>
          <w:sz w:val="14"/>
        </w:rPr>
        <w:t xml:space="preserve"> </w:t>
      </w:r>
      <w:r w:rsidRPr="009F25DC">
        <w:rPr>
          <w:rStyle w:val="StyleUnderline"/>
        </w:rPr>
        <w:t>of</w:t>
      </w:r>
      <w:r w:rsidRPr="00FA403E">
        <w:rPr>
          <w:sz w:val="14"/>
        </w:rPr>
        <w:t xml:space="preserve"> free </w:t>
      </w:r>
      <w:r w:rsidRPr="009F25DC">
        <w:rPr>
          <w:rStyle w:val="StyleUnderline"/>
        </w:rPr>
        <w:t>play</w:t>
      </w:r>
      <w:r w:rsidRPr="00FA403E">
        <w:rPr>
          <w:sz w:val="14"/>
        </w:rPr>
        <w:t xml:space="preserve">. </w:t>
      </w:r>
      <w:r w:rsidRPr="009F25DC">
        <w:rPr>
          <w:rStyle w:val="StyleUnderline"/>
        </w:rPr>
        <w:t>What</w:t>
      </w:r>
      <w:r w:rsidRPr="00FA403E">
        <w:rPr>
          <w:sz w:val="14"/>
        </w:rPr>
        <w:t xml:space="preserve"> </w:t>
      </w:r>
      <w:r w:rsidRPr="009F25DC">
        <w:rPr>
          <w:rStyle w:val="StyleUnderline"/>
        </w:rPr>
        <w:t>is</w:t>
      </w:r>
      <w:r w:rsidRPr="00FA403E">
        <w:rPr>
          <w:sz w:val="14"/>
        </w:rPr>
        <w:t xml:space="preserve"> </w:t>
      </w:r>
      <w:r w:rsidRPr="009F25DC">
        <w:rPr>
          <w:rStyle w:val="StyleUnderline"/>
        </w:rPr>
        <w:t>at</w:t>
      </w:r>
      <w:r w:rsidRPr="00FA403E">
        <w:rPr>
          <w:sz w:val="14"/>
        </w:rPr>
        <w:t xml:space="preserve"> </w:t>
      </w:r>
      <w:r w:rsidRPr="009F25DC">
        <w:rPr>
          <w:rStyle w:val="StyleUnderline"/>
        </w:rPr>
        <w:t>stake</w:t>
      </w:r>
      <w:r w:rsidRPr="00FA403E">
        <w:rPr>
          <w:sz w:val="14"/>
        </w:rPr>
        <w:t xml:space="preserve"> here </w:t>
      </w:r>
      <w:r w:rsidRPr="009F25DC">
        <w:rPr>
          <w:rStyle w:val="StyleUnderline"/>
        </w:rPr>
        <w:t>is</w:t>
      </w:r>
      <w:r w:rsidRPr="00FA403E">
        <w:rPr>
          <w:sz w:val="14"/>
        </w:rPr>
        <w:t xml:space="preserve"> </w:t>
      </w:r>
      <w:r w:rsidRPr="009F25DC">
        <w:rPr>
          <w:rStyle w:val="StyleUnderline"/>
        </w:rPr>
        <w:t>to</w:t>
      </w:r>
      <w:r w:rsidRPr="00FA403E">
        <w:rPr>
          <w:sz w:val="14"/>
        </w:rPr>
        <w:t xml:space="preserve"> </w:t>
      </w:r>
      <w:r w:rsidRPr="009F25DC">
        <w:rPr>
          <w:rStyle w:val="StyleUnderline"/>
        </w:rPr>
        <w:t>preserve</w:t>
      </w:r>
      <w:r w:rsidRPr="00FA403E">
        <w:rPr>
          <w:sz w:val="14"/>
        </w:rPr>
        <w:t xml:space="preserve"> </w:t>
      </w:r>
      <w:r w:rsidRPr="009F25DC">
        <w:rPr>
          <w:rStyle w:val="StyleUnderline"/>
        </w:rPr>
        <w:t>the</w:t>
      </w:r>
      <w:r w:rsidRPr="00FA403E">
        <w:rPr>
          <w:sz w:val="14"/>
        </w:rPr>
        <w:t xml:space="preserve"> </w:t>
      </w:r>
      <w:r w:rsidRPr="009F25DC">
        <w:rPr>
          <w:rStyle w:val="StyleUnderline"/>
        </w:rPr>
        <w:t>last</w:t>
      </w:r>
      <w:r w:rsidRPr="00FA403E">
        <w:rPr>
          <w:sz w:val="14"/>
        </w:rPr>
        <w:t xml:space="preserve"> </w:t>
      </w:r>
      <w:r w:rsidRPr="009F25DC">
        <w:rPr>
          <w:rStyle w:val="StyleUnderline"/>
        </w:rPr>
        <w:t>vestige</w:t>
      </w:r>
      <w:r w:rsidRPr="00FA403E">
        <w:rPr>
          <w:sz w:val="14"/>
        </w:rPr>
        <w:t xml:space="preserve"> </w:t>
      </w:r>
      <w:r w:rsidRPr="009F25DC">
        <w:rPr>
          <w:rStyle w:val="StyleUnderline"/>
        </w:rPr>
        <w:t>of</w:t>
      </w:r>
      <w:r w:rsidRPr="00FA403E">
        <w:rPr>
          <w:sz w:val="14"/>
        </w:rPr>
        <w:t xml:space="preserve"> </w:t>
      </w:r>
      <w:r w:rsidRPr="009F25DC">
        <w:rPr>
          <w:rStyle w:val="StyleUnderline"/>
        </w:rPr>
        <w:t>freedom</w:t>
      </w:r>
      <w:r w:rsidRPr="00FA403E">
        <w:rPr>
          <w:sz w:val="14"/>
        </w:rPr>
        <w:t xml:space="preserve"> </w:t>
      </w:r>
      <w:r w:rsidRPr="009F25DC">
        <w:rPr>
          <w:rStyle w:val="StyleUnderline"/>
        </w:rPr>
        <w:t>within</w:t>
      </w:r>
      <w:r w:rsidRPr="00FA403E">
        <w:rPr>
          <w:sz w:val="14"/>
        </w:rPr>
        <w:t xml:space="preserve"> the </w:t>
      </w:r>
      <w:r w:rsidRPr="009F25DC">
        <w:rPr>
          <w:rStyle w:val="StyleUnderline"/>
        </w:rPr>
        <w:t>school</w:t>
      </w:r>
      <w:r w:rsidRPr="00FA403E">
        <w:rPr>
          <w:sz w:val="14"/>
        </w:rPr>
        <w:t>.</w:t>
      </w:r>
    </w:p>
    <w:p w14:paraId="2F5046A4" w14:textId="77777777" w:rsidR="0055462C" w:rsidRDefault="0055462C" w:rsidP="0055462C">
      <w:pPr>
        <w:pStyle w:val="Heading4"/>
      </w:pPr>
      <w:r>
        <w:t xml:space="preserve">Focusing on the endpoint precludes other foci </w:t>
      </w:r>
    </w:p>
    <w:p w14:paraId="35B2C191" w14:textId="77777777" w:rsidR="0055462C" w:rsidRPr="00DC1690" w:rsidRDefault="0055462C" w:rsidP="0055462C">
      <w:r w:rsidRPr="00FF1B06">
        <w:rPr>
          <w:rStyle w:val="Style13ptBold"/>
        </w:rPr>
        <w:t>Lewis and Jasinski 16</w:t>
      </w:r>
      <w:r>
        <w:rPr>
          <w:rStyle w:val="Style13ptBold"/>
        </w:rPr>
        <w:t xml:space="preserve"> </w:t>
      </w:r>
      <w:r w:rsidRPr="0055462C">
        <w:rPr>
          <w:sz w:val="16"/>
          <w:szCs w:val="16"/>
        </w:rPr>
        <w:t xml:space="preserve">(Tyler, Igor, phd in education philosophy and PhD candidate, "Community of Infancy: Suspending the Sovereignty of the Teacher's Voice," Journal of Philosophy of Education, </w:t>
      </w:r>
      <w:r w:rsidRPr="007803C4">
        <w:rPr>
          <w:sz w:val="16"/>
          <w:szCs w:val="16"/>
        </w:rPr>
        <w:t>www.academia.edu/16923971/Community_of_Infancy</w:t>
      </w:r>
      <w:r w:rsidRPr="0055462C">
        <w:rPr>
          <w:sz w:val="16"/>
          <w:szCs w:val="16"/>
        </w:rPr>
        <w:t xml:space="preserve"> _Suspending_the_Sovereignty_of_the_Teachers_Voice, 2016)</w:t>
      </w:r>
    </w:p>
    <w:p w14:paraId="25B8B62A" w14:textId="77777777" w:rsidR="0055462C" w:rsidRPr="00FA403E" w:rsidRDefault="0055462C" w:rsidP="0055462C">
      <w:pPr>
        <w:rPr>
          <w:sz w:val="14"/>
        </w:rPr>
      </w:pPr>
      <w:r w:rsidRPr="00FA403E">
        <w:rPr>
          <w:rStyle w:val="StyleUnderline"/>
        </w:rPr>
        <w:t>According to</w:t>
      </w:r>
      <w:r w:rsidRPr="00FA403E">
        <w:rPr>
          <w:sz w:val="14"/>
        </w:rPr>
        <w:t xml:space="preserve"> Matthew </w:t>
      </w:r>
      <w:r w:rsidRPr="00FA403E">
        <w:rPr>
          <w:rStyle w:val="StyleUnderline"/>
        </w:rPr>
        <w:t>Lipman</w:t>
      </w:r>
      <w:r w:rsidRPr="00FA403E">
        <w:rPr>
          <w:sz w:val="14"/>
        </w:rPr>
        <w:t xml:space="preserve">, Ann Margaret Sharp, and Frederick S. Oscanyan (1980), </w:t>
      </w:r>
      <w:r w:rsidRPr="00FA403E">
        <w:rPr>
          <w:rStyle w:val="StyleUnderline"/>
        </w:rPr>
        <w:t>the</w:t>
      </w:r>
      <w:r w:rsidRPr="00FA403E">
        <w:rPr>
          <w:sz w:val="14"/>
        </w:rPr>
        <w:t xml:space="preserve"> </w:t>
      </w:r>
      <w:r w:rsidRPr="00FA403E">
        <w:rPr>
          <w:rStyle w:val="StyleUnderline"/>
        </w:rPr>
        <w:t>facilitator</w:t>
      </w:r>
      <w:r w:rsidRPr="00FA403E">
        <w:rPr>
          <w:sz w:val="14"/>
        </w:rPr>
        <w:t xml:space="preserve"> </w:t>
      </w:r>
      <w:r w:rsidRPr="00FA403E">
        <w:rPr>
          <w:rStyle w:val="StyleUnderline"/>
        </w:rPr>
        <w:t>aids</w:t>
      </w:r>
      <w:r w:rsidRPr="00FA403E">
        <w:rPr>
          <w:sz w:val="14"/>
        </w:rPr>
        <w:t xml:space="preserve"> </w:t>
      </w:r>
      <w:r w:rsidRPr="00FA403E">
        <w:rPr>
          <w:rStyle w:val="StyleUnderline"/>
        </w:rPr>
        <w:t>in</w:t>
      </w:r>
      <w:r w:rsidRPr="00FA403E">
        <w:rPr>
          <w:sz w:val="14"/>
        </w:rPr>
        <w:t xml:space="preserve"> the </w:t>
      </w:r>
      <w:r w:rsidRPr="00FA403E">
        <w:rPr>
          <w:rStyle w:val="StyleUnderline"/>
        </w:rPr>
        <w:t>development</w:t>
      </w:r>
      <w:r w:rsidRPr="00FA403E">
        <w:rPr>
          <w:sz w:val="14"/>
        </w:rPr>
        <w:t xml:space="preserve"> </w:t>
      </w:r>
      <w:r w:rsidRPr="00FA403E">
        <w:rPr>
          <w:rStyle w:val="StyleUnderline"/>
        </w:rPr>
        <w:t>of</w:t>
      </w:r>
      <w:r w:rsidRPr="00FA403E">
        <w:rPr>
          <w:sz w:val="14"/>
        </w:rPr>
        <w:t xml:space="preserve"> such </w:t>
      </w:r>
      <w:r w:rsidRPr="00FA403E">
        <w:rPr>
          <w:rStyle w:val="StyleUnderline"/>
        </w:rPr>
        <w:t>skills</w:t>
      </w:r>
      <w:r w:rsidRPr="00FA403E">
        <w:rPr>
          <w:sz w:val="14"/>
        </w:rPr>
        <w:t xml:space="preserve"> </w:t>
      </w:r>
      <w:r w:rsidRPr="00FA403E">
        <w:rPr>
          <w:rStyle w:val="StyleUnderline"/>
        </w:rPr>
        <w:t>and</w:t>
      </w:r>
      <w:r w:rsidRPr="00FA403E">
        <w:rPr>
          <w:sz w:val="14"/>
        </w:rPr>
        <w:t xml:space="preserve"> </w:t>
      </w:r>
      <w:r w:rsidRPr="00FA403E">
        <w:rPr>
          <w:rStyle w:val="StyleUnderline"/>
        </w:rPr>
        <w:t>dispositions</w:t>
      </w:r>
      <w:r w:rsidRPr="00FA403E">
        <w:rPr>
          <w:sz w:val="14"/>
        </w:rPr>
        <w:t xml:space="preserve"> </w:t>
      </w:r>
      <w:r w:rsidRPr="00FA403E">
        <w:rPr>
          <w:rStyle w:val="StyleUnderline"/>
        </w:rPr>
        <w:t>by</w:t>
      </w:r>
      <w:r w:rsidRPr="00FA403E">
        <w:rPr>
          <w:sz w:val="14"/>
        </w:rPr>
        <w:t xml:space="preserve"> </w:t>
      </w:r>
      <w:r w:rsidRPr="00FA403E">
        <w:rPr>
          <w:rStyle w:val="StyleUnderline"/>
        </w:rPr>
        <w:t>promoting</w:t>
      </w:r>
      <w:r w:rsidRPr="00FA403E">
        <w:rPr>
          <w:sz w:val="14"/>
        </w:rPr>
        <w:t xml:space="preserve"> </w:t>
      </w:r>
      <w:r w:rsidRPr="00FA403E">
        <w:rPr>
          <w:rStyle w:val="StyleUnderline"/>
        </w:rPr>
        <w:t>a</w:t>
      </w:r>
      <w:r w:rsidRPr="00FA403E">
        <w:rPr>
          <w:sz w:val="14"/>
        </w:rPr>
        <w:t xml:space="preserve"> certain </w:t>
      </w:r>
      <w:r w:rsidRPr="00FA403E">
        <w:rPr>
          <w:rStyle w:val="StyleUnderline"/>
        </w:rPr>
        <w:t>kind</w:t>
      </w:r>
      <w:r w:rsidRPr="00FA403E">
        <w:rPr>
          <w:sz w:val="14"/>
        </w:rPr>
        <w:t xml:space="preserve"> </w:t>
      </w:r>
      <w:r w:rsidRPr="00FA403E">
        <w:rPr>
          <w:rStyle w:val="StyleUnderline"/>
        </w:rPr>
        <w:t>of</w:t>
      </w:r>
      <w:r w:rsidRPr="00FA403E">
        <w:rPr>
          <w:sz w:val="14"/>
        </w:rPr>
        <w:t xml:space="preserve"> talk—</w:t>
      </w:r>
      <w:r w:rsidRPr="00FA403E">
        <w:rPr>
          <w:rStyle w:val="StyleUnderline"/>
        </w:rPr>
        <w:t>philosophical</w:t>
      </w:r>
      <w:r w:rsidRPr="00FA403E">
        <w:rPr>
          <w:sz w:val="14"/>
        </w:rPr>
        <w:t xml:space="preserve"> </w:t>
      </w:r>
      <w:r w:rsidRPr="00FA403E">
        <w:rPr>
          <w:rStyle w:val="StyleUnderline"/>
        </w:rPr>
        <w:t>dialogue</w:t>
      </w:r>
      <w:r w:rsidRPr="00FA403E">
        <w:rPr>
          <w:sz w:val="14"/>
        </w:rPr>
        <w:t xml:space="preserve">— </w:t>
      </w:r>
      <w:r w:rsidRPr="00FA403E">
        <w:rPr>
          <w:rStyle w:val="StyleUnderline"/>
        </w:rPr>
        <w:t>which</w:t>
      </w:r>
      <w:r w:rsidRPr="00FA403E">
        <w:rPr>
          <w:sz w:val="14"/>
        </w:rPr>
        <w:t xml:space="preserve"> </w:t>
      </w:r>
      <w:r w:rsidRPr="00FA403E">
        <w:rPr>
          <w:rStyle w:val="StyleUnderline"/>
        </w:rPr>
        <w:t>consists</w:t>
      </w:r>
      <w:r w:rsidRPr="00FA403E">
        <w:rPr>
          <w:sz w:val="14"/>
        </w:rPr>
        <w:t xml:space="preserve"> </w:t>
      </w:r>
      <w:r w:rsidRPr="00FA403E">
        <w:rPr>
          <w:rStyle w:val="StyleUnderline"/>
        </w:rPr>
        <w:t>in</w:t>
      </w:r>
      <w:r w:rsidRPr="00FA403E">
        <w:rPr>
          <w:sz w:val="14"/>
        </w:rPr>
        <w:t xml:space="preserve"> </w:t>
      </w:r>
      <w:r w:rsidRPr="00FA403E">
        <w:rPr>
          <w:rStyle w:val="StyleUnderline"/>
        </w:rPr>
        <w:t>eliciting</w:t>
      </w:r>
      <w:r w:rsidRPr="00FA403E">
        <w:rPr>
          <w:sz w:val="14"/>
        </w:rPr>
        <w:t xml:space="preserve"> </w:t>
      </w:r>
      <w:r w:rsidRPr="00FA403E">
        <w:rPr>
          <w:rStyle w:val="StyleUnderline"/>
        </w:rPr>
        <w:t>opinions</w:t>
      </w:r>
      <w:r w:rsidRPr="00FA403E">
        <w:rPr>
          <w:sz w:val="14"/>
        </w:rPr>
        <w:t xml:space="preserve">, </w:t>
      </w:r>
      <w:r w:rsidRPr="00FA403E">
        <w:rPr>
          <w:rStyle w:val="StyleUnderline"/>
        </w:rPr>
        <w:t>asking</w:t>
      </w:r>
      <w:r w:rsidRPr="00FA403E">
        <w:rPr>
          <w:sz w:val="14"/>
        </w:rPr>
        <w:t xml:space="preserve"> for </w:t>
      </w:r>
      <w:r w:rsidRPr="00FA403E">
        <w:rPr>
          <w:rStyle w:val="StyleUnderline"/>
        </w:rPr>
        <w:t>clarifications</w:t>
      </w:r>
      <w:r w:rsidRPr="00FA403E">
        <w:rPr>
          <w:sz w:val="14"/>
        </w:rPr>
        <w:t xml:space="preserve">, </w:t>
      </w:r>
      <w:r w:rsidRPr="00FA403E">
        <w:rPr>
          <w:rStyle w:val="StyleUnderline"/>
        </w:rPr>
        <w:t>calling</w:t>
      </w:r>
      <w:r w:rsidRPr="00FA403E">
        <w:rPr>
          <w:sz w:val="14"/>
        </w:rPr>
        <w:t xml:space="preserve"> </w:t>
      </w:r>
      <w:r w:rsidRPr="00FA403E">
        <w:rPr>
          <w:rStyle w:val="StyleUnderline"/>
        </w:rPr>
        <w:t>for</w:t>
      </w:r>
      <w:r w:rsidRPr="00FA403E">
        <w:rPr>
          <w:sz w:val="14"/>
        </w:rPr>
        <w:t xml:space="preserve"> </w:t>
      </w:r>
      <w:r w:rsidRPr="00FA403E">
        <w:rPr>
          <w:rStyle w:val="StyleUnderline"/>
        </w:rPr>
        <w:t>interpretation</w:t>
      </w:r>
      <w:r w:rsidRPr="00FA403E">
        <w:rPr>
          <w:sz w:val="14"/>
        </w:rPr>
        <w:t xml:space="preserve">, </w:t>
      </w:r>
      <w:r w:rsidRPr="00FA403E">
        <w:rPr>
          <w:rStyle w:val="StyleUnderline"/>
        </w:rPr>
        <w:t>seeking</w:t>
      </w:r>
      <w:r w:rsidRPr="00FA403E">
        <w:rPr>
          <w:sz w:val="14"/>
        </w:rPr>
        <w:t xml:space="preserve"> </w:t>
      </w:r>
      <w:r w:rsidRPr="00FA403E">
        <w:rPr>
          <w:rStyle w:val="StyleUnderline"/>
        </w:rPr>
        <w:t>consistency</w:t>
      </w:r>
      <w:r w:rsidRPr="00FA403E">
        <w:rPr>
          <w:sz w:val="14"/>
        </w:rPr>
        <w:t xml:space="preserve"> when needed, </w:t>
      </w:r>
      <w:r w:rsidRPr="00FA403E">
        <w:rPr>
          <w:rStyle w:val="StyleUnderline"/>
        </w:rPr>
        <w:t>requiring</w:t>
      </w:r>
      <w:r w:rsidRPr="00FA403E">
        <w:rPr>
          <w:sz w:val="14"/>
        </w:rPr>
        <w:t xml:space="preserve"> </w:t>
      </w:r>
      <w:r w:rsidRPr="00FA403E">
        <w:rPr>
          <w:rStyle w:val="StyleUnderline"/>
        </w:rPr>
        <w:t>definitions</w:t>
      </w:r>
      <w:r w:rsidRPr="00FA403E">
        <w:rPr>
          <w:sz w:val="14"/>
        </w:rPr>
        <w:t xml:space="preserve">, </w:t>
      </w:r>
      <w:r w:rsidRPr="00FA403E">
        <w:rPr>
          <w:rStyle w:val="StyleUnderline"/>
        </w:rPr>
        <w:t>pinpointing</w:t>
      </w:r>
      <w:r w:rsidRPr="00FA403E">
        <w:rPr>
          <w:sz w:val="14"/>
        </w:rPr>
        <w:t xml:space="preserve"> </w:t>
      </w:r>
      <w:r w:rsidRPr="00FA403E">
        <w:rPr>
          <w:rStyle w:val="StyleUnderline"/>
        </w:rPr>
        <w:t>assumptions</w:t>
      </w:r>
      <w:r w:rsidRPr="00FA403E">
        <w:rPr>
          <w:sz w:val="14"/>
        </w:rPr>
        <w:t xml:space="preserve">, </w:t>
      </w:r>
      <w:r w:rsidRPr="00FA403E">
        <w:rPr>
          <w:rStyle w:val="StyleUnderline"/>
        </w:rPr>
        <w:t>indicating</w:t>
      </w:r>
      <w:r w:rsidRPr="00FA403E">
        <w:rPr>
          <w:sz w:val="14"/>
        </w:rPr>
        <w:t xml:space="preserve"> </w:t>
      </w:r>
      <w:r w:rsidRPr="00FA403E">
        <w:rPr>
          <w:rStyle w:val="StyleUnderline"/>
        </w:rPr>
        <w:t>fallacies</w:t>
      </w:r>
      <w:r w:rsidRPr="00FA403E">
        <w:rPr>
          <w:sz w:val="14"/>
        </w:rPr>
        <w:t xml:space="preserve">, </w:t>
      </w:r>
      <w:r w:rsidRPr="00FA403E">
        <w:rPr>
          <w:rStyle w:val="StyleUnderline"/>
        </w:rPr>
        <w:t>asking</w:t>
      </w:r>
      <w:r w:rsidRPr="00FA403E">
        <w:rPr>
          <w:sz w:val="14"/>
        </w:rPr>
        <w:t xml:space="preserve"> </w:t>
      </w:r>
      <w:r w:rsidRPr="00FA403E">
        <w:rPr>
          <w:rStyle w:val="StyleUnderline"/>
        </w:rPr>
        <w:t>students</w:t>
      </w:r>
      <w:r w:rsidRPr="00FA403E">
        <w:rPr>
          <w:sz w:val="14"/>
        </w:rPr>
        <w:t xml:space="preserve"> to say how they know, </w:t>
      </w:r>
      <w:r w:rsidRPr="00FA403E">
        <w:rPr>
          <w:rStyle w:val="StyleUnderline"/>
        </w:rPr>
        <w:t>examining</w:t>
      </w:r>
      <w:r w:rsidRPr="00FA403E">
        <w:rPr>
          <w:sz w:val="14"/>
        </w:rPr>
        <w:t xml:space="preserve"> </w:t>
      </w:r>
      <w:r w:rsidRPr="00FA403E">
        <w:rPr>
          <w:rStyle w:val="StyleUnderline"/>
        </w:rPr>
        <w:t>alternatives</w:t>
      </w:r>
      <w:r w:rsidRPr="00FA403E">
        <w:rPr>
          <w:sz w:val="14"/>
        </w:rPr>
        <w:t xml:space="preserve">, </w:t>
      </w:r>
      <w:r w:rsidRPr="00FA403E">
        <w:rPr>
          <w:rStyle w:val="StyleUnderline"/>
        </w:rPr>
        <w:t>grouping</w:t>
      </w:r>
      <w:r w:rsidRPr="00FA403E">
        <w:rPr>
          <w:sz w:val="14"/>
        </w:rPr>
        <w:t xml:space="preserve"> </w:t>
      </w:r>
      <w:r w:rsidRPr="00FA403E">
        <w:rPr>
          <w:rStyle w:val="StyleUnderline"/>
        </w:rPr>
        <w:t>ideas</w:t>
      </w:r>
      <w:r w:rsidRPr="00FA403E">
        <w:rPr>
          <w:sz w:val="14"/>
        </w:rPr>
        <w:t xml:space="preserve">, </w:t>
      </w:r>
      <w:r w:rsidRPr="00FA403E">
        <w:rPr>
          <w:rStyle w:val="StyleUnderline"/>
        </w:rPr>
        <w:t>and</w:t>
      </w:r>
      <w:r w:rsidRPr="00FA403E">
        <w:rPr>
          <w:sz w:val="14"/>
        </w:rPr>
        <w:t xml:space="preserve"> </w:t>
      </w:r>
      <w:r w:rsidRPr="00FA403E">
        <w:rPr>
          <w:rStyle w:val="StyleUnderline"/>
        </w:rPr>
        <w:t>suggesting</w:t>
      </w:r>
      <w:r w:rsidRPr="00FA403E">
        <w:rPr>
          <w:sz w:val="14"/>
        </w:rPr>
        <w:t xml:space="preserve"> possible </w:t>
      </w:r>
      <w:r w:rsidRPr="00FA403E">
        <w:rPr>
          <w:rStyle w:val="StyleUnderline"/>
        </w:rPr>
        <w:t>alternatives</w:t>
      </w:r>
      <w:r w:rsidRPr="00FA403E">
        <w:rPr>
          <w:sz w:val="14"/>
        </w:rPr>
        <w:t xml:space="preserve">. </w:t>
      </w:r>
      <w:r w:rsidRPr="00FA403E">
        <w:rPr>
          <w:rStyle w:val="StyleUnderline"/>
        </w:rPr>
        <w:t>Through</w:t>
      </w:r>
      <w:r w:rsidRPr="00FA403E">
        <w:rPr>
          <w:sz w:val="14"/>
        </w:rPr>
        <w:t xml:space="preserve"> collective philosophical </w:t>
      </w:r>
      <w:r w:rsidRPr="00FA403E">
        <w:rPr>
          <w:rStyle w:val="StyleUnderline"/>
        </w:rPr>
        <w:t>dialogue</w:t>
      </w:r>
      <w:r w:rsidRPr="00FA403E">
        <w:rPr>
          <w:sz w:val="14"/>
        </w:rPr>
        <w:t xml:space="preserve"> </w:t>
      </w:r>
      <w:r w:rsidRPr="00FA403E">
        <w:rPr>
          <w:rStyle w:val="StyleUnderline"/>
        </w:rPr>
        <w:t>concerning</w:t>
      </w:r>
      <w:r w:rsidRPr="00FA403E">
        <w:rPr>
          <w:sz w:val="14"/>
        </w:rPr>
        <w:t xml:space="preserve"> </w:t>
      </w:r>
      <w:r w:rsidRPr="00FA403E">
        <w:rPr>
          <w:rStyle w:val="StyleUnderline"/>
        </w:rPr>
        <w:t>issues</w:t>
      </w:r>
      <w:r w:rsidRPr="00FA403E">
        <w:rPr>
          <w:sz w:val="14"/>
        </w:rPr>
        <w:t xml:space="preserve"> </w:t>
      </w:r>
      <w:r w:rsidRPr="00FA403E">
        <w:rPr>
          <w:rStyle w:val="StyleUnderline"/>
        </w:rPr>
        <w:t>such</w:t>
      </w:r>
      <w:r w:rsidRPr="00FA403E">
        <w:rPr>
          <w:sz w:val="14"/>
        </w:rPr>
        <w:t xml:space="preserve"> </w:t>
      </w:r>
      <w:r w:rsidRPr="00FA403E">
        <w:rPr>
          <w:rStyle w:val="StyleUnderline"/>
        </w:rPr>
        <w:t>as</w:t>
      </w:r>
      <w:r w:rsidRPr="00FA403E">
        <w:rPr>
          <w:sz w:val="14"/>
        </w:rPr>
        <w:t xml:space="preserve"> </w:t>
      </w:r>
      <w:r w:rsidRPr="00FA403E">
        <w:rPr>
          <w:rStyle w:val="StyleUnderline"/>
        </w:rPr>
        <w:t>right</w:t>
      </w:r>
      <w:r w:rsidRPr="00FA403E">
        <w:rPr>
          <w:sz w:val="14"/>
        </w:rPr>
        <w:t xml:space="preserve"> </w:t>
      </w:r>
      <w:r w:rsidRPr="00FA403E">
        <w:rPr>
          <w:rStyle w:val="StyleUnderline"/>
        </w:rPr>
        <w:t>and</w:t>
      </w:r>
      <w:r w:rsidRPr="00FA403E">
        <w:rPr>
          <w:sz w:val="14"/>
        </w:rPr>
        <w:t xml:space="preserve"> </w:t>
      </w:r>
      <w:r w:rsidRPr="00FA403E">
        <w:rPr>
          <w:rStyle w:val="StyleUnderline"/>
        </w:rPr>
        <w:t>wrong</w:t>
      </w:r>
      <w:r w:rsidRPr="00FA403E">
        <w:rPr>
          <w:sz w:val="14"/>
        </w:rPr>
        <w:t xml:space="preserve">, </w:t>
      </w:r>
      <w:r w:rsidRPr="00FA403E">
        <w:rPr>
          <w:rStyle w:val="StyleUnderline"/>
        </w:rPr>
        <w:t>truth</w:t>
      </w:r>
      <w:r w:rsidRPr="00FA403E">
        <w:rPr>
          <w:sz w:val="14"/>
        </w:rPr>
        <w:t xml:space="preserve"> </w:t>
      </w:r>
      <w:r w:rsidRPr="00FA403E">
        <w:rPr>
          <w:rStyle w:val="StyleUnderline"/>
        </w:rPr>
        <w:t>and</w:t>
      </w:r>
      <w:r w:rsidRPr="00FA403E">
        <w:rPr>
          <w:sz w:val="14"/>
        </w:rPr>
        <w:t xml:space="preserve"> </w:t>
      </w:r>
      <w:r w:rsidRPr="00FA403E">
        <w:rPr>
          <w:rStyle w:val="StyleUnderline"/>
        </w:rPr>
        <w:t>falsehood</w:t>
      </w:r>
      <w:r w:rsidRPr="00FA403E">
        <w:rPr>
          <w:sz w:val="14"/>
        </w:rPr>
        <w:t xml:space="preserve">, </w:t>
      </w:r>
      <w:r w:rsidRPr="00FA403E">
        <w:rPr>
          <w:rStyle w:val="StyleUnderline"/>
        </w:rPr>
        <w:t>rules</w:t>
      </w:r>
      <w:r w:rsidRPr="00FA403E">
        <w:rPr>
          <w:sz w:val="14"/>
        </w:rPr>
        <w:t xml:space="preserve"> </w:t>
      </w:r>
      <w:r w:rsidRPr="00FA403E">
        <w:rPr>
          <w:rStyle w:val="StyleUnderline"/>
        </w:rPr>
        <w:t>and</w:t>
      </w:r>
      <w:r w:rsidRPr="00FA403E">
        <w:rPr>
          <w:sz w:val="14"/>
        </w:rPr>
        <w:t xml:space="preserve"> </w:t>
      </w:r>
      <w:r w:rsidRPr="00FA403E">
        <w:rPr>
          <w:rStyle w:val="StyleUnderline"/>
        </w:rPr>
        <w:t>standards</w:t>
      </w:r>
      <w:r w:rsidRPr="00FA403E">
        <w:rPr>
          <w:sz w:val="14"/>
        </w:rPr>
        <w:t xml:space="preserve">, </w:t>
      </w:r>
      <w:r w:rsidRPr="00FA403E">
        <w:rPr>
          <w:rStyle w:val="StyleUnderline"/>
        </w:rPr>
        <w:t>beauty</w:t>
      </w:r>
      <w:r w:rsidRPr="00FA403E">
        <w:rPr>
          <w:sz w:val="14"/>
        </w:rPr>
        <w:t xml:space="preserve"> </w:t>
      </w:r>
      <w:r w:rsidRPr="00FA403E">
        <w:rPr>
          <w:rStyle w:val="StyleUnderline"/>
        </w:rPr>
        <w:t>and</w:t>
      </w:r>
      <w:r w:rsidRPr="00FA403E">
        <w:rPr>
          <w:sz w:val="14"/>
        </w:rPr>
        <w:t xml:space="preserve"> </w:t>
      </w:r>
      <w:r w:rsidRPr="00FA403E">
        <w:rPr>
          <w:rStyle w:val="StyleUnderline"/>
        </w:rPr>
        <w:t>ugliness</w:t>
      </w:r>
      <w:r w:rsidRPr="00FA403E">
        <w:rPr>
          <w:sz w:val="14"/>
        </w:rPr>
        <w:t xml:space="preserve">, and so forth, </w:t>
      </w:r>
      <w:r w:rsidRPr="00FA403E">
        <w:rPr>
          <w:rStyle w:val="StyleUnderline"/>
        </w:rPr>
        <w:t>children</w:t>
      </w:r>
      <w:r w:rsidRPr="00FA403E">
        <w:rPr>
          <w:sz w:val="14"/>
        </w:rPr>
        <w:t xml:space="preserve"> </w:t>
      </w:r>
      <w:r w:rsidRPr="00FA403E">
        <w:rPr>
          <w:rStyle w:val="StyleUnderline"/>
        </w:rPr>
        <w:t>develop</w:t>
      </w:r>
      <w:r w:rsidRPr="00FA403E">
        <w:rPr>
          <w:sz w:val="14"/>
        </w:rPr>
        <w:t xml:space="preserve"> </w:t>
      </w:r>
      <w:r w:rsidRPr="00FA403E">
        <w:rPr>
          <w:rStyle w:val="StyleUnderline"/>
        </w:rPr>
        <w:t>logical</w:t>
      </w:r>
      <w:r w:rsidRPr="00FA403E">
        <w:rPr>
          <w:sz w:val="14"/>
        </w:rPr>
        <w:t xml:space="preserve"> </w:t>
      </w:r>
      <w:r w:rsidRPr="00FA403E">
        <w:rPr>
          <w:rStyle w:val="StyleUnderline"/>
        </w:rPr>
        <w:t>and</w:t>
      </w:r>
      <w:r w:rsidRPr="00FA403E">
        <w:rPr>
          <w:sz w:val="14"/>
        </w:rPr>
        <w:t xml:space="preserve"> </w:t>
      </w:r>
      <w:r w:rsidRPr="00FA403E">
        <w:rPr>
          <w:rStyle w:val="StyleUnderline"/>
        </w:rPr>
        <w:t>ethical</w:t>
      </w:r>
      <w:r w:rsidRPr="00FA403E">
        <w:rPr>
          <w:sz w:val="14"/>
        </w:rPr>
        <w:t xml:space="preserve"> </w:t>
      </w:r>
      <w:r w:rsidRPr="00FA403E">
        <w:rPr>
          <w:rStyle w:val="StyleUnderline"/>
        </w:rPr>
        <w:t>thinking</w:t>
      </w:r>
      <w:r w:rsidRPr="00FA403E">
        <w:rPr>
          <w:sz w:val="14"/>
        </w:rPr>
        <w:t xml:space="preserve"> </w:t>
      </w:r>
      <w:r w:rsidRPr="00FA403E">
        <w:rPr>
          <w:rStyle w:val="StyleUnderline"/>
        </w:rPr>
        <w:t>as</w:t>
      </w:r>
      <w:r w:rsidRPr="00FA403E">
        <w:rPr>
          <w:sz w:val="14"/>
        </w:rPr>
        <w:t xml:space="preserve"> the </w:t>
      </w:r>
      <w:r w:rsidRPr="00FA403E">
        <w:rPr>
          <w:rStyle w:val="StyleUnderline"/>
        </w:rPr>
        <w:t>internalisation</w:t>
      </w:r>
      <w:r w:rsidRPr="00FA403E">
        <w:rPr>
          <w:sz w:val="14"/>
        </w:rPr>
        <w:t xml:space="preserve"> </w:t>
      </w:r>
      <w:r w:rsidRPr="00FA403E">
        <w:rPr>
          <w:rStyle w:val="StyleUnderline"/>
        </w:rPr>
        <w:t>of</w:t>
      </w:r>
      <w:r w:rsidRPr="00FA403E">
        <w:rPr>
          <w:sz w:val="14"/>
        </w:rPr>
        <w:t xml:space="preserve"> dialogic </w:t>
      </w:r>
      <w:r w:rsidRPr="00FA403E">
        <w:rPr>
          <w:rStyle w:val="StyleUnderline"/>
        </w:rPr>
        <w:t>procedures</w:t>
      </w:r>
      <w:r w:rsidRPr="00FA403E">
        <w:rPr>
          <w:sz w:val="14"/>
        </w:rPr>
        <w:t>. The facilitator should not spoon feed children answers, but help them ask and explore their own questions while steering them toward skill development and a desire to engage in further democratic dialogue: ‘</w:t>
      </w:r>
      <w:r w:rsidRPr="00FA403E">
        <w:rPr>
          <w:rStyle w:val="StyleUnderline"/>
        </w:rPr>
        <w:t>Students</w:t>
      </w:r>
      <w:r w:rsidRPr="00FA403E">
        <w:rPr>
          <w:sz w:val="14"/>
        </w:rPr>
        <w:t xml:space="preserve"> </w:t>
      </w:r>
      <w:r w:rsidRPr="00FA403E">
        <w:rPr>
          <w:rStyle w:val="StyleUnderline"/>
        </w:rPr>
        <w:t>are</w:t>
      </w:r>
      <w:r w:rsidRPr="00FA403E">
        <w:rPr>
          <w:sz w:val="14"/>
        </w:rPr>
        <w:t xml:space="preserve"> </w:t>
      </w:r>
      <w:r w:rsidRPr="00FA403E">
        <w:rPr>
          <w:rStyle w:val="StyleUnderline"/>
        </w:rPr>
        <w:t>expected</w:t>
      </w:r>
      <w:r w:rsidRPr="00FA403E">
        <w:rPr>
          <w:sz w:val="14"/>
        </w:rPr>
        <w:t xml:space="preserve"> </w:t>
      </w:r>
      <w:r w:rsidRPr="00FA403E">
        <w:rPr>
          <w:rStyle w:val="StyleUnderline"/>
        </w:rPr>
        <w:t>to</w:t>
      </w:r>
      <w:r w:rsidRPr="00FA403E">
        <w:rPr>
          <w:sz w:val="14"/>
        </w:rPr>
        <w:t xml:space="preserve"> </w:t>
      </w:r>
      <w:r w:rsidRPr="00FA403E">
        <w:rPr>
          <w:rStyle w:val="StyleUnderline"/>
        </w:rPr>
        <w:t>be</w:t>
      </w:r>
      <w:r w:rsidRPr="00FA403E">
        <w:rPr>
          <w:sz w:val="14"/>
        </w:rPr>
        <w:t xml:space="preserve"> </w:t>
      </w:r>
      <w:r w:rsidRPr="00FA403E">
        <w:rPr>
          <w:rStyle w:val="StyleUnderline"/>
        </w:rPr>
        <w:t>thoughtful</w:t>
      </w:r>
      <w:r w:rsidRPr="00FA403E">
        <w:rPr>
          <w:sz w:val="14"/>
        </w:rPr>
        <w:t xml:space="preserve"> </w:t>
      </w:r>
      <w:r w:rsidRPr="00FA403E">
        <w:rPr>
          <w:rStyle w:val="StyleUnderline"/>
        </w:rPr>
        <w:t>and</w:t>
      </w:r>
      <w:r w:rsidRPr="00FA403E">
        <w:rPr>
          <w:sz w:val="14"/>
        </w:rPr>
        <w:t xml:space="preserve"> </w:t>
      </w:r>
      <w:r w:rsidRPr="00FA403E">
        <w:rPr>
          <w:rStyle w:val="StyleUnderline"/>
        </w:rPr>
        <w:t>reflective</w:t>
      </w:r>
      <w:r w:rsidRPr="00FA403E">
        <w:rPr>
          <w:sz w:val="14"/>
        </w:rPr>
        <w:t xml:space="preserve">, and increasingly </w:t>
      </w:r>
      <w:r w:rsidRPr="00FA403E">
        <w:rPr>
          <w:rStyle w:val="StyleUnderline"/>
        </w:rPr>
        <w:t>reasonable</w:t>
      </w:r>
      <w:r w:rsidRPr="00FA403E">
        <w:rPr>
          <w:sz w:val="14"/>
        </w:rPr>
        <w:t xml:space="preserve"> </w:t>
      </w:r>
      <w:r w:rsidRPr="00FA403E">
        <w:rPr>
          <w:rStyle w:val="StyleUnderline"/>
        </w:rPr>
        <w:t>and</w:t>
      </w:r>
      <w:r w:rsidRPr="00FA403E">
        <w:rPr>
          <w:sz w:val="14"/>
        </w:rPr>
        <w:t xml:space="preserve"> </w:t>
      </w:r>
      <w:r w:rsidRPr="00FA403E">
        <w:rPr>
          <w:rStyle w:val="StyleUnderline"/>
        </w:rPr>
        <w:t>judicious’</w:t>
      </w:r>
      <w:r w:rsidRPr="00FA403E">
        <w:rPr>
          <w:sz w:val="14"/>
        </w:rPr>
        <w:t xml:space="preserve"> (Lipman, 2003, pp. 18–19). </w:t>
      </w:r>
      <w:r w:rsidRPr="00DC1690">
        <w:rPr>
          <w:rStyle w:val="StyleUnderline"/>
        </w:rPr>
        <w:t>Overall, there is an emphasis on the goal (democratic reasonableness), on something that is being sought (quaerere = to ask, gain, seek, related to ‘quest’), on moving forward, on advancing (the conversation), on looking for something through reasonable reflection.</w:t>
      </w:r>
      <w:r w:rsidRPr="00FA403E">
        <w:rPr>
          <w:sz w:val="14"/>
        </w:rPr>
        <w:t xml:space="preserve"> ‘[T]he community of inquiry,’ Lipman writes, ‘is not aimless</w:t>
      </w:r>
      <w:r w:rsidRPr="00DC1690">
        <w:rPr>
          <w:rStyle w:val="StyleUnderline"/>
        </w:rPr>
        <w:t>. It is a process that aims at producing a product</w:t>
      </w:r>
      <w:r w:rsidRPr="00FA403E">
        <w:rPr>
          <w:sz w:val="14"/>
        </w:rPr>
        <w:t xml:space="preserve">—at some kind of settlement or judgment, however partial and tentative this may be’ (ibid., p. 83, emphasis in original text). </w:t>
      </w:r>
      <w:r w:rsidRPr="00DC1690">
        <w:rPr>
          <w:rStyle w:val="StyleUnderline"/>
        </w:rPr>
        <w:t>There have been a number of critiques addressing the instrumental nature of this more or less ‘traditional’ view of P4C</w:t>
      </w:r>
      <w:r w:rsidRPr="00FA403E">
        <w:rPr>
          <w:sz w:val="14"/>
        </w:rPr>
        <w:t xml:space="preserve"> (Vansieleghem, 2005; Vansieleghem, 2011; Murris, 2008; Storme and Vlieghe, 2011; Biesta, 2011). Biesta, for example, writes that philosophy in </w:t>
      </w:r>
      <w:r w:rsidRPr="00DC1690">
        <w:rPr>
          <w:rStyle w:val="StyleUnderline"/>
        </w:rPr>
        <w:t xml:space="preserve">P4C is ‘deployed as an instrument that is supposed to work upon individuals so that they can develop and/or acquire certain qualities, capacities and skills’ </w:t>
      </w:r>
      <w:r w:rsidRPr="00FA403E">
        <w:rPr>
          <w:sz w:val="14"/>
        </w:rPr>
        <w:t>(2011, p. 310). As an alternative, Biesta proposes to use ‘exposure’ as a central educational concept. ‘</w:t>
      </w:r>
      <w:r w:rsidRPr="00DC1690">
        <w:rPr>
          <w:rStyle w:val="StyleUnderline"/>
        </w:rPr>
        <w:t>Exposure,’ he writes, ‘is . . . not about the revelation of a unique, pre-existing identity; . . . Exposure does not produce; exposure interrupts, . . . bringing about an experience of not knowing</w:t>
      </w:r>
      <w:r w:rsidRPr="00FA403E">
        <w:rPr>
          <w:sz w:val="14"/>
        </w:rPr>
        <w:t>’ (ibid., p. 317). And Storme and Vlieghe observe: ‘Of course it seems convenient, if not practically inevitable, to define philosophy (for/with) children as a set of practices, competences, methods, and skills that have a specific content and deliver specific goals’. Adding that this also renders it ‘subservient to the existing regime, i.e. as [merely] an interesting addition to the set of competences provided by the existing curriculum’ (Storme and Vlieghe, 2011, p. 196).</w:t>
      </w:r>
    </w:p>
    <w:p w14:paraId="3A311E9C" w14:textId="77777777" w:rsidR="0055462C" w:rsidRDefault="0055462C" w:rsidP="0055462C">
      <w:pPr>
        <w:pStyle w:val="Heading4"/>
      </w:pPr>
      <w:r>
        <w:t xml:space="preserve">Only the community of infancy resolves issues inherent in the classroom  </w:t>
      </w:r>
    </w:p>
    <w:p w14:paraId="097006BD" w14:textId="77777777" w:rsidR="0055462C" w:rsidRPr="00DC1690" w:rsidRDefault="0055462C" w:rsidP="0055462C">
      <w:r w:rsidRPr="00FF1B06">
        <w:rPr>
          <w:rStyle w:val="Style13ptBold"/>
        </w:rPr>
        <w:t>Lewis and Jasinski 16</w:t>
      </w:r>
      <w:r>
        <w:rPr>
          <w:rStyle w:val="Style13ptBold"/>
        </w:rPr>
        <w:t xml:space="preserve"> </w:t>
      </w:r>
      <w:r w:rsidRPr="0055462C">
        <w:rPr>
          <w:sz w:val="16"/>
          <w:szCs w:val="16"/>
        </w:rPr>
        <w:t xml:space="preserve">(Tyler, Igor, phd in education philosophy and PhD candidate, "Community of Infancy: Suspending the Sovereignty of the Teacher's Voice," Journal of Philosophy of Education, </w:t>
      </w:r>
      <w:r w:rsidRPr="007803C4">
        <w:rPr>
          <w:sz w:val="16"/>
          <w:szCs w:val="16"/>
        </w:rPr>
        <w:t>www.academia.edu/16923971/Community_of_Infancy</w:t>
      </w:r>
      <w:r w:rsidRPr="0055462C">
        <w:rPr>
          <w:sz w:val="16"/>
          <w:szCs w:val="16"/>
        </w:rPr>
        <w:t xml:space="preserve"> _Suspending_the_Sovereignty_of_the_Teachers_Voice, 2016)</w:t>
      </w:r>
    </w:p>
    <w:p w14:paraId="29BF3FC0" w14:textId="77777777" w:rsidR="0055462C" w:rsidRDefault="0055462C" w:rsidP="0055462C">
      <w:pPr>
        <w:rPr>
          <w:rStyle w:val="StyleUnderline"/>
        </w:rPr>
      </w:pPr>
      <w:r w:rsidRPr="00FA403E">
        <w:rPr>
          <w:sz w:val="14"/>
        </w:rPr>
        <w:t xml:space="preserve">While </w:t>
      </w:r>
      <w:r w:rsidRPr="00FA403E">
        <w:rPr>
          <w:rStyle w:val="StyleUnderline"/>
        </w:rPr>
        <w:t>some</w:t>
      </w:r>
      <w:r w:rsidRPr="00FA403E">
        <w:rPr>
          <w:sz w:val="14"/>
        </w:rPr>
        <w:t xml:space="preserve"> </w:t>
      </w:r>
      <w:r w:rsidRPr="00FA403E">
        <w:rPr>
          <w:rStyle w:val="StyleUnderline"/>
        </w:rPr>
        <w:t>argue</w:t>
      </w:r>
      <w:r w:rsidRPr="00FA403E">
        <w:rPr>
          <w:sz w:val="14"/>
        </w:rPr>
        <w:t xml:space="preserve"> </w:t>
      </w:r>
      <w:r w:rsidRPr="00FA403E">
        <w:rPr>
          <w:rStyle w:val="StyleUnderline"/>
        </w:rPr>
        <w:t>that</w:t>
      </w:r>
      <w:r w:rsidRPr="00FA403E">
        <w:rPr>
          <w:sz w:val="14"/>
        </w:rPr>
        <w:t xml:space="preserve"> the only way to make </w:t>
      </w:r>
      <w:r w:rsidRPr="00FA403E">
        <w:rPr>
          <w:rStyle w:val="StyleUnderline"/>
        </w:rPr>
        <w:t>a</w:t>
      </w:r>
      <w:r w:rsidRPr="00FA403E">
        <w:rPr>
          <w:sz w:val="14"/>
        </w:rPr>
        <w:t xml:space="preserve"> </w:t>
      </w:r>
      <w:r w:rsidRPr="00FA403E">
        <w:rPr>
          <w:rStyle w:val="StyleUnderline"/>
        </w:rPr>
        <w:t>place</w:t>
      </w:r>
      <w:r w:rsidRPr="00FA403E">
        <w:rPr>
          <w:sz w:val="14"/>
        </w:rPr>
        <w:t xml:space="preserve"> </w:t>
      </w:r>
      <w:r w:rsidRPr="00FA403E">
        <w:rPr>
          <w:rStyle w:val="StyleUnderline"/>
        </w:rPr>
        <w:t>for</w:t>
      </w:r>
      <w:r w:rsidRPr="00FA403E">
        <w:rPr>
          <w:sz w:val="14"/>
        </w:rPr>
        <w:t xml:space="preserve"> </w:t>
      </w:r>
      <w:r w:rsidRPr="00FA403E">
        <w:rPr>
          <w:rStyle w:val="StyleUnderline"/>
        </w:rPr>
        <w:t>P4C</w:t>
      </w:r>
      <w:r w:rsidRPr="00FA403E">
        <w:rPr>
          <w:sz w:val="14"/>
        </w:rPr>
        <w:t xml:space="preserve"> </w:t>
      </w:r>
      <w:r w:rsidRPr="00FA403E">
        <w:rPr>
          <w:rStyle w:val="StyleUnderline"/>
        </w:rPr>
        <w:t>in</w:t>
      </w:r>
      <w:r w:rsidRPr="00FA403E">
        <w:rPr>
          <w:sz w:val="14"/>
        </w:rPr>
        <w:t xml:space="preserve"> today’s strict, </w:t>
      </w:r>
      <w:r w:rsidRPr="00FA403E">
        <w:rPr>
          <w:rStyle w:val="StyleUnderline"/>
        </w:rPr>
        <w:t>standardised</w:t>
      </w:r>
      <w:r w:rsidRPr="00FA403E">
        <w:rPr>
          <w:sz w:val="14"/>
        </w:rPr>
        <w:t xml:space="preserve"> </w:t>
      </w:r>
      <w:r w:rsidRPr="00FA403E">
        <w:rPr>
          <w:rStyle w:val="StyleUnderline"/>
        </w:rPr>
        <w:t>classroom</w:t>
      </w:r>
      <w:r w:rsidRPr="00FA403E">
        <w:rPr>
          <w:sz w:val="14"/>
        </w:rPr>
        <w:t xml:space="preserve"> </w:t>
      </w:r>
      <w:r w:rsidRPr="00FA403E">
        <w:rPr>
          <w:rStyle w:val="StyleUnderline"/>
        </w:rPr>
        <w:t>is</w:t>
      </w:r>
      <w:r w:rsidRPr="00FA403E">
        <w:rPr>
          <w:sz w:val="14"/>
        </w:rPr>
        <w:t xml:space="preserve"> </w:t>
      </w:r>
      <w:r w:rsidRPr="00FA403E">
        <w:rPr>
          <w:rStyle w:val="StyleUnderline"/>
        </w:rPr>
        <w:t>to</w:t>
      </w:r>
      <w:r w:rsidRPr="00FA403E">
        <w:rPr>
          <w:sz w:val="14"/>
        </w:rPr>
        <w:t xml:space="preserve"> </w:t>
      </w:r>
      <w:r w:rsidRPr="00FA403E">
        <w:rPr>
          <w:rStyle w:val="StyleUnderline"/>
        </w:rPr>
        <w:t>measure</w:t>
      </w:r>
      <w:r w:rsidRPr="00FA403E">
        <w:rPr>
          <w:sz w:val="14"/>
        </w:rPr>
        <w:t xml:space="preserve"> its </w:t>
      </w:r>
      <w:r w:rsidRPr="00FA403E">
        <w:rPr>
          <w:rStyle w:val="StyleUnderline"/>
        </w:rPr>
        <w:t>efficacy</w:t>
      </w:r>
      <w:r w:rsidRPr="00FA403E">
        <w:rPr>
          <w:sz w:val="14"/>
        </w:rPr>
        <w:t xml:space="preserve"> </w:t>
      </w:r>
      <w:r w:rsidRPr="00FA403E">
        <w:rPr>
          <w:rStyle w:val="StyleUnderline"/>
        </w:rPr>
        <w:t>in</w:t>
      </w:r>
      <w:r w:rsidRPr="00FA403E">
        <w:rPr>
          <w:sz w:val="14"/>
        </w:rPr>
        <w:t xml:space="preserve"> </w:t>
      </w:r>
      <w:r w:rsidRPr="00FA403E">
        <w:rPr>
          <w:rStyle w:val="StyleUnderline"/>
        </w:rPr>
        <w:t>promoting</w:t>
      </w:r>
      <w:r w:rsidRPr="00FA403E">
        <w:rPr>
          <w:sz w:val="14"/>
        </w:rPr>
        <w:t xml:space="preserve"> </w:t>
      </w:r>
      <w:r w:rsidRPr="00FA403E">
        <w:rPr>
          <w:rStyle w:val="StyleUnderline"/>
        </w:rPr>
        <w:t>reasoning</w:t>
      </w:r>
      <w:r w:rsidRPr="00FA403E">
        <w:rPr>
          <w:sz w:val="14"/>
        </w:rPr>
        <w:t xml:space="preserve"> </w:t>
      </w:r>
      <w:r w:rsidRPr="00FA403E">
        <w:rPr>
          <w:rStyle w:val="StyleUnderline"/>
        </w:rPr>
        <w:t>skills</w:t>
      </w:r>
      <w:r w:rsidRPr="00FA403E">
        <w:rPr>
          <w:sz w:val="14"/>
        </w:rPr>
        <w:t xml:space="preserve"> (Reznitskaya and Anderson, 2006), </w:t>
      </w:r>
      <w:r w:rsidRPr="00FA403E">
        <w:rPr>
          <w:rStyle w:val="StyleUnderline"/>
        </w:rPr>
        <w:t>we</w:t>
      </w:r>
      <w:r w:rsidRPr="00FA403E">
        <w:rPr>
          <w:sz w:val="14"/>
        </w:rPr>
        <w:t xml:space="preserve"> </w:t>
      </w:r>
      <w:r w:rsidRPr="00FA403E">
        <w:rPr>
          <w:rStyle w:val="StyleUnderline"/>
        </w:rPr>
        <w:t>argue</w:t>
      </w:r>
      <w:r w:rsidRPr="00FA403E">
        <w:rPr>
          <w:sz w:val="14"/>
        </w:rPr>
        <w:t xml:space="preserve"> </w:t>
      </w:r>
      <w:r w:rsidRPr="00FA403E">
        <w:rPr>
          <w:rStyle w:val="StyleUnderline"/>
        </w:rPr>
        <w:t>that</w:t>
      </w:r>
      <w:r w:rsidRPr="00FA403E">
        <w:rPr>
          <w:sz w:val="14"/>
        </w:rPr>
        <w:t xml:space="preserve"> </w:t>
      </w:r>
      <w:r w:rsidRPr="00FA403E">
        <w:rPr>
          <w:rStyle w:val="StyleUnderline"/>
        </w:rPr>
        <w:t>this</w:t>
      </w:r>
      <w:r w:rsidRPr="00FA403E">
        <w:rPr>
          <w:sz w:val="14"/>
        </w:rPr>
        <w:t xml:space="preserve"> </w:t>
      </w:r>
      <w:r w:rsidRPr="00FA403E">
        <w:rPr>
          <w:rStyle w:val="StyleUnderline"/>
        </w:rPr>
        <w:t>is</w:t>
      </w:r>
      <w:r w:rsidRPr="00FA403E">
        <w:rPr>
          <w:sz w:val="14"/>
        </w:rPr>
        <w:t xml:space="preserve"> </w:t>
      </w:r>
      <w:r w:rsidRPr="00FA403E">
        <w:rPr>
          <w:rStyle w:val="StyleUnderline"/>
        </w:rPr>
        <w:t>precisely</w:t>
      </w:r>
      <w:r w:rsidRPr="00FA403E">
        <w:rPr>
          <w:sz w:val="14"/>
        </w:rPr>
        <w:t xml:space="preserve"> </w:t>
      </w:r>
      <w:r w:rsidRPr="00FA403E">
        <w:rPr>
          <w:rStyle w:val="StyleUnderline"/>
        </w:rPr>
        <w:t>what</w:t>
      </w:r>
      <w:r w:rsidRPr="00FA403E">
        <w:rPr>
          <w:sz w:val="14"/>
        </w:rPr>
        <w:t xml:space="preserve"> </w:t>
      </w:r>
      <w:r w:rsidRPr="00FA403E">
        <w:rPr>
          <w:rStyle w:val="StyleUnderline"/>
        </w:rPr>
        <w:t>must</w:t>
      </w:r>
      <w:r w:rsidRPr="00FA403E">
        <w:rPr>
          <w:sz w:val="14"/>
        </w:rPr>
        <w:t xml:space="preserve"> </w:t>
      </w:r>
      <w:r w:rsidRPr="00FA403E">
        <w:rPr>
          <w:rStyle w:val="StyleUnderline"/>
        </w:rPr>
        <w:t>be</w:t>
      </w:r>
      <w:r w:rsidRPr="00FA403E">
        <w:rPr>
          <w:sz w:val="14"/>
        </w:rPr>
        <w:t xml:space="preserve"> </w:t>
      </w:r>
      <w:r w:rsidRPr="00FA403E">
        <w:rPr>
          <w:rStyle w:val="StyleUnderline"/>
        </w:rPr>
        <w:t>avoided</w:t>
      </w:r>
      <w:r w:rsidRPr="00FA403E">
        <w:rPr>
          <w:sz w:val="14"/>
        </w:rPr>
        <w:t xml:space="preserve"> in order </w:t>
      </w:r>
      <w:r w:rsidRPr="00FA403E">
        <w:rPr>
          <w:rStyle w:val="StyleUnderline"/>
        </w:rPr>
        <w:t>to</w:t>
      </w:r>
      <w:r w:rsidRPr="00FA403E">
        <w:rPr>
          <w:sz w:val="14"/>
        </w:rPr>
        <w:t xml:space="preserve"> </w:t>
      </w:r>
      <w:r w:rsidRPr="00FA403E">
        <w:rPr>
          <w:rStyle w:val="StyleUnderline"/>
        </w:rPr>
        <w:t>safeguard</w:t>
      </w:r>
      <w:r w:rsidRPr="00FA403E">
        <w:rPr>
          <w:sz w:val="14"/>
        </w:rPr>
        <w:t xml:space="preserve"> </w:t>
      </w:r>
      <w:r w:rsidRPr="00FA403E">
        <w:rPr>
          <w:rStyle w:val="StyleUnderline"/>
        </w:rPr>
        <w:t>what</w:t>
      </w:r>
      <w:r w:rsidRPr="00FA403E">
        <w:rPr>
          <w:sz w:val="14"/>
        </w:rPr>
        <w:t xml:space="preserve"> </w:t>
      </w:r>
      <w:r w:rsidRPr="00FA403E">
        <w:rPr>
          <w:rStyle w:val="StyleUnderline"/>
        </w:rPr>
        <w:t>is</w:t>
      </w:r>
      <w:r w:rsidRPr="00FA403E">
        <w:rPr>
          <w:sz w:val="14"/>
        </w:rPr>
        <w:t xml:space="preserve"> truly </w:t>
      </w:r>
      <w:r w:rsidRPr="00FA403E">
        <w:rPr>
          <w:rStyle w:val="StyleUnderline"/>
        </w:rPr>
        <w:t>unique</w:t>
      </w:r>
      <w:r w:rsidRPr="00FA403E">
        <w:rPr>
          <w:sz w:val="14"/>
        </w:rPr>
        <w:t xml:space="preserve"> </w:t>
      </w:r>
      <w:r w:rsidRPr="00FA403E">
        <w:rPr>
          <w:rStyle w:val="StyleUnderline"/>
        </w:rPr>
        <w:t>in</w:t>
      </w:r>
      <w:r w:rsidRPr="00FA403E">
        <w:rPr>
          <w:sz w:val="14"/>
        </w:rPr>
        <w:t xml:space="preserve"> </w:t>
      </w:r>
      <w:r w:rsidRPr="00FA403E">
        <w:rPr>
          <w:rStyle w:val="StyleUnderline"/>
        </w:rPr>
        <w:t>P4C</w:t>
      </w:r>
      <w:r w:rsidRPr="00FA403E">
        <w:rPr>
          <w:sz w:val="14"/>
        </w:rPr>
        <w:t xml:space="preserve"> </w:t>
      </w:r>
      <w:r w:rsidRPr="00FA403E">
        <w:rPr>
          <w:rStyle w:val="StyleUnderline"/>
        </w:rPr>
        <w:t>dialogue</w:t>
      </w:r>
      <w:r w:rsidRPr="00FA403E">
        <w:rPr>
          <w:sz w:val="14"/>
        </w:rPr>
        <w:t xml:space="preserve">.1 </w:t>
      </w:r>
      <w:r w:rsidRPr="00FA403E">
        <w:rPr>
          <w:rStyle w:val="StyleUnderline"/>
        </w:rPr>
        <w:t>Instead</w:t>
      </w:r>
      <w:r w:rsidRPr="00FA403E">
        <w:rPr>
          <w:sz w:val="14"/>
        </w:rPr>
        <w:t xml:space="preserve"> </w:t>
      </w:r>
      <w:r w:rsidRPr="00FA403E">
        <w:rPr>
          <w:rStyle w:val="StyleUnderline"/>
        </w:rPr>
        <w:t>of</w:t>
      </w:r>
      <w:r w:rsidRPr="00FA403E">
        <w:rPr>
          <w:sz w:val="14"/>
        </w:rPr>
        <w:t xml:space="preserve"> continually </w:t>
      </w:r>
      <w:r w:rsidRPr="00FA403E">
        <w:rPr>
          <w:rStyle w:val="StyleUnderline"/>
        </w:rPr>
        <w:t>measuring</w:t>
      </w:r>
      <w:r w:rsidRPr="00FA403E">
        <w:rPr>
          <w:sz w:val="14"/>
        </w:rPr>
        <w:t xml:space="preserve"> skill </w:t>
      </w:r>
      <w:r w:rsidRPr="00FA403E">
        <w:rPr>
          <w:rStyle w:val="StyleUnderline"/>
        </w:rPr>
        <w:t>development</w:t>
      </w:r>
      <w:r w:rsidRPr="00FA403E">
        <w:rPr>
          <w:sz w:val="14"/>
        </w:rPr>
        <w:t xml:space="preserve"> </w:t>
      </w:r>
      <w:r w:rsidRPr="00FA403E">
        <w:rPr>
          <w:rStyle w:val="StyleUnderline"/>
        </w:rPr>
        <w:t>or</w:t>
      </w:r>
      <w:r w:rsidRPr="00FA403E">
        <w:rPr>
          <w:sz w:val="14"/>
        </w:rPr>
        <w:t xml:space="preserve"> </w:t>
      </w:r>
      <w:r w:rsidRPr="00FA403E">
        <w:rPr>
          <w:rStyle w:val="StyleUnderline"/>
        </w:rPr>
        <w:t>dispositional</w:t>
      </w:r>
      <w:r w:rsidRPr="00FA403E">
        <w:rPr>
          <w:sz w:val="14"/>
        </w:rPr>
        <w:t xml:space="preserve"> </w:t>
      </w:r>
      <w:r w:rsidRPr="00FA403E">
        <w:rPr>
          <w:rStyle w:val="StyleUnderline"/>
        </w:rPr>
        <w:t>orientations</w:t>
      </w:r>
      <w:r w:rsidRPr="00FA403E">
        <w:rPr>
          <w:sz w:val="14"/>
        </w:rPr>
        <w:t xml:space="preserve">, we argue that </w:t>
      </w:r>
      <w:r w:rsidRPr="00FA403E">
        <w:rPr>
          <w:rStyle w:val="StyleUnderline"/>
        </w:rPr>
        <w:t>P4C</w:t>
      </w:r>
      <w:r w:rsidRPr="00FA403E">
        <w:rPr>
          <w:sz w:val="14"/>
        </w:rPr>
        <w:t xml:space="preserve"> </w:t>
      </w:r>
      <w:r w:rsidRPr="00FA403E">
        <w:rPr>
          <w:rStyle w:val="StyleUnderline"/>
        </w:rPr>
        <w:t>allows</w:t>
      </w:r>
      <w:r w:rsidRPr="00FA403E">
        <w:rPr>
          <w:sz w:val="14"/>
        </w:rPr>
        <w:t xml:space="preserve"> </w:t>
      </w:r>
      <w:r w:rsidRPr="00FA403E">
        <w:rPr>
          <w:rStyle w:val="StyleUnderline"/>
        </w:rPr>
        <w:t>students</w:t>
      </w:r>
      <w:r w:rsidRPr="00FA403E">
        <w:rPr>
          <w:sz w:val="14"/>
        </w:rPr>
        <w:t xml:space="preserve"> </w:t>
      </w:r>
      <w:r w:rsidRPr="00FA403E">
        <w:rPr>
          <w:rStyle w:val="StyleUnderline"/>
        </w:rPr>
        <w:t>to</w:t>
      </w:r>
      <w:r w:rsidRPr="00FA403E">
        <w:rPr>
          <w:sz w:val="14"/>
        </w:rPr>
        <w:t xml:space="preserve"> </w:t>
      </w:r>
      <w:r w:rsidRPr="00FA403E">
        <w:rPr>
          <w:rStyle w:val="StyleUnderline"/>
        </w:rPr>
        <w:t>experience</w:t>
      </w:r>
      <w:r w:rsidRPr="00FA403E">
        <w:rPr>
          <w:sz w:val="14"/>
        </w:rPr>
        <w:t xml:space="preserve"> </w:t>
      </w:r>
      <w:r w:rsidRPr="00FA403E">
        <w:rPr>
          <w:rStyle w:val="StyleUnderline"/>
        </w:rPr>
        <w:t>the</w:t>
      </w:r>
      <w:r w:rsidRPr="00FA403E">
        <w:rPr>
          <w:sz w:val="14"/>
        </w:rPr>
        <w:t xml:space="preserve"> </w:t>
      </w:r>
      <w:r w:rsidRPr="00FA403E">
        <w:rPr>
          <w:rStyle w:val="StyleUnderline"/>
        </w:rPr>
        <w:t>potentiality</w:t>
      </w:r>
      <w:r w:rsidRPr="00FA403E">
        <w:rPr>
          <w:sz w:val="14"/>
        </w:rPr>
        <w:t xml:space="preserve"> </w:t>
      </w:r>
      <w:r w:rsidRPr="00FA403E">
        <w:rPr>
          <w:rStyle w:val="StyleUnderline"/>
        </w:rPr>
        <w:t>of</w:t>
      </w:r>
      <w:r w:rsidRPr="00FA403E">
        <w:rPr>
          <w:sz w:val="14"/>
        </w:rPr>
        <w:t xml:space="preserve"> </w:t>
      </w:r>
      <w:r w:rsidRPr="00FA403E">
        <w:rPr>
          <w:rStyle w:val="StyleUnderline"/>
        </w:rPr>
        <w:t>speech</w:t>
      </w:r>
      <w:r w:rsidRPr="00FA403E">
        <w:rPr>
          <w:sz w:val="14"/>
        </w:rPr>
        <w:t xml:space="preserve">, </w:t>
      </w:r>
      <w:r w:rsidRPr="00FA403E">
        <w:rPr>
          <w:rStyle w:val="StyleUnderline"/>
        </w:rPr>
        <w:t>freed</w:t>
      </w:r>
      <w:r w:rsidRPr="00FA403E">
        <w:rPr>
          <w:sz w:val="14"/>
        </w:rPr>
        <w:t xml:space="preserve"> </w:t>
      </w:r>
      <w:r w:rsidRPr="00FA403E">
        <w:rPr>
          <w:rStyle w:val="StyleUnderline"/>
        </w:rPr>
        <w:t>from</w:t>
      </w:r>
      <w:r w:rsidRPr="00FA403E">
        <w:rPr>
          <w:sz w:val="14"/>
        </w:rPr>
        <w:t xml:space="preserve"> these </w:t>
      </w:r>
      <w:r w:rsidRPr="00FA403E">
        <w:rPr>
          <w:rStyle w:val="StyleUnderline"/>
        </w:rPr>
        <w:t>instrumental</w:t>
      </w:r>
      <w:r w:rsidRPr="00FA403E">
        <w:rPr>
          <w:sz w:val="14"/>
        </w:rPr>
        <w:t xml:space="preserve"> </w:t>
      </w:r>
      <w:r w:rsidRPr="00FA403E">
        <w:rPr>
          <w:rStyle w:val="StyleUnderline"/>
        </w:rPr>
        <w:t>goals</w:t>
      </w:r>
      <w:r w:rsidRPr="00FA403E">
        <w:rPr>
          <w:sz w:val="14"/>
        </w:rPr>
        <w:t xml:space="preserve"> </w:t>
      </w:r>
      <w:r w:rsidRPr="00FA403E">
        <w:rPr>
          <w:rStyle w:val="StyleUnderline"/>
        </w:rPr>
        <w:t>and</w:t>
      </w:r>
      <w:r w:rsidRPr="00FA403E">
        <w:rPr>
          <w:sz w:val="14"/>
        </w:rPr>
        <w:t xml:space="preserve"> </w:t>
      </w:r>
      <w:r w:rsidRPr="00FA403E">
        <w:rPr>
          <w:rStyle w:val="StyleUnderline"/>
        </w:rPr>
        <w:t>predefined</w:t>
      </w:r>
      <w:r w:rsidRPr="00FA403E">
        <w:rPr>
          <w:sz w:val="14"/>
        </w:rPr>
        <w:t xml:space="preserve"> </w:t>
      </w:r>
      <w:r w:rsidRPr="00FA403E">
        <w:rPr>
          <w:rStyle w:val="StyleUnderline"/>
        </w:rPr>
        <w:t>ends</w:t>
      </w:r>
      <w:r w:rsidRPr="00FA403E">
        <w:rPr>
          <w:sz w:val="14"/>
        </w:rPr>
        <w:t xml:space="preserve">. As such, </w:t>
      </w:r>
      <w:r w:rsidRPr="00FA403E">
        <w:rPr>
          <w:rStyle w:val="StyleUnderline"/>
        </w:rPr>
        <w:t>P4C</w:t>
      </w:r>
      <w:r w:rsidRPr="00FA403E">
        <w:rPr>
          <w:sz w:val="14"/>
        </w:rPr>
        <w:t xml:space="preserve"> </w:t>
      </w:r>
      <w:r w:rsidRPr="00FA403E">
        <w:rPr>
          <w:rStyle w:val="StyleUnderline"/>
        </w:rPr>
        <w:t>is</w:t>
      </w:r>
      <w:r w:rsidRPr="00FA403E">
        <w:rPr>
          <w:sz w:val="14"/>
        </w:rPr>
        <w:t xml:space="preserve"> </w:t>
      </w:r>
      <w:r w:rsidRPr="00FA403E">
        <w:rPr>
          <w:rStyle w:val="StyleUnderline"/>
        </w:rPr>
        <w:t>an</w:t>
      </w:r>
      <w:r w:rsidRPr="00FA403E">
        <w:rPr>
          <w:sz w:val="14"/>
        </w:rPr>
        <w:t xml:space="preserve"> </w:t>
      </w:r>
      <w:r w:rsidRPr="00FA403E">
        <w:rPr>
          <w:rStyle w:val="StyleUnderline"/>
        </w:rPr>
        <w:t>interruption</w:t>
      </w:r>
      <w:r w:rsidRPr="00FA403E">
        <w:rPr>
          <w:sz w:val="14"/>
        </w:rPr>
        <w:t xml:space="preserve"> </w:t>
      </w:r>
      <w:r w:rsidRPr="00FA403E">
        <w:rPr>
          <w:rStyle w:val="StyleUnderline"/>
        </w:rPr>
        <w:t>of</w:t>
      </w:r>
      <w:r w:rsidRPr="00FA403E">
        <w:rPr>
          <w:sz w:val="14"/>
        </w:rPr>
        <w:t xml:space="preserve"> the </w:t>
      </w:r>
      <w:r w:rsidRPr="00FA403E">
        <w:rPr>
          <w:rStyle w:val="StyleUnderline"/>
        </w:rPr>
        <w:t>time</w:t>
      </w:r>
      <w:r w:rsidRPr="00FA403E">
        <w:rPr>
          <w:sz w:val="14"/>
        </w:rPr>
        <w:t xml:space="preserve"> </w:t>
      </w:r>
      <w:r w:rsidRPr="00FA403E">
        <w:rPr>
          <w:rStyle w:val="StyleUnderline"/>
        </w:rPr>
        <w:t>of</w:t>
      </w:r>
      <w:r w:rsidRPr="00FA403E">
        <w:rPr>
          <w:sz w:val="14"/>
        </w:rPr>
        <w:t xml:space="preserve"> </w:t>
      </w:r>
      <w:r w:rsidRPr="00FA403E">
        <w:rPr>
          <w:rStyle w:val="StyleUnderline"/>
        </w:rPr>
        <w:t>learning</w:t>
      </w:r>
      <w:r w:rsidRPr="00FA403E">
        <w:rPr>
          <w:sz w:val="14"/>
        </w:rPr>
        <w:t xml:space="preserve"> as a chronology of moving forward toward evaluation and assessment of outcomes. </w:t>
      </w:r>
      <w:r w:rsidRPr="00FA403E">
        <w:rPr>
          <w:rStyle w:val="StyleUnderline"/>
        </w:rPr>
        <w:t>When</w:t>
      </w:r>
      <w:r w:rsidRPr="00FA403E">
        <w:rPr>
          <w:sz w:val="14"/>
        </w:rPr>
        <w:t xml:space="preserve"> </w:t>
      </w:r>
      <w:r w:rsidRPr="00FA403E">
        <w:rPr>
          <w:rStyle w:val="StyleUnderline"/>
        </w:rPr>
        <w:t>P4C</w:t>
      </w:r>
      <w:r w:rsidRPr="00FA403E">
        <w:rPr>
          <w:sz w:val="14"/>
        </w:rPr>
        <w:t xml:space="preserve"> </w:t>
      </w:r>
      <w:r w:rsidRPr="00FA403E">
        <w:rPr>
          <w:rStyle w:val="StyleUnderline"/>
        </w:rPr>
        <w:t>acquiesces</w:t>
      </w:r>
      <w:r w:rsidRPr="00FA403E">
        <w:rPr>
          <w:sz w:val="14"/>
        </w:rPr>
        <w:t xml:space="preserve"> </w:t>
      </w:r>
      <w:r w:rsidRPr="00FA403E">
        <w:rPr>
          <w:rStyle w:val="StyleUnderline"/>
        </w:rPr>
        <w:t>to</w:t>
      </w:r>
      <w:r w:rsidRPr="00FA403E">
        <w:rPr>
          <w:sz w:val="14"/>
        </w:rPr>
        <w:t xml:space="preserve"> the very same </w:t>
      </w:r>
      <w:r w:rsidRPr="00FA403E">
        <w:rPr>
          <w:rStyle w:val="StyleUnderline"/>
        </w:rPr>
        <w:t>quantitative</w:t>
      </w:r>
      <w:r w:rsidRPr="00FA403E">
        <w:rPr>
          <w:sz w:val="14"/>
        </w:rPr>
        <w:t xml:space="preserve"> </w:t>
      </w:r>
      <w:r w:rsidRPr="00FA403E">
        <w:rPr>
          <w:rStyle w:val="StyleUnderline"/>
        </w:rPr>
        <w:t>measures</w:t>
      </w:r>
      <w:r w:rsidRPr="00FA403E">
        <w:rPr>
          <w:sz w:val="14"/>
        </w:rPr>
        <w:t xml:space="preserve"> that define the rest of learning, then </w:t>
      </w:r>
      <w:r w:rsidRPr="00FA403E">
        <w:rPr>
          <w:rStyle w:val="StyleUnderline"/>
        </w:rPr>
        <w:t>the</w:t>
      </w:r>
      <w:r w:rsidRPr="00FA403E">
        <w:rPr>
          <w:sz w:val="14"/>
        </w:rPr>
        <w:t xml:space="preserve"> </w:t>
      </w:r>
      <w:r w:rsidRPr="00FA403E">
        <w:rPr>
          <w:rStyle w:val="StyleUnderline"/>
        </w:rPr>
        <w:t>philosophical</w:t>
      </w:r>
      <w:r w:rsidRPr="00FA403E">
        <w:rPr>
          <w:sz w:val="14"/>
        </w:rPr>
        <w:t xml:space="preserve"> </w:t>
      </w:r>
      <w:r w:rsidRPr="00FA403E">
        <w:rPr>
          <w:rStyle w:val="StyleUnderline"/>
        </w:rPr>
        <w:t>dimension</w:t>
      </w:r>
      <w:r w:rsidRPr="00FA403E">
        <w:rPr>
          <w:sz w:val="14"/>
        </w:rPr>
        <w:t xml:space="preserve"> </w:t>
      </w:r>
      <w:r w:rsidRPr="00FA403E">
        <w:rPr>
          <w:rStyle w:val="StyleUnderline"/>
        </w:rPr>
        <w:t>drops</w:t>
      </w:r>
      <w:r w:rsidRPr="00FA403E">
        <w:rPr>
          <w:sz w:val="14"/>
        </w:rPr>
        <w:t xml:space="preserve"> </w:t>
      </w:r>
      <w:r w:rsidRPr="00FA403E">
        <w:rPr>
          <w:rStyle w:val="StyleUnderline"/>
        </w:rPr>
        <w:t>out</w:t>
      </w:r>
      <w:r w:rsidRPr="00FA403E">
        <w:rPr>
          <w:sz w:val="14"/>
        </w:rPr>
        <w:t xml:space="preserve"> </w:t>
      </w:r>
      <w:r w:rsidRPr="00FA403E">
        <w:rPr>
          <w:rStyle w:val="StyleUnderline"/>
        </w:rPr>
        <w:t>and</w:t>
      </w:r>
      <w:r w:rsidRPr="00FA403E">
        <w:rPr>
          <w:sz w:val="14"/>
        </w:rPr>
        <w:t xml:space="preserve"> </w:t>
      </w:r>
      <w:r w:rsidRPr="00FA403E">
        <w:rPr>
          <w:rStyle w:val="StyleUnderline"/>
        </w:rPr>
        <w:t>P4C</w:t>
      </w:r>
      <w:r w:rsidRPr="00FA403E">
        <w:rPr>
          <w:sz w:val="14"/>
        </w:rPr>
        <w:t xml:space="preserve"> </w:t>
      </w:r>
      <w:r w:rsidRPr="00FA403E">
        <w:rPr>
          <w:rStyle w:val="StyleUnderline"/>
        </w:rPr>
        <w:t>becomes</w:t>
      </w:r>
      <w:r w:rsidRPr="00FA403E">
        <w:rPr>
          <w:sz w:val="14"/>
        </w:rPr>
        <w:t xml:space="preserve"> yet </w:t>
      </w:r>
      <w:r w:rsidRPr="00FA403E">
        <w:rPr>
          <w:rStyle w:val="StyleUnderline"/>
        </w:rPr>
        <w:t>another</w:t>
      </w:r>
      <w:r w:rsidRPr="00FA403E">
        <w:rPr>
          <w:sz w:val="14"/>
        </w:rPr>
        <w:t xml:space="preserve"> progressive </w:t>
      </w:r>
      <w:r w:rsidRPr="00FA403E">
        <w:rPr>
          <w:rStyle w:val="StyleUnderline"/>
        </w:rPr>
        <w:t>curriculum</w:t>
      </w:r>
      <w:r w:rsidRPr="00FA403E">
        <w:rPr>
          <w:sz w:val="14"/>
        </w:rPr>
        <w:t xml:space="preserve"> </w:t>
      </w:r>
      <w:r w:rsidRPr="00FA403E">
        <w:rPr>
          <w:rStyle w:val="StyleUnderline"/>
        </w:rPr>
        <w:t>and</w:t>
      </w:r>
      <w:r w:rsidRPr="00FA403E">
        <w:rPr>
          <w:sz w:val="14"/>
        </w:rPr>
        <w:t xml:space="preserve"> </w:t>
      </w:r>
      <w:r w:rsidRPr="00FA403E">
        <w:rPr>
          <w:rStyle w:val="StyleUnderline"/>
        </w:rPr>
        <w:t>pedagogy</w:t>
      </w:r>
      <w:r w:rsidRPr="00FA403E">
        <w:rPr>
          <w:sz w:val="14"/>
        </w:rPr>
        <w:t xml:space="preserve"> </w:t>
      </w:r>
      <w:r w:rsidRPr="00FA403E">
        <w:rPr>
          <w:rStyle w:val="StyleUnderline"/>
        </w:rPr>
        <w:t>for</w:t>
      </w:r>
      <w:r w:rsidRPr="00FA403E">
        <w:rPr>
          <w:sz w:val="14"/>
        </w:rPr>
        <w:t xml:space="preserve"> </w:t>
      </w:r>
      <w:r w:rsidRPr="00FA403E">
        <w:rPr>
          <w:rStyle w:val="StyleUnderline"/>
        </w:rPr>
        <w:t>enhancing</w:t>
      </w:r>
      <w:r w:rsidRPr="00FA403E">
        <w:rPr>
          <w:sz w:val="14"/>
        </w:rPr>
        <w:t xml:space="preserve"> </w:t>
      </w:r>
      <w:r w:rsidRPr="00FA403E">
        <w:rPr>
          <w:rStyle w:val="StyleUnderline"/>
        </w:rPr>
        <w:t>argumentation</w:t>
      </w:r>
      <w:r w:rsidRPr="00FA403E">
        <w:rPr>
          <w:sz w:val="14"/>
        </w:rPr>
        <w:t xml:space="preserve"> </w:t>
      </w:r>
      <w:r w:rsidRPr="00FA403E">
        <w:rPr>
          <w:rStyle w:val="StyleUnderline"/>
        </w:rPr>
        <w:t>skills</w:t>
      </w:r>
      <w:r w:rsidRPr="00FA403E">
        <w:rPr>
          <w:sz w:val="14"/>
        </w:rPr>
        <w:t xml:space="preserve"> </w:t>
      </w:r>
      <w:r w:rsidRPr="00FA403E">
        <w:rPr>
          <w:rStyle w:val="StyleUnderline"/>
        </w:rPr>
        <w:t>that</w:t>
      </w:r>
      <w:r w:rsidRPr="00FA403E">
        <w:rPr>
          <w:sz w:val="14"/>
        </w:rPr>
        <w:t xml:space="preserve"> </w:t>
      </w:r>
      <w:r w:rsidRPr="00FA403E">
        <w:rPr>
          <w:rStyle w:val="StyleUnderline"/>
        </w:rPr>
        <w:t>can</w:t>
      </w:r>
      <w:r w:rsidRPr="00FA403E">
        <w:rPr>
          <w:sz w:val="14"/>
        </w:rPr>
        <w:t xml:space="preserve"> easily </w:t>
      </w:r>
      <w:r w:rsidRPr="00FA403E">
        <w:rPr>
          <w:rStyle w:val="StyleUnderline"/>
        </w:rPr>
        <w:t>be</w:t>
      </w:r>
      <w:r w:rsidRPr="00FA403E">
        <w:rPr>
          <w:sz w:val="14"/>
        </w:rPr>
        <w:t xml:space="preserve"> </w:t>
      </w:r>
      <w:r w:rsidRPr="00FA403E">
        <w:rPr>
          <w:rStyle w:val="StyleUnderline"/>
        </w:rPr>
        <w:t>appropriated</w:t>
      </w:r>
      <w:r w:rsidRPr="00FA403E">
        <w:rPr>
          <w:sz w:val="14"/>
        </w:rPr>
        <w:t xml:space="preserve"> </w:t>
      </w:r>
      <w:r w:rsidRPr="00FA403E">
        <w:rPr>
          <w:rStyle w:val="StyleUnderline"/>
        </w:rPr>
        <w:t>by</w:t>
      </w:r>
      <w:r w:rsidRPr="00FA403E">
        <w:rPr>
          <w:sz w:val="14"/>
        </w:rPr>
        <w:t xml:space="preserve"> </w:t>
      </w:r>
      <w:r w:rsidRPr="00FA403E">
        <w:rPr>
          <w:rStyle w:val="StyleUnderline"/>
        </w:rPr>
        <w:t>any</w:t>
      </w:r>
      <w:r w:rsidRPr="00FA403E">
        <w:rPr>
          <w:sz w:val="14"/>
        </w:rPr>
        <w:t xml:space="preserve"> content </w:t>
      </w:r>
      <w:r w:rsidRPr="00FA403E">
        <w:rPr>
          <w:rStyle w:val="StyleUnderline"/>
        </w:rPr>
        <w:t>area</w:t>
      </w:r>
      <w:r w:rsidRPr="00FA403E">
        <w:rPr>
          <w:sz w:val="14"/>
        </w:rPr>
        <w:t xml:space="preserve"> in order </w:t>
      </w:r>
      <w:r w:rsidRPr="00FA403E">
        <w:rPr>
          <w:rStyle w:val="StyleUnderline"/>
        </w:rPr>
        <w:t>to</w:t>
      </w:r>
      <w:r w:rsidRPr="00FA403E">
        <w:rPr>
          <w:sz w:val="14"/>
        </w:rPr>
        <w:t xml:space="preserve"> </w:t>
      </w:r>
      <w:r w:rsidRPr="00FA403E">
        <w:rPr>
          <w:rStyle w:val="StyleUnderline"/>
        </w:rPr>
        <w:t>meet</w:t>
      </w:r>
      <w:r w:rsidRPr="00FA403E">
        <w:rPr>
          <w:sz w:val="14"/>
        </w:rPr>
        <w:t xml:space="preserve"> </w:t>
      </w:r>
      <w:r w:rsidRPr="00FA403E">
        <w:rPr>
          <w:rStyle w:val="StyleUnderline"/>
        </w:rPr>
        <w:t>standards</w:t>
      </w:r>
      <w:r w:rsidRPr="00FA403E">
        <w:rPr>
          <w:sz w:val="14"/>
        </w:rPr>
        <w:t xml:space="preserve"> </w:t>
      </w:r>
      <w:r w:rsidRPr="00FA403E">
        <w:rPr>
          <w:rStyle w:val="StyleUnderline"/>
        </w:rPr>
        <w:t>within</w:t>
      </w:r>
      <w:r w:rsidRPr="00FA403E">
        <w:rPr>
          <w:sz w:val="14"/>
        </w:rPr>
        <w:t xml:space="preserve"> </w:t>
      </w:r>
      <w:r w:rsidRPr="00FA403E">
        <w:rPr>
          <w:rStyle w:val="StyleUnderline"/>
        </w:rPr>
        <w:t>those</w:t>
      </w:r>
      <w:r w:rsidRPr="00FA403E">
        <w:rPr>
          <w:sz w:val="14"/>
        </w:rPr>
        <w:t xml:space="preserve"> </w:t>
      </w:r>
      <w:r w:rsidRPr="00FA403E">
        <w:rPr>
          <w:rStyle w:val="StyleUnderline"/>
        </w:rPr>
        <w:t>areas</w:t>
      </w:r>
      <w:r w:rsidRPr="00FA403E">
        <w:rPr>
          <w:sz w:val="14"/>
        </w:rPr>
        <w:t xml:space="preserve"> (a point which Biesta, Storme and Vlieghe would certainly agree with). To theorize </w:t>
      </w:r>
      <w:r w:rsidRPr="00FA403E">
        <w:rPr>
          <w:rStyle w:val="StyleUnderline"/>
        </w:rPr>
        <w:t>the</w:t>
      </w:r>
      <w:r w:rsidRPr="00FA403E">
        <w:rPr>
          <w:sz w:val="14"/>
        </w:rPr>
        <w:t xml:space="preserve"> </w:t>
      </w:r>
      <w:r w:rsidRPr="00FA403E">
        <w:rPr>
          <w:rStyle w:val="StyleUnderline"/>
        </w:rPr>
        <w:t>potential</w:t>
      </w:r>
      <w:r w:rsidRPr="00FA403E">
        <w:rPr>
          <w:sz w:val="14"/>
        </w:rPr>
        <w:t xml:space="preserve"> </w:t>
      </w:r>
      <w:r w:rsidRPr="00FA403E">
        <w:rPr>
          <w:rStyle w:val="StyleUnderline"/>
        </w:rPr>
        <w:t>for</w:t>
      </w:r>
      <w:r w:rsidRPr="00FA403E">
        <w:rPr>
          <w:sz w:val="14"/>
        </w:rPr>
        <w:t xml:space="preserve"> </w:t>
      </w:r>
      <w:r w:rsidRPr="00FA403E">
        <w:rPr>
          <w:rStyle w:val="StyleUnderline"/>
        </w:rPr>
        <w:t>P4C</w:t>
      </w:r>
      <w:r w:rsidRPr="00FA403E">
        <w:rPr>
          <w:sz w:val="14"/>
        </w:rPr>
        <w:t xml:space="preserve"> </w:t>
      </w:r>
      <w:r w:rsidRPr="00FA403E">
        <w:rPr>
          <w:rStyle w:val="StyleUnderline"/>
        </w:rPr>
        <w:t>to</w:t>
      </w:r>
      <w:r w:rsidRPr="00FA403E">
        <w:rPr>
          <w:sz w:val="14"/>
        </w:rPr>
        <w:t xml:space="preserve"> </w:t>
      </w:r>
      <w:r w:rsidRPr="00FA403E">
        <w:rPr>
          <w:rStyle w:val="StyleUnderline"/>
        </w:rPr>
        <w:t>be</w:t>
      </w:r>
      <w:r w:rsidRPr="00FA403E">
        <w:rPr>
          <w:sz w:val="14"/>
        </w:rPr>
        <w:t xml:space="preserve"> </w:t>
      </w:r>
      <w:r w:rsidRPr="00FA403E">
        <w:rPr>
          <w:rStyle w:val="StyleUnderline"/>
        </w:rPr>
        <w:t>otherwise</w:t>
      </w:r>
      <w:r w:rsidRPr="00FA403E">
        <w:rPr>
          <w:sz w:val="14"/>
        </w:rPr>
        <w:t xml:space="preserve"> </w:t>
      </w:r>
      <w:r w:rsidRPr="00FA403E">
        <w:rPr>
          <w:rStyle w:val="StyleUnderline"/>
        </w:rPr>
        <w:t>than</w:t>
      </w:r>
      <w:r w:rsidRPr="00FA403E">
        <w:rPr>
          <w:sz w:val="14"/>
        </w:rPr>
        <w:t xml:space="preserve"> </w:t>
      </w:r>
      <w:r w:rsidRPr="00FA403E">
        <w:rPr>
          <w:rStyle w:val="StyleUnderline"/>
        </w:rPr>
        <w:t>it</w:t>
      </w:r>
      <w:r w:rsidRPr="00FA403E">
        <w:rPr>
          <w:sz w:val="14"/>
        </w:rPr>
        <w:t xml:space="preserve"> is, we will draw heavily on Agamben’s work, and in particular his reflections on speech and infancy. In conclusion we propose that the redemption of P4C </w:t>
      </w:r>
      <w:r w:rsidRPr="00FA403E">
        <w:rPr>
          <w:rStyle w:val="StyleUnderline"/>
        </w:rPr>
        <w:t>necessitates</w:t>
      </w:r>
      <w:r w:rsidRPr="00FA403E">
        <w:rPr>
          <w:sz w:val="14"/>
        </w:rPr>
        <w:t xml:space="preserve"> </w:t>
      </w:r>
      <w:r w:rsidRPr="00FA403E">
        <w:rPr>
          <w:rStyle w:val="StyleUnderline"/>
        </w:rPr>
        <w:t>a</w:t>
      </w:r>
      <w:r w:rsidRPr="00FA403E">
        <w:rPr>
          <w:sz w:val="14"/>
        </w:rPr>
        <w:t xml:space="preserve"> </w:t>
      </w:r>
      <w:r w:rsidRPr="00FA403E">
        <w:rPr>
          <w:rStyle w:val="StyleUnderline"/>
        </w:rPr>
        <w:t>shift</w:t>
      </w:r>
      <w:r w:rsidRPr="00FA403E">
        <w:rPr>
          <w:sz w:val="14"/>
        </w:rPr>
        <w:t xml:space="preserve"> </w:t>
      </w:r>
      <w:r w:rsidRPr="00FA403E">
        <w:rPr>
          <w:rStyle w:val="StyleUnderline"/>
        </w:rPr>
        <w:t>from</w:t>
      </w:r>
      <w:r w:rsidRPr="00FA403E">
        <w:rPr>
          <w:sz w:val="14"/>
        </w:rPr>
        <w:t xml:space="preserve"> </w:t>
      </w:r>
      <w:r w:rsidRPr="00FA403E">
        <w:rPr>
          <w:rStyle w:val="StyleUnderline"/>
        </w:rPr>
        <w:t>a community</w:t>
      </w:r>
      <w:r w:rsidRPr="00FA403E">
        <w:rPr>
          <w:sz w:val="14"/>
        </w:rPr>
        <w:t xml:space="preserve"> </w:t>
      </w:r>
      <w:r w:rsidRPr="00FA403E">
        <w:rPr>
          <w:rStyle w:val="StyleUnderline"/>
        </w:rPr>
        <w:t>of</w:t>
      </w:r>
      <w:r w:rsidRPr="00FA403E">
        <w:rPr>
          <w:sz w:val="14"/>
        </w:rPr>
        <w:t xml:space="preserve"> </w:t>
      </w:r>
      <w:r w:rsidRPr="00FA403E">
        <w:rPr>
          <w:rStyle w:val="StyleUnderline"/>
        </w:rPr>
        <w:t>inquiry</w:t>
      </w:r>
      <w:r w:rsidRPr="00FA403E">
        <w:rPr>
          <w:sz w:val="14"/>
        </w:rPr>
        <w:t xml:space="preserve"> (as the dialogic, pedagogical model underlying P4C) </w:t>
      </w:r>
      <w:r w:rsidRPr="00FA403E">
        <w:rPr>
          <w:rStyle w:val="StyleUnderline"/>
        </w:rPr>
        <w:t>to</w:t>
      </w:r>
      <w:r w:rsidRPr="00FA403E">
        <w:rPr>
          <w:sz w:val="14"/>
        </w:rPr>
        <w:t xml:space="preserve"> </w:t>
      </w:r>
      <w:r w:rsidRPr="00FA403E">
        <w:rPr>
          <w:rStyle w:val="StyleUnderline"/>
        </w:rPr>
        <w:t>a</w:t>
      </w:r>
      <w:r w:rsidRPr="00FA403E">
        <w:rPr>
          <w:sz w:val="14"/>
        </w:rPr>
        <w:t xml:space="preserve"> </w:t>
      </w:r>
      <w:r w:rsidRPr="00FA403E">
        <w:rPr>
          <w:rStyle w:val="StyleUnderline"/>
        </w:rPr>
        <w:t>community</w:t>
      </w:r>
      <w:r w:rsidRPr="00FA403E">
        <w:rPr>
          <w:sz w:val="14"/>
        </w:rPr>
        <w:t xml:space="preserve"> of </w:t>
      </w:r>
      <w:r w:rsidRPr="00FA403E">
        <w:rPr>
          <w:rStyle w:val="StyleUnderline"/>
        </w:rPr>
        <w:t>infancy</w:t>
      </w:r>
      <w:r w:rsidRPr="00FA403E">
        <w:rPr>
          <w:sz w:val="14"/>
        </w:rPr>
        <w:t xml:space="preserve"> (as the inoperative or profane alternative to community of inquiry). Such a community is not </w:t>
      </w:r>
      <w:r w:rsidRPr="00FA403E">
        <w:rPr>
          <w:rStyle w:val="StyleUnderline"/>
        </w:rPr>
        <w:t xml:space="preserve">a </w:t>
      </w:r>
      <w:r w:rsidRPr="00FA403E">
        <w:rPr>
          <w:sz w:val="14"/>
        </w:rPr>
        <w:t xml:space="preserve">community that operates according to predefined rules of logical engagement or standardised assessment protocols but rather is </w:t>
      </w:r>
      <w:r w:rsidRPr="00FA403E">
        <w:rPr>
          <w:rStyle w:val="StyleUnderline"/>
        </w:rPr>
        <w:t>an inoperative community that is defined by letting ends idle.</w:t>
      </w:r>
      <w:r w:rsidRPr="00FA403E">
        <w:rPr>
          <w:sz w:val="14"/>
        </w:rPr>
        <w:t xml:space="preserve"> If a community of inquiry is conditioned by its acceptance of informal logic as a standard of practice that defines what counts as reasonable speech, then </w:t>
      </w:r>
      <w:r w:rsidRPr="00FA403E">
        <w:rPr>
          <w:rStyle w:val="StyleUnderline"/>
        </w:rPr>
        <w:t>our reconceptualisation of P4C</w:t>
      </w:r>
      <w:r w:rsidRPr="00FA403E">
        <w:rPr>
          <w:sz w:val="14"/>
        </w:rPr>
        <w:t xml:space="preserve"> </w:t>
      </w:r>
      <w:r w:rsidRPr="00FA403E">
        <w:rPr>
          <w:rStyle w:val="StyleUnderline"/>
        </w:rPr>
        <w:t>concerns</w:t>
      </w:r>
      <w:r w:rsidRPr="00FA403E">
        <w:rPr>
          <w:sz w:val="14"/>
        </w:rPr>
        <w:t xml:space="preserve"> what Agamben would refer to as ‘</w:t>
      </w:r>
      <w:r w:rsidRPr="00FA403E">
        <w:rPr>
          <w:rStyle w:val="StyleUnderline"/>
        </w:rPr>
        <w:t>babble’</w:t>
      </w:r>
      <w:r w:rsidRPr="00FA403E">
        <w:rPr>
          <w:sz w:val="14"/>
        </w:rPr>
        <w:t xml:space="preserve"> or </w:t>
      </w:r>
      <w:r w:rsidRPr="00FA403E">
        <w:rPr>
          <w:rStyle w:val="StyleUnderline"/>
        </w:rPr>
        <w:t>speech</w:t>
      </w:r>
      <w:r w:rsidRPr="00FA403E">
        <w:rPr>
          <w:sz w:val="14"/>
        </w:rPr>
        <w:t xml:space="preserve"> </w:t>
      </w:r>
      <w:r w:rsidRPr="00FA403E">
        <w:rPr>
          <w:rStyle w:val="StyleUnderline"/>
        </w:rPr>
        <w:t>that</w:t>
      </w:r>
      <w:r w:rsidRPr="00FA403E">
        <w:rPr>
          <w:sz w:val="14"/>
        </w:rPr>
        <w:t xml:space="preserve"> </w:t>
      </w:r>
      <w:r w:rsidRPr="00FA403E">
        <w:rPr>
          <w:rStyle w:val="StyleUnderline"/>
        </w:rPr>
        <w:t>does</w:t>
      </w:r>
      <w:r w:rsidRPr="00FA403E">
        <w:rPr>
          <w:sz w:val="14"/>
        </w:rPr>
        <w:t xml:space="preserve"> </w:t>
      </w:r>
      <w:r w:rsidRPr="00FA403E">
        <w:rPr>
          <w:rStyle w:val="StyleUnderline"/>
        </w:rPr>
        <w:t>not</w:t>
      </w:r>
      <w:r w:rsidRPr="00FA403E">
        <w:rPr>
          <w:sz w:val="14"/>
        </w:rPr>
        <w:t xml:space="preserve"> </w:t>
      </w:r>
      <w:r w:rsidRPr="00FA403E">
        <w:rPr>
          <w:rStyle w:val="StyleUnderline"/>
        </w:rPr>
        <w:t>know</w:t>
      </w:r>
      <w:r w:rsidRPr="00FA403E">
        <w:rPr>
          <w:sz w:val="14"/>
        </w:rPr>
        <w:t xml:space="preserve"> </w:t>
      </w:r>
      <w:r w:rsidRPr="00FA403E">
        <w:rPr>
          <w:rStyle w:val="StyleUnderline"/>
        </w:rPr>
        <w:t>its</w:t>
      </w:r>
      <w:r w:rsidRPr="00FA403E">
        <w:rPr>
          <w:sz w:val="14"/>
        </w:rPr>
        <w:t xml:space="preserve"> </w:t>
      </w:r>
      <w:r w:rsidRPr="00FA403E">
        <w:rPr>
          <w:rStyle w:val="StyleUnderline"/>
        </w:rPr>
        <w:t>own</w:t>
      </w:r>
      <w:r w:rsidRPr="00FA403E">
        <w:rPr>
          <w:sz w:val="14"/>
        </w:rPr>
        <w:t xml:space="preserve"> </w:t>
      </w:r>
      <w:r w:rsidRPr="00FA403E">
        <w:rPr>
          <w:rStyle w:val="StyleUnderline"/>
        </w:rPr>
        <w:t>status</w:t>
      </w:r>
      <w:r w:rsidRPr="00FA403E">
        <w:rPr>
          <w:sz w:val="14"/>
        </w:rPr>
        <w:t xml:space="preserve">, </w:t>
      </w:r>
      <w:r w:rsidRPr="00FA403E">
        <w:rPr>
          <w:rStyle w:val="StyleUnderline"/>
        </w:rPr>
        <w:t>does</w:t>
      </w:r>
      <w:r w:rsidRPr="00FA403E">
        <w:rPr>
          <w:sz w:val="14"/>
        </w:rPr>
        <w:t xml:space="preserve"> </w:t>
      </w:r>
      <w:r w:rsidRPr="00FA403E">
        <w:rPr>
          <w:rStyle w:val="StyleUnderline"/>
        </w:rPr>
        <w:t>not</w:t>
      </w:r>
      <w:r w:rsidRPr="00FA403E">
        <w:rPr>
          <w:sz w:val="14"/>
        </w:rPr>
        <w:t xml:space="preserve"> </w:t>
      </w:r>
      <w:r w:rsidRPr="00FA403E">
        <w:rPr>
          <w:rStyle w:val="StyleUnderline"/>
        </w:rPr>
        <w:t>know</w:t>
      </w:r>
      <w:r w:rsidRPr="00FA403E">
        <w:rPr>
          <w:sz w:val="14"/>
        </w:rPr>
        <w:t xml:space="preserve"> </w:t>
      </w:r>
      <w:r w:rsidRPr="00FA403E">
        <w:rPr>
          <w:rStyle w:val="StyleUnderline"/>
        </w:rPr>
        <w:t>its</w:t>
      </w:r>
      <w:r w:rsidRPr="00FA403E">
        <w:rPr>
          <w:sz w:val="14"/>
        </w:rPr>
        <w:t xml:space="preserve"> own </w:t>
      </w:r>
      <w:r w:rsidRPr="00FA403E">
        <w:rPr>
          <w:rStyle w:val="StyleUnderline"/>
        </w:rPr>
        <w:t>reasonability</w:t>
      </w:r>
      <w:r w:rsidRPr="00FA403E">
        <w:rPr>
          <w:sz w:val="14"/>
        </w:rPr>
        <w:t xml:space="preserve">, </w:t>
      </w:r>
      <w:r w:rsidRPr="00FA403E">
        <w:rPr>
          <w:rStyle w:val="StyleUnderline"/>
        </w:rPr>
        <w:t>that</w:t>
      </w:r>
      <w:r w:rsidRPr="00FA403E">
        <w:rPr>
          <w:sz w:val="14"/>
        </w:rPr>
        <w:t xml:space="preserve"> </w:t>
      </w:r>
      <w:r w:rsidRPr="00FA403E">
        <w:rPr>
          <w:rStyle w:val="StyleUnderline"/>
        </w:rPr>
        <w:t>does</w:t>
      </w:r>
      <w:r w:rsidRPr="00FA403E">
        <w:rPr>
          <w:sz w:val="14"/>
        </w:rPr>
        <w:t xml:space="preserve"> </w:t>
      </w:r>
      <w:r w:rsidRPr="00FA403E">
        <w:rPr>
          <w:rStyle w:val="StyleUnderline"/>
        </w:rPr>
        <w:t>not</w:t>
      </w:r>
      <w:r w:rsidRPr="00FA403E">
        <w:rPr>
          <w:sz w:val="14"/>
        </w:rPr>
        <w:t xml:space="preserve"> </w:t>
      </w:r>
      <w:r w:rsidRPr="00FA403E">
        <w:rPr>
          <w:rStyle w:val="StyleUnderline"/>
        </w:rPr>
        <w:t>know</w:t>
      </w:r>
      <w:r w:rsidRPr="00FA403E">
        <w:rPr>
          <w:sz w:val="14"/>
        </w:rPr>
        <w:t xml:space="preserve"> </w:t>
      </w:r>
      <w:r w:rsidRPr="00FA403E">
        <w:rPr>
          <w:rStyle w:val="StyleUnderline"/>
        </w:rPr>
        <w:t>what</w:t>
      </w:r>
      <w:r w:rsidRPr="00FA403E">
        <w:rPr>
          <w:sz w:val="14"/>
        </w:rPr>
        <w:t xml:space="preserve"> </w:t>
      </w:r>
      <w:r w:rsidRPr="00FA403E">
        <w:rPr>
          <w:rStyle w:val="StyleUnderline"/>
        </w:rPr>
        <w:t>rules</w:t>
      </w:r>
      <w:r w:rsidRPr="00FA403E">
        <w:rPr>
          <w:sz w:val="14"/>
        </w:rPr>
        <w:t xml:space="preserve"> </w:t>
      </w:r>
      <w:r w:rsidRPr="00FA403E">
        <w:rPr>
          <w:rStyle w:val="StyleUnderline"/>
        </w:rPr>
        <w:t>it</w:t>
      </w:r>
      <w:r w:rsidRPr="00FA403E">
        <w:rPr>
          <w:sz w:val="14"/>
        </w:rPr>
        <w:t xml:space="preserve"> </w:t>
      </w:r>
      <w:r w:rsidRPr="00FA403E">
        <w:rPr>
          <w:rStyle w:val="StyleUnderline"/>
        </w:rPr>
        <w:t>operates</w:t>
      </w:r>
      <w:r w:rsidRPr="00FA403E">
        <w:rPr>
          <w:sz w:val="14"/>
        </w:rPr>
        <w:t xml:space="preserve"> under, </w:t>
      </w:r>
      <w:r w:rsidRPr="00FA403E">
        <w:rPr>
          <w:rStyle w:val="StyleUnderline"/>
        </w:rPr>
        <w:t>does</w:t>
      </w:r>
      <w:r w:rsidRPr="00FA403E">
        <w:rPr>
          <w:sz w:val="14"/>
        </w:rPr>
        <w:t xml:space="preserve"> </w:t>
      </w:r>
      <w:r w:rsidRPr="00FA403E">
        <w:rPr>
          <w:rStyle w:val="StyleUnderline"/>
        </w:rPr>
        <w:t>not</w:t>
      </w:r>
      <w:r w:rsidRPr="00FA403E">
        <w:rPr>
          <w:sz w:val="14"/>
        </w:rPr>
        <w:t xml:space="preserve"> </w:t>
      </w:r>
      <w:r w:rsidRPr="00FA403E">
        <w:rPr>
          <w:rStyle w:val="StyleUnderline"/>
        </w:rPr>
        <w:t>know</w:t>
      </w:r>
      <w:r w:rsidRPr="00FA403E">
        <w:rPr>
          <w:sz w:val="14"/>
        </w:rPr>
        <w:t xml:space="preserve"> if </w:t>
      </w:r>
      <w:r w:rsidRPr="00FA403E">
        <w:rPr>
          <w:rStyle w:val="StyleUnderline"/>
        </w:rPr>
        <w:t>it</w:t>
      </w:r>
      <w:r w:rsidRPr="00FA403E">
        <w:rPr>
          <w:sz w:val="14"/>
        </w:rPr>
        <w:t xml:space="preserve"> </w:t>
      </w:r>
      <w:r w:rsidRPr="00FA403E">
        <w:rPr>
          <w:rStyle w:val="StyleUnderline"/>
        </w:rPr>
        <w:t>is</w:t>
      </w:r>
      <w:r w:rsidRPr="00FA403E">
        <w:rPr>
          <w:sz w:val="14"/>
        </w:rPr>
        <w:t xml:space="preserve"> ever </w:t>
      </w:r>
      <w:r w:rsidRPr="00FA403E">
        <w:rPr>
          <w:rStyle w:val="StyleUnderline"/>
        </w:rPr>
        <w:t>successful</w:t>
      </w:r>
      <w:r w:rsidRPr="00FA403E">
        <w:rPr>
          <w:sz w:val="14"/>
        </w:rPr>
        <w:t xml:space="preserve">. </w:t>
      </w:r>
      <w:r w:rsidRPr="00FA403E">
        <w:rPr>
          <w:rStyle w:val="StyleUnderline"/>
        </w:rPr>
        <w:t xml:space="preserve">What is at stake here is defining the kernel within P4C that prefers not to abide by the logic of learning or to play its game of assessment verification, and in this sense preserve the last vestige of freedom within the school: the space and time to babble. </w:t>
      </w:r>
    </w:p>
    <w:p w14:paraId="28FD8058" w14:textId="77777777" w:rsidR="0055462C" w:rsidRDefault="0055462C" w:rsidP="004875F4"/>
    <w:p w14:paraId="20317069" w14:textId="77777777" w:rsidR="006B7CC9" w:rsidRDefault="0055462C" w:rsidP="0055462C">
      <w:pPr>
        <w:pStyle w:val="Heading3"/>
      </w:pPr>
      <w:bookmarkStart w:id="46" w:name="_Toc487839252"/>
      <w:r>
        <w:t>Alt—Learning Webs</w:t>
      </w:r>
      <w:bookmarkEnd w:id="46"/>
    </w:p>
    <w:p w14:paraId="23B227B7" w14:textId="77777777" w:rsidR="0055462C" w:rsidRDefault="0055462C" w:rsidP="0055462C">
      <w:pPr>
        <w:pStyle w:val="Heading4"/>
      </w:pPr>
      <w:r>
        <w:t>Learning webs are tight!</w:t>
      </w:r>
    </w:p>
    <w:p w14:paraId="04AA5A78" w14:textId="77777777" w:rsidR="0055462C" w:rsidRPr="00732881" w:rsidRDefault="0055462C" w:rsidP="0055462C">
      <w:pPr>
        <w:rPr>
          <w:sz w:val="16"/>
        </w:rPr>
      </w:pPr>
      <w:r>
        <w:rPr>
          <w:rStyle w:val="Style13ptBold"/>
        </w:rPr>
        <w:t>Lewis 8</w:t>
      </w:r>
      <w:r w:rsidRPr="00B01448">
        <w:rPr>
          <w:rStyle w:val="Style13ptBold"/>
        </w:rPr>
        <w:t xml:space="preserve"> </w:t>
      </w:r>
      <w:r w:rsidRPr="00C45B0C">
        <w:rPr>
          <w:sz w:val="16"/>
        </w:rPr>
        <w:t xml:space="preserve">(Tyson Lewis,12-01-2008, , Associate Professor University North Texas, PhD in educational philosophy , Defining the political ontology of the classroom: toward a multitudinous education, </w:t>
      </w:r>
      <w:r w:rsidRPr="007803C4">
        <w:rPr>
          <w:sz w:val="16"/>
        </w:rPr>
        <w:t>https://www.academia.edu/2434193/Defining_the_political_ontology_of_the_classroom_toward_a_multitudinous_education</w:t>
      </w:r>
      <w:r w:rsidRPr="00C45B0C">
        <w:rPr>
          <w:sz w:val="16"/>
        </w:rPr>
        <w:t>, p</w:t>
      </w:r>
      <w:r>
        <w:rPr>
          <w:sz w:val="16"/>
        </w:rPr>
        <w:t>.257-59</w:t>
      </w:r>
      <w:r w:rsidRPr="00C45B0C">
        <w:rPr>
          <w:sz w:val="16"/>
        </w:rPr>
        <w:t>)</w:t>
      </w:r>
      <w:r>
        <w:rPr>
          <w:sz w:val="16"/>
        </w:rPr>
        <w:t>//SJK</w:t>
      </w:r>
    </w:p>
    <w:p w14:paraId="165D6FE8" w14:textId="77777777" w:rsidR="0055462C" w:rsidRPr="0055462C" w:rsidRDefault="0055462C" w:rsidP="0055462C">
      <w:pPr>
        <w:rPr>
          <w:sz w:val="16"/>
        </w:rPr>
      </w:pPr>
      <w:r w:rsidRPr="0055462C">
        <w:rPr>
          <w:sz w:val="16"/>
        </w:rPr>
        <w:t>Dialogue</w:t>
      </w:r>
      <w:r w:rsidRPr="0055462C">
        <w:rPr>
          <w:sz w:val="12"/>
        </w:rPr>
        <w:t>¶</w:t>
      </w:r>
      <w:r w:rsidRPr="0055462C">
        <w:rPr>
          <w:sz w:val="16"/>
        </w:rPr>
        <w:t xml:space="preserve"> Key to theorizing the multitude for Hardt and Negri is the theme of communication, which sustains the network of immaterial labor. The famed Brazilian educator Paulo Freire also set dialogue at the center not only of his activist-oriented pedagogy but also of a revolution-ary theory of social transformation more generally. For him, problem-posing dialogue between student and teacher resolved the student–teacher contradiction, which for Freire is traditionally modeled on the Hegelian master–slave dialectic (Freire, 2001). This resolution is predicated on a radical modification in the very meaning of education from that of the transfer of knowledge to the active production of knowledge in the classroom through the problematization of social reality and of common sense assumptions concerning the “natu-ralness” of oppression in the lives of students (Freire, 1998). </w:t>
      </w:r>
      <w:r w:rsidRPr="00B63CE6">
        <w:rPr>
          <w:rStyle w:val="StyleUnderline"/>
        </w:rPr>
        <w:t>The goal: to transform the uncritical abandonment of the crowd, the patriotic fear of the people, and the apathy/cyni-cism of the masses into the “epistemological curiosity” and utopian hope of the multitude</w:t>
      </w:r>
      <w:r w:rsidRPr="0055462C">
        <w:rPr>
          <w:sz w:val="16"/>
        </w:rPr>
        <w:t>.</w:t>
      </w:r>
      <w:r w:rsidRPr="0055462C">
        <w:rPr>
          <w:sz w:val="12"/>
        </w:rPr>
        <w:t>¶</w:t>
      </w:r>
      <w:r w:rsidRPr="0055462C">
        <w:rPr>
          <w:sz w:val="16"/>
        </w:rPr>
        <w:t xml:space="preserve"> Here, </w:t>
      </w:r>
      <w:r w:rsidRPr="006205E7">
        <w:rPr>
          <w:rStyle w:val="Emphasis"/>
        </w:rPr>
        <w:t>Freire</w:t>
      </w:r>
      <w:r w:rsidRPr="0055462C">
        <w:rPr>
          <w:sz w:val="16"/>
        </w:rPr>
        <w:t xml:space="preserve"> (1998) </w:t>
      </w:r>
      <w:r w:rsidRPr="006205E7">
        <w:rPr>
          <w:rStyle w:val="Emphasis"/>
        </w:rPr>
        <w:t>helps link education with the cultivation of a new notion of intelli-gence that is no longer tethered to the private</w:t>
      </w:r>
      <w:r w:rsidRPr="00B63CE6">
        <w:rPr>
          <w:rStyle w:val="StyleUnderline"/>
        </w:rPr>
        <w:t xml:space="preserve">, singular, and individual realm of the bourgeois subject. </w:t>
      </w:r>
      <w:r w:rsidRPr="006205E7">
        <w:rPr>
          <w:rStyle w:val="Emphasis"/>
        </w:rPr>
        <w:t>Instead, intelligence becomes collective and public, capable of actively inventing</w:t>
      </w:r>
      <w:r w:rsidRPr="0055462C">
        <w:rPr>
          <w:sz w:val="16"/>
        </w:rPr>
        <w:t xml:space="preserve"> what Virno refers to as linguistic “</w:t>
      </w:r>
      <w:r w:rsidRPr="00B63CE6">
        <w:rPr>
          <w:rStyle w:val="StyleUnderline"/>
        </w:rPr>
        <w:t>common places</w:t>
      </w:r>
      <w:r w:rsidRPr="0055462C">
        <w:rPr>
          <w:sz w:val="16"/>
        </w:rPr>
        <w:t xml:space="preserve">” (2004, pp. 36–37) beyond the cognitive limits imposed by the people, the crowd, or the masses. What makes Freire’s pedagogy a persuasive model for the multitude is that his theories of problem-posing dialogue and epistemological curiosity are intensified versions of certain traits inherent in Empire: idle talk and distracted curiosity. </w:t>
      </w:r>
      <w:r w:rsidRPr="00B63CE6">
        <w:rPr>
          <w:rStyle w:val="StyleUnderline"/>
        </w:rPr>
        <w:t xml:space="preserve">Utilizing these traits as starting points, </w:t>
      </w:r>
      <w:r w:rsidRPr="006205E7">
        <w:rPr>
          <w:rStyle w:val="Emphasis"/>
        </w:rPr>
        <w:t>education could promote alternative developmental paths away from more or less negative conclu-sions</w:t>
      </w:r>
      <w:r w:rsidRPr="0055462C">
        <w:rPr>
          <w:sz w:val="16"/>
        </w:rPr>
        <w:t xml:space="preserve">. Thus, </w:t>
      </w:r>
      <w:r w:rsidRPr="00B63CE6">
        <w:rPr>
          <w:rStyle w:val="StyleUnderline"/>
        </w:rPr>
        <w:t xml:space="preserve">the “bad” qualities of idle </w:t>
      </w:r>
      <w:r w:rsidRPr="0055462C">
        <w:rPr>
          <w:sz w:val="16"/>
        </w:rPr>
        <w:t xml:space="preserve">talk (the centrality of vacuous, chatty gossip that saturates the media and the internet and distracts us from actual activity or labor within the world) and curiosity (the absent minded sense of learning without really paying close atten-tion) could give way to a critical interrogation of their neutral core. As Virno (2004) suggests, the neutral core of idle talk includes the capacity to invent new social–linguistic modes of communication outside of predetermined “truth values” or “language games” legitimated by bourgeois society. </w:t>
      </w:r>
      <w:r w:rsidRPr="00B63CE6">
        <w:rPr>
          <w:rStyle w:val="StyleUnderline"/>
        </w:rPr>
        <w:t xml:space="preserve">This neutral core opens up a space of radical invention that can thus move the subject of Empire from cynicism and apathy towards absolute democracy. </w:t>
      </w:r>
      <w:r w:rsidRPr="0055462C">
        <w:rPr>
          <w:sz w:val="16"/>
        </w:rPr>
        <w:t>Likewise, the neutral core of distracted curiosity can be intensified so as to increase intellectual learning via the sensory learning favored within the culture industry. Thus, the pedagogy of the oppressed returns to the neutral core of the affective, cognitive, and linguistic dimensions of the new social individual in order to rewire inherent powers towards their maximized actualization within the horizon of absolute democracy.</w:t>
      </w:r>
      <w:r w:rsidRPr="0055462C">
        <w:rPr>
          <w:sz w:val="12"/>
        </w:rPr>
        <w:t>¶</w:t>
      </w:r>
      <w:r w:rsidRPr="0055462C">
        <w:rPr>
          <w:sz w:val="16"/>
        </w:rPr>
        <w:t xml:space="preserve"> </w:t>
      </w:r>
      <w:r w:rsidRPr="006205E7">
        <w:rPr>
          <w:rStyle w:val="Emphasis"/>
        </w:rPr>
        <w:t>Technology</w:t>
      </w:r>
      <w:r w:rsidRPr="0055462C">
        <w:rPr>
          <w:sz w:val="12"/>
        </w:rPr>
        <w:t>¶</w:t>
      </w:r>
      <w:r w:rsidRPr="0055462C">
        <w:rPr>
          <w:sz w:val="16"/>
        </w:rPr>
        <w:t xml:space="preserve"> Ivan </w:t>
      </w:r>
      <w:r w:rsidRPr="006205E7">
        <w:rPr>
          <w:rStyle w:val="Emphasis"/>
        </w:rPr>
        <w:t>Illich</w:t>
      </w:r>
      <w:r w:rsidRPr="0055462C">
        <w:rPr>
          <w:sz w:val="16"/>
        </w:rPr>
        <w:t xml:space="preserve"> (2004) </w:t>
      </w:r>
      <w:r w:rsidRPr="006205E7">
        <w:rPr>
          <w:rStyle w:val="Emphasis"/>
        </w:rPr>
        <w:t>provides us with an expanded notion of technology in education and helps clarify progressive uses</w:t>
      </w:r>
      <w:r w:rsidRPr="00B63CE6">
        <w:rPr>
          <w:rStyle w:val="StyleUnderline"/>
        </w:rPr>
        <w:t xml:space="preserve"> of “cybermohalla experience”. His “learning webs</w:t>
      </w:r>
      <w:r w:rsidRPr="0055462C">
        <w:rPr>
          <w:sz w:val="16"/>
        </w:rPr>
        <w:t xml:space="preserve">” (p. 72) </w:t>
      </w:r>
      <w:r w:rsidRPr="00B63CE6">
        <w:rPr>
          <w:rStyle w:val="StyleUnderline"/>
        </w:rPr>
        <w:t>can be conceptually linked with the rise of the internet and information technologies emphasized by Hardt and Negri as integral for sustaining the global network of the multitude.</w:t>
      </w:r>
      <w:r w:rsidRPr="0055462C">
        <w:rPr>
          <w:sz w:val="16"/>
        </w:rPr>
        <w:t xml:space="preserve"> For instance, </w:t>
      </w:r>
      <w:r w:rsidRPr="006205E7">
        <w:rPr>
          <w:rStyle w:val="Emphasis"/>
        </w:rPr>
        <w:t xml:space="preserve">learning webs democratize access to educational objects and resources, multiply the routes necessary to acquire certain skills, create new spaces for peer-matching based on common interests, and finally create new forms of student–teacher relations </w:t>
      </w:r>
      <w:r w:rsidRPr="00B63CE6">
        <w:rPr>
          <w:rStyle w:val="StyleUnderline"/>
        </w:rPr>
        <w:t xml:space="preserve">unbounded by traditional pedagogical approaches. </w:t>
      </w:r>
      <w:r w:rsidRPr="006205E7">
        <w:rPr>
          <w:rStyle w:val="Emphasis"/>
        </w:rPr>
        <w:t>Illich’s pedagogical imagination</w:t>
      </w:r>
      <w:r w:rsidRPr="00B63CE6">
        <w:rPr>
          <w:rStyle w:val="StyleUnderline"/>
        </w:rPr>
        <w:t xml:space="preserve"> clearly </w:t>
      </w:r>
      <w:r w:rsidRPr="006205E7">
        <w:rPr>
          <w:rStyle w:val="Emphasis"/>
        </w:rPr>
        <w:t>saw the potential of such technologies to deterritorialize learning and</w:t>
      </w:r>
      <w:r w:rsidRPr="00B63CE6">
        <w:rPr>
          <w:rStyle w:val="StyleUnderline"/>
        </w:rPr>
        <w:t xml:space="preserve"> in the process </w:t>
      </w:r>
      <w:r w:rsidRPr="006205E7">
        <w:rPr>
          <w:rStyle w:val="Emphasis"/>
        </w:rPr>
        <w:t>remove the</w:t>
      </w:r>
      <w:r w:rsidRPr="00B63CE6">
        <w:rPr>
          <w:rStyle w:val="StyleUnderline"/>
        </w:rPr>
        <w:t xml:space="preserve"> administration and </w:t>
      </w:r>
      <w:r w:rsidRPr="006205E7">
        <w:rPr>
          <w:rStyle w:val="Emphasis"/>
        </w:rPr>
        <w:t>policing of knowledge from the hands of a</w:t>
      </w:r>
      <w:r w:rsidRPr="00B63CE6">
        <w:rPr>
          <w:rStyle w:val="StyleUnderline"/>
        </w:rPr>
        <w:t xml:space="preserve">n elite </w:t>
      </w:r>
      <w:r w:rsidRPr="006205E7">
        <w:rPr>
          <w:rStyle w:val="Emphasis"/>
        </w:rPr>
        <w:t>few</w:t>
      </w:r>
      <w:r w:rsidRPr="0055462C">
        <w:rPr>
          <w:sz w:val="16"/>
        </w:rPr>
        <w:t xml:space="preserve">. Here </w:t>
      </w:r>
      <w:r w:rsidRPr="00B63CE6">
        <w:rPr>
          <w:rStyle w:val="StyleUnderline"/>
        </w:rPr>
        <w:t>the university and the schoolhouse expand beyond fixed boundaries</w:t>
      </w:r>
      <w:r w:rsidRPr="0055462C">
        <w:rPr>
          <w:sz w:val="16"/>
        </w:rPr>
        <w:t xml:space="preserve"> out into the global stage of struggle against Empire, </w:t>
      </w:r>
      <w:r w:rsidRPr="00B63CE6">
        <w:rPr>
          <w:rStyle w:val="StyleUnderline"/>
        </w:rPr>
        <w:t>constituting a de-centered learning assemblage or open organization that is adaptive to the needs of the multitude.</w:t>
      </w:r>
      <w:r w:rsidRPr="0055462C">
        <w:rPr>
          <w:sz w:val="12"/>
        </w:rPr>
        <w:t>¶</w:t>
      </w:r>
      <w:r w:rsidRPr="0055462C">
        <w:rPr>
          <w:sz w:val="16"/>
        </w:rPr>
        <w:t xml:space="preserve"> Conclusion</w:t>
      </w:r>
      <w:r w:rsidRPr="0055462C">
        <w:rPr>
          <w:sz w:val="12"/>
        </w:rPr>
        <w:t>¶</w:t>
      </w:r>
      <w:r w:rsidRPr="0055462C">
        <w:rPr>
          <w:sz w:val="16"/>
        </w:rPr>
        <w:t xml:space="preserve"> The education of the multitude must be immanent to the movement and activities of the multitude itself. As such, the location of the teacher is not outside but rather radically inside the multitude. Through collective labor, the teacher co-constructs situations that embody the ontology of the multitude, thus resisting the collapse of insurgent and constitutive powers into a crowd, the masses, or a people. This form of education must be</w:t>
      </w:r>
      <w:r w:rsidRPr="0055462C">
        <w:rPr>
          <w:sz w:val="12"/>
        </w:rPr>
        <w:t>¶</w:t>
      </w:r>
      <w:r w:rsidRPr="0055462C">
        <w:rPr>
          <w:sz w:val="16"/>
        </w:rPr>
        <w:t xml:space="preserve"> with</w:t>
      </w:r>
      <w:r w:rsidRPr="0055462C">
        <w:rPr>
          <w:sz w:val="12"/>
        </w:rPr>
        <w:t>¶</w:t>
      </w:r>
      <w:r w:rsidRPr="0055462C">
        <w:rPr>
          <w:sz w:val="16"/>
        </w:rPr>
        <w:t xml:space="preserve"> the multi-tude rather than</w:t>
      </w:r>
      <w:r w:rsidRPr="0055462C">
        <w:rPr>
          <w:sz w:val="12"/>
        </w:rPr>
        <w:t>¶</w:t>
      </w:r>
      <w:r w:rsidRPr="0055462C">
        <w:rPr>
          <w:sz w:val="16"/>
        </w:rPr>
        <w:t xml:space="preserve"> for </w:t>
      </w:r>
      <w:r w:rsidRPr="0055462C">
        <w:rPr>
          <w:sz w:val="12"/>
        </w:rPr>
        <w:t>¶</w:t>
      </w:r>
      <w:r w:rsidRPr="0055462C">
        <w:rPr>
          <w:sz w:val="16"/>
        </w:rPr>
        <w:t xml:space="preserve"> the multitude. Educational philosophers such as John Dewey, Paulo Freire, and Ivan Illich can be seen as attempting to formulate a new notion of educational immanence in which the teacher becomes a co-learner (Dewey), co-participant (Freire), or </w:t>
      </w:r>
      <w:r w:rsidRPr="0055462C">
        <w:rPr>
          <w:sz w:val="12"/>
        </w:rPr>
        <w:t>¶</w:t>
      </w:r>
      <w:r w:rsidRPr="0055462C">
        <w:rPr>
          <w:sz w:val="16"/>
        </w:rPr>
        <w:t xml:space="preserve"> disappears from the equation almost entirely (Illich). Thus, immanent education, as the education of the multitude capable of rationally grasping its own constitutive powers set against Empire, is not an impossibility, but is rather a theoretical project that has been located within the horizon of educational philosophy in a latent form. </w:t>
      </w:r>
      <w:r w:rsidRPr="006205E7">
        <w:rPr>
          <w:rStyle w:val="StyleUnderline"/>
        </w:rPr>
        <w:t>By reconceptualizing the underlying collective nature of educational sociality, children can</w:t>
      </w:r>
      <w:r w:rsidRPr="0055462C">
        <w:rPr>
          <w:sz w:val="16"/>
        </w:rPr>
        <w:t xml:space="preserve"> become central agents within the multitude, and the multitude in turn can </w:t>
      </w:r>
      <w:r w:rsidRPr="006205E7">
        <w:rPr>
          <w:rStyle w:val="StyleUnderline"/>
        </w:rPr>
        <w:t>resist potential distortions into the people</w:t>
      </w:r>
      <w:r w:rsidRPr="0055462C">
        <w:rPr>
          <w:sz w:val="16"/>
        </w:rPr>
        <w:t>, the crowd, or the masses</w:t>
      </w:r>
      <w:r w:rsidRPr="006205E7">
        <w:rPr>
          <w:rStyle w:val="StyleUnderline"/>
        </w:rPr>
        <w:t xml:space="preserve"> through the key activity necessary for human growth: education</w:t>
      </w:r>
      <w:r w:rsidRPr="0055462C">
        <w:rPr>
          <w:sz w:val="16"/>
        </w:rPr>
        <w:t>. Thus, the classroom – now expanded to include virtual, global, and political locations – should become a type of utopian station poised between the adult world of biopolitical Empire and the absolute democracy immanent within the insurgency of the multitude.</w:t>
      </w:r>
    </w:p>
    <w:p w14:paraId="199AE79B" w14:textId="77777777" w:rsidR="00F96B36" w:rsidRPr="003B0761" w:rsidRDefault="00F96B36" w:rsidP="00F96B36">
      <w:pPr>
        <w:pStyle w:val="Heading4"/>
      </w:pPr>
      <w:r>
        <w:t xml:space="preserve">Universal education is not feasible in any form; educational webs are the only way to move forward </w:t>
      </w:r>
      <w:r w:rsidRPr="003B0761">
        <w:t xml:space="preserve"> </w:t>
      </w:r>
    </w:p>
    <w:p w14:paraId="66B3F45B" w14:textId="77777777" w:rsidR="00F96B36" w:rsidRDefault="00F96B36" w:rsidP="00F96B36">
      <w:r w:rsidRPr="00353085">
        <w:rPr>
          <w:rStyle w:val="Style13ptBold"/>
        </w:rPr>
        <w:t xml:space="preserve">Illich 71 </w:t>
      </w:r>
      <w:r>
        <w:t xml:space="preserve">(Ivan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“Deschooling Society”, available online at </w:t>
      </w:r>
      <w:r w:rsidRPr="007803C4">
        <w:t>http://b-ok.org/book/896640/e88b45</w:t>
      </w:r>
      <w:r>
        <w:t>, accessed 7/11/17, RP)</w:t>
      </w:r>
    </w:p>
    <w:p w14:paraId="20B2391A" w14:textId="77777777" w:rsidR="00F96B36" w:rsidRPr="00EC6B03" w:rsidRDefault="00F96B36" w:rsidP="00F96B36">
      <w:pPr>
        <w:rPr>
          <w:sz w:val="16"/>
        </w:rPr>
      </w:pPr>
      <w:r w:rsidRPr="00EC6B03">
        <w:rPr>
          <w:rStyle w:val="StyleUnderline"/>
        </w:rPr>
        <w:t>Universal education through schooling is not feasible. It would be no more feasible if it were attempted by means of alternative institutions built on the style of present schools. Neither new attitudes of teachers toward their pupils nor the proliferation of educational hardware or software (in classroom or bedroom), nor finally the attempt to expand the pedagogue's responsibility until it engulfs his pupils' lifetimes will deliver universal education.</w:t>
      </w:r>
      <w:r w:rsidRPr="00EC6B03">
        <w:rPr>
          <w:sz w:val="16"/>
        </w:rPr>
        <w:t xml:space="preserve"> The current search for new educational funnels must be reversed into the search for their institutional inverse: </w:t>
      </w:r>
      <w:r w:rsidRPr="00EC6B03">
        <w:rPr>
          <w:rStyle w:val="StyleUnderline"/>
        </w:rPr>
        <w:t>educational webs which heighten the opportunity for each one to transform each moment of his living into one of learning, sharing, and caring.</w:t>
      </w:r>
      <w:r w:rsidRPr="00EC6B03">
        <w:rPr>
          <w:sz w:val="16"/>
        </w:rPr>
        <w:t xml:space="preserve"> We hope to contribute concepts needed by those who conduct such counterfoil research on education--and also to those who seek alternatives to other established service industries.</w:t>
      </w:r>
    </w:p>
    <w:p w14:paraId="70455F74" w14:textId="77777777" w:rsidR="007A4D27" w:rsidRPr="003B0761" w:rsidRDefault="007A4D27" w:rsidP="007A4D27">
      <w:pPr>
        <w:pStyle w:val="Heading4"/>
      </w:pPr>
      <w:r>
        <w:t xml:space="preserve">Schools should be replaced with learning groups </w:t>
      </w:r>
    </w:p>
    <w:p w14:paraId="306BCA25" w14:textId="77777777" w:rsidR="007A4D27" w:rsidRDefault="007A4D27" w:rsidP="007A4D27">
      <w:r w:rsidRPr="00353085">
        <w:rPr>
          <w:rStyle w:val="Style13ptBold"/>
        </w:rPr>
        <w:t xml:space="preserve">Illich 71 </w:t>
      </w:r>
      <w:r>
        <w:t xml:space="preserve">(Ivan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“Deschooling Society”, available online at </w:t>
      </w:r>
      <w:r w:rsidRPr="007803C4">
        <w:t>http://b-ok.org/book/896640/e88b45</w:t>
      </w:r>
      <w:r>
        <w:t>, accessed 7/12/17, RP)</w:t>
      </w:r>
    </w:p>
    <w:p w14:paraId="3236C196" w14:textId="77777777" w:rsidR="007A4D27" w:rsidRPr="00445D02" w:rsidRDefault="007A4D27" w:rsidP="007A4D27">
      <w:pPr>
        <w:rPr>
          <w:sz w:val="16"/>
        </w:rPr>
      </w:pPr>
      <w:r w:rsidRPr="00683283">
        <w:rPr>
          <w:rStyle w:val="StyleUnderline"/>
        </w:rPr>
        <w:t xml:space="preserve">The first objection is: Why cannot self-identification be based also on an idea or an issue? Certainly such subjective terms could also be used in a computer system. Political parties, churches, unions, clubs, neighborhood centers, and professional societies already organize their educational activities in this way and in effect they act as schools. They all match people in order to explore certain "themes"; and these are dealt with in courses, seminars, and curricula in which presumed "common interests" are prepackaged. Such theme-matching is by definition teacher-centered: it requires an authoritarian presence to define for the participants the starting point for their discussion. By contrast, matching by the title of a book, film, etc., in its pure form leaves it to the author to define the special language, the terms, and the framework within which a given problem or fact is stated; and it enables those who accept this starting point to identify themselves to one another. </w:t>
      </w:r>
      <w:r w:rsidRPr="00445D02">
        <w:rPr>
          <w:sz w:val="16"/>
        </w:rPr>
        <w:t xml:space="preserve">For instance, matching people around the idea of "cultural revolution" usually leads either to confusion or to demagoguery. On the other hand, matching those interested in helping each other understand a specific article by Mao, Marcuse, Freud, or Goodman stands in the great tradition of liberal learning from Plato's Dialogues, which are built around presumed statements by Socrates, to Aquinas's commentaries on Peter the Lombard. The idea of matching by title is thus radically different from the theory on which the "Great Books" clubs, for example, were built: instead of relying on the selection by some Chicago professors, any two partners can choose any book for further analysis. The second objection asks: Why not let the identification of match seekers include information on age, background, world view, competence, experience, or other defining 10 of 49 characteristics? Again, there is no reason why such discriminatory restrictions could not and should not be built into some of the many universities-with or without walls-which could use title-matching as their basic organizational device. </w:t>
      </w:r>
      <w:r w:rsidRPr="00445D02">
        <w:rPr>
          <w:rStyle w:val="StyleUnderline"/>
        </w:rPr>
        <w:t>I could conceive of a system designed to encourage meetings of interested persons at which the author of the book chosen would be present or represented; or a system which guaranteed the presence of a competent adviser; or one to which only students registered in a department or school had access; or one which permitted meetings only between people who defined their special approach to the title under discussion. Advantages for achieving specific goals of learning could be found for each of these restrictions.</w:t>
      </w:r>
      <w:r w:rsidRPr="00445D02">
        <w:rPr>
          <w:sz w:val="16"/>
        </w:rPr>
        <w:t xml:space="preserve"> But I fear that, more often than not, the real reason for proposing such restrictions is contempt arising from the presumption that people are ignorant: educators want to avoid the ignorant meeting the ignorant around a text which they may not understand and which they read only because they are interested in it. The third objection: Why not provide match seekers with incidental assistance that will facilitate their meetings-with space, schedules, screening, and protection? This is now done by schools wit</w:t>
      </w:r>
      <w:r w:rsidRPr="00445D02">
        <w:rPr>
          <w:rStyle w:val="StyleUnderline"/>
        </w:rPr>
        <w:t>h all the inefficiency characterizing large bureaucracies. If we left the initiative for meetings to the match seekers themselves, organizations which nobody now classifies as educational would probably do the job much better</w:t>
      </w:r>
      <w:r w:rsidRPr="00445D02">
        <w:rPr>
          <w:sz w:val="16"/>
        </w:rPr>
        <w:t xml:space="preserve">. I think of restaurant owners, publishers, telephone-answering services, department store managers, and even commuter train executives who could promote their services by rendering them attractive for educational meetings. At a first meeting in a coffee shop, say, the partners might establish their identities by placing the book under discussion next to their cups. </w:t>
      </w:r>
      <w:r w:rsidRPr="00445D02">
        <w:rPr>
          <w:rStyle w:val="StyleUnderline"/>
        </w:rPr>
        <w:t>People who took the initiative to arrange for such meetings would soon learn what items to quote to meet the people they sought. The risk that the self-chosen discussion with one or several strangers might lead to a loss of time, disappointment, or even unpleasantness is certainly smaller than the same risk taken by a college applicant. A computer arranged meeting to discuss an article in a national magazine, held in a coffee shop off Fourth Avenue, would obligate none of the participants to stay in the company of his new acquaintances for longer than it took to drink a cup of coffee, nor would he have to meet any of them ever again. The chance that it would help to pierce the opaqueness of life in a modern city and further new friendship, selfchosen work, and critical reading is high.</w:t>
      </w:r>
      <w:r w:rsidRPr="00445D02">
        <w:rPr>
          <w:sz w:val="16"/>
        </w:rPr>
        <w:t xml:space="preserve"> (The fact that a record of personal readings and meetings could be obtained thus by the FBI is undeniable; that this should still worry anybody in 1970 is only amusing to a free man, who willynilly contributes his share in order to drown snoopers in the irrelevancies they gather.) Both the exchange of skills and matching of partners are based on the assumption that education for all means education by all. Not the draft into a specialized institution but only the mobilization of the whole population can lead to popular culture. The equal right of each man to exercise his competence to learn and to instruct is now pre-empted by certified teachers. The teachers' competence, in turn, is restricted to what may be done in school. And, further, work and leisure are alienated from each other as a result: the spectator and the worker alike are supposed to arrive at the work place all ready to fit into a routine prepared for them. Adaptation in the form of a product's design, instruction, and publicity shapes them for their role as much as formal education by schooling. </w:t>
      </w:r>
      <w:r w:rsidRPr="00445D02">
        <w:rPr>
          <w:rStyle w:val="StyleUnderline"/>
        </w:rPr>
        <w:t>A radical alternative to a schooled society requires not only new formal mechanisms for the formal acquisition of skills and their educational use. A deschooled society implies a new approach to incidental or informal education.</w:t>
      </w:r>
    </w:p>
    <w:p w14:paraId="79AD70A7" w14:textId="77777777" w:rsidR="0055462C" w:rsidRDefault="0055462C" w:rsidP="004875F4"/>
    <w:p w14:paraId="0DC7BCB8" w14:textId="77777777" w:rsidR="006B7CC9" w:rsidRDefault="006B7CC9" w:rsidP="004875F4"/>
    <w:p w14:paraId="429F90AC" w14:textId="77777777" w:rsidR="006B7CC9" w:rsidRDefault="006B7CC9" w:rsidP="006B7CC9">
      <w:pPr>
        <w:pStyle w:val="Heading3"/>
      </w:pPr>
      <w:bookmarkStart w:id="47" w:name="_Toc487839253"/>
      <w:r>
        <w:t>Alt—Refuse Work</w:t>
      </w:r>
      <w:bookmarkEnd w:id="47"/>
    </w:p>
    <w:p w14:paraId="7E7DE84D" w14:textId="77777777" w:rsidR="006B7CC9" w:rsidRDefault="006B7CC9" w:rsidP="006B7CC9">
      <w:pPr>
        <w:pStyle w:val="Heading4"/>
      </w:pPr>
      <w:r>
        <w:t>The alt is refusal of work</w:t>
      </w:r>
    </w:p>
    <w:p w14:paraId="3F45DFAA" w14:textId="77777777" w:rsidR="006B7CC9" w:rsidRPr="006B7CC9" w:rsidRDefault="006B7CC9" w:rsidP="006B7CC9">
      <w:pPr>
        <w:rPr>
          <w:sz w:val="16"/>
          <w:szCs w:val="16"/>
        </w:rPr>
      </w:pPr>
      <w:r w:rsidRPr="00BE4C03">
        <w:rPr>
          <w:rStyle w:val="Style13ptBold"/>
        </w:rPr>
        <w:t>Wandavra</w:t>
      </w:r>
      <w:r>
        <w:rPr>
          <w:rStyle w:val="Style13ptBold"/>
        </w:rPr>
        <w:t xml:space="preserve"> 13</w:t>
      </w:r>
      <w:r w:rsidRPr="006B7CC9">
        <w:rPr>
          <w:sz w:val="16"/>
          <w:szCs w:val="16"/>
        </w:rPr>
        <w:t>, 6-13, "Work and the Politics of Refusal," Disorder Of Things, https://thedisorderofthings.com/2013/06/13/work-and-the-politics-of-refusal/</w:t>
      </w:r>
    </w:p>
    <w:p w14:paraId="76A242D0" w14:textId="77777777" w:rsidR="006B7CC9" w:rsidRPr="006B7CC9" w:rsidRDefault="006B7CC9" w:rsidP="006B7CC9">
      <w:pPr>
        <w:rPr>
          <w:sz w:val="16"/>
        </w:rPr>
      </w:pPr>
      <w:r w:rsidRPr="006B7CC9">
        <w:rPr>
          <w:sz w:val="16"/>
          <w:szCs w:val="16"/>
        </w:rPr>
        <w:t>At the heart of recent discussions on</w:t>
      </w:r>
      <w:r w:rsidRPr="006B7CC9">
        <w:rPr>
          <w:sz w:val="16"/>
        </w:rPr>
        <w:t xml:space="preserve"> work lies an enduring tension. We can sense that </w:t>
      </w:r>
      <w:r w:rsidRPr="002813B5">
        <w:rPr>
          <w:rStyle w:val="StyleUnderline"/>
        </w:rPr>
        <w:t>modern work isn’t working anymore, but we don’t know how to let go of it</w:t>
      </w:r>
      <w:r w:rsidRPr="006B7CC9">
        <w:rPr>
          <w:sz w:val="16"/>
        </w:rPr>
        <w:t xml:space="preserve">. </w:t>
      </w:r>
      <w:r w:rsidRPr="002813B5">
        <w:rPr>
          <w:rStyle w:val="StyleUnderline"/>
        </w:rPr>
        <w:t>The disintegration and degradation of wage labor</w:t>
      </w:r>
      <w:r w:rsidRPr="006B7CC9">
        <w:rPr>
          <w:sz w:val="16"/>
        </w:rPr>
        <w:t xml:space="preserve"> through technological “progress</w:t>
      </w:r>
      <w:r w:rsidRPr="002813B5">
        <w:rPr>
          <w:rStyle w:val="StyleUnderline"/>
        </w:rPr>
        <w:t>,” increasing commodification and devaluation of reproductive work, steadily rising unemployment</w:t>
      </w:r>
      <w:r w:rsidRPr="006B7CC9">
        <w:rPr>
          <w:sz w:val="16"/>
        </w:rPr>
        <w:t xml:space="preserve"> </w:t>
      </w:r>
      <w:r w:rsidRPr="002813B5">
        <w:rPr>
          <w:rStyle w:val="StyleUnderline"/>
        </w:rPr>
        <w:t>and precarious employment</w:t>
      </w:r>
      <w:r w:rsidRPr="006B7CC9">
        <w:rPr>
          <w:sz w:val="16"/>
        </w:rPr>
        <w:t xml:space="preserve">, and </w:t>
      </w:r>
      <w:r w:rsidRPr="002813B5">
        <w:rPr>
          <w:rStyle w:val="StyleUnderline"/>
        </w:rPr>
        <w:t>sustained attacks on</w:t>
      </w:r>
      <w:r w:rsidRPr="006B7CC9">
        <w:rPr>
          <w:sz w:val="16"/>
        </w:rPr>
        <w:t xml:space="preserve"> the last bastion of permanent employment (</w:t>
      </w:r>
      <w:r w:rsidRPr="002813B5">
        <w:rPr>
          <w:rStyle w:val="StyleUnderline"/>
        </w:rPr>
        <w:t>the public sector</w:t>
      </w:r>
      <w:r w:rsidRPr="006B7CC9">
        <w:rPr>
          <w:sz w:val="16"/>
        </w:rPr>
        <w:t xml:space="preserve">) together </w:t>
      </w:r>
      <w:r w:rsidRPr="002813B5">
        <w:rPr>
          <w:rStyle w:val="StyleUnderline"/>
        </w:rPr>
        <w:t>with</w:t>
      </w:r>
      <w:r w:rsidRPr="006B7CC9">
        <w:rPr>
          <w:sz w:val="16"/>
        </w:rPr>
        <w:t xml:space="preserve"> our desperate </w:t>
      </w:r>
      <w:r w:rsidRPr="002813B5">
        <w:rPr>
          <w:rStyle w:val="StyleUnderline"/>
        </w:rPr>
        <w:t>attempts to resurrect a</w:t>
      </w:r>
      <w:r w:rsidRPr="006B7CC9">
        <w:rPr>
          <w:sz w:val="16"/>
        </w:rPr>
        <w:t xml:space="preserve"> corporatist </w:t>
      </w:r>
      <w:r w:rsidRPr="002813B5">
        <w:rPr>
          <w:rStyle w:val="StyleUnderline"/>
        </w:rPr>
        <w:t>corpse that won’t return, all point</w:t>
      </w:r>
      <w:r w:rsidRPr="006B7CC9">
        <w:rPr>
          <w:sz w:val="16"/>
        </w:rPr>
        <w:t xml:space="preserve"> to the fact </w:t>
      </w:r>
      <w:r w:rsidRPr="002813B5">
        <w:rPr>
          <w:rStyle w:val="StyleUnderline"/>
        </w:rPr>
        <w:t>that modern employment “exists less and less to provide a living, let alone a life</w:t>
      </w:r>
      <w:r w:rsidRPr="006B7CC9">
        <w:rPr>
          <w:sz w:val="16"/>
        </w:rPr>
        <w:t xml:space="preserve">.” </w:t>
      </w:r>
      <w:r w:rsidRPr="002813B5">
        <w:rPr>
          <w:rStyle w:val="StyleUnderline"/>
        </w:rPr>
        <w:t>Marxist outliers</w:t>
      </w:r>
      <w:r w:rsidRPr="006B7CC9">
        <w:rPr>
          <w:sz w:val="16"/>
        </w:rPr>
        <w:t xml:space="preserve"> (Andre Gorz, Ivan Illich, Antonio Negri, Zerowork</w:t>
      </w:r>
      <w:r w:rsidRPr="00B865E7">
        <w:rPr>
          <w:rStyle w:val="StyleUnderline"/>
        </w:rPr>
        <w:t>) have been</w:t>
      </w:r>
      <w:r w:rsidRPr="006B7CC9">
        <w:rPr>
          <w:sz w:val="16"/>
        </w:rPr>
        <w:t xml:space="preserve"> announcing a crisis of work for some time now</w:t>
      </w:r>
      <w:r w:rsidRPr="00B865E7">
        <w:rPr>
          <w:rStyle w:val="StyleUnderline"/>
        </w:rPr>
        <w:t>, remarking how automation</w:t>
      </w:r>
      <w:r w:rsidRPr="006B7CC9">
        <w:rPr>
          <w:sz w:val="16"/>
        </w:rPr>
        <w:t xml:space="preserve"> both </w:t>
      </w:r>
      <w:r w:rsidRPr="00B865E7">
        <w:rPr>
          <w:rStyle w:val="StyleUnderline"/>
        </w:rPr>
        <w:t>reduces</w:t>
      </w:r>
      <w:r w:rsidRPr="006B7CC9">
        <w:rPr>
          <w:sz w:val="16"/>
        </w:rPr>
        <w:t xml:space="preserve"> necessary </w:t>
      </w:r>
      <w:r w:rsidRPr="00B865E7">
        <w:rPr>
          <w:rStyle w:val="StyleUnderline"/>
        </w:rPr>
        <w:t>labor</w:t>
      </w:r>
      <w:r w:rsidRPr="006B7CC9">
        <w:rPr>
          <w:sz w:val="16"/>
        </w:rPr>
        <w:t xml:space="preserve"> time </w:t>
      </w:r>
      <w:r w:rsidRPr="00B865E7">
        <w:rPr>
          <w:rStyle w:val="StyleUnderline"/>
        </w:rPr>
        <w:t>and</w:t>
      </w:r>
      <w:r w:rsidRPr="006B7CC9">
        <w:rPr>
          <w:sz w:val="16"/>
        </w:rPr>
        <w:t xml:space="preserve"> degrades </w:t>
      </w:r>
      <w:r w:rsidRPr="00B865E7">
        <w:rPr>
          <w:rStyle w:val="StyleUnderline"/>
        </w:rPr>
        <w:t>work</w:t>
      </w:r>
      <w:r w:rsidRPr="006B7CC9">
        <w:rPr>
          <w:sz w:val="16"/>
        </w:rPr>
        <w:t xml:space="preserve"> </w:t>
      </w:r>
      <w:r w:rsidRPr="00B865E7">
        <w:rPr>
          <w:rStyle w:val="StyleUnderline"/>
        </w:rPr>
        <w:t>without,</w:t>
      </w:r>
      <w:r w:rsidRPr="006B7CC9">
        <w:rPr>
          <w:sz w:val="16"/>
        </w:rPr>
        <w:t xml:space="preserve"> however</w:t>
      </w:r>
      <w:r w:rsidRPr="00B865E7">
        <w:rPr>
          <w:rStyle w:val="StyleUnderline"/>
        </w:rPr>
        <w:t>, releasing us from the obligation to earn money for a living.</w:t>
      </w:r>
      <w:r w:rsidRPr="006B7CC9">
        <w:rPr>
          <w:sz w:val="16"/>
        </w:rPr>
        <w:t xml:space="preserve"> Today work persists in a zombie state despite the disintegration of working class culture and organizations and a continuous process of proletarianization. These conversations have returned in full force in recent years with the publication of Kathi Weeks’ groundbreaking The Problem with Work: Marxism, Feminism, Antiwork Politics and Postwork Imaginaries and a sustained interest in these matters in the Jacobin and even mainstream media. In these debates, however</w:t>
      </w:r>
      <w:r w:rsidRPr="001B7084">
        <w:rPr>
          <w:rStyle w:val="StyleUnderline"/>
        </w:rPr>
        <w:t>, there remains an unreconciled tension between the obligation (of any self-respecting socialist) to celebrate work as a source of collective power and personal pride and the more futuristic desire to overcome work and even our self-understanding as workers for a more multivalent understanding of life.</w:t>
      </w:r>
      <w:r w:rsidRPr="006B7CC9">
        <w:rPr>
          <w:sz w:val="16"/>
        </w:rPr>
        <w:t xml:space="preserve"> This is effectively the tension between Marx and his son-in-law Lafargue, between laborists and anarchists, between a politics of equality and one of autonomy. Of course, there can never be a satisfying answer to this problem because the dichotomy itself is a sectarian caricature. Much more interesting would be to stick with this tension as a provocation for a politics whose form and direction has yet to be decided. How do we, at once, celebrate the types of cooperation, organization, and identities born out of wage labor and recognize that these are inadequate and insufficient modern inventions that have run their course? How can we advance the cause of wage laborers and fight for people to one day stop functioning as workers? </w:t>
      </w:r>
      <w:r w:rsidRPr="00B865E7">
        <w:rPr>
          <w:rStyle w:val="StyleUnderline"/>
        </w:rPr>
        <w:t>A</w:t>
      </w:r>
      <w:r w:rsidRPr="006B7CC9">
        <w:rPr>
          <w:sz w:val="16"/>
        </w:rPr>
        <w:t xml:space="preserve">n impossible (and </w:t>
      </w:r>
      <w:r w:rsidRPr="00B865E7">
        <w:rPr>
          <w:rStyle w:val="StyleUnderline"/>
        </w:rPr>
        <w:t>scandalous) proposition</w:t>
      </w:r>
      <w:r w:rsidRPr="006B7CC9">
        <w:rPr>
          <w:sz w:val="16"/>
        </w:rPr>
        <w:t xml:space="preserve"> such as </w:t>
      </w:r>
      <w:r w:rsidRPr="00B865E7">
        <w:rPr>
          <w:rStyle w:val="StyleUnderline"/>
        </w:rPr>
        <w:t>this is the “refusal of work,” the Italian autonomist theory/practice, which claims that workers are able to produce and sustain value independent of capitalist relations of production and centralized power</w:t>
      </w:r>
      <w:r w:rsidRPr="006B7CC9">
        <w:rPr>
          <w:sz w:val="16"/>
        </w:rPr>
        <w:t>.</w:t>
      </w:r>
    </w:p>
    <w:p w14:paraId="49EA1F65" w14:textId="77777777" w:rsidR="00124A99" w:rsidRDefault="00124A99" w:rsidP="00124A99">
      <w:pPr>
        <w:pStyle w:val="Heading4"/>
        <w:rPr>
          <w:rStyle w:val="Style13ptBold"/>
          <w:b/>
        </w:rPr>
      </w:pPr>
      <w:r>
        <w:rPr>
          <w:rStyle w:val="Style13ptBold"/>
          <w:b/>
        </w:rPr>
        <w:t>The refusal to work is key to autonomy—</w:t>
      </w:r>
      <w:r w:rsidRPr="00B758CC">
        <w:rPr>
          <w:rStyle w:val="Style13ptBold"/>
          <w:b/>
        </w:rPr>
        <w:t xml:space="preserve"> </w:t>
      </w:r>
      <w:r>
        <w:rPr>
          <w:rStyle w:val="Style13ptBold"/>
          <w:b/>
        </w:rPr>
        <w:t>serves as a refusal of the process subjectivation and capitalist exploitation, where workers are subjected to dehumanization as mere tools.</w:t>
      </w:r>
    </w:p>
    <w:p w14:paraId="35C34D05" w14:textId="77777777" w:rsidR="00124A99" w:rsidRPr="00E97D1B" w:rsidRDefault="00124A99" w:rsidP="00124A99">
      <w:r>
        <w:rPr>
          <w:rStyle w:val="Style13ptBold"/>
        </w:rPr>
        <w:t>Berardi ‘3</w:t>
      </w:r>
      <w:r>
        <w:t xml:space="preserve"> (Franco Berardi, </w:t>
      </w:r>
      <w:r w:rsidRPr="00B758CC">
        <w:t xml:space="preserve">Italian Marxist theorist and activist in the autonomist tradition </w:t>
      </w:r>
      <w:r>
        <w:t xml:space="preserve">with </w:t>
      </w:r>
      <w:r w:rsidRPr="00B758CC">
        <w:t xml:space="preserve">over two dozen published </w:t>
      </w:r>
      <w:r>
        <w:t>books, “</w:t>
      </w:r>
      <w:r w:rsidRPr="00B758CC">
        <w:t>What is the Meaning of Autonomy Today?</w:t>
      </w:r>
      <w:r>
        <w:t xml:space="preserve">” Article, September 2003, </w:t>
      </w:r>
      <w:r w:rsidRPr="007803C4">
        <w:t>http://republicart.net/disc/realpublicspaces/berardi01_en.htm)-josue</w:t>
      </w:r>
      <w:r>
        <w:t xml:space="preserve"> </w:t>
      </w:r>
    </w:p>
    <w:p w14:paraId="206E7ECD" w14:textId="77777777" w:rsidR="00124A99" w:rsidRPr="00124A99" w:rsidRDefault="00124A99" w:rsidP="00124A99">
      <w:pPr>
        <w:rPr>
          <w:u w:val="single"/>
        </w:rPr>
      </w:pPr>
      <w:r w:rsidRPr="003D3EE3">
        <w:t>Subjectivation, Social Composition, Refusal of Work</w:t>
      </w:r>
      <w:r>
        <w:t xml:space="preserve"> </w:t>
      </w:r>
      <w:r w:rsidRPr="003D3EE3">
        <w:t>I do not intend to make an historical recapitulation of the movement called autonomy, but I want to understand its peculiarity through an overview of some concepts like "refusal of work", and "class composition".</w:t>
      </w:r>
      <w:r>
        <w:t xml:space="preserve"> </w:t>
      </w:r>
      <w:r w:rsidRPr="003D3EE3">
        <w:t>Journalists often use the word "operaismo" to define a political and philosophical movement which surfaced in Italy during the 60s. I absolutely dislike this term, because it reduces the complexity of the social reality to the mere datum of the centrality of the industrial workers in the social dynamics of late modernity.</w:t>
      </w:r>
      <w:r>
        <w:t xml:space="preserve"> </w:t>
      </w:r>
      <w:r w:rsidRPr="003D3EE3">
        <w:t>The origin of this philosophical and political movement can be identified in the works of Mario Tronti, Romano Alquati, Raniero Panzieri, Toni Negri, and its central focus can be seen in the emancipation from the Hegelian concept of subject.</w:t>
      </w:r>
      <w:r>
        <w:t xml:space="preserve"> </w:t>
      </w:r>
      <w:r w:rsidRPr="003D3EE3">
        <w:t>In the place of the historical subject inherited from the Hegelian legacy, we should speak of the process of subjectivation</w:t>
      </w:r>
      <w:r w:rsidRPr="003D3EE3">
        <w:rPr>
          <w:u w:val="single"/>
        </w:rPr>
        <w:t>. Subjectivation takes the conceptual place of subject.</w:t>
      </w:r>
      <w:r w:rsidRPr="003D3EE3">
        <w:t xml:space="preserve"> This conceptual move is very close to the contemporary modification of the philosophical landscape that was promoted by French post- structuralism. Subjectivation in the place of subject. </w:t>
      </w:r>
      <w:r w:rsidRPr="003D3EE3">
        <w:rPr>
          <w:u w:val="single"/>
        </w:rPr>
        <w:t>That means that we should not focus on the identity, but on the process of becoming. This also means that the concept of social class is not to be seen as an ontological concept, but rather as a vectorial concept.</w:t>
      </w:r>
      <w:r>
        <w:rPr>
          <w:u w:val="single"/>
        </w:rPr>
        <w:t xml:space="preserve"> </w:t>
      </w:r>
      <w:r w:rsidRPr="003D3EE3">
        <w:rPr>
          <w:u w:val="single"/>
        </w:rPr>
        <w:t>In the framework of autonomous thought the concept of social class is redefined as an</w:t>
      </w:r>
      <w:r w:rsidRPr="003D3EE3">
        <w:t xml:space="preserve"> investment of social desire, and that means culture, sexuality, </w:t>
      </w:r>
      <w:r w:rsidRPr="003D3EE3">
        <w:rPr>
          <w:u w:val="single"/>
        </w:rPr>
        <w:t>refusal of work.</w:t>
      </w:r>
      <w:r>
        <w:t xml:space="preserve"> </w:t>
      </w:r>
      <w:r w:rsidRPr="003D3EE3">
        <w:t xml:space="preserve">In the 60s and in the 70s the thinkers who wrote in magazines like Classe operaia, and Potere operaio did not speak of social investments of desire: they spoke in a much more Leninist way. But </w:t>
      </w:r>
      <w:r w:rsidRPr="003D3EE3">
        <w:rPr>
          <w:u w:val="single"/>
        </w:rPr>
        <w:t>their philosophical gesture produced an important change in the philosophical landscape, from the centrality of the worker identity to the decentralisation of the process of subjectivation.</w:t>
      </w:r>
      <w:r>
        <w:rPr>
          <w:u w:val="single"/>
        </w:rPr>
        <w:t xml:space="preserve"> </w:t>
      </w:r>
      <w:r w:rsidRPr="003D3EE3">
        <w:t xml:space="preserve">Félix Guattari, who met the operaismo after 77 and was met by the autonomous thinkers after 77, has </w:t>
      </w:r>
      <w:r w:rsidRPr="003D3EE3">
        <w:rPr>
          <w:u w:val="single"/>
        </w:rPr>
        <w:t>always emphasized the idea that we should not talk of subject, but of "processus de subjectivation". From this perspective we can understand what the expression refusal of work means.</w:t>
      </w:r>
      <w:r>
        <w:rPr>
          <w:u w:val="single"/>
        </w:rPr>
        <w:t xml:space="preserve"> </w:t>
      </w:r>
      <w:r w:rsidRPr="003D3EE3">
        <w:rPr>
          <w:u w:val="single"/>
        </w:rPr>
        <w:t>Refusal of work</w:t>
      </w:r>
      <w:r w:rsidRPr="003D3EE3">
        <w:t xml:space="preserve"> does not mean so much the obvious fact that workers do not like to be exploited, but something more. It </w:t>
      </w:r>
      <w:r w:rsidRPr="003D3EE3">
        <w:rPr>
          <w:u w:val="single"/>
        </w:rPr>
        <w:t xml:space="preserve">means that the capitalist restructuring, the technological change, and the general transformation of social institutions are produced by the daily action </w:t>
      </w:r>
      <w:r w:rsidRPr="00A41E8F">
        <w:rPr>
          <w:b/>
          <w:u w:val="single"/>
        </w:rPr>
        <w:t>of withdrawal from exploitation</w:t>
      </w:r>
      <w:r w:rsidRPr="003D3EE3">
        <w:rPr>
          <w:u w:val="single"/>
        </w:rPr>
        <w:t xml:space="preserve">, of rejection of the obligation to produce surplus value, and to increase the value of capital, </w:t>
      </w:r>
      <w:r w:rsidRPr="00A41E8F">
        <w:rPr>
          <w:b/>
          <w:u w:val="single"/>
        </w:rPr>
        <w:t>reducing the value of life.</w:t>
      </w:r>
      <w:r>
        <w:rPr>
          <w:u w:val="single"/>
        </w:rPr>
        <w:t xml:space="preserve"> </w:t>
      </w:r>
      <w:r w:rsidRPr="003D3EE3">
        <w:t xml:space="preserve">I do not like the term "operaismo", because of the implicit reduction to a narrow social reference (the workers, "operai" in Italian), and I would prefer to use the word "compositionism". </w:t>
      </w:r>
      <w:r w:rsidRPr="003D3EE3">
        <w:rPr>
          <w:u w:val="single"/>
        </w:rPr>
        <w:t>The concept of social composition, or "class composition" (widely used by the group of thinkers we are talking about) has much more to do with chemistry than with the history of society</w:t>
      </w:r>
      <w:r w:rsidRPr="003D3EE3">
        <w:t>.</w:t>
      </w:r>
      <w:r>
        <w:t xml:space="preserve"> </w:t>
      </w:r>
      <w:r w:rsidRPr="003D3EE3">
        <w:t xml:space="preserve">I like this idea that the place where the social phenomenon happens is not the solid, rocky historical territory of Hegelian descent, but is a chemical environment where culture, sexuality, disease, and desire fight and meet and mix and continuously change the landscape. If we use the concept of composition, we can better understand what happened in Italy in the 70s, and we can better understand what </w:t>
      </w:r>
      <w:r w:rsidRPr="003D3EE3">
        <w:rPr>
          <w:u w:val="single"/>
        </w:rPr>
        <w:t xml:space="preserve">autonomy means: not the constitution of a subject, not the strong identification of human beings with a social destiny, but the continuous change of social relationships, sexual identification and disidentification, and refusal of work. Refusal of work is actually generated by the complexity of social investments of desire. In this view </w:t>
      </w:r>
      <w:r w:rsidRPr="003D3EE3">
        <w:rPr>
          <w:rStyle w:val="Emphasis"/>
        </w:rPr>
        <w:t>autonomy means that social life does not depend only on the disciplinary regulation imposed by economic power, but also depends on the internal displacement, shiftings, settlings and dissolutions</w:t>
      </w:r>
      <w:r w:rsidRPr="003D3EE3">
        <w:rPr>
          <w:u w:val="single"/>
        </w:rPr>
        <w:t xml:space="preserve"> that are the process of the self-composition of living society. Struggle, withdrawal, alienation, sabotage, lines of flight from the capitalist system of domination.</w:t>
      </w:r>
      <w:r>
        <w:rPr>
          <w:u w:val="single"/>
        </w:rPr>
        <w:t xml:space="preserve"> </w:t>
      </w:r>
      <w:r w:rsidRPr="003D3EE3">
        <w:rPr>
          <w:b/>
          <w:u w:val="single"/>
        </w:rPr>
        <w:t>Autonomy is the independence of social time from the temporality of capitalism.</w:t>
      </w:r>
      <w:r>
        <w:rPr>
          <w:b/>
          <w:u w:val="single"/>
        </w:rPr>
        <w:t xml:space="preserve"> </w:t>
      </w:r>
      <w:r w:rsidRPr="003D3EE3">
        <w:t>This is the meaning of the expression refusal of work. Refusal of work means quite simply:</w:t>
      </w:r>
      <w:r w:rsidRPr="003D3EE3">
        <w:rPr>
          <w:u w:val="single"/>
        </w:rPr>
        <w:t>I don’t want to go to work because I prefer to sleep. But this laziness is the source of intelligence, of technology, of progress. Autonomy is the self-regulation of the social body in its independence and in its interaction with the disciplinary norm.</w:t>
      </w:r>
    </w:p>
    <w:p w14:paraId="4A034AF9" w14:textId="77777777" w:rsidR="00124A99" w:rsidRDefault="00124A99" w:rsidP="00124A99">
      <w:pPr>
        <w:pStyle w:val="Heading4"/>
      </w:pPr>
      <w:r>
        <w:t xml:space="preserve">Stopping work is key to overcoming capitalist structures. </w:t>
      </w:r>
    </w:p>
    <w:p w14:paraId="7B601DC0" w14:textId="77777777" w:rsidR="00124A99" w:rsidRDefault="00124A99" w:rsidP="00124A99">
      <w:r w:rsidRPr="009F1F72">
        <w:rPr>
          <w:rFonts w:eastAsiaTheme="majorEastAsia" w:cstheme="majorBidi"/>
          <w:b/>
          <w:bCs/>
          <w:sz w:val="26"/>
          <w:szCs w:val="26"/>
        </w:rPr>
        <w:t>Castillon ’15</w:t>
      </w:r>
      <w:r>
        <w:t xml:space="preserve"> (Arturo, writer and artist, Article, </w:t>
      </w:r>
      <w:r w:rsidRPr="008F09E2">
        <w:t>17 A</w:t>
      </w:r>
      <w:r>
        <w:t>ugust</w:t>
      </w:r>
      <w:r w:rsidRPr="008F09E2">
        <w:t xml:space="preserve"> 201</w:t>
      </w:r>
      <w:r>
        <w:t xml:space="preserve">5, “The Strategy of Refusal, by Mario </w:t>
      </w:r>
      <w:r w:rsidRPr="008F09E2">
        <w:t>Tronti,” https://praxis-research.info/forums/topic/the-strategy-of-refusal-by-mario-tronti/</w:t>
      </w:r>
      <w:r>
        <w:t>)-josue</w:t>
      </w:r>
    </w:p>
    <w:p w14:paraId="31625326" w14:textId="77777777" w:rsidR="00124A99" w:rsidRDefault="00124A99" w:rsidP="00124A99">
      <w:r>
        <w:t>“</w:t>
      </w:r>
      <w:r w:rsidRPr="009F1F72">
        <w:rPr>
          <w:u w:val="single"/>
        </w:rPr>
        <w:t>Stopping work</w:t>
      </w:r>
      <w:r>
        <w:t xml:space="preserve"> is not simply a refusal to give capital the use of one’s labor-power, since it has already been given to capital once the contract for this particular commodity has been signed. Nor is it a refusal to allow capital the product of labor-power, since this is legally already capital’s property. Rather, stopping working—the strike, as the classic form of workers struggle—</w:t>
      </w:r>
      <w:r w:rsidRPr="009F1F72">
        <w:rPr>
          <w:u w:val="single"/>
        </w:rPr>
        <w:t>implies a refusal of the command of capital as the organizer of production: it is a way of saying “No,” a refusal of the concrete labor which is being offered; it is a momentary blockage of the work-process and it appears as a recurring threat which drives its content from the process of value creation.</w:t>
      </w:r>
      <w:r>
        <w:t xml:space="preserve">” </w:t>
      </w:r>
      <w:r w:rsidRPr="00ED0C16">
        <w:rPr>
          <w:u w:val="single"/>
        </w:rPr>
        <w:t xml:space="preserve">Tronti describes the state, as a “moment of the political reproduction of the working class.” </w:t>
      </w:r>
      <w:r>
        <w:t>This is a moment which only comes about fully with the real subsumption of labor-power into the capitalist mode of production, the law of value, and capitalist society as a whole, which in turn cannot perpetuate itself within the organized political power of the modern state, “modern” meaning the result of a global capitalist system. We shouldn’t confuse the political domination of capital at the level of the state, with the mode of economic production itself, although the two are interrelated. Same goes for the bourgeoisie and the subsequent class of capitalists. If we can make these distinctions, we will be able to see that there was never any bourgeois revolutions, only slave, peasant, or proletarian revolutions, from which capitalist classes emerged.</w:t>
      </w:r>
    </w:p>
    <w:p w14:paraId="241CB126" w14:textId="77777777" w:rsidR="005B0881" w:rsidRDefault="005B0881" w:rsidP="005B0881">
      <w:pPr>
        <w:pStyle w:val="Heading4"/>
      </w:pPr>
      <w:r>
        <w:t>Work is a prison</w:t>
      </w:r>
    </w:p>
    <w:p w14:paraId="7BC4B832" w14:textId="77777777" w:rsidR="005B0881" w:rsidRDefault="005B0881" w:rsidP="005B0881">
      <w:r w:rsidRPr="007F3BE4">
        <w:rPr>
          <w:rStyle w:val="Style13ptBold"/>
        </w:rPr>
        <w:t xml:space="preserve">Black ’85 </w:t>
      </w:r>
      <w:r>
        <w:t xml:space="preserve">(Bob Black, </w:t>
      </w:r>
      <w:r w:rsidRPr="007F3BE4">
        <w:t>American anarchist</w:t>
      </w:r>
      <w:r>
        <w:t xml:space="preserve"> and author, “Abolition of Work,” Book, 1985) -- josue</w:t>
      </w:r>
    </w:p>
    <w:p w14:paraId="44DB5B9D" w14:textId="77777777" w:rsidR="005B0881" w:rsidRPr="005B0881" w:rsidRDefault="005B0881" w:rsidP="005B0881">
      <w:pPr>
        <w:rPr>
          <w:sz w:val="16"/>
        </w:rPr>
      </w:pPr>
      <w:r w:rsidRPr="005B0881">
        <w:rPr>
          <w:sz w:val="16"/>
        </w:rPr>
        <w:t xml:space="preserve">Such is “work.” Play is just the opposite. Play is always voluntary. </w:t>
      </w:r>
      <w:r w:rsidRPr="00503102">
        <w:rPr>
          <w:u w:val="single"/>
        </w:rPr>
        <w:t>What might otherwise be play is work if it’s forced</w:t>
      </w:r>
      <w:r w:rsidRPr="005B0881">
        <w:rPr>
          <w:sz w:val="16"/>
        </w:rPr>
        <w:t xml:space="preserve">. This is axiomatic. Bernie de Koven has defined play as the “suspension of consequences.” This is unacceptable if it implies that play is inconsequential. The point is not that play is without consequences. This is to demean play. The point is that the consequences, if any, are gratuitous. Playing and giving are closely related, they are the behavioral and transactional facets of the same impulse, the play-instinct. They share an aristocratic disdain for results. The player gets something out of playing; that’s why he plays. But the core reward is the experience of the activity itself (whatever it is). Some otherwise attentive students of play, like Johan Huizinga (Homo Ludens), define it as game-playing or following rules. I respect Huizinga’s erudition but emphatically reject his constraints. There are many good games (chess, baseball, Monopoly, bridge) which are rule-governed but there is much more to play than game-playing. Conversation, sex, dancing, travel — these practices aren’t rule-governed but they are surely play if anything is. And rules can be played with at least as readily as anything else. </w:t>
      </w:r>
      <w:r w:rsidRPr="00503102">
        <w:rPr>
          <w:u w:val="single"/>
        </w:rPr>
        <w:t>Work makes a mockery of freedom.</w:t>
      </w:r>
      <w:r w:rsidRPr="005B0881">
        <w:rPr>
          <w:sz w:val="16"/>
        </w:rPr>
        <w:t xml:space="preserve"> The official line is that we all have rights and live in a democracy. Other unfortunates who aren’t free like we are have to live in police states. These victims obey orders or-else, no matter how arbitrary. </w:t>
      </w:r>
      <w:r w:rsidRPr="00DE2507">
        <w:rPr>
          <w:u w:val="single"/>
        </w:rPr>
        <w:t>The authorities keep them under regular surveillance. State bureaucrats control even the smaller details of everyday life. The officials who push them around are answerable only to higher-ups, public or private</w:t>
      </w:r>
      <w:r w:rsidRPr="005B0881">
        <w:rPr>
          <w:sz w:val="16"/>
        </w:rPr>
        <w:t xml:space="preserve">. Either way, </w:t>
      </w:r>
      <w:r w:rsidRPr="00503102">
        <w:rPr>
          <w:u w:val="single"/>
        </w:rPr>
        <w:t>dissent and disobedience are punished. Informers report regularly to the authorities.</w:t>
      </w:r>
      <w:r w:rsidRPr="005B0881">
        <w:rPr>
          <w:sz w:val="16"/>
        </w:rPr>
        <w:t xml:space="preserve"> All this is supposed to be a very bad thing. And so it is, although it is nothing but a description of the modern workplace. The liberals and conservatives and libertarians who lament totalitarianism are phonies and hypocrites. There is more freedom in any moderately deStalinized dictatorship than there is in the ordinary American workplace. </w:t>
      </w:r>
      <w:r w:rsidRPr="00DE2507">
        <w:rPr>
          <w:u w:val="single"/>
        </w:rPr>
        <w:t xml:space="preserve">You find the same sort of hierarchy and discipline in an office or factory as you do in a prison or monastery. </w:t>
      </w:r>
      <w:r w:rsidRPr="005B0881">
        <w:rPr>
          <w:sz w:val="16"/>
        </w:rPr>
        <w:t xml:space="preserve">In fact, as Foucault and others have shown, </w:t>
      </w:r>
      <w:r w:rsidRPr="00DE2507">
        <w:rPr>
          <w:u w:val="single"/>
        </w:rPr>
        <w:t>prisons and factories came in at about the same time, and their operators consciously borrowed from each other’s control techniques. A worker is a part time slave. The boss says when to show up, when to leave, and what to do in the meantime. He tells you how much work to do and how fast. He is free to carry his control to humiliating extremes, regulating, if he feels like it, the clothes you wear or how often you go to the bathroom. With a few exceptions he can fire you for any reason, or no reason. He has you spied on by snitches and supervisors, he amasses a dossier on every employee. Talking back is called “insubordination,” just as if a worker is a naughty child, and it not only gets you fired, it disqualifies you for unemployment compensation.</w:t>
      </w:r>
      <w:r w:rsidRPr="005B0881">
        <w:rPr>
          <w:sz w:val="16"/>
        </w:rPr>
        <w:t xml:space="preserve"> Without necessarily endorsing it for them either, it is noteworthy </w:t>
      </w:r>
      <w:r w:rsidRPr="00DE2507">
        <w:rPr>
          <w:u w:val="single"/>
        </w:rPr>
        <w:t>that children at home and in school receive much the same treatment, justified in their case by their supposed immaturity.</w:t>
      </w:r>
      <w:r w:rsidRPr="005B0881">
        <w:rPr>
          <w:sz w:val="16"/>
        </w:rPr>
        <w:t xml:space="preserve"> What does this say about their parents and teachers who work?</w:t>
      </w:r>
    </w:p>
    <w:p w14:paraId="2E565CD8" w14:textId="77777777" w:rsidR="0055462C" w:rsidRDefault="0055462C" w:rsidP="0055462C">
      <w:pPr>
        <w:pStyle w:val="Heading4"/>
      </w:pPr>
      <w:r>
        <w:t>History proves refusal worked before</w:t>
      </w:r>
    </w:p>
    <w:p w14:paraId="423496E5" w14:textId="77777777" w:rsidR="0055462C" w:rsidRPr="0055462C" w:rsidRDefault="0055462C" w:rsidP="0055462C">
      <w:pPr>
        <w:rPr>
          <w:sz w:val="16"/>
          <w:szCs w:val="16"/>
        </w:rPr>
      </w:pPr>
      <w:r w:rsidRPr="00A80B16">
        <w:rPr>
          <w:rStyle w:val="Style13ptBold"/>
        </w:rPr>
        <w:t>Black 85</w:t>
      </w:r>
      <w:r>
        <w:t xml:space="preserve"> </w:t>
      </w:r>
      <w:r w:rsidRPr="0055462C">
        <w:rPr>
          <w:sz w:val="16"/>
          <w:szCs w:val="16"/>
        </w:rPr>
        <w:t>Bob Black June 1985, an American anarchist. He is the author of the books The Abolition of Work and Other Essays, Beneath the Underground, Friendly Fire, Anarchy After Leftism, Defacing the Currency, and numerous political essays</w:t>
      </w:r>
      <w:r w:rsidRPr="0055462C">
        <w:rPr>
          <w:i/>
          <w:sz w:val="16"/>
          <w:szCs w:val="16"/>
        </w:rPr>
        <w:t>, The Abolition of Work,</w:t>
      </w:r>
      <w:r w:rsidRPr="0055462C">
        <w:rPr>
          <w:sz w:val="16"/>
          <w:szCs w:val="16"/>
        </w:rPr>
        <w:t xml:space="preserve"> pg. 10</w:t>
      </w:r>
    </w:p>
    <w:p w14:paraId="768DB384" w14:textId="77777777" w:rsidR="0055462C" w:rsidRPr="0055462C" w:rsidRDefault="0055462C" w:rsidP="0055462C">
      <w:pPr>
        <w:rPr>
          <w:sz w:val="16"/>
        </w:rPr>
      </w:pPr>
      <w:r w:rsidRPr="0077157D">
        <w:rPr>
          <w:rStyle w:val="StyleUnderline"/>
        </w:rPr>
        <w:t>The aspiration to go backwards or forwards to a life without work is evident in every serious social or cultural history of preindustrial Europe</w:t>
      </w:r>
      <w:r w:rsidRPr="0055462C">
        <w:rPr>
          <w:sz w:val="16"/>
        </w:rPr>
        <w:t xml:space="preserve">, among them M. Dorothy George's England in Transition and Peter Burke's Popular Culture in Early Modern Europe. Also pertinent is Daniel Bell's essay, "Work and Its Discontents," the first text, I believe, to refer to the </w:t>
      </w:r>
      <w:r w:rsidRPr="0077157D">
        <w:rPr>
          <w:rStyle w:val="StyleUnderline"/>
        </w:rPr>
        <w:t>"revolt against work"</w:t>
      </w:r>
      <w:r w:rsidRPr="0055462C">
        <w:rPr>
          <w:sz w:val="16"/>
        </w:rPr>
        <w:t xml:space="preserve"> in so many words and, had it been understood, an important correction to the complacency ordinarily as- sociated with the volume </w:t>
      </w:r>
      <w:r w:rsidRPr="0077157D">
        <w:rPr>
          <w:rStyle w:val="StyleUnderline"/>
        </w:rPr>
        <w:t>in which it was collected, The End of ldeology</w:t>
      </w:r>
      <w:r w:rsidRPr="0055462C">
        <w:rPr>
          <w:sz w:val="16"/>
        </w:rPr>
        <w:t xml:space="preserve">. Neither critics nor celebrants have noticed that Bell’s end-of ideology thesis signaled not the end of social unrest but the beginning of a </w:t>
      </w:r>
      <w:r w:rsidRPr="0077157D">
        <w:rPr>
          <w:rStyle w:val="StyleUnderline"/>
        </w:rPr>
        <w:t>new, uncharted phase unconstrained and uninformed by ideology</w:t>
      </w:r>
      <w:r w:rsidRPr="0055462C">
        <w:rPr>
          <w:sz w:val="16"/>
        </w:rPr>
        <w:t xml:space="preserve">. It was Seymour Lipset (in Political Mun), not Bell. who announced at the same time that "the fundamental problems of the Industrial Revolution have been solved," only a few years before the post- or meta-industrial dis- con tents of college students drove Lipset from UC Berkeley to the relative (and temporary) tranquility of Harvard. </w:t>
      </w:r>
    </w:p>
    <w:p w14:paraId="352CD779" w14:textId="77777777" w:rsidR="006B7CC9" w:rsidRDefault="006B7CC9" w:rsidP="004875F4"/>
    <w:p w14:paraId="14531500" w14:textId="77777777" w:rsidR="006B7CC9" w:rsidRDefault="006B7CC9" w:rsidP="004875F4"/>
    <w:p w14:paraId="525964E2" w14:textId="77777777" w:rsidR="006B7CC9" w:rsidRDefault="006B7CC9" w:rsidP="004875F4"/>
    <w:p w14:paraId="4A8021AB" w14:textId="77777777" w:rsidR="00A06A07" w:rsidRDefault="00AF0E4D" w:rsidP="00A06A07">
      <w:pPr>
        <w:pStyle w:val="Heading3"/>
      </w:pPr>
      <w:bookmarkStart w:id="48" w:name="_Toc487839254"/>
      <w:r>
        <w:t>Alt—Study</w:t>
      </w:r>
      <w:bookmarkEnd w:id="48"/>
    </w:p>
    <w:p w14:paraId="309888B8" w14:textId="77777777" w:rsidR="00A06A07" w:rsidRDefault="004C0D17" w:rsidP="004C0D17">
      <w:pPr>
        <w:pStyle w:val="Heading4"/>
      </w:pPr>
      <w:r>
        <w:t>Those who are acquainted with long hours spent roaming among books, when every fragment, every codex, every initial encountered seems to open a new path, immediately left aside at the next encounter, or who have experienced the labyrinthine allusiveness of that “law of good neighbors” whereby Warburg arranged his library, know that not only can study have no rightful end, but does not even desire one.</w:t>
      </w:r>
    </w:p>
    <w:p w14:paraId="66C1CE63" w14:textId="77777777" w:rsidR="002A202F" w:rsidRPr="005712DE" w:rsidRDefault="002A202F" w:rsidP="002A202F">
      <w:pPr>
        <w:rPr>
          <w:sz w:val="16"/>
          <w:szCs w:val="16"/>
        </w:rPr>
      </w:pPr>
      <w:r w:rsidRPr="00B9366B">
        <w:rPr>
          <w:rStyle w:val="Style13ptBold"/>
        </w:rPr>
        <w:t>Lewis 1</w:t>
      </w:r>
      <w:r>
        <w:rPr>
          <w:rStyle w:val="Style13ptBold"/>
        </w:rPr>
        <w:t>6</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w:t>
      </w:r>
      <w:r w:rsidRPr="005712DE">
        <w:rPr>
          <w:sz w:val="16"/>
          <w:szCs w:val="16"/>
        </w:rPr>
        <w:t>Jersey. “Study</w:t>
      </w:r>
      <w:r>
        <w:rPr>
          <w:sz w:val="16"/>
          <w:szCs w:val="16"/>
        </w:rPr>
        <w:t xml:space="preserve"> Time:  Heidegger and the Temporality of Education</w:t>
      </w:r>
      <w:r w:rsidRPr="005712DE">
        <w:rPr>
          <w:sz w:val="16"/>
          <w:szCs w:val="16"/>
        </w:rPr>
        <w:t xml:space="preserve">.”  </w:t>
      </w:r>
      <w:r>
        <w:rPr>
          <w:sz w:val="16"/>
          <w:szCs w:val="16"/>
        </w:rPr>
        <w:t>Journal of the Philosophy of Education v0 n0 2016.</w:t>
      </w:r>
      <w:r w:rsidRPr="005712DE">
        <w:rPr>
          <w:sz w:val="16"/>
          <w:szCs w:val="16"/>
        </w:rPr>
        <w:t xml:space="preserve"> )</w:t>
      </w:r>
    </w:p>
    <w:p w14:paraId="34179A1C" w14:textId="77777777" w:rsidR="00E11056" w:rsidRPr="004C0D17" w:rsidRDefault="00E11056" w:rsidP="004C0D17">
      <w:pPr>
        <w:rPr>
          <w:rStyle w:val="StyleUnderline"/>
        </w:rPr>
      </w:pPr>
      <w:r w:rsidRPr="004C0D17">
        <w:rPr>
          <w:sz w:val="16"/>
        </w:rPr>
        <w:t xml:space="preserve">Studying something does not presuppose any such givenness. Instead, </w:t>
      </w:r>
      <w:r w:rsidRPr="004C0D17">
        <w:rPr>
          <w:rStyle w:val="StyleUnderline"/>
        </w:rPr>
        <w:t>studying is the sense of being lost in the potentiality of anything at all appearing</w:t>
      </w:r>
      <w:r w:rsidRPr="004C0D17">
        <w:rPr>
          <w:sz w:val="16"/>
        </w:rPr>
        <w:t xml:space="preserve">. Here we can turn to one of Heidegger’s students, Giorgio Agamben, for some assistance in specifying the unique educational experience of Temporality: study. Like the relationship between Temporality and temporality so too study is immanent to learning yet simultaneously more developed, more primordial. </w:t>
      </w:r>
      <w:r w:rsidRPr="004C0D17">
        <w:rPr>
          <w:rStyle w:val="StyleUnderline"/>
        </w:rPr>
        <w:t>It is learning fulﬁlled but only through a suspension of its ends</w:t>
      </w:r>
      <w:r w:rsidRPr="004C0D17">
        <w:rPr>
          <w:sz w:val="16"/>
        </w:rPr>
        <w:t xml:space="preserve">. On this reading, study will emerge as a special kind of interpretation of learning: not learning as learning but rather learning as not learning, or learning as a pure means rather than a means to an end (expertise). Commentary on Agamben and study is scattered throughout the sec- ondary literature (Attell, 2015; Kishik, 2012; Snoek, 2012; Whyte, 2013) and has been the focus of at least one monograph (Lewis, 2013). While the relationship between Heidegger and Agamben on the particular issue of study has been discussed (Lewis, 2013; 2014), here I would like to add to this literature by directly arguing that Heidegger enables us to understand the speciﬁc Temporality of study. Giorgio Agamben (1995) writes that </w:t>
      </w:r>
      <w:r w:rsidRPr="004C0D17">
        <w:rPr>
          <w:rStyle w:val="StyleUnderline"/>
        </w:rPr>
        <w:t>studying is an ‘interminable’</w:t>
      </w:r>
      <w:r w:rsidRPr="004C0D17">
        <w:rPr>
          <w:sz w:val="16"/>
        </w:rPr>
        <w:t xml:space="preserve"> and ‘rhythmic’ </w:t>
      </w:r>
      <w:r w:rsidRPr="004C0D17">
        <w:rPr>
          <w:rStyle w:val="StyleUnderline"/>
        </w:rPr>
        <w:t>activity that not only loses</w:t>
      </w:r>
      <w:r w:rsidRPr="004C0D17">
        <w:rPr>
          <w:sz w:val="16"/>
        </w:rPr>
        <w:t xml:space="preserve"> a sense of </w:t>
      </w:r>
      <w:r w:rsidRPr="004C0D17">
        <w:rPr>
          <w:rStyle w:val="StyleUnderline"/>
        </w:rPr>
        <w:t>its own end but</w:t>
      </w:r>
      <w:r w:rsidRPr="004C0D17">
        <w:rPr>
          <w:sz w:val="16"/>
        </w:rPr>
        <w:t>, more importantly, ‘</w:t>
      </w:r>
      <w:r w:rsidRPr="004C0D17">
        <w:rPr>
          <w:rStyle w:val="StyleUnderline"/>
        </w:rPr>
        <w:t>does not even desire one’</w:t>
      </w:r>
      <w:r w:rsidRPr="004C0D17">
        <w:rPr>
          <w:sz w:val="16"/>
        </w:rPr>
        <w:t xml:space="preserve"> (p. 64). Like Herman Melville’s scrivener (Lewis, 2013), </w:t>
      </w:r>
      <w:r w:rsidRPr="004C0D17">
        <w:rPr>
          <w:rStyle w:val="StyleUnderline"/>
        </w:rPr>
        <w:t>the studier would prefer not to engage in the pro- cess of actualizing potentiality</w:t>
      </w:r>
      <w:r w:rsidRPr="004C0D17">
        <w:rPr>
          <w:sz w:val="16"/>
        </w:rPr>
        <w:t xml:space="preserve"> in order </w:t>
      </w:r>
      <w:r w:rsidRPr="004C0D17">
        <w:rPr>
          <w:rStyle w:val="StyleUnderline"/>
        </w:rPr>
        <w:t>to</w:t>
      </w:r>
      <w:r w:rsidRPr="004C0D17">
        <w:rPr>
          <w:sz w:val="16"/>
        </w:rPr>
        <w:t xml:space="preserve"> assess outcomes and </w:t>
      </w:r>
      <w:r w:rsidRPr="004C0D17">
        <w:rPr>
          <w:rStyle w:val="StyleUnderline"/>
        </w:rPr>
        <w:t>improve future performance</w:t>
      </w:r>
      <w:r w:rsidRPr="004C0D17">
        <w:rPr>
          <w:sz w:val="16"/>
        </w:rPr>
        <w:t xml:space="preserve">. </w:t>
      </w:r>
      <w:r w:rsidRPr="004C0D17">
        <w:rPr>
          <w:rStyle w:val="StyleUnderline"/>
        </w:rPr>
        <w:t>The telos of learning</w:t>
      </w:r>
      <w:r w:rsidRPr="004C0D17">
        <w:rPr>
          <w:sz w:val="16"/>
        </w:rPr>
        <w:t xml:space="preserve"> towards this or that outcome (whether inauthentic or authentic) </w:t>
      </w:r>
      <w:r w:rsidRPr="004C0D17">
        <w:rPr>
          <w:rStyle w:val="StyleUnderline"/>
        </w:rPr>
        <w:t>is suspended</w:t>
      </w:r>
      <w:r w:rsidRPr="004C0D17">
        <w:rPr>
          <w:sz w:val="16"/>
        </w:rPr>
        <w:t>. The studier dwells per- petually in a sta</w:t>
      </w:r>
      <w:r w:rsidR="00163951" w:rsidRPr="004C0D17">
        <w:rPr>
          <w:sz w:val="16"/>
        </w:rPr>
        <w:t>te that is neither simply nai</w:t>
      </w:r>
      <w:r w:rsidRPr="004C0D17">
        <w:rPr>
          <w:sz w:val="16"/>
        </w:rPr>
        <w:t>ve ignorance nor expertise, constantly moving forward toward an end while also delaying any end. Agamben (1995) describes the state as follows: ‘</w:t>
      </w:r>
      <w:r w:rsidRPr="004C0D17">
        <w:rPr>
          <w:rStyle w:val="StyleUnderline"/>
        </w:rPr>
        <w:t>Those who are acquainted with long hours spent roaming among books, when every fragment, every codex, every initial encountered seems to open a new path, immediately left aside at the next encounter, or who have experienced the labyrinthine allusiveness of that “law of good neighbors” whereby Warburg arranged his library, know that not only can study have no rightful end, but does not even desire one</w:t>
      </w:r>
      <w:r w:rsidRPr="004C0D17">
        <w:rPr>
          <w:sz w:val="16"/>
        </w:rPr>
        <w:t xml:space="preserve">’ (p. 64). Recalling his time at the Warburg Institute Library where he conducted research, Agamben (1999) returns to the idea of the labyrinth: ‘Like a true maze, the library led the reader to his goal by leading him astray .. . in a series of detours’ (p. 284). The key here is the interminable activity of getting lost in the eddies of thought where detours become pure means detached from reaching ends beyond themselves; the studier moves from one neighbour to the next in a kind of circling gesture that often leads back to where one started. While learning has a speciﬁc purpose with predeﬁned success conditions, studying has, to borrow from Kant, a kind of purposiveness without a purpose (an indeﬁnite sense of rightfulness even if the goal seems to recede with every step forward). And this rhythmic sway of study between undergoing and undertaking makes the studier ‘stupid’ (Agamben, 1995, p. 64), meaning that the co-ordinates which usually guide the learning process are left in the lurch, </w:t>
      </w:r>
      <w:r w:rsidRPr="004C0D17">
        <w:rPr>
          <w:rStyle w:val="StyleUnderline"/>
        </w:rPr>
        <w:t>creating a kind of ebb and ﬂow as one is let loose from deﬁnitive projects, ends, and assessment protocols</w:t>
      </w:r>
      <w:r w:rsidRPr="004C0D17">
        <w:rPr>
          <w:sz w:val="16"/>
        </w:rPr>
        <w:t>. The sadness and inspiration of study is precisely caused by the delay of any actualization of the potentiality of the studier for either the assessment of generic learning or the skill development necessary for expertise. Study therefore lacks deﬁnable success conditions against which progress can be measured. In this sense, the essential feature of learning—in both its inauthentic and authentic manifestations—is rendered inoperative. It is not at all clear if the studier develops anything or achieves any predetermined goals. While the sadness of study that Agamben describes is found in the withdrawing of potentiality from measurable actuality, this is only part of the</w:t>
      </w:r>
      <w:r w:rsidR="002A202F" w:rsidRPr="004C0D17">
        <w:rPr>
          <w:sz w:val="16"/>
        </w:rPr>
        <w:t xml:space="preserve"> </w:t>
      </w:r>
      <w:r w:rsidRPr="004C0D17">
        <w:rPr>
          <w:sz w:val="16"/>
        </w:rPr>
        <w:t>story.</w:t>
      </w:r>
      <w:r w:rsidR="002A202F" w:rsidRPr="004C0D17">
        <w:rPr>
          <w:sz w:val="16"/>
        </w:rPr>
        <w:t xml:space="preserve"> </w:t>
      </w:r>
      <w:r w:rsidRPr="004C0D17">
        <w:rPr>
          <w:sz w:val="16"/>
        </w:rPr>
        <w:t>For just as</w:t>
      </w:r>
      <w:r w:rsidR="002A202F" w:rsidRPr="004C0D17">
        <w:rPr>
          <w:sz w:val="16"/>
        </w:rPr>
        <w:t xml:space="preserve"> </w:t>
      </w:r>
      <w:r w:rsidRPr="004C0D17">
        <w:rPr>
          <w:sz w:val="16"/>
        </w:rPr>
        <w:t>much as</w:t>
      </w:r>
      <w:r w:rsidR="002A202F" w:rsidRPr="004C0D17">
        <w:rPr>
          <w:sz w:val="16"/>
        </w:rPr>
        <w:t xml:space="preserve"> </w:t>
      </w:r>
      <w:r w:rsidRPr="004C0D17">
        <w:rPr>
          <w:sz w:val="16"/>
        </w:rPr>
        <w:t>study withdraws from</w:t>
      </w:r>
      <w:r w:rsidR="002A202F" w:rsidRPr="004C0D17">
        <w:rPr>
          <w:sz w:val="16"/>
        </w:rPr>
        <w:t xml:space="preserve"> </w:t>
      </w:r>
      <w:r w:rsidRPr="004C0D17">
        <w:rPr>
          <w:sz w:val="16"/>
        </w:rPr>
        <w:t>actualizing</w:t>
      </w:r>
      <w:r w:rsidR="002A202F" w:rsidRPr="004C0D17">
        <w:rPr>
          <w:sz w:val="16"/>
        </w:rPr>
        <w:t xml:space="preserve"> </w:t>
      </w:r>
      <w:r w:rsidRPr="004C0D17">
        <w:rPr>
          <w:sz w:val="16"/>
        </w:rPr>
        <w:t xml:space="preserve">potentiality, study also presses forward, hence the rhythmic/oscillating sway of study. </w:t>
      </w:r>
      <w:r w:rsidRPr="004C0D17">
        <w:rPr>
          <w:rStyle w:val="StyleUnderline"/>
        </w:rPr>
        <w:t>One could</w:t>
      </w:r>
      <w:r w:rsidRPr="004C0D17">
        <w:rPr>
          <w:sz w:val="16"/>
        </w:rPr>
        <w:t xml:space="preserve"> thus </w:t>
      </w:r>
      <w:r w:rsidRPr="004C0D17">
        <w:rPr>
          <w:rStyle w:val="StyleUnderline"/>
        </w:rPr>
        <w:t>think of the phenomenology of study as a prolonged kind of educational hesitation which does not withdraw into a pure potentiality but neither fully actualizes said potentiality in the form of a measurable output</w:t>
      </w:r>
      <w:r w:rsidRPr="004C0D17">
        <w:rPr>
          <w:sz w:val="16"/>
        </w:rPr>
        <w:t>. Thus study actualizes potentiality only by deactualizing itself as learning. It is, in other words, learning as not learning, or a learning that is not negated or deconstructed so much as deactivated in a time of suspended animation.</w:t>
      </w:r>
      <w:r w:rsidR="002A202F" w:rsidRPr="004C0D17">
        <w:rPr>
          <w:sz w:val="16"/>
        </w:rPr>
        <w:t xml:space="preserve"> On this reading, study is neither the time of the now nor the time of the instant. It is learning that is not in time but rather with time (con-templation). Remember that Temporality is in essence the ontological condition of tem- porality. Like Aristotle’s distinction between before/after and earlier/later, we can argue that learning is the temporalization of study (educational time temporalizing itself through a developmentally oriented action). For this reason, learning concerns subjectiﬁcation of the self through projec- tion (whether inauthentic or authentic is besides the point here). Also recall that for Heidegger (1988), Temporality is not simply self-projection but is rather ‘the condition for the possibility of all projecting’ (p. 307). Likewise, study is the potentiality for all self-projection without actualizing such self- projection in any particular deﬁnable project(the studier is indifferent rather than resolute). Indeed what is unique about studying is that it offers an educational experience where in the studier comes face-to-face with potentiality as such, with the potentiality for self-projection without fully committing to any particular form of such projection (hence the connection between study and hesitation). Therefore unlike learning, </w:t>
      </w:r>
      <w:r w:rsidR="002A202F" w:rsidRPr="004C0D17">
        <w:rPr>
          <w:rStyle w:val="StyleUnderline"/>
        </w:rPr>
        <w:t>study concerns a</w:t>
      </w:r>
      <w:r w:rsidR="002A202F" w:rsidRPr="004C0D17">
        <w:rPr>
          <w:sz w:val="16"/>
        </w:rPr>
        <w:t xml:space="preserve"> kind of </w:t>
      </w:r>
      <w:r w:rsidR="002A202F" w:rsidRPr="004C0D17">
        <w:rPr>
          <w:rStyle w:val="StyleUnderline"/>
        </w:rPr>
        <w:t>de-subjectiﬁcation. The studier is stupid and does not desire ﬁnality</w:t>
      </w:r>
      <w:r w:rsidR="002A202F" w:rsidRPr="004C0D17">
        <w:rPr>
          <w:sz w:val="16"/>
        </w:rPr>
        <w:t xml:space="preserve">. This is perhaps why life-long studiers (as opposed to life-long learners) prefer not to describe their work (‘I would prefer not to say what my dissertation is about’) or their professional status (‘Who me? I did not know I was an expert!’). Studiers do not ﬁt nicely into the order of things, and certainly do not play by the rules of human capital development which dictates which assessments are more important for measuring one’s successes and fail- ures. Likewise, such </w:t>
      </w:r>
      <w:r w:rsidR="002A202F" w:rsidRPr="004C0D17">
        <w:rPr>
          <w:rStyle w:val="StyleUnderline"/>
        </w:rPr>
        <w:t>studiers infuriate those looking for manifestations of expertise, where the expert exhibits his or her full potential in the form of virtuosity.</w:t>
      </w:r>
    </w:p>
    <w:p w14:paraId="087FFE77" w14:textId="77777777" w:rsidR="006A2232" w:rsidRDefault="006A2232" w:rsidP="00A96CF6"/>
    <w:p w14:paraId="3151C9FD" w14:textId="77777777" w:rsidR="0055462C" w:rsidRDefault="0055462C" w:rsidP="0055462C">
      <w:pPr>
        <w:pStyle w:val="Heading4"/>
      </w:pPr>
      <w:r>
        <w:t>Studious play provides a balance between the ritualized nature of the “church” and the unrestricting of play – solves best</w:t>
      </w:r>
    </w:p>
    <w:p w14:paraId="29BEAF93" w14:textId="77777777" w:rsidR="0055462C" w:rsidRPr="00F86442" w:rsidRDefault="0055462C" w:rsidP="0055462C">
      <w:pPr>
        <w:rPr>
          <w:rStyle w:val="StyleUnderline"/>
        </w:rPr>
      </w:pPr>
      <w:r w:rsidRPr="00F86442">
        <w:rPr>
          <w:rStyle w:val="Style13ptBold"/>
        </w:rPr>
        <w:t>Lewis and Jasinski 16</w:t>
      </w:r>
      <w:r w:rsidRPr="0055462C">
        <w:rPr>
          <w:sz w:val="16"/>
          <w:szCs w:val="16"/>
        </w:rPr>
        <w:t xml:space="preserve"> (Tyler, Igor, phd in education philosophy and PhD candidate, "Community of Infancy: Suspending the Sovereignty of the Teacher's Voice," Journal of Philosophy of Education,www.academia.edu/16923971/Community_of_Infancy _Suspending_the_Sovereignty_of_the_Teachers_Voice, 2016)</w:t>
      </w:r>
    </w:p>
    <w:p w14:paraId="13626AE1" w14:textId="77777777" w:rsidR="0055462C" w:rsidRPr="0055462C" w:rsidRDefault="0055462C" w:rsidP="0055462C">
      <w:pPr>
        <w:rPr>
          <w:rStyle w:val="StyleUnderline"/>
          <w:sz w:val="16"/>
          <w:u w:val="none"/>
        </w:rPr>
      </w:pPr>
      <w:r w:rsidRPr="00F86442">
        <w:rPr>
          <w:rStyle w:val="StyleUnderline"/>
        </w:rPr>
        <w:t>Two extremes must be avoided</w:t>
      </w:r>
      <w:r w:rsidRPr="0055462C">
        <w:rPr>
          <w:rStyle w:val="StyleUnderline"/>
          <w:sz w:val="16"/>
          <w:u w:val="none"/>
        </w:rPr>
        <w:t xml:space="preserve">. The first is a collapse of time into what Claude Levi-Strauss would refer to as ‘cold societies’ wherein ritual dominates over play. </w:t>
      </w:r>
      <w:r w:rsidRPr="00F86442">
        <w:rPr>
          <w:rStyle w:val="StyleUnderline"/>
        </w:rPr>
        <w:t>Here we reach a truly static society</w:t>
      </w:r>
      <w:r w:rsidRPr="0055462C">
        <w:rPr>
          <w:rStyle w:val="StyleUnderline"/>
          <w:sz w:val="16"/>
          <w:u w:val="none"/>
        </w:rPr>
        <w:t xml:space="preserve">, </w:t>
      </w:r>
      <w:r w:rsidRPr="00F86442">
        <w:rPr>
          <w:rStyle w:val="StyleUnderline"/>
        </w:rPr>
        <w:t>frozen in time</w:t>
      </w:r>
      <w:r w:rsidRPr="0055462C">
        <w:rPr>
          <w:rStyle w:val="StyleUnderline"/>
          <w:sz w:val="16"/>
          <w:u w:val="none"/>
        </w:rPr>
        <w:t xml:space="preserve">, </w:t>
      </w:r>
      <w:r w:rsidRPr="00F86442">
        <w:rPr>
          <w:rStyle w:val="StyleUnderline"/>
        </w:rPr>
        <w:t>mummi- fied in a perpetually claustrophobic present</w:t>
      </w:r>
      <w:r w:rsidRPr="0055462C">
        <w:rPr>
          <w:rStyle w:val="StyleUnderline"/>
          <w:sz w:val="16"/>
          <w:u w:val="none"/>
        </w:rPr>
        <w:t xml:space="preserve">. </w:t>
      </w:r>
      <w:r w:rsidRPr="00F86442">
        <w:rPr>
          <w:rStyle w:val="StyleUnderline"/>
        </w:rPr>
        <w:t>On the other end we have ‘hot societies’ of endless play which trump all ritual and submit them to the rush and excitement of constant invention</w:t>
      </w:r>
      <w:r w:rsidRPr="0055462C">
        <w:rPr>
          <w:rStyle w:val="StyleUnderline"/>
          <w:sz w:val="16"/>
          <w:u w:val="none"/>
        </w:rPr>
        <w:t xml:space="preserve">. </w:t>
      </w:r>
      <w:r w:rsidRPr="00F86442">
        <w:rPr>
          <w:rStyle w:val="StyleUnderline"/>
        </w:rPr>
        <w:t>On an educational level we can draw a distinction between the ritualised classrooms of high-stakes testing which are cold and indifferent to the rhythms of education versus the ludic nature of life on the playground</w:t>
      </w:r>
      <w:r w:rsidRPr="0055462C">
        <w:rPr>
          <w:rStyle w:val="StyleUnderline"/>
          <w:sz w:val="16"/>
          <w:u w:val="none"/>
        </w:rPr>
        <w:t>. If one concerns the drudgery of seemingly endless communication of what needs to be learned to pass the test then the other concerns the excitement of continually producing new possibilities without the need to conform to predetermined ends dictated by ‘adults’.</w:t>
      </w:r>
      <w:r w:rsidRPr="00F86442">
        <w:rPr>
          <w:rStyle w:val="StyleUnderline"/>
        </w:rPr>
        <w:t>3 One communicates rules and procedures while the other communicates what is potentially new</w:t>
      </w:r>
      <w:r w:rsidRPr="0055462C">
        <w:rPr>
          <w:rStyle w:val="StyleUnderline"/>
          <w:sz w:val="16"/>
          <w:u w:val="none"/>
        </w:rPr>
        <w:t xml:space="preserve">, contingent, </w:t>
      </w:r>
      <w:r w:rsidRPr="00F86442">
        <w:rPr>
          <w:rStyle w:val="StyleUnderline"/>
        </w:rPr>
        <w:t>and playfully disruptive</w:t>
      </w:r>
      <w:r w:rsidRPr="0055462C">
        <w:rPr>
          <w:rStyle w:val="StyleUnderline"/>
          <w:sz w:val="16"/>
          <w:u w:val="none"/>
        </w:rPr>
        <w:t xml:space="preserve">. One concerns the maintenance of what has been signified as important to know and the other opens a space for the flow of new signifiers. </w:t>
      </w:r>
      <w:r w:rsidRPr="00F86442">
        <w:rPr>
          <w:rStyle w:val="StyleUnderline"/>
        </w:rPr>
        <w:t>Yet what is missed in both is precisely communicability</w:t>
      </w:r>
      <w:r w:rsidRPr="0055462C">
        <w:rPr>
          <w:rStyle w:val="StyleUnderline"/>
          <w:sz w:val="16"/>
          <w:u w:val="none"/>
        </w:rPr>
        <w:t xml:space="preserve">, or the efficacy that enables signifiers to signify. </w:t>
      </w:r>
      <w:r w:rsidRPr="00F86442">
        <w:rPr>
          <w:rStyle w:val="StyleUnderline"/>
        </w:rPr>
        <w:t>And it is here that we must recognise the uniqueness of a community of infancy as neither merely ritual nor play but something else instead</w:t>
      </w:r>
      <w:r w:rsidRPr="0055462C">
        <w:rPr>
          <w:rStyle w:val="StyleUnderline"/>
          <w:sz w:val="16"/>
          <w:u w:val="none"/>
        </w:rPr>
        <w:t xml:space="preserve">. </w:t>
      </w:r>
      <w:r w:rsidRPr="00F86442">
        <w:rPr>
          <w:rStyle w:val="StyleUnderline"/>
        </w:rPr>
        <w:t>Agamben seems to gesture toward this possibility himself when he points out certain social activities that are neither mere rituals nor mere games</w:t>
      </w:r>
      <w:r w:rsidRPr="0055462C">
        <w:rPr>
          <w:rStyle w:val="StyleUnderline"/>
          <w:sz w:val="16"/>
          <w:u w:val="none"/>
        </w:rPr>
        <w:t xml:space="preserve">. </w:t>
      </w:r>
      <w:r w:rsidRPr="00F86442">
        <w:rPr>
          <w:rStyle w:val="StyleUnderline"/>
        </w:rPr>
        <w:t>He writes that funerary rites and initiation rites ‘do not entirely fit into either the schema of ritual nor that of play</w:t>
      </w:r>
      <w:r w:rsidRPr="0055462C">
        <w:rPr>
          <w:rStyle w:val="StyleUnderline"/>
          <w:sz w:val="16"/>
          <w:u w:val="none"/>
        </w:rPr>
        <w:t xml:space="preserve">, but seem to partake of both’ (2007a, p. </w:t>
      </w:r>
      <w:r w:rsidRPr="00F86442">
        <w:rPr>
          <w:rStyle w:val="StyleUnderline"/>
        </w:rPr>
        <w:t>92). Another such ‘ceremony’ might also be Agamben’s brief comments concerning ‘studious play</w:t>
      </w:r>
      <w:r w:rsidRPr="0055462C">
        <w:rPr>
          <w:rStyle w:val="StyleUnderline"/>
          <w:sz w:val="16"/>
          <w:u w:val="none"/>
        </w:rPr>
        <w:t xml:space="preserve">.’ Unlike mere ritual, </w:t>
      </w:r>
      <w:r w:rsidRPr="00F86442">
        <w:rPr>
          <w:rStyle w:val="StyleUnderline"/>
        </w:rPr>
        <w:t>studious play suspends routine practices</w:t>
      </w:r>
      <w:r w:rsidRPr="0055462C">
        <w:rPr>
          <w:rStyle w:val="StyleUnderline"/>
          <w:sz w:val="16"/>
          <w:u w:val="none"/>
        </w:rPr>
        <w:t xml:space="preserve">, </w:t>
      </w:r>
      <w:r w:rsidRPr="00F86442">
        <w:rPr>
          <w:rStyle w:val="StyleUnderline"/>
        </w:rPr>
        <w:t>but unlike mere play</w:t>
      </w:r>
      <w:r w:rsidRPr="0055462C">
        <w:rPr>
          <w:rStyle w:val="StyleUnderline"/>
          <w:sz w:val="16"/>
          <w:u w:val="none"/>
        </w:rPr>
        <w:t xml:space="preserve">, </w:t>
      </w:r>
      <w:r w:rsidRPr="00F86442">
        <w:rPr>
          <w:rStyle w:val="StyleUnderline"/>
        </w:rPr>
        <w:t xml:space="preserve">what is at stake is not the production of new uses and meanings so much as the potentiality for such uses and meanings </w:t>
      </w:r>
      <w:r w:rsidRPr="0055462C">
        <w:rPr>
          <w:rStyle w:val="StyleUnderline"/>
          <w:sz w:val="16"/>
          <w:u w:val="none"/>
        </w:rPr>
        <w:t>(</w:t>
      </w:r>
      <w:r w:rsidRPr="00F86442">
        <w:rPr>
          <w:rStyle w:val="StyleUnderline"/>
        </w:rPr>
        <w:t>an experience of -abilities). In Agamben’s book Profanations</w:t>
      </w:r>
      <w:r w:rsidRPr="0055462C">
        <w:rPr>
          <w:rStyle w:val="StyleUnderline"/>
          <w:sz w:val="16"/>
          <w:u w:val="none"/>
        </w:rPr>
        <w:t xml:space="preserve">, </w:t>
      </w:r>
      <w:r w:rsidRPr="00F86442">
        <w:rPr>
          <w:rStyle w:val="StyleUnderline"/>
        </w:rPr>
        <w:t>it is not play as such that is endorsed</w:t>
      </w:r>
      <w:r w:rsidRPr="0055462C">
        <w:rPr>
          <w:rStyle w:val="StyleUnderline"/>
          <w:sz w:val="16"/>
          <w:u w:val="none"/>
        </w:rPr>
        <w:t xml:space="preserve">. </w:t>
      </w:r>
      <w:r w:rsidRPr="00F86442">
        <w:rPr>
          <w:rStyle w:val="StyleUnderline"/>
        </w:rPr>
        <w:t>Following his analysis of play</w:t>
      </w:r>
      <w:r w:rsidRPr="0055462C">
        <w:rPr>
          <w:rStyle w:val="StyleUnderline"/>
          <w:sz w:val="16"/>
          <w:u w:val="none"/>
        </w:rPr>
        <w:t xml:space="preserve">, Agamben immediately states the following: ‘It [profanation] is the sort of use that Benjamin must have had in mind when he wrote of Kafka’s The New Attorney that the law that is no longer applied but only studied is the gate to justice’ (2007b, p. 76). Commenting further on Benjamin’s reflections on Kafka, Agamben continues: </w:t>
      </w:r>
      <w:r w:rsidRPr="00F86442">
        <w:rPr>
          <w:rStyle w:val="StyleUnderline"/>
        </w:rPr>
        <w:t>In the Kafka essay</w:t>
      </w:r>
      <w:r w:rsidRPr="0055462C">
        <w:rPr>
          <w:rStyle w:val="StyleUnderline"/>
          <w:sz w:val="16"/>
          <w:u w:val="none"/>
        </w:rPr>
        <w:t xml:space="preserve">, the enigmatic image of a law that is studied but no longer practiced corresponds, as a sort of remnant, to the unmasking of mythico-juridical violence effected by pure violence. There is, therefore, </w:t>
      </w:r>
      <w:r w:rsidRPr="00F86442">
        <w:rPr>
          <w:rStyle w:val="StyleUnderline"/>
        </w:rPr>
        <w:t>still a possible figure of law after its nexus with violence and power has been deposed</w:t>
      </w:r>
      <w:r w:rsidRPr="0055462C">
        <w:rPr>
          <w:rStyle w:val="StyleUnderline"/>
          <w:sz w:val="16"/>
          <w:u w:val="none"/>
        </w:rPr>
        <w:t xml:space="preserve">, but it is a law that no longer has force or application, </w:t>
      </w:r>
      <w:r w:rsidRPr="00F86442">
        <w:rPr>
          <w:rStyle w:val="StyleUnderline"/>
        </w:rPr>
        <w:t>like the one in which the ‘new attorney</w:t>
      </w:r>
      <w:r w:rsidRPr="0055462C">
        <w:rPr>
          <w:rStyle w:val="StyleUnderline"/>
          <w:sz w:val="16"/>
          <w:u w:val="none"/>
        </w:rPr>
        <w:t>,’ leafing through ‘our old books,</w:t>
      </w:r>
      <w:r w:rsidRPr="00F86442">
        <w:rPr>
          <w:rStyle w:val="StyleUnderline"/>
        </w:rPr>
        <w:t>’ buries himself in study</w:t>
      </w:r>
      <w:r w:rsidRPr="0055462C">
        <w:rPr>
          <w:rStyle w:val="StyleUnderline"/>
          <w:sz w:val="16"/>
          <w:u w:val="none"/>
        </w:rPr>
        <w:t xml:space="preserve">, or like the one that Foucault may have had in mind when he spoke of a ‘new law’ that has been freed from all discipline and all relation to sovereignty (2005a, p. 63). Suspended, the law that is studied is deactivated, </w:t>
      </w:r>
      <w:r w:rsidRPr="00F86442">
        <w:rPr>
          <w:rStyle w:val="StyleUnderline"/>
        </w:rPr>
        <w:t>no longer in force</w:t>
      </w:r>
      <w:r w:rsidRPr="0055462C">
        <w:rPr>
          <w:rStyle w:val="StyleUnderline"/>
          <w:sz w:val="16"/>
          <w:u w:val="none"/>
        </w:rPr>
        <w:t xml:space="preserve">, </w:t>
      </w:r>
      <w:r w:rsidRPr="00F86442">
        <w:rPr>
          <w:rStyle w:val="StyleUnderline"/>
        </w:rPr>
        <w:t>and thus open to play</w:t>
      </w:r>
      <w:r w:rsidRPr="0055462C">
        <w:rPr>
          <w:rStyle w:val="StyleUnderline"/>
          <w:sz w:val="16"/>
          <w:u w:val="none"/>
        </w:rPr>
        <w:t xml:space="preserve">. </w:t>
      </w:r>
      <w:r w:rsidRPr="00F86442">
        <w:rPr>
          <w:rStyle w:val="StyleUnderline"/>
        </w:rPr>
        <w:t>In this sense</w:t>
      </w:r>
      <w:r w:rsidRPr="0055462C">
        <w:rPr>
          <w:rStyle w:val="StyleUnderline"/>
          <w:sz w:val="16"/>
          <w:u w:val="none"/>
        </w:rPr>
        <w:t xml:space="preserve">, </w:t>
      </w:r>
      <w:r w:rsidRPr="00F86442">
        <w:rPr>
          <w:rStyle w:val="StyleUnderline"/>
        </w:rPr>
        <w:t>it is not play but rather the relation between play and study that is most important</w:t>
      </w:r>
      <w:r w:rsidRPr="0055462C">
        <w:rPr>
          <w:rStyle w:val="StyleUnderline"/>
          <w:sz w:val="16"/>
          <w:u w:val="none"/>
        </w:rPr>
        <w:t xml:space="preserve">. Summarising, Agamben writes, </w:t>
      </w:r>
      <w:r w:rsidRPr="00F86442">
        <w:rPr>
          <w:rStyle w:val="StyleUnderline"/>
        </w:rPr>
        <w:t xml:space="preserve">‘And this studious play is the passage that allows us to arrive at that justice that one of Benjamin’s posthumous fragments defines as state of the world in which the world appears as a good that absolutely cannot be appropriated or made juridical’ </w:t>
      </w:r>
      <w:r w:rsidRPr="0055462C">
        <w:rPr>
          <w:rStyle w:val="StyleUnderline"/>
          <w:sz w:val="16"/>
          <w:u w:val="none"/>
        </w:rPr>
        <w:t xml:space="preserve">(ibid., p. </w:t>
      </w:r>
      <w:r w:rsidRPr="00F86442">
        <w:rPr>
          <w:rStyle w:val="StyleUnderline"/>
        </w:rPr>
        <w:t>63). Studious play is therefore neither simply free play nor ritual but rather the zone of indistinction that lies between the two</w:t>
      </w:r>
      <w:r w:rsidRPr="0055462C">
        <w:rPr>
          <w:rStyle w:val="StyleUnderline"/>
          <w:sz w:val="16"/>
          <w:u w:val="none"/>
        </w:rPr>
        <w:t xml:space="preserve">. </w:t>
      </w:r>
      <w:r w:rsidRPr="00F86442">
        <w:rPr>
          <w:rStyle w:val="StyleUnderline"/>
        </w:rPr>
        <w:t>It is a zone of contact wherein ritual and play pass through one another without necessarily merging into a synthetic unity of opposites</w:t>
      </w:r>
      <w:r w:rsidRPr="0055462C">
        <w:rPr>
          <w:rStyle w:val="StyleUnderline"/>
          <w:sz w:val="16"/>
          <w:u w:val="none"/>
        </w:rPr>
        <w:t xml:space="preserve">. </w:t>
      </w:r>
      <w:r w:rsidRPr="00F86442">
        <w:rPr>
          <w:rStyle w:val="StyleUnderline"/>
        </w:rPr>
        <w:t>Rather studious play is a kind of hinge that also divides the two</w:t>
      </w:r>
      <w:r w:rsidRPr="0055462C">
        <w:rPr>
          <w:rStyle w:val="StyleUnderline"/>
          <w:sz w:val="16"/>
          <w:u w:val="none"/>
        </w:rPr>
        <w:t xml:space="preserve">. On our account, a community of infancy is an example of dialogic, </w:t>
      </w:r>
      <w:r w:rsidRPr="00F86442">
        <w:rPr>
          <w:rStyle w:val="StyleUnderline"/>
        </w:rPr>
        <w:t>studious play</w:t>
      </w:r>
      <w:r w:rsidRPr="0055462C">
        <w:rPr>
          <w:rStyle w:val="StyleUnderline"/>
          <w:sz w:val="16"/>
          <w:u w:val="none"/>
        </w:rPr>
        <w:t>.</w:t>
      </w:r>
      <w:r w:rsidRPr="00F86442">
        <w:rPr>
          <w:rStyle w:val="StyleUnderline"/>
        </w:rPr>
        <w:t>4 In this sense it is an interruption of the time of ritualised learning that dominates schooling practices today</w:t>
      </w:r>
      <w:r w:rsidRPr="0055462C">
        <w:rPr>
          <w:rStyle w:val="StyleUnderline"/>
          <w:sz w:val="16"/>
          <w:u w:val="none"/>
        </w:rPr>
        <w:t xml:space="preserve">. It offers a kind of inoperative ‘time out’ from the ritualistic reproduction of what is while at the same time postponing any pronunciation on the fate of what could be. </w:t>
      </w:r>
      <w:r w:rsidRPr="00F86442">
        <w:rPr>
          <w:rStyle w:val="StyleUnderline"/>
        </w:rPr>
        <w:t>But it is not the purely spontaneous and unpredictable play of the playground either</w:t>
      </w:r>
      <w:r w:rsidRPr="0055462C">
        <w:rPr>
          <w:rStyle w:val="StyleUnderline"/>
          <w:sz w:val="16"/>
          <w:u w:val="none"/>
        </w:rPr>
        <w:t xml:space="preserve">. It has its rhythmic structure, </w:t>
      </w:r>
      <w:r w:rsidRPr="00F86442">
        <w:rPr>
          <w:rStyle w:val="StyleUnderline"/>
        </w:rPr>
        <w:t>which reads and rereads</w:t>
      </w:r>
      <w:r w:rsidRPr="0055462C">
        <w:rPr>
          <w:rStyle w:val="StyleUnderline"/>
          <w:sz w:val="16"/>
          <w:u w:val="none"/>
        </w:rPr>
        <w:t xml:space="preserve">, </w:t>
      </w:r>
      <w:r w:rsidRPr="00F86442">
        <w:rPr>
          <w:rStyle w:val="StyleUnderline"/>
        </w:rPr>
        <w:t>turns and returns to the same themes and questions over and over again from new angles</w:t>
      </w:r>
      <w:r w:rsidRPr="0055462C">
        <w:rPr>
          <w:rStyle w:val="StyleUnderline"/>
          <w:sz w:val="16"/>
          <w:u w:val="none"/>
        </w:rPr>
        <w:t xml:space="preserve">. </w:t>
      </w:r>
      <w:r w:rsidRPr="00F86442">
        <w:rPr>
          <w:rStyle w:val="StyleUnderline"/>
        </w:rPr>
        <w:t>In this sense</w:t>
      </w:r>
      <w:r w:rsidRPr="0055462C">
        <w:rPr>
          <w:rStyle w:val="StyleUnderline"/>
          <w:sz w:val="16"/>
          <w:u w:val="none"/>
        </w:rPr>
        <w:t xml:space="preserve">, </w:t>
      </w:r>
      <w:r w:rsidRPr="00F86442">
        <w:rPr>
          <w:rStyle w:val="StyleUnderline"/>
        </w:rPr>
        <w:t>it is a kind of messianic remnant of education that is neither the chronological time of learning and assessing nor the ludic time of pure events in the playground</w:t>
      </w:r>
      <w:r w:rsidRPr="0055462C">
        <w:rPr>
          <w:rStyle w:val="StyleUnderline"/>
          <w:sz w:val="16"/>
          <w:u w:val="none"/>
        </w:rPr>
        <w:t xml:space="preserve">. </w:t>
      </w:r>
      <w:r w:rsidRPr="00F86442">
        <w:rPr>
          <w:rStyle w:val="StyleUnderline"/>
        </w:rPr>
        <w:t>The problem with the community of inquiry</w:t>
      </w:r>
      <w:r w:rsidRPr="0055462C">
        <w:rPr>
          <w:rStyle w:val="StyleUnderline"/>
          <w:sz w:val="16"/>
          <w:u w:val="none"/>
        </w:rPr>
        <w:t xml:space="preserve">—as Lipman originally theorised it—is that it parasitically depends upon infancy while disavowing it, </w:t>
      </w:r>
      <w:r w:rsidRPr="00F86442">
        <w:rPr>
          <w:rStyle w:val="StyleUnderline"/>
        </w:rPr>
        <w:t>and in this gesture</w:t>
      </w:r>
      <w:r w:rsidRPr="0055462C">
        <w:rPr>
          <w:rStyle w:val="StyleUnderline"/>
          <w:sz w:val="16"/>
          <w:u w:val="none"/>
        </w:rPr>
        <w:t xml:space="preserve">, </w:t>
      </w:r>
      <w:r w:rsidRPr="00F86442">
        <w:rPr>
          <w:rStyle w:val="StyleUnderline"/>
        </w:rPr>
        <w:t>aligns itself with the time of ritualised learning</w:t>
      </w:r>
      <w:r w:rsidRPr="0055462C">
        <w:rPr>
          <w:rStyle w:val="StyleUnderline"/>
          <w:sz w:val="16"/>
          <w:u w:val="none"/>
        </w:rPr>
        <w:t xml:space="preserve">. The risk of interruption is exchanged for yet another progressive instrumentalisation of infancy. </w:t>
      </w:r>
      <w:r w:rsidRPr="00F86442">
        <w:rPr>
          <w:rStyle w:val="StyleUnderline"/>
        </w:rPr>
        <w:t>What is lost is precisely the experience of freedom to be otherwise than without any preconceived notion of what this otherwise might be in advance of the more basic and fundamental experience of its own potentiality</w:t>
      </w:r>
      <w:r w:rsidRPr="0055462C">
        <w:rPr>
          <w:rStyle w:val="StyleUnderline"/>
          <w:sz w:val="16"/>
          <w:u w:val="none"/>
        </w:rPr>
        <w:t xml:space="preserve">. </w:t>
      </w:r>
      <w:r w:rsidRPr="00F86442">
        <w:rPr>
          <w:rStyle w:val="StyleUnderline"/>
        </w:rPr>
        <w:t>In this sense</w:t>
      </w:r>
      <w:r w:rsidRPr="0055462C">
        <w:rPr>
          <w:rStyle w:val="StyleUnderline"/>
          <w:sz w:val="16"/>
          <w:u w:val="none"/>
        </w:rPr>
        <w:t xml:space="preserve">, </w:t>
      </w:r>
      <w:r w:rsidRPr="00F86442">
        <w:rPr>
          <w:rStyle w:val="StyleUnderline"/>
        </w:rPr>
        <w:t>to experience a community of infancy is precisely to rupture the logic of ritual and play that defines the most extreme polarities of the educational experience today</w:t>
      </w:r>
      <w:r w:rsidRPr="0055462C">
        <w:rPr>
          <w:rStyle w:val="StyleUnderline"/>
          <w:sz w:val="16"/>
          <w:u w:val="none"/>
        </w:rPr>
        <w:t>.</w:t>
      </w:r>
    </w:p>
    <w:p w14:paraId="41AAF05C" w14:textId="77777777" w:rsidR="006A2232" w:rsidRDefault="006A2232" w:rsidP="00A96CF6"/>
    <w:p w14:paraId="55D3E338" w14:textId="77777777" w:rsidR="006A2232" w:rsidRDefault="00AA422B" w:rsidP="00CD088A">
      <w:pPr>
        <w:pStyle w:val="Heading3"/>
      </w:pPr>
      <w:bookmarkStart w:id="49" w:name="_Toc487839255"/>
      <w:r>
        <w:t>Alt—</w:t>
      </w:r>
      <w:r w:rsidR="001E2DCE">
        <w:t>Stupid Education</w:t>
      </w:r>
      <w:bookmarkEnd w:id="49"/>
    </w:p>
    <w:p w14:paraId="3CC0C777" w14:textId="77777777" w:rsidR="001C1D08" w:rsidRPr="00FC7B16" w:rsidRDefault="00A76454" w:rsidP="001E2BB5">
      <w:pPr>
        <w:pStyle w:val="Heading4"/>
      </w:pPr>
      <w:r>
        <w:t>The alt is to end the plan with a question mark</w:t>
      </w:r>
      <w:r w:rsidR="00FC7B16">
        <w:t xml:space="preserve"> instead of a period</w:t>
      </w:r>
      <w:r w:rsidR="001E2BB5">
        <w:t>—that ushers an impotent, stupid education that frees potentiality from instrumentality</w:t>
      </w:r>
      <w:r w:rsidR="00AA422B">
        <w:t xml:space="preserve"> and the demand for actualization—competes off </w:t>
      </w:r>
      <w:r w:rsidR="00AA422B">
        <w:rPr>
          <w:u w:val="single"/>
        </w:rPr>
        <w:t>certainty</w:t>
      </w:r>
    </w:p>
    <w:p w14:paraId="4AB0FE31" w14:textId="77777777" w:rsidR="006A2232" w:rsidRPr="00CD088A" w:rsidRDefault="00CD088A" w:rsidP="00A96CF6">
      <w:pPr>
        <w:rPr>
          <w:sz w:val="16"/>
          <w:szCs w:val="16"/>
        </w:rPr>
      </w:pPr>
      <w:r w:rsidRPr="00B9366B">
        <w:rPr>
          <w:rStyle w:val="Style13ptBold"/>
        </w:rPr>
        <w:t>Lewis 1</w:t>
      </w:r>
      <w:r>
        <w:rPr>
          <w:rStyle w:val="Style13ptBold"/>
        </w:rPr>
        <w:t>2</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w:t>
      </w:r>
      <w:r w:rsidRPr="005712DE">
        <w:rPr>
          <w:sz w:val="16"/>
          <w:szCs w:val="16"/>
        </w:rPr>
        <w:t>Jersey. “</w:t>
      </w:r>
      <w:r>
        <w:rPr>
          <w:sz w:val="16"/>
          <w:szCs w:val="16"/>
        </w:rPr>
        <w:t>A Case for Study: Agamben’s Critique of Scheffler’s Theory of Potentiality</w:t>
      </w:r>
      <w:r w:rsidRPr="005712DE">
        <w:rPr>
          <w:sz w:val="16"/>
          <w:szCs w:val="16"/>
        </w:rPr>
        <w:t xml:space="preserve">.”  </w:t>
      </w:r>
      <w:r>
        <w:rPr>
          <w:sz w:val="16"/>
          <w:szCs w:val="16"/>
        </w:rPr>
        <w:t>PHILOSOPHY OF EDUCATION 2012 .</w:t>
      </w:r>
      <w:r w:rsidRPr="005712DE">
        <w:rPr>
          <w:sz w:val="16"/>
          <w:szCs w:val="16"/>
        </w:rPr>
        <w:t xml:space="preserve"> )</w:t>
      </w:r>
    </w:p>
    <w:p w14:paraId="03146F1A" w14:textId="77777777" w:rsidR="00CD088A" w:rsidRPr="0069678D" w:rsidRDefault="00CD088A" w:rsidP="00A96CF6">
      <w:pPr>
        <w:rPr>
          <w:rStyle w:val="StyleUnderline"/>
        </w:rPr>
      </w:pPr>
      <w:r w:rsidRPr="0069678D">
        <w:rPr>
          <w:rStyle w:val="StyleUnderline"/>
          <w:highlight w:val="green"/>
        </w:rPr>
        <w:t>What we need is an impotent</w:t>
      </w:r>
      <w:r w:rsidRPr="0069678D">
        <w:rPr>
          <w:rStyle w:val="StyleUnderline"/>
        </w:rPr>
        <w:t xml:space="preserve"> education, a </w:t>
      </w:r>
      <w:r w:rsidRPr="0069678D">
        <w:rPr>
          <w:rStyle w:val="StyleUnderline"/>
          <w:highlight w:val="green"/>
        </w:rPr>
        <w:t>stupid education</w:t>
      </w:r>
      <w:r w:rsidRPr="0069678D">
        <w:rPr>
          <w:sz w:val="16"/>
        </w:rPr>
        <w:t xml:space="preserve">. Scheffler is to be commended for his detailed and insightful study of potentiality. But, in a paradoxical fashion, it is in his comprehensive overview of potentiality and its three dimensions that the very potentiality of the concept of potentiality is exhausted. </w:t>
      </w:r>
      <w:r w:rsidRPr="0069678D">
        <w:rPr>
          <w:rStyle w:val="StyleUnderline"/>
          <w:highlight w:val="green"/>
        </w:rPr>
        <w:t>It is only by being stupefied that we can give potential over to itself and</w:t>
      </w:r>
      <w:r w:rsidRPr="0069678D">
        <w:rPr>
          <w:rStyle w:val="StyleUnderline"/>
        </w:rPr>
        <w:t xml:space="preserve"> thus </w:t>
      </w:r>
      <w:r w:rsidRPr="0069678D">
        <w:rPr>
          <w:rStyle w:val="StyleUnderline"/>
          <w:highlight w:val="green"/>
        </w:rPr>
        <w:t>resist</w:t>
      </w:r>
      <w:r w:rsidRPr="0069678D">
        <w:rPr>
          <w:rStyle w:val="StyleUnderline"/>
        </w:rPr>
        <w:t xml:space="preserve"> fulfilling potential</w:t>
      </w:r>
      <w:r w:rsidRPr="0069678D">
        <w:rPr>
          <w:sz w:val="16"/>
        </w:rPr>
        <w:t xml:space="preserve"> — </w:t>
      </w:r>
      <w:r w:rsidRPr="0069678D">
        <w:rPr>
          <w:rStyle w:val="StyleUnderline"/>
          <w:highlight w:val="green"/>
        </w:rPr>
        <w:t>actualizing it</w:t>
      </w:r>
      <w:r w:rsidRPr="0069678D">
        <w:rPr>
          <w:rStyle w:val="StyleUnderline"/>
        </w:rPr>
        <w:t>s latent power</w:t>
      </w:r>
      <w:r w:rsidRPr="0069678D">
        <w:rPr>
          <w:sz w:val="16"/>
        </w:rPr>
        <w:t xml:space="preserve"> — in the act of thinking its constitutive enigma. Agamben allows us to re-examine the potentiality in the concept of potentiality by focusing on its co-originary relation to impotentiality. </w:t>
      </w:r>
      <w:r w:rsidRPr="0069678D">
        <w:rPr>
          <w:rStyle w:val="StyleUnderline"/>
        </w:rPr>
        <w:t>This</w:t>
      </w:r>
      <w:r w:rsidRPr="0069678D">
        <w:rPr>
          <w:sz w:val="16"/>
        </w:rPr>
        <w:t xml:space="preserve"> insight, in turn, </w:t>
      </w:r>
      <w:r w:rsidRPr="0069678D">
        <w:rPr>
          <w:rStyle w:val="StyleUnderline"/>
        </w:rPr>
        <w:t>enables us to rehabilitate study against neoliberal learning discourses and practices</w:t>
      </w:r>
      <w:r w:rsidRPr="0069678D">
        <w:rPr>
          <w:sz w:val="16"/>
        </w:rPr>
        <w:t xml:space="preserve">. As such perhaps it will be necessary to return to my students’ papers, and next time I see the sentence “I hope to help my students fulfill their potentials” </w:t>
      </w:r>
      <w:r w:rsidRPr="0069678D">
        <w:rPr>
          <w:rStyle w:val="StyleUnderline"/>
          <w:highlight w:val="green"/>
        </w:rPr>
        <w:t>I</w:t>
      </w:r>
      <w:r w:rsidRPr="0069678D">
        <w:rPr>
          <w:sz w:val="16"/>
        </w:rPr>
        <w:t xml:space="preserve"> should simply </w:t>
      </w:r>
      <w:r w:rsidRPr="0069678D">
        <w:rPr>
          <w:rStyle w:val="StyleUnderline"/>
          <w:highlight w:val="green"/>
        </w:rPr>
        <w:t xml:space="preserve">put a </w:t>
      </w:r>
      <w:r w:rsidRPr="0069678D">
        <w:rPr>
          <w:rStyle w:val="Emphasis"/>
          <w:highlight w:val="green"/>
        </w:rPr>
        <w:t>question mark</w:t>
      </w:r>
      <w:r w:rsidRPr="0069678D">
        <w:rPr>
          <w:sz w:val="16"/>
        </w:rPr>
        <w:t xml:space="preserve">, </w:t>
      </w:r>
      <w:r w:rsidRPr="0069678D">
        <w:rPr>
          <w:rStyle w:val="Emphasis"/>
          <w:highlight w:val="green"/>
        </w:rPr>
        <w:t>opening up the idea to its own impotence</w:t>
      </w:r>
      <w:r w:rsidRPr="0069678D">
        <w:rPr>
          <w:sz w:val="16"/>
        </w:rPr>
        <w:t xml:space="preserve">. </w:t>
      </w:r>
      <w:r w:rsidRPr="0069678D">
        <w:rPr>
          <w:rStyle w:val="StyleUnderline"/>
        </w:rPr>
        <w:t>For what is a question mark if not an invitation for further stupefaction?</w:t>
      </w:r>
      <w:r w:rsidRPr="0069678D">
        <w:rPr>
          <w:sz w:val="16"/>
        </w:rPr>
        <w:t xml:space="preserve"> Indeed, </w:t>
      </w:r>
      <w:r w:rsidRPr="0069678D">
        <w:rPr>
          <w:rStyle w:val="StyleUnderline"/>
        </w:rPr>
        <w:t xml:space="preserve">the presence of </w:t>
      </w:r>
      <w:r w:rsidRPr="0069678D">
        <w:rPr>
          <w:rStyle w:val="StyleUnderline"/>
          <w:highlight w:val="green"/>
        </w:rPr>
        <w:t>a question introduces</w:t>
      </w:r>
      <w:r w:rsidRPr="0069678D">
        <w:rPr>
          <w:rStyle w:val="StyleUnderline"/>
        </w:rPr>
        <w:t xml:space="preserve"> a </w:t>
      </w:r>
      <w:r w:rsidRPr="0069678D">
        <w:rPr>
          <w:rStyle w:val="StyleUnderline"/>
          <w:highlight w:val="green"/>
        </w:rPr>
        <w:t>contingency and fragility into the text</w:t>
      </w:r>
      <w:r w:rsidRPr="0069678D">
        <w:rPr>
          <w:rStyle w:val="StyleUnderline"/>
        </w:rPr>
        <w:t xml:space="preserve">. In this sense, </w:t>
      </w:r>
      <w:r w:rsidRPr="0069678D">
        <w:rPr>
          <w:rStyle w:val="StyleUnderline"/>
          <w:highlight w:val="green"/>
        </w:rPr>
        <w:t>a question</w:t>
      </w:r>
      <w:r w:rsidRPr="0069678D">
        <w:rPr>
          <w:rStyle w:val="StyleUnderline"/>
        </w:rPr>
        <w:t xml:space="preserve"> mark </w:t>
      </w:r>
      <w:r w:rsidRPr="0069678D">
        <w:rPr>
          <w:rStyle w:val="StyleUnderline"/>
          <w:highlight w:val="green"/>
        </w:rPr>
        <w:t>does not end with the privation of potentiality as</w:t>
      </w:r>
      <w:r w:rsidRPr="0069678D">
        <w:rPr>
          <w:rStyle w:val="StyleUnderline"/>
        </w:rPr>
        <w:t xml:space="preserve"> a pure </w:t>
      </w:r>
      <w:r w:rsidRPr="0069678D">
        <w:rPr>
          <w:rStyle w:val="StyleUnderline"/>
          <w:highlight w:val="green"/>
        </w:rPr>
        <w:t>lack, but with an opportunity to experience the generative possibilities of</w:t>
      </w:r>
      <w:r w:rsidRPr="0069678D">
        <w:rPr>
          <w:rStyle w:val="StyleUnderline"/>
        </w:rPr>
        <w:t xml:space="preserve"> our </w:t>
      </w:r>
      <w:r w:rsidRPr="0069678D">
        <w:rPr>
          <w:rStyle w:val="StyleUnderline"/>
          <w:highlight w:val="green"/>
        </w:rPr>
        <w:t>incapability</w:t>
      </w:r>
      <w:r w:rsidRPr="0069678D">
        <w:rPr>
          <w:rStyle w:val="StyleUnderline"/>
        </w:rPr>
        <w:t xml:space="preserve"> to mean what we say and do</w:t>
      </w:r>
      <w:r w:rsidRPr="0069678D">
        <w:rPr>
          <w:sz w:val="16"/>
        </w:rPr>
        <w:t xml:space="preserve">. </w:t>
      </w:r>
      <w:r w:rsidRPr="0069678D">
        <w:rPr>
          <w:rStyle w:val="StyleUnderline"/>
        </w:rPr>
        <w:t xml:space="preserve">The question mark is the mark of both the impotence of a particular formulation of an idea </w:t>
      </w:r>
      <w:r w:rsidRPr="0069678D">
        <w:rPr>
          <w:rStyle w:val="StyleUnderline"/>
          <w:highlight w:val="green"/>
        </w:rPr>
        <w:t>and the potentiality of the idea to become other than what it is</w:t>
      </w:r>
      <w:r w:rsidRPr="0069678D">
        <w:rPr>
          <w:rStyle w:val="StyleUnderline"/>
        </w:rPr>
        <w:t>. The question mark is a positive having of that which is absent. And in opening up the idea to its own impotentiality, the question mark gives a little gift: the gift of freedom.</w:t>
      </w:r>
    </w:p>
    <w:p w14:paraId="41F6EEFE" w14:textId="77777777" w:rsidR="00CD088A" w:rsidRDefault="00CD088A" w:rsidP="00A96CF6"/>
    <w:p w14:paraId="393B691B" w14:textId="77777777" w:rsidR="00CD088A" w:rsidRDefault="00CD088A" w:rsidP="00A96CF6"/>
    <w:p w14:paraId="373C11B1" w14:textId="77777777" w:rsidR="00EF051A" w:rsidRDefault="004C0D17" w:rsidP="00EF051A">
      <w:pPr>
        <w:pStyle w:val="Heading3"/>
      </w:pPr>
      <w:bookmarkStart w:id="50" w:name="_Toc487839256"/>
      <w:r>
        <w:t>Alt—</w:t>
      </w:r>
      <w:r w:rsidR="00EF051A">
        <w:t>Whatever Being</w:t>
      </w:r>
      <w:bookmarkEnd w:id="50"/>
    </w:p>
    <w:p w14:paraId="167F87D3" w14:textId="77777777" w:rsidR="004C0D17" w:rsidRPr="004C0D17" w:rsidRDefault="004C0D17" w:rsidP="004C0D17">
      <w:pPr>
        <w:pStyle w:val="Heading4"/>
      </w:pPr>
      <w:r>
        <w:t>The alternative to affirm whatever being</w:t>
      </w:r>
    </w:p>
    <w:p w14:paraId="358A58EF" w14:textId="77777777" w:rsidR="005712DE" w:rsidRPr="005712DE" w:rsidRDefault="005712DE" w:rsidP="005712DE">
      <w:pPr>
        <w:rPr>
          <w:sz w:val="16"/>
          <w:szCs w:val="16"/>
        </w:rPr>
      </w:pPr>
      <w:r w:rsidRPr="00B9366B">
        <w:rPr>
          <w:rStyle w:val="Style13ptBold"/>
        </w:rPr>
        <w:t>Lewis 1</w:t>
      </w:r>
      <w:r>
        <w:rPr>
          <w:rStyle w:val="Style13ptBold"/>
        </w:rPr>
        <w:t>7</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w:t>
      </w:r>
      <w:r w:rsidRPr="005712DE">
        <w:rPr>
          <w:sz w:val="16"/>
          <w:szCs w:val="16"/>
        </w:rPr>
        <w:t xml:space="preserve">Jersey. “Study: An Example of Potentialism.”  Reconceptualizing Study in Educational Discourse and Practice, Edited by Claudia W Ruitenberg.  Published by Routledge.  ISBN: 978-1-138-119165-9.  P </w:t>
      </w:r>
      <w:r>
        <w:rPr>
          <w:sz w:val="16"/>
          <w:szCs w:val="16"/>
        </w:rPr>
        <w:t>12-13</w:t>
      </w:r>
      <w:r w:rsidRPr="005712DE">
        <w:rPr>
          <w:sz w:val="16"/>
          <w:szCs w:val="16"/>
        </w:rPr>
        <w:t xml:space="preserve"> )</w:t>
      </w:r>
    </w:p>
    <w:p w14:paraId="178293E8" w14:textId="77777777" w:rsidR="00A96CF6" w:rsidRPr="004C0D17" w:rsidRDefault="00163951" w:rsidP="00A96CF6">
      <w:pPr>
        <w:rPr>
          <w:sz w:val="16"/>
        </w:rPr>
      </w:pPr>
      <w:r w:rsidRPr="004C0D17">
        <w:rPr>
          <w:sz w:val="16"/>
        </w:rPr>
        <w:t xml:space="preserve">When </w:t>
      </w:r>
      <w:r w:rsidRPr="004C0D17">
        <w:rPr>
          <w:rStyle w:val="StyleUnderline"/>
        </w:rPr>
        <w:t>Agamben</w:t>
      </w:r>
      <w:r w:rsidRPr="004C0D17">
        <w:rPr>
          <w:sz w:val="16"/>
        </w:rPr>
        <w:t xml:space="preserve"> (1993) </w:t>
      </w:r>
      <w:r w:rsidRPr="004C0D17">
        <w:rPr>
          <w:rStyle w:val="StyleUnderline"/>
        </w:rPr>
        <w:t>describes human ontology as “whatever being,</w:t>
      </w:r>
      <w:r w:rsidRPr="004C0D17">
        <w:rPr>
          <w:sz w:val="16"/>
        </w:rPr>
        <w:t xml:space="preserve">” he does not mean whatever as an infinity of future possibilities but rather whatever one is and is not in the present.  He writes, “The being that is properly whatever is able to not-be; </w:t>
      </w:r>
      <w:r w:rsidRPr="004C0D17">
        <w:rPr>
          <w:rStyle w:val="StyleUnderline"/>
        </w:rPr>
        <w:t>it is capable of its own impotence</w:t>
      </w:r>
      <w:r w:rsidRPr="004C0D17">
        <w:rPr>
          <w:sz w:val="16"/>
        </w:rPr>
        <w:t xml:space="preserve">” (p 35)  “Whatever” is precisely what is when one </w:t>
      </w:r>
      <w:r w:rsidRPr="004C0D17">
        <w:rPr>
          <w:rStyle w:val="StyleUnderline"/>
        </w:rPr>
        <w:t>is indifferent to the distinction between identity and difference, specific and general, capacity and incapacity</w:t>
      </w:r>
      <w:r w:rsidRPr="004C0D17">
        <w:rPr>
          <w:sz w:val="16"/>
        </w:rPr>
        <w:t xml:space="preserve">.  </w:t>
      </w:r>
      <w:r w:rsidRPr="004C0D17">
        <w:rPr>
          <w:rStyle w:val="StyleUnderline"/>
        </w:rPr>
        <w:t>It is the self stripped of</w:t>
      </w:r>
      <w:r w:rsidRPr="004C0D17">
        <w:rPr>
          <w:sz w:val="16"/>
        </w:rPr>
        <w:t xml:space="preserve"> social designation or </w:t>
      </w:r>
      <w:r w:rsidRPr="004C0D17">
        <w:rPr>
          <w:rStyle w:val="StyleUnderline"/>
        </w:rPr>
        <w:t>ontological destiny that fix it to certain social locations and economic positions</w:t>
      </w:r>
      <w:r w:rsidRPr="004C0D17">
        <w:rPr>
          <w:sz w:val="16"/>
        </w:rPr>
        <w:t xml:space="preserve">.  And it is here that one finds a new definition of freedom: “To be free is, in this sense we have seen, to be capable of one’s own impotentiality” (Agamben, 1999, p 183).  To be otherwise than or rather than what one has become does not mean one is free to become whatever infinite permutations of the self one could imagine.  To be different than means that one de-creates or de-activates the extant forces binding one to a specific social role, economic function, or ideological position without negating or destroying these roles, functions, or positions and thus live them as not. </w:t>
      </w:r>
      <w:r w:rsidRPr="004C0D17">
        <w:rPr>
          <w:rStyle w:val="StyleUnderline"/>
        </w:rPr>
        <w:t>The laborer as not a laborer or learner as not a learner</w:t>
      </w:r>
      <w:r w:rsidRPr="004C0D17">
        <w:rPr>
          <w:sz w:val="16"/>
        </w:rPr>
        <w:t xml:space="preserve">.  This is a kind of freedom that is immanent to the world yet exceeds the world.  It is a freedom that is not found in a retreat into the past or a prophetic projection into a possible future.  </w:t>
      </w:r>
      <w:r w:rsidRPr="004C0D17">
        <w:rPr>
          <w:rStyle w:val="StyleUnderline"/>
        </w:rPr>
        <w:t>This</w:t>
      </w:r>
      <w:r w:rsidR="004C0D17" w:rsidRPr="004C0D17">
        <w:rPr>
          <w:rStyle w:val="StyleUnderline"/>
        </w:rPr>
        <w:t xml:space="preserve"> is the freedom to “prefer not </w:t>
      </w:r>
      <w:r w:rsidRPr="004C0D17">
        <w:rPr>
          <w:rStyle w:val="StyleUnderline"/>
        </w:rPr>
        <w:t>t</w:t>
      </w:r>
      <w:r w:rsidR="004C0D17" w:rsidRPr="004C0D17">
        <w:rPr>
          <w:rStyle w:val="StyleUnderline"/>
        </w:rPr>
        <w:t>o</w:t>
      </w:r>
      <w:r w:rsidRPr="004C0D17">
        <w:rPr>
          <w:rStyle w:val="StyleUnderline"/>
        </w:rPr>
        <w:t>”</w:t>
      </w:r>
      <w:r w:rsidRPr="004C0D17">
        <w:rPr>
          <w:sz w:val="16"/>
        </w:rPr>
        <w:t xml:space="preserve"> (Lewis, 2014)—</w:t>
      </w:r>
      <w:r w:rsidRPr="004C0D17">
        <w:rPr>
          <w:rStyle w:val="StyleUnderline"/>
        </w:rPr>
        <w:t>to suspend and render inoperative through slight displacements that interrupt the smooth and efficient mechanisms and apparatuses of socialization</w:t>
      </w:r>
      <w:r w:rsidRPr="004C0D17">
        <w:rPr>
          <w:sz w:val="16"/>
        </w:rPr>
        <w:t xml:space="preserve">.  </w:t>
      </w:r>
      <w:r w:rsidRPr="004C0D17">
        <w:rPr>
          <w:rStyle w:val="StyleUnderline"/>
        </w:rPr>
        <w:t>As opposed to master</w:t>
      </w:r>
      <w:r w:rsidRPr="004C0D17">
        <w:rPr>
          <w:sz w:val="16"/>
        </w:rPr>
        <w:t xml:space="preserve"> (as the actualization of one’s full potentiality through a will toward learning), </w:t>
      </w:r>
      <w:r w:rsidRPr="004C0D17">
        <w:rPr>
          <w:rStyle w:val="StyleUnderline"/>
        </w:rPr>
        <w:t xml:space="preserve">potentialism is interested in living one’s </w:t>
      </w:r>
      <w:r w:rsidR="00B003D7" w:rsidRPr="004C0D17">
        <w:rPr>
          <w:rStyle w:val="StyleUnderline"/>
        </w:rPr>
        <w:t>-</w:t>
      </w:r>
      <w:r w:rsidRPr="004C0D17">
        <w:rPr>
          <w:rStyle w:val="StyleUnderline"/>
        </w:rPr>
        <w:t>abilities</w:t>
      </w:r>
      <w:r w:rsidRPr="004C0D17">
        <w:rPr>
          <w:sz w:val="16"/>
        </w:rPr>
        <w:t>.  Samuel Weber (2010) argues that both Walter Benjamin and Giorgio Agamben are most concerned with -abilities (another</w:t>
      </w:r>
      <w:r w:rsidR="00B003D7" w:rsidRPr="004C0D17">
        <w:rPr>
          <w:sz w:val="16"/>
        </w:rPr>
        <w:t xml:space="preserve"> riff on Aristotle’s conceptualization of the faculties)</w:t>
      </w:r>
      <w:r w:rsidR="009F0A12" w:rsidRPr="004C0D17">
        <w:rPr>
          <w:sz w:val="16"/>
        </w:rPr>
        <w:t xml:space="preserve">, which he defines as “capacity rather than an actually existing reality” or a “possibility that is structurally necessary without being necessarily real” (p 116).  For Agamben, an -ability is a faculty that remains impotential, and that gives itself aback to itself and thus no longer concerns the fulfillment of specific success conditions.  </w:t>
      </w:r>
      <w:r w:rsidR="009F0A12" w:rsidRPr="004C0D17">
        <w:rPr>
          <w:rStyle w:val="StyleUnderline"/>
        </w:rPr>
        <w:t>The self is not a fixed,</w:t>
      </w:r>
      <w:r w:rsidR="009F0A12" w:rsidRPr="004C0D17">
        <w:rPr>
          <w:sz w:val="16"/>
        </w:rPr>
        <w:t xml:space="preserve"> substantive self, or an essence that actualizes itself through its deeds.  Rather, </w:t>
      </w:r>
      <w:r w:rsidR="009F0A12" w:rsidRPr="004C0D17">
        <w:rPr>
          <w:rStyle w:val="StyleUnderline"/>
        </w:rPr>
        <w:t>the self is open to the possibilities that come from the lack of a destiny or vocation.</w:t>
      </w:r>
      <w:r w:rsidR="009F0A12" w:rsidRPr="004C0D17">
        <w:rPr>
          <w:sz w:val="16"/>
        </w:rPr>
        <w:t xml:space="preserve">  In relation to education, if we conceive of students less as potentialities that must be maximally actualized and assessed, we have students who have -abilities without specific destinations and predetermined specific success conditions.  Here </w:t>
      </w:r>
      <w:r w:rsidR="009F0A12" w:rsidRPr="004C0D17">
        <w:rPr>
          <w:rStyle w:val="StyleUnderline"/>
        </w:rPr>
        <w:t>students are “I can, I cannot” without sacrifice, and</w:t>
      </w:r>
      <w:r w:rsidR="009F0A12" w:rsidRPr="004C0D17">
        <w:rPr>
          <w:sz w:val="16"/>
        </w:rPr>
        <w:t xml:space="preserve"> as such, </w:t>
      </w:r>
      <w:r w:rsidR="009F0A12" w:rsidRPr="004C0D17">
        <w:rPr>
          <w:rStyle w:val="StyleUnderline"/>
        </w:rPr>
        <w:t>expectations from the teacher could shift from “Be all that you can be”</w:t>
      </w:r>
      <w:r w:rsidR="009F0A12" w:rsidRPr="004C0D17">
        <w:rPr>
          <w:sz w:val="16"/>
        </w:rPr>
        <w:t xml:space="preserve"> (be what can be actualized) </w:t>
      </w:r>
      <w:r w:rsidR="009F0A12" w:rsidRPr="004C0D17">
        <w:rPr>
          <w:rStyle w:val="StyleUnderline"/>
        </w:rPr>
        <w:t>to “Be whatever you are”</w:t>
      </w:r>
      <w:r w:rsidR="004C0D17" w:rsidRPr="004C0D17">
        <w:rPr>
          <w:sz w:val="16"/>
        </w:rPr>
        <w:t xml:space="preserve"> (be what</w:t>
      </w:r>
      <w:r w:rsidR="009F0A12" w:rsidRPr="004C0D17">
        <w:rPr>
          <w:sz w:val="16"/>
        </w:rPr>
        <w:t xml:space="preserve"> remains impotential).</w:t>
      </w:r>
    </w:p>
    <w:p w14:paraId="0770DEE9" w14:textId="77777777" w:rsidR="00FB3F25" w:rsidRPr="00E55028" w:rsidRDefault="00FB3F25" w:rsidP="00FB3F25">
      <w:pPr>
        <w:pStyle w:val="Heading4"/>
      </w:pPr>
      <w:r>
        <w:t>Whatever being avoids the instrumentalization of potentiality</w:t>
      </w:r>
    </w:p>
    <w:p w14:paraId="102449E5" w14:textId="77777777" w:rsidR="00FB3F25" w:rsidRPr="00FB3F25" w:rsidRDefault="00FB3F25" w:rsidP="00FB3F25">
      <w:pPr>
        <w:rPr>
          <w:b/>
          <w:bCs/>
          <w:sz w:val="16"/>
          <w:szCs w:val="16"/>
        </w:rPr>
      </w:pPr>
      <w:r w:rsidRPr="00E55028">
        <w:rPr>
          <w:rStyle w:val="Style13ptBold"/>
        </w:rPr>
        <w:t xml:space="preserve">Lewis 11 </w:t>
      </w:r>
      <w:r w:rsidRPr="00FB3F25">
        <w:rPr>
          <w:rStyle w:val="Style13ptBold"/>
          <w:b w:val="0"/>
          <w:sz w:val="16"/>
          <w:szCs w:val="16"/>
        </w:rPr>
        <w:t>(Tyson E. Lewis, PhD. in educational philosophy from UCLA, Associate Professor of Educational Foundations at Montclair State University, “Rethinking the Learning Society: Giorgio Agamben on Studying, Stupidity, and Impotence,” Studies in Philosophy and Education November 2011, Volume 30, Issue 6, pp 585–599)</w:t>
      </w:r>
    </w:p>
    <w:p w14:paraId="5B3380F9" w14:textId="77777777" w:rsidR="00FB3F25" w:rsidRPr="00E55028" w:rsidRDefault="00FB3F25" w:rsidP="00FB3F25">
      <w:pPr>
        <w:rPr>
          <w:rStyle w:val="StyleUnderline"/>
        </w:rPr>
      </w:pPr>
      <w:r w:rsidRPr="00FB3F25">
        <w:rPr>
          <w:sz w:val="16"/>
          <w:szCs w:val="16"/>
        </w:rPr>
        <w:t>The experie</w:t>
      </w:r>
      <w:r w:rsidRPr="00E55028">
        <w:rPr>
          <w:sz w:val="16"/>
        </w:rPr>
        <w:t xml:space="preserve">nce of </w:t>
      </w:r>
      <w:r w:rsidRPr="00E55028">
        <w:rPr>
          <w:rStyle w:val="StyleUnderline"/>
        </w:rPr>
        <w:t>(im)potentiality</w:t>
      </w:r>
      <w:r w:rsidRPr="00E55028">
        <w:rPr>
          <w:sz w:val="16"/>
        </w:rPr>
        <w:t xml:space="preserve"> reveals an ontological truth, which, for Agamben, </w:t>
      </w:r>
      <w:r w:rsidRPr="00E55028">
        <w:rPr>
          <w:rStyle w:val="StyleUnderline"/>
        </w:rPr>
        <w:t>is a state of indistinction</w:t>
      </w:r>
      <w:r w:rsidRPr="00E55028">
        <w:rPr>
          <w:sz w:val="16"/>
        </w:rPr>
        <w:t xml:space="preserve"> containing </w:t>
      </w:r>
      <w:r w:rsidRPr="00E55028">
        <w:rPr>
          <w:rStyle w:val="StyleUnderline"/>
        </w:rPr>
        <w:t>within</w:t>
      </w:r>
      <w:r w:rsidRPr="00E55028">
        <w:rPr>
          <w:sz w:val="16"/>
        </w:rPr>
        <w:t xml:space="preserve"> itself both the power </w:t>
      </w:r>
      <w:r w:rsidRPr="00E55028">
        <w:rPr>
          <w:rStyle w:val="StyleUnderline"/>
        </w:rPr>
        <w:t>to be and not to be</w:t>
      </w:r>
      <w:r w:rsidRPr="00E55028">
        <w:rPr>
          <w:sz w:val="16"/>
        </w:rPr>
        <w:t>. Summarizing his view, Agamben writes, ‘‘</w:t>
      </w:r>
      <w:r w:rsidRPr="00E55028">
        <w:rPr>
          <w:rStyle w:val="StyleUnderline"/>
        </w:rPr>
        <w:t>All potential to be or do something is</w:t>
      </w:r>
      <w:r w:rsidRPr="00E55028">
        <w:rPr>
          <w:sz w:val="16"/>
        </w:rPr>
        <w:t xml:space="preserve">, for Aristotle, </w:t>
      </w:r>
      <w:r w:rsidRPr="00E55028">
        <w:rPr>
          <w:rStyle w:val="StyleUnderline"/>
        </w:rPr>
        <w:t>always also potential not to be or not to do</w:t>
      </w:r>
      <w:r w:rsidRPr="00E55028">
        <w:rPr>
          <w:sz w:val="16"/>
        </w:rPr>
        <w:t xml:space="preserve">…, without which potentiality would always already have passed into act and be indistinguishable from it…’’ (1999, p. 215). Life as such is an (im)potentiality, which for Agamben opens itself up to a new understanding of ontology. Throughout his various essays and books, </w:t>
      </w:r>
      <w:r w:rsidRPr="00E55028">
        <w:rPr>
          <w:rStyle w:val="StyleUnderline"/>
        </w:rPr>
        <w:t>Agamben refers to this state of potentiality</w:t>
      </w:r>
      <w:r w:rsidRPr="00E55028">
        <w:rPr>
          <w:sz w:val="16"/>
        </w:rPr>
        <w:t xml:space="preserve"> to be or not to be </w:t>
      </w:r>
      <w:r w:rsidRPr="00E55028">
        <w:rPr>
          <w:rStyle w:val="StyleUnderline"/>
        </w:rPr>
        <w:t>as ‘‘whatever being’’ or ‘‘special being.’’</w:t>
      </w:r>
      <w:r w:rsidRPr="00E55028">
        <w:rPr>
          <w:sz w:val="16"/>
        </w:rPr>
        <w:t xml:space="preserve"> Commenting on the ontological status of whatever, Agamben argues ‘‘</w:t>
      </w:r>
      <w:r w:rsidRPr="00E55028">
        <w:rPr>
          <w:rStyle w:val="StyleUnderline"/>
        </w:rPr>
        <w:t>The being that is properly whatever is able to not-be; it is capable of its own impotence</w:t>
      </w:r>
      <w:r w:rsidRPr="00E55028">
        <w:rPr>
          <w:sz w:val="16"/>
        </w:rPr>
        <w:t>’’ (2007b, p. 35). This whatever being becomes special and delightful when ‘‘</w:t>
      </w:r>
      <w:r w:rsidRPr="00E55028">
        <w:rPr>
          <w:rStyle w:val="StyleUnderline"/>
        </w:rPr>
        <w:t>without resembling any other, it resembles all others’’</w:t>
      </w:r>
      <w:r w:rsidRPr="00E55028">
        <w:rPr>
          <w:sz w:val="16"/>
        </w:rPr>
        <w:t xml:space="preserve"> (2007c, p. 59) as a generic form-of-life. In letting life be special, we undo ‘‘the original sin of our culture’’ which consists precisely in ‘‘the transformation of the species into a principle of identity and classification’’ (Ibid.). </w:t>
      </w:r>
      <w:r w:rsidRPr="00E55028">
        <w:rPr>
          <w:rStyle w:val="StyleUnderline"/>
        </w:rPr>
        <w:t>Whatever being is special in that it can never be attributed to a subject</w:t>
      </w:r>
      <w:r w:rsidRPr="00E55028">
        <w:rPr>
          <w:sz w:val="16"/>
        </w:rPr>
        <w:t xml:space="preserve"> (of rights, of knowledge, of understanding) </w:t>
      </w:r>
      <w:r w:rsidRPr="00E55028">
        <w:rPr>
          <w:rStyle w:val="StyleUnderline"/>
        </w:rPr>
        <w:t>or to an identity</w:t>
      </w:r>
      <w:r w:rsidRPr="00E55028">
        <w:rPr>
          <w:sz w:val="16"/>
        </w:rPr>
        <w:t xml:space="preserve"> (of this or that person) and as such is a desubjectification that renders impossible the demarcation of all hierarchies, divisions, and ordinals that separate, demarcate, and classify potentiality into this or that form of labor, learning, or political affiliation. </w:t>
      </w:r>
      <w:r w:rsidRPr="00E55028">
        <w:rPr>
          <w:rStyle w:val="StyleUnderline"/>
        </w:rPr>
        <w:t>A whatever being is special</w:t>
      </w:r>
      <w:r w:rsidRPr="00E55028">
        <w:rPr>
          <w:sz w:val="16"/>
        </w:rPr>
        <w:t xml:space="preserve">, or a pure singularity, </w:t>
      </w:r>
      <w:r w:rsidRPr="00E55028">
        <w:rPr>
          <w:rStyle w:val="Emphasis"/>
        </w:rPr>
        <w:t>because it does not belong to any set or class</w:t>
      </w:r>
      <w:r w:rsidRPr="00E55028">
        <w:rPr>
          <w:sz w:val="16"/>
        </w:rPr>
        <w:t xml:space="preserve">. </w:t>
      </w:r>
      <w:r w:rsidRPr="00E55028">
        <w:rPr>
          <w:rStyle w:val="StyleUnderline"/>
        </w:rPr>
        <w:t>It does not have one particular property or set of exclusive predicates but rather contains within itself all properties without strict divisions.</w:t>
      </w:r>
      <w:r w:rsidRPr="00E55028">
        <w:rPr>
          <w:sz w:val="16"/>
        </w:rPr>
        <w:t xml:space="preserve"> In other words </w:t>
      </w:r>
      <w:r w:rsidRPr="00E55028">
        <w:rPr>
          <w:rStyle w:val="Emphasis"/>
        </w:rPr>
        <w:t>to be special is to remain indistinct</w:t>
      </w:r>
      <w:r w:rsidRPr="00E55028">
        <w:rPr>
          <w:sz w:val="16"/>
        </w:rPr>
        <w:t xml:space="preserve"> and unrepresentable, and </w:t>
      </w:r>
      <w:r w:rsidRPr="00E55028">
        <w:rPr>
          <w:rStyle w:val="Emphasis"/>
        </w:rPr>
        <w:t>free of any determination to be or not to be</w:t>
      </w:r>
      <w:r w:rsidRPr="00E55028">
        <w:rPr>
          <w:sz w:val="16"/>
        </w:rPr>
        <w:t xml:space="preserve"> set in advance. The privileging of whatever being in Agamben’s work is an ardent critique of all theories of generic potentiality that reduce potentiality to a means to an end (an act). Rather than an instrumental theory of potentiality found in the learning society, Agamben is working to define potentiality as a means without end, a pure immanence without measure. It is a form of belonging that does not impose predetermined conditions of belonging (such as this or that identity, intelligence, or class). </w:t>
      </w:r>
      <w:r w:rsidRPr="00E55028">
        <w:rPr>
          <w:rStyle w:val="Emphasis"/>
        </w:rPr>
        <w:t>To experience potentiality is to experience the freedom to resist destruction</w:t>
      </w:r>
      <w:r w:rsidRPr="00E55028">
        <w:rPr>
          <w:sz w:val="16"/>
        </w:rPr>
        <w:t xml:space="preserve"> </w:t>
      </w:r>
      <w:r w:rsidRPr="00E55028">
        <w:rPr>
          <w:rStyle w:val="StyleUnderline"/>
        </w:rPr>
        <w:t>and in this sense freely master our capacities in the moment of their indeterminate appearance as whatever.</w:t>
      </w:r>
      <w:r w:rsidRPr="00E55028">
        <w:rPr>
          <w:sz w:val="16"/>
        </w:rPr>
        <w:t xml:space="preserve"> This means that mastery of the self that is the ethical charge of entrepreneurial governmentality gives way to an (un)mastery of our specialness, </w:t>
      </w:r>
      <w:r w:rsidRPr="00E55028">
        <w:rPr>
          <w:rStyle w:val="StyleUnderline"/>
        </w:rPr>
        <w:t>our whatever being</w:t>
      </w:r>
      <w:r w:rsidRPr="00E55028">
        <w:rPr>
          <w:sz w:val="16"/>
        </w:rPr>
        <w:t xml:space="preserve">, which </w:t>
      </w:r>
      <w:r w:rsidRPr="00E55028">
        <w:rPr>
          <w:rStyle w:val="StyleUnderline"/>
        </w:rPr>
        <w:t>is always open to different modes of being.</w:t>
      </w:r>
    </w:p>
    <w:p w14:paraId="61E7C5CB" w14:textId="77777777" w:rsidR="00A96CF6" w:rsidRDefault="00A96CF6" w:rsidP="00A96CF6"/>
    <w:p w14:paraId="139BE7D2" w14:textId="77777777" w:rsidR="00E85C00" w:rsidRDefault="00E85C00" w:rsidP="00E85C00">
      <w:pPr>
        <w:pStyle w:val="Heading3"/>
      </w:pPr>
      <w:bookmarkStart w:id="51" w:name="_Toc487839257"/>
      <w:r>
        <w:t>AT:  Alt Can’t Deschool</w:t>
      </w:r>
      <w:bookmarkEnd w:id="51"/>
    </w:p>
    <w:p w14:paraId="5F192C6B" w14:textId="77777777" w:rsidR="00E85C00" w:rsidRDefault="00E85C00" w:rsidP="00E85C00">
      <w:pPr>
        <w:pStyle w:val="Heading4"/>
      </w:pPr>
      <w:r>
        <w:t xml:space="preserve">School promotes </w:t>
      </w:r>
      <w:r w:rsidR="00940E0B">
        <w:t xml:space="preserve">oppression at a more profound level </w:t>
      </w:r>
      <w:r>
        <w:t xml:space="preserve">than </w:t>
      </w:r>
      <w:r w:rsidRPr="0063632B">
        <w:rPr>
          <w:u w:val="single"/>
        </w:rPr>
        <w:t>any other aspect of society</w:t>
      </w:r>
      <w:r>
        <w:t xml:space="preserve"> – challenges to the logic of consumption </w:t>
      </w:r>
      <w:r w:rsidRPr="00101AAA">
        <w:rPr>
          <w:u w:val="single"/>
        </w:rPr>
        <w:t>must start there</w:t>
      </w:r>
      <w:r>
        <w:t xml:space="preserve">. </w:t>
      </w:r>
    </w:p>
    <w:p w14:paraId="63C9E97F" w14:textId="77777777" w:rsidR="00E85C00" w:rsidRPr="00E85C00" w:rsidRDefault="00E85C00" w:rsidP="00E85C00">
      <w:pPr>
        <w:rPr>
          <w:sz w:val="16"/>
          <w:szCs w:val="16"/>
        </w:rPr>
      </w:pPr>
      <w:r w:rsidRPr="00353085">
        <w:rPr>
          <w:rStyle w:val="Style13ptBold"/>
        </w:rPr>
        <w:t xml:space="preserve">Illich 71 </w:t>
      </w:r>
      <w:r w:rsidRPr="00E85C00">
        <w:rPr>
          <w:sz w:val="16"/>
          <w:szCs w:val="16"/>
        </w:rP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E85C00">
        <w:rPr>
          <w:i/>
          <w:sz w:val="16"/>
          <w:szCs w:val="16"/>
        </w:rPr>
        <w:t xml:space="preserve">Deschooling Society, </w:t>
      </w:r>
      <w:r w:rsidRPr="00E85C00">
        <w:rPr>
          <w:sz w:val="16"/>
          <w:szCs w:val="16"/>
        </w:rPr>
        <w:t xml:space="preserve">Published by Harper and Row, Available Online at </w:t>
      </w:r>
      <w:r w:rsidRPr="007803C4">
        <w:rPr>
          <w:sz w:val="16"/>
          <w:szCs w:val="16"/>
        </w:rPr>
        <w:t>http://www.arvindguptatoys.com/arvindgupta/DESCHOOLING.pdf</w:t>
      </w:r>
      <w:r w:rsidRPr="00E85C00">
        <w:rPr>
          <w:sz w:val="16"/>
          <w:szCs w:val="16"/>
        </w:rPr>
        <w:t xml:space="preserve">) </w:t>
      </w:r>
    </w:p>
    <w:p w14:paraId="540FAB2A" w14:textId="77777777" w:rsidR="00E85C00" w:rsidRDefault="00E85C00" w:rsidP="00E85C00">
      <w:pPr>
        <w:rPr>
          <w:rStyle w:val="StyleUnderline"/>
        </w:rPr>
      </w:pPr>
      <w:r w:rsidRPr="008F54EF">
        <w:rPr>
          <w:rStyle w:val="StyleUnderline"/>
        </w:rPr>
        <w:t>The Revolutionary Potential of Deschooling</w:t>
      </w:r>
      <w:r>
        <w:rPr>
          <w:sz w:val="24"/>
          <w:u w:val="single"/>
        </w:rPr>
        <w:t xml:space="preserve"> </w:t>
      </w:r>
      <w:r w:rsidRPr="00940E0B">
        <w:rPr>
          <w:sz w:val="16"/>
        </w:rPr>
        <w:t xml:space="preserve">Of course, </w:t>
      </w:r>
      <w:r w:rsidRPr="0063632B">
        <w:rPr>
          <w:rStyle w:val="StyleUnderline"/>
          <w:highlight w:val="yellow"/>
        </w:rPr>
        <w:t>school is not</w:t>
      </w:r>
      <w:r w:rsidRPr="00940E0B">
        <w:rPr>
          <w:sz w:val="16"/>
        </w:rPr>
        <w:t xml:space="preserve">, by any means, </w:t>
      </w:r>
      <w:r w:rsidRPr="0063632B">
        <w:rPr>
          <w:rStyle w:val="StyleUnderline"/>
          <w:highlight w:val="yellow"/>
        </w:rPr>
        <w:t xml:space="preserve">the only modern institution which has as its primary purpose the </w:t>
      </w:r>
      <w:r w:rsidRPr="00384A48">
        <w:rPr>
          <w:rStyle w:val="Emphasis"/>
          <w:highlight w:val="yellow"/>
        </w:rPr>
        <w:t>shaping of man's vision of reality</w:t>
      </w:r>
      <w:r w:rsidRPr="00940E0B">
        <w:rPr>
          <w:sz w:val="16"/>
        </w:rPr>
        <w:t xml:space="preserve">. The hidden curriculum of family life, draft, health care, so-called professionalism, or of the media play an important part in the institutional manipulation of man's world-vision, language, and demands. </w:t>
      </w:r>
      <w:r w:rsidRPr="0063632B">
        <w:rPr>
          <w:rStyle w:val="StyleUnderline"/>
          <w:highlight w:val="yellow"/>
        </w:rPr>
        <w:t xml:space="preserve">But school enslaves </w:t>
      </w:r>
      <w:r w:rsidRPr="0063632B">
        <w:rPr>
          <w:rStyle w:val="Emphasis"/>
          <w:highlight w:val="yellow"/>
        </w:rPr>
        <w:t>more profoundly</w:t>
      </w:r>
      <w:r w:rsidRPr="0063632B">
        <w:rPr>
          <w:rStyle w:val="StyleUnderline"/>
          <w:highlight w:val="yellow"/>
        </w:rPr>
        <w:t xml:space="preserve"> and </w:t>
      </w:r>
      <w:r w:rsidRPr="0063632B">
        <w:rPr>
          <w:rStyle w:val="Emphasis"/>
          <w:highlight w:val="yellow"/>
        </w:rPr>
        <w:t>more systematically</w:t>
      </w:r>
      <w:r w:rsidRPr="008F54EF">
        <w:rPr>
          <w:rStyle w:val="StyleUnderline"/>
        </w:rPr>
        <w:t xml:space="preserve">, since </w:t>
      </w:r>
      <w:r w:rsidRPr="0063632B">
        <w:rPr>
          <w:rStyle w:val="StyleUnderline"/>
          <w:highlight w:val="yellow"/>
        </w:rPr>
        <w:t>only school is credited with</w:t>
      </w:r>
      <w:r w:rsidRPr="008F54EF">
        <w:rPr>
          <w:rStyle w:val="StyleUnderline"/>
        </w:rPr>
        <w:t xml:space="preserve"> the principal function of </w:t>
      </w:r>
      <w:r w:rsidRPr="0063632B">
        <w:rPr>
          <w:rStyle w:val="StyleUnderline"/>
          <w:highlight w:val="yellow"/>
        </w:rPr>
        <w:t xml:space="preserve">forming </w:t>
      </w:r>
      <w:r w:rsidRPr="0063632B">
        <w:rPr>
          <w:rStyle w:val="Emphasis"/>
          <w:highlight w:val="yellow"/>
        </w:rPr>
        <w:t>critical judgment</w:t>
      </w:r>
      <w:r w:rsidRPr="008F54EF">
        <w:rPr>
          <w:rStyle w:val="StyleUnderline"/>
        </w:rPr>
        <w:t>, and, paradoxically, tries to do so by making learning about oneself, about others, and about nature depend on a prepackaged process</w:t>
      </w:r>
      <w:r w:rsidRPr="0063632B">
        <w:rPr>
          <w:rStyle w:val="StyleUnderline"/>
        </w:rPr>
        <w:t>. School touches us so intimately that none of us can expect to be liberated from it by something else.</w:t>
      </w:r>
      <w:r>
        <w:rPr>
          <w:rStyle w:val="StyleUnderline"/>
        </w:rPr>
        <w:t xml:space="preserve"> </w:t>
      </w:r>
      <w:r w:rsidRPr="0063632B">
        <w:rPr>
          <w:rStyle w:val="StyleUnderline"/>
          <w:highlight w:val="yellow"/>
        </w:rPr>
        <w:t xml:space="preserve">Many self-styled revolutionaries are </w:t>
      </w:r>
      <w:r w:rsidRPr="0063632B">
        <w:rPr>
          <w:rStyle w:val="Emphasis"/>
          <w:highlight w:val="yellow"/>
        </w:rPr>
        <w:t>victims of school</w:t>
      </w:r>
      <w:r w:rsidRPr="00940E0B">
        <w:rPr>
          <w:sz w:val="16"/>
        </w:rPr>
        <w:t xml:space="preserve">. </w:t>
      </w:r>
      <w:r w:rsidRPr="0063632B">
        <w:rPr>
          <w:rStyle w:val="StyleUnderline"/>
          <w:highlight w:val="yellow"/>
        </w:rPr>
        <w:t>They see even "liberation" as the product of an institutional process</w:t>
      </w:r>
      <w:r w:rsidRPr="00940E0B">
        <w:rPr>
          <w:sz w:val="16"/>
        </w:rPr>
        <w:t xml:space="preserve">. Only liberating oneself from school will dispel such illusions. </w:t>
      </w:r>
      <w:r w:rsidRPr="008F54EF">
        <w:rPr>
          <w:rStyle w:val="StyleUnderline"/>
        </w:rPr>
        <w:t>The discovery that most learning requires no teaching can be neither manipulated nor planned</w:t>
      </w:r>
      <w:r w:rsidRPr="00FC7D3A">
        <w:rPr>
          <w:rStyle w:val="StyleUnderline"/>
        </w:rPr>
        <w:t xml:space="preserve">. </w:t>
      </w:r>
      <w:r w:rsidRPr="0063632B">
        <w:rPr>
          <w:rStyle w:val="StyleUnderline"/>
        </w:rPr>
        <w:t xml:space="preserve">Each of us is </w:t>
      </w:r>
      <w:r w:rsidRPr="0063632B">
        <w:rPr>
          <w:rStyle w:val="Emphasis"/>
        </w:rPr>
        <w:t>personally responsible</w:t>
      </w:r>
      <w:r w:rsidRPr="0063632B">
        <w:rPr>
          <w:rStyle w:val="StyleUnderline"/>
        </w:rPr>
        <w:t xml:space="preserve"> for his or her own deschooling, and only we have the power to do it. No one can be excused if he fails to liberate himself from</w:t>
      </w:r>
      <w:r w:rsidRPr="008F54EF">
        <w:rPr>
          <w:rStyle w:val="StyleUnderline"/>
        </w:rPr>
        <w:t xml:space="preserve"> schooling. </w:t>
      </w:r>
      <w:r w:rsidRPr="008F54EF">
        <w:rPr>
          <w:rStyle w:val="StyleUnderline"/>
          <w:highlight w:val="yellow"/>
        </w:rPr>
        <w:t>People could not free themselves from the Crown until</w:t>
      </w:r>
      <w:r w:rsidRPr="008F54EF">
        <w:rPr>
          <w:rStyle w:val="StyleUnderline"/>
        </w:rPr>
        <w:t xml:space="preserve"> at least </w:t>
      </w:r>
      <w:r w:rsidRPr="008F54EF">
        <w:rPr>
          <w:rStyle w:val="StyleUnderline"/>
          <w:highlight w:val="yellow"/>
        </w:rPr>
        <w:t>some of them had freed themselves from the</w:t>
      </w:r>
      <w:r w:rsidRPr="008F54EF">
        <w:rPr>
          <w:rStyle w:val="StyleUnderline"/>
        </w:rPr>
        <w:t xml:space="preserve"> established </w:t>
      </w:r>
      <w:r w:rsidRPr="008F54EF">
        <w:rPr>
          <w:rStyle w:val="StyleUnderline"/>
          <w:highlight w:val="yellow"/>
        </w:rPr>
        <w:t>Church</w:t>
      </w:r>
      <w:r w:rsidRPr="00940E0B">
        <w:rPr>
          <w:sz w:val="16"/>
          <w:highlight w:val="yellow"/>
        </w:rPr>
        <w:t xml:space="preserve">. </w:t>
      </w:r>
      <w:r w:rsidRPr="008F54EF">
        <w:rPr>
          <w:rStyle w:val="StyleUnderline"/>
          <w:highlight w:val="yellow"/>
        </w:rPr>
        <w:t xml:space="preserve">They cannot free themselves from </w:t>
      </w:r>
      <w:r w:rsidRPr="008F54EF">
        <w:rPr>
          <w:rStyle w:val="Emphasis"/>
          <w:highlight w:val="yellow"/>
        </w:rPr>
        <w:t>progressive consumption</w:t>
      </w:r>
      <w:r w:rsidRPr="008F54EF">
        <w:rPr>
          <w:rStyle w:val="StyleUnderline"/>
          <w:highlight w:val="yellow"/>
        </w:rPr>
        <w:t xml:space="preserve"> until they free themselves from obligatory school</w:t>
      </w:r>
      <w:r w:rsidRPr="008F54EF">
        <w:rPr>
          <w:rStyle w:val="StyleUnderline"/>
        </w:rPr>
        <w:t>.</w:t>
      </w:r>
    </w:p>
    <w:p w14:paraId="78265806" w14:textId="77777777" w:rsidR="00E85C00" w:rsidRDefault="00E85C00" w:rsidP="00E85C00">
      <w:pPr>
        <w:pStyle w:val="Heading4"/>
      </w:pPr>
      <w:r>
        <w:t xml:space="preserve">Deschooling spills over – liberation from schools is crucial to formulate challenges to the rest of the social system. </w:t>
      </w:r>
    </w:p>
    <w:p w14:paraId="720BE25A" w14:textId="77777777" w:rsidR="00E85C00" w:rsidRPr="00E85C00" w:rsidRDefault="00E85C00" w:rsidP="00E85C00">
      <w:pPr>
        <w:rPr>
          <w:sz w:val="16"/>
          <w:szCs w:val="16"/>
        </w:rPr>
      </w:pPr>
      <w:r w:rsidRPr="00353085">
        <w:rPr>
          <w:rStyle w:val="Style13ptBold"/>
        </w:rPr>
        <w:t xml:space="preserve">Illich 71 </w:t>
      </w:r>
      <w:r w:rsidRPr="00E85C00">
        <w:rPr>
          <w:sz w:val="16"/>
          <w:szCs w:val="16"/>
        </w:rP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E85C00">
        <w:rPr>
          <w:i/>
          <w:sz w:val="16"/>
          <w:szCs w:val="16"/>
        </w:rPr>
        <w:t xml:space="preserve">Deschooling Society, </w:t>
      </w:r>
      <w:r w:rsidRPr="00E85C00">
        <w:rPr>
          <w:sz w:val="16"/>
          <w:szCs w:val="16"/>
        </w:rPr>
        <w:t xml:space="preserve">Published by Harper and Row, Available Online at </w:t>
      </w:r>
      <w:r w:rsidRPr="007803C4">
        <w:rPr>
          <w:sz w:val="16"/>
          <w:szCs w:val="16"/>
        </w:rPr>
        <w:t>http://www.arvindguptatoys.com/arvindgupta/DESCHOOLING.pdf</w:t>
      </w:r>
      <w:r w:rsidRPr="00E85C00">
        <w:rPr>
          <w:sz w:val="16"/>
          <w:szCs w:val="16"/>
        </w:rPr>
        <w:t xml:space="preserve">) </w:t>
      </w:r>
    </w:p>
    <w:p w14:paraId="4CF7806B" w14:textId="77777777" w:rsidR="00E85C00" w:rsidRPr="0068779E" w:rsidRDefault="00E85C00" w:rsidP="00E85C00">
      <w:pPr>
        <w:rPr>
          <w:sz w:val="24"/>
          <w:u w:val="single"/>
        </w:rPr>
      </w:pPr>
      <w:r w:rsidRPr="00940E0B">
        <w:rPr>
          <w:sz w:val="16"/>
        </w:rPr>
        <w:t xml:space="preserve">"Transportation" relying on new cars and superhighways serves the same institutionally packaged need for comfort, prestige, speed, and gadgetry, whether its components are produced by the state or not. The apparatus of "medical care" defines a peculiar kind of health, whether the service is paid for by the state or by the individual. Graded promotion in order to obtain diplomas fits the student for a place on the same international pyramid of qualified manpower, no matter who directs the school. In all these cases employment is a hidden benefit: the driver of a private automobile, the patient who submits to hospitalization, or the pupil in the schoolroom must now be seen as part of a new class of "employees." </w:t>
      </w:r>
      <w:r w:rsidRPr="00FC7D3A">
        <w:rPr>
          <w:rStyle w:val="StyleUnderline"/>
          <w:highlight w:val="yellow"/>
        </w:rPr>
        <w:t xml:space="preserve">A </w:t>
      </w:r>
      <w:r w:rsidRPr="00FC7D3A">
        <w:rPr>
          <w:rStyle w:val="Emphasis"/>
          <w:highlight w:val="yellow"/>
        </w:rPr>
        <w:t>liberation movement</w:t>
      </w:r>
      <w:r w:rsidRPr="00FC7D3A">
        <w:rPr>
          <w:rStyle w:val="StyleUnderline"/>
          <w:highlight w:val="yellow"/>
        </w:rPr>
        <w:t xml:space="preserve"> which starts in school</w:t>
      </w:r>
      <w:r w:rsidRPr="00FC7D3A">
        <w:rPr>
          <w:rStyle w:val="StyleUnderline"/>
        </w:rPr>
        <w:t xml:space="preserve">, and yet is grounded in the awareness of teachers and pupils as simultaneously exploiters and exploited, </w:t>
      </w:r>
      <w:r w:rsidRPr="00FC7D3A">
        <w:rPr>
          <w:rStyle w:val="StyleUnderline"/>
          <w:highlight w:val="yellow"/>
        </w:rPr>
        <w:t xml:space="preserve">could foreshadow the </w:t>
      </w:r>
      <w:r w:rsidRPr="00FC7D3A">
        <w:rPr>
          <w:rStyle w:val="Emphasis"/>
          <w:highlight w:val="yellow"/>
        </w:rPr>
        <w:t>revolutionary strategies of the future</w:t>
      </w:r>
      <w:r w:rsidRPr="00FC7D3A">
        <w:rPr>
          <w:rStyle w:val="StyleUnderline"/>
          <w:highlight w:val="yellow"/>
        </w:rPr>
        <w:t xml:space="preserve">; for a radical program of deschooling could train youth in the new style of revolution needed to challenge a </w:t>
      </w:r>
      <w:r w:rsidRPr="006B3E8C">
        <w:rPr>
          <w:rStyle w:val="Emphasis"/>
          <w:highlight w:val="yellow"/>
        </w:rPr>
        <w:t>social system</w:t>
      </w:r>
      <w:r w:rsidRPr="00FC7D3A">
        <w:rPr>
          <w:rStyle w:val="StyleUnderline"/>
        </w:rPr>
        <w:t xml:space="preserve"> </w:t>
      </w:r>
      <w:r w:rsidRPr="006B3E8C">
        <w:rPr>
          <w:rStyle w:val="StyleUnderline"/>
          <w:highlight w:val="yellow"/>
        </w:rPr>
        <w:t>featuring obligatory "health," "wealth," and "security."</w:t>
      </w:r>
    </w:p>
    <w:p w14:paraId="4E066E19" w14:textId="77777777" w:rsidR="00940E0B" w:rsidRPr="00153F94" w:rsidRDefault="00940E0B" w:rsidP="00940E0B">
      <w:pPr>
        <w:pStyle w:val="Heading4"/>
      </w:pPr>
      <w:r>
        <w:t xml:space="preserve">Personal rejection is key. </w:t>
      </w:r>
    </w:p>
    <w:p w14:paraId="67BA9E21" w14:textId="77777777" w:rsidR="00940E0B" w:rsidRDefault="00940E0B" w:rsidP="00940E0B">
      <w:r w:rsidRPr="00353085">
        <w:rPr>
          <w:rStyle w:val="Style13ptBold"/>
        </w:rPr>
        <w:t xml:space="preserve">Illich 71 </w:t>
      </w:r>
      <w:r w:rsidRPr="00940E0B">
        <w:rPr>
          <w:sz w:val="16"/>
          <w:szCs w:val="16"/>
        </w:rP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940E0B">
        <w:rPr>
          <w:i/>
          <w:sz w:val="16"/>
          <w:szCs w:val="16"/>
        </w:rPr>
        <w:t xml:space="preserve">Deschooling Society, </w:t>
      </w:r>
      <w:r w:rsidRPr="00940E0B">
        <w:rPr>
          <w:sz w:val="16"/>
          <w:szCs w:val="16"/>
        </w:rPr>
        <w:t xml:space="preserve">Published by Harper and Row, Available Online at </w:t>
      </w:r>
      <w:r w:rsidRPr="007803C4">
        <w:rPr>
          <w:sz w:val="16"/>
          <w:szCs w:val="16"/>
        </w:rPr>
        <w:t>http://www.arvindguptatoys.com/arvindgupta/DESCHOOLING.pdf</w:t>
      </w:r>
      <w:r w:rsidRPr="00940E0B">
        <w:rPr>
          <w:sz w:val="16"/>
          <w:szCs w:val="16"/>
        </w:rPr>
        <w:t>)</w:t>
      </w:r>
      <w:r>
        <w:t xml:space="preserve"> </w:t>
      </w:r>
    </w:p>
    <w:p w14:paraId="7D514B26" w14:textId="77777777" w:rsidR="00940E0B" w:rsidRPr="00940E0B" w:rsidRDefault="00940E0B" w:rsidP="00940E0B">
      <w:pPr>
        <w:rPr>
          <w:u w:val="single"/>
        </w:rPr>
      </w:pPr>
      <w:r w:rsidRPr="00940E0B">
        <w:rPr>
          <w:sz w:val="16"/>
        </w:rPr>
        <w:t xml:space="preserve">Many self-styled revolutionaries are victims of school. They see even "liberation" as the product of an institutional process. Only liberating oneself from school will dispel such illusions. </w:t>
      </w:r>
      <w:r w:rsidRPr="008F54EF">
        <w:rPr>
          <w:rStyle w:val="StyleUnderline"/>
        </w:rPr>
        <w:t>The discovery that most learning requires no teaching can be neither manipulated nor planned</w:t>
      </w:r>
      <w:r w:rsidRPr="00FC7D3A">
        <w:rPr>
          <w:rStyle w:val="StyleUnderline"/>
        </w:rPr>
        <w:t xml:space="preserve">. </w:t>
      </w:r>
      <w:r w:rsidRPr="008F54EF">
        <w:rPr>
          <w:rStyle w:val="StyleUnderline"/>
          <w:highlight w:val="yellow"/>
        </w:rPr>
        <w:t xml:space="preserve">Each of us is </w:t>
      </w:r>
      <w:r w:rsidRPr="008F54EF">
        <w:rPr>
          <w:rStyle w:val="Emphasis"/>
          <w:highlight w:val="yellow"/>
        </w:rPr>
        <w:t>personally responsible</w:t>
      </w:r>
      <w:r w:rsidRPr="008F54EF">
        <w:rPr>
          <w:rStyle w:val="StyleUnderline"/>
          <w:highlight w:val="yellow"/>
        </w:rPr>
        <w:t xml:space="preserve"> for his or her own deschooling, and only we have the power to do it.</w:t>
      </w:r>
      <w:r w:rsidRPr="008F54EF">
        <w:rPr>
          <w:rStyle w:val="StyleUnderline"/>
        </w:rPr>
        <w:t xml:space="preserve"> No one can be excused if he fails to liberate himself from schooling. </w:t>
      </w:r>
      <w:r w:rsidRPr="008F54EF">
        <w:rPr>
          <w:rStyle w:val="StyleUnderline"/>
          <w:highlight w:val="yellow"/>
        </w:rPr>
        <w:t>People could not free themselves from the Crown until</w:t>
      </w:r>
      <w:r w:rsidRPr="008F54EF">
        <w:rPr>
          <w:rStyle w:val="StyleUnderline"/>
        </w:rPr>
        <w:t xml:space="preserve"> at least </w:t>
      </w:r>
      <w:r w:rsidRPr="008F54EF">
        <w:rPr>
          <w:rStyle w:val="StyleUnderline"/>
          <w:highlight w:val="yellow"/>
        </w:rPr>
        <w:t>some of them had freed themselves from the</w:t>
      </w:r>
      <w:r w:rsidRPr="008F54EF">
        <w:rPr>
          <w:rStyle w:val="StyleUnderline"/>
        </w:rPr>
        <w:t xml:space="preserve"> established </w:t>
      </w:r>
      <w:r w:rsidRPr="008F54EF">
        <w:rPr>
          <w:rStyle w:val="StyleUnderline"/>
          <w:highlight w:val="yellow"/>
        </w:rPr>
        <w:t>Church</w:t>
      </w:r>
      <w:r w:rsidRPr="00940E0B">
        <w:rPr>
          <w:sz w:val="16"/>
          <w:highlight w:val="yellow"/>
        </w:rPr>
        <w:t xml:space="preserve">. </w:t>
      </w:r>
      <w:r w:rsidRPr="008F54EF">
        <w:rPr>
          <w:rStyle w:val="StyleUnderline"/>
          <w:highlight w:val="yellow"/>
        </w:rPr>
        <w:t xml:space="preserve">They cannot free themselves from </w:t>
      </w:r>
      <w:r w:rsidRPr="008F54EF">
        <w:rPr>
          <w:rStyle w:val="Emphasis"/>
          <w:highlight w:val="yellow"/>
        </w:rPr>
        <w:t>progressive consumption</w:t>
      </w:r>
      <w:r w:rsidRPr="008F54EF">
        <w:rPr>
          <w:rStyle w:val="StyleUnderline"/>
          <w:highlight w:val="yellow"/>
        </w:rPr>
        <w:t xml:space="preserve"> until they free themselves from obligatory school</w:t>
      </w:r>
      <w:r w:rsidRPr="008F54EF">
        <w:rPr>
          <w:rStyle w:val="StyleUnderline"/>
        </w:rPr>
        <w:t>.</w:t>
      </w:r>
      <w:r>
        <w:rPr>
          <w:rStyle w:val="StyleUnderline"/>
        </w:rPr>
        <w:t xml:space="preserve"> </w:t>
      </w:r>
      <w:r w:rsidRPr="00FC7D3A">
        <w:rPr>
          <w:rStyle w:val="Emphasis"/>
          <w:highlight w:val="yellow"/>
        </w:rPr>
        <w:t>We are all involved in schooling</w:t>
      </w:r>
      <w:r w:rsidRPr="00FC7D3A">
        <w:rPr>
          <w:rStyle w:val="StyleUnderline"/>
          <w:highlight w:val="yellow"/>
        </w:rPr>
        <w:t>, from both the side of production and that of consumption</w:t>
      </w:r>
      <w:r w:rsidRPr="00940E0B">
        <w:rPr>
          <w:sz w:val="16"/>
        </w:rPr>
        <w:t xml:space="preserve">. We are superstitiously convinced that good learning can and should be produced in us-and that we can produce it in others. </w:t>
      </w:r>
      <w:r w:rsidRPr="00FC7D3A">
        <w:rPr>
          <w:rStyle w:val="StyleUnderline"/>
        </w:rPr>
        <w:t>Our attempt to withdraw from the concept of school will reveal the resistance we find in ourselves when we try to renounce limitless consumption and the pervasive presumption that others can be manipulated for their own good</w:t>
      </w:r>
      <w:r w:rsidRPr="00940E0B">
        <w:rPr>
          <w:sz w:val="16"/>
        </w:rPr>
        <w:t xml:space="preserve">. </w:t>
      </w:r>
      <w:r w:rsidRPr="00FC7D3A">
        <w:rPr>
          <w:rStyle w:val="Emphasis"/>
          <w:highlight w:val="yellow"/>
        </w:rPr>
        <w:t>No one is fully exempt</w:t>
      </w:r>
      <w:r w:rsidRPr="00FC7D3A">
        <w:rPr>
          <w:rStyle w:val="StyleUnderline"/>
          <w:highlight w:val="yellow"/>
        </w:rPr>
        <w:t xml:space="preserve"> from the </w:t>
      </w:r>
      <w:r w:rsidRPr="009918F6">
        <w:rPr>
          <w:rStyle w:val="Emphasis"/>
          <w:highlight w:val="yellow"/>
        </w:rPr>
        <w:t>exploitation of others</w:t>
      </w:r>
      <w:r w:rsidRPr="00FC7D3A">
        <w:rPr>
          <w:rStyle w:val="StyleUnderline"/>
          <w:highlight w:val="yellow"/>
        </w:rPr>
        <w:t xml:space="preserve"> in the schooling process.</w:t>
      </w:r>
    </w:p>
    <w:p w14:paraId="32BCF7FA" w14:textId="77777777" w:rsidR="00E85C00" w:rsidRDefault="00E85C00" w:rsidP="00A96CF6"/>
    <w:p w14:paraId="1681FF60" w14:textId="77777777" w:rsidR="00E85C00" w:rsidRDefault="00E85C00" w:rsidP="00A96CF6"/>
    <w:p w14:paraId="142EB947" w14:textId="77777777" w:rsidR="00E85C00" w:rsidRDefault="00E85C00" w:rsidP="00E85C00">
      <w:pPr>
        <w:pStyle w:val="Heading3"/>
      </w:pPr>
      <w:bookmarkStart w:id="52" w:name="_Toc487839258"/>
      <w:r>
        <w:t>AT:  Institutions Bad/Inevitable</w:t>
      </w:r>
      <w:bookmarkEnd w:id="52"/>
    </w:p>
    <w:p w14:paraId="5F86A37F" w14:textId="77777777" w:rsidR="00E85C00" w:rsidRPr="00190D09" w:rsidRDefault="00E85C00" w:rsidP="00E85C00">
      <w:pPr>
        <w:pStyle w:val="Heading4"/>
      </w:pPr>
      <w:r>
        <w:t xml:space="preserve">The alt doesn’t against </w:t>
      </w:r>
      <w:r w:rsidRPr="00DB6A3B">
        <w:rPr>
          <w:u w:val="single"/>
        </w:rPr>
        <w:t>all</w:t>
      </w:r>
      <w:r>
        <w:t xml:space="preserve"> institutions but rather those which are </w:t>
      </w:r>
      <w:r w:rsidRPr="00DB6A3B">
        <w:rPr>
          <w:u w:val="single"/>
        </w:rPr>
        <w:t>manipulative</w:t>
      </w:r>
      <w:r>
        <w:t xml:space="preserve"> and promote </w:t>
      </w:r>
      <w:r w:rsidRPr="00DB6A3B">
        <w:rPr>
          <w:u w:val="single"/>
        </w:rPr>
        <w:t>institutionalized values</w:t>
      </w:r>
      <w:r>
        <w:t xml:space="preserve">. We should instead embrace </w:t>
      </w:r>
      <w:r w:rsidRPr="008B44C4">
        <w:rPr>
          <w:u w:val="single"/>
        </w:rPr>
        <w:t>convivial institutions</w:t>
      </w:r>
      <w:r>
        <w:t xml:space="preserve"> which don’t require manufactured values to justify their existence. </w:t>
      </w:r>
    </w:p>
    <w:p w14:paraId="4B3B1CA6" w14:textId="77777777" w:rsidR="00E85C00" w:rsidRPr="00DD1D3E" w:rsidRDefault="00E85C00" w:rsidP="00E85C00">
      <w:r w:rsidRPr="00353085">
        <w:rPr>
          <w:rStyle w:val="Style13ptBold"/>
        </w:rPr>
        <w:t>Illich 71</w:t>
      </w:r>
      <w:r w:rsidRPr="00E85C00">
        <w:rPr>
          <w:rStyle w:val="Style13ptBold"/>
          <w:sz w:val="16"/>
          <w:szCs w:val="16"/>
        </w:rPr>
        <w:t xml:space="preserve"> </w:t>
      </w:r>
      <w:r w:rsidRPr="00E85C00">
        <w:rPr>
          <w:sz w:val="16"/>
          <w:szCs w:val="16"/>
        </w:rP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E85C00">
        <w:rPr>
          <w:i/>
          <w:sz w:val="16"/>
          <w:szCs w:val="16"/>
        </w:rPr>
        <w:t xml:space="preserve">Deschooling Society, </w:t>
      </w:r>
      <w:r w:rsidRPr="00E85C00">
        <w:rPr>
          <w:sz w:val="16"/>
          <w:szCs w:val="16"/>
        </w:rPr>
        <w:t xml:space="preserve">Published by Harper and Row, Available Online at </w:t>
      </w:r>
      <w:r w:rsidRPr="007803C4">
        <w:rPr>
          <w:sz w:val="16"/>
          <w:szCs w:val="16"/>
        </w:rPr>
        <w:t>http://www.arvindguptatoys.com/arvindgupta/DESCHOOLING.pdf</w:t>
      </w:r>
      <w:r w:rsidRPr="00E85C00">
        <w:rPr>
          <w:sz w:val="16"/>
          <w:szCs w:val="16"/>
        </w:rPr>
        <w:t>)</w:t>
      </w:r>
      <w:r>
        <w:t xml:space="preserve"> </w:t>
      </w:r>
    </w:p>
    <w:p w14:paraId="35C6DA28" w14:textId="77777777" w:rsidR="00E85C00" w:rsidRDefault="00E85C00" w:rsidP="00E85C00">
      <w:pPr>
        <w:rPr>
          <w:sz w:val="16"/>
        </w:rPr>
      </w:pPr>
      <w:r w:rsidRPr="00E85C00">
        <w:rPr>
          <w:sz w:val="16"/>
        </w:rPr>
        <w:t xml:space="preserve">I believe that </w:t>
      </w:r>
      <w:r w:rsidRPr="004F5C31">
        <w:rPr>
          <w:rStyle w:val="StyleUnderline"/>
        </w:rPr>
        <w:t>a desirable future depends on our deliberately choosing a life of action over a life of consumption, on our engendering a life style which will enable us to be spontaneous, independent, yet related to each other, rather than maintaining a life style which only allows us to make and unmake, produce and consume-a style of life which is merely a way station on the road to the depletion and pollution of the environmen</w:t>
      </w:r>
      <w:r w:rsidRPr="00E85C00">
        <w:rPr>
          <w:sz w:val="16"/>
        </w:rPr>
        <w:t xml:space="preserve">t. </w:t>
      </w:r>
      <w:r w:rsidRPr="004F5C31">
        <w:rPr>
          <w:rStyle w:val="StyleUnderline"/>
          <w:highlight w:val="yellow"/>
        </w:rPr>
        <w:t>The future depends more upon our choice of institutions which support a life of action than on our developing new ideologies and technologies</w:t>
      </w:r>
      <w:r w:rsidRPr="00E85C00">
        <w:rPr>
          <w:sz w:val="16"/>
        </w:rPr>
        <w:t xml:space="preserve">. We need a set of criteria which will permit us to recognize those institutions which support personal growth rather than addiction, as well as the will to invest our techno-logical resources preferentially in such institutions of growth. </w:t>
      </w:r>
      <w:r w:rsidRPr="004F5C31">
        <w:rPr>
          <w:rStyle w:val="StyleUnderline"/>
          <w:highlight w:val="yellow"/>
        </w:rPr>
        <w:t xml:space="preserve">The choice is between two radically opposed </w:t>
      </w:r>
      <w:r w:rsidRPr="004F5C31">
        <w:rPr>
          <w:rStyle w:val="Emphasis"/>
          <w:highlight w:val="yellow"/>
        </w:rPr>
        <w:t>institutional types</w:t>
      </w:r>
      <w:r w:rsidRPr="004F5C31">
        <w:rPr>
          <w:rStyle w:val="StyleUnderline"/>
          <w:highlight w:val="yellow"/>
        </w:rPr>
        <w:t>,</w:t>
      </w:r>
      <w:r w:rsidRPr="00E85C00">
        <w:rPr>
          <w:sz w:val="16"/>
        </w:rPr>
        <w:t xml:space="preserve"> both of which are exemplified in certain existing institutions, although </w:t>
      </w:r>
      <w:r w:rsidRPr="004F5C31">
        <w:rPr>
          <w:rStyle w:val="StyleUnderline"/>
          <w:highlight w:val="yellow"/>
        </w:rPr>
        <w:t>one type so characterizes the contemporary period. as to almost define it. This dominant type I</w:t>
      </w:r>
      <w:r w:rsidRPr="004F5C31">
        <w:rPr>
          <w:rStyle w:val="StyleUnderline"/>
        </w:rPr>
        <w:t xml:space="preserve"> would propose to </w:t>
      </w:r>
      <w:r w:rsidRPr="004F5C31">
        <w:rPr>
          <w:rStyle w:val="StyleUnderline"/>
          <w:highlight w:val="yellow"/>
        </w:rPr>
        <w:t xml:space="preserve">call the </w:t>
      </w:r>
      <w:r w:rsidRPr="004F5C31">
        <w:rPr>
          <w:rStyle w:val="Emphasis"/>
          <w:highlight w:val="yellow"/>
        </w:rPr>
        <w:t>manipulative institution</w:t>
      </w:r>
      <w:r w:rsidRPr="00E85C00">
        <w:rPr>
          <w:sz w:val="16"/>
        </w:rPr>
        <w:t xml:space="preserve">. </w:t>
      </w:r>
      <w:r w:rsidRPr="004F5C31">
        <w:rPr>
          <w:rStyle w:val="StyleUnderline"/>
          <w:highlight w:val="yellow"/>
        </w:rPr>
        <w:t>The other type also exists, but only precariously.</w:t>
      </w:r>
      <w:r w:rsidRPr="00E85C00">
        <w:rPr>
          <w:sz w:val="16"/>
        </w:rPr>
        <w:t xml:space="preserve"> The institutions which fit it are humbler and less noticeable; yet I take them as models for a more desirable future. I </w:t>
      </w:r>
      <w:r w:rsidRPr="004F5C31">
        <w:rPr>
          <w:rStyle w:val="StyleUnderline"/>
          <w:highlight w:val="yellow"/>
        </w:rPr>
        <w:t xml:space="preserve">call them </w:t>
      </w:r>
      <w:r w:rsidRPr="004F5C31">
        <w:rPr>
          <w:rStyle w:val="Emphasis"/>
          <w:highlight w:val="yellow"/>
        </w:rPr>
        <w:t>"convivial</w:t>
      </w:r>
      <w:r w:rsidRPr="004F5C31">
        <w:rPr>
          <w:rStyle w:val="StyleUnderline"/>
          <w:highlight w:val="yellow"/>
        </w:rPr>
        <w:t xml:space="preserve">" and suggest placing them </w:t>
      </w:r>
      <w:r w:rsidRPr="004F5C31">
        <w:rPr>
          <w:rStyle w:val="Emphasis"/>
          <w:highlight w:val="yellow"/>
        </w:rPr>
        <w:t>at the left</w:t>
      </w:r>
      <w:r w:rsidRPr="004F5C31">
        <w:rPr>
          <w:rStyle w:val="StyleUnderline"/>
          <w:highlight w:val="yellow"/>
        </w:rPr>
        <w:t xml:space="preserve"> of an </w:t>
      </w:r>
      <w:r w:rsidRPr="004F5C31">
        <w:rPr>
          <w:rStyle w:val="Emphasis"/>
          <w:highlight w:val="yellow"/>
        </w:rPr>
        <w:t>institutional spectrum</w:t>
      </w:r>
      <w:r w:rsidRPr="00E85C00">
        <w:rPr>
          <w:sz w:val="16"/>
        </w:rPr>
        <w:t xml:space="preserve">, both to show that there are institutions which fall between the extremes and to illustrate how historical institutions can change color as they shift from facilitating activity to organizing production. Generally, such a spectrum, moving from left to right, has been used to characterize men and their ideologies, not our social institutions and their styles. This categorization of men, whether as individuals or in groups, often generates more heat than light. Weighty objections can be raised against using an ordinary convention in an unusual fashion, but by doing so I hope to shift the terms of the discussion from a sterile to a fertile plane. </w:t>
      </w:r>
      <w:r w:rsidRPr="00AF23D3">
        <w:rPr>
          <w:rStyle w:val="StyleUnderline"/>
        </w:rPr>
        <w:t>It will become evident that men of the left are not always characterized by their opposition to the manipulative institutions, which I locate to the right on the spectrum</w:t>
      </w:r>
      <w:r w:rsidRPr="00E85C00">
        <w:rPr>
          <w:sz w:val="16"/>
        </w:rPr>
        <w:t xml:space="preserve">. </w:t>
      </w:r>
      <w:r w:rsidRPr="00AF23D3">
        <w:rPr>
          <w:rStyle w:val="StyleUnderline"/>
          <w:highlight w:val="yellow"/>
        </w:rPr>
        <w:t>The most influential modern institutions crowd up at the right of the spectrum</w:t>
      </w:r>
      <w:r w:rsidRPr="00E85C00">
        <w:rPr>
          <w:sz w:val="16"/>
        </w:rPr>
        <w:t xml:space="preserve">. </w:t>
      </w:r>
      <w:r w:rsidRPr="00AF23D3">
        <w:rPr>
          <w:rStyle w:val="Emphasis"/>
          <w:highlight w:val="yellow"/>
        </w:rPr>
        <w:t>Law enforcement</w:t>
      </w:r>
      <w:r w:rsidRPr="00E85C00">
        <w:rPr>
          <w:sz w:val="16"/>
        </w:rPr>
        <w:t xml:space="preserve"> has moved there, as it has shifted from the hands of the sheriff to those of the FBI and the Pentagon. </w:t>
      </w:r>
      <w:r w:rsidRPr="00AF23D3">
        <w:rPr>
          <w:rStyle w:val="Emphasis"/>
          <w:highlight w:val="yellow"/>
        </w:rPr>
        <w:t>Modern warfare</w:t>
      </w:r>
      <w:r w:rsidRPr="00E85C00">
        <w:rPr>
          <w:sz w:val="16"/>
        </w:rPr>
        <w:t xml:space="preserve"> has become a highly professional enterprise whose business is killing. It has reached the point where its efficiency is measured in body counts. Its peace-keeping potential depends on its ability to convince friend and foe of the nation's unlimited death-dealing power. Modern bullets and chemicals are so effective that a few cents' worth, properly delivered to the intended "client," unfailingly kill or maim. But delivery costs rise vertiginously; the cost of a dead Vietnamese went from $360,000 in 1967 to $450,000 in 1969. Only economies on a scale approaching race suicide would render modern warfare economically efficient. The boomerang effect in war is becoming more obvious: the higher the body count of dead Vietnamese, the more enemies the United States acquires around the world; likewise, the more the United States must spend to create another manipulative institution--cynically dubbed "</w:t>
      </w:r>
      <w:r w:rsidRPr="00AF23D3">
        <w:rPr>
          <w:rStyle w:val="Emphasis"/>
          <w:highlight w:val="yellow"/>
        </w:rPr>
        <w:t>pacification"</w:t>
      </w:r>
      <w:r w:rsidRPr="00AF23D3">
        <w:rPr>
          <w:rStyle w:val="Emphasis"/>
        </w:rPr>
        <w:t xml:space="preserve"> </w:t>
      </w:r>
      <w:r w:rsidRPr="00E85C00">
        <w:rPr>
          <w:sz w:val="16"/>
        </w:rPr>
        <w:t xml:space="preserve">in a futile effort to absorb the side effects of war. At this same extreme on the spectrum we also find </w:t>
      </w:r>
      <w:r w:rsidRPr="00AF23D3">
        <w:rPr>
          <w:rStyle w:val="StyleUnderline"/>
          <w:highlight w:val="yellow"/>
        </w:rPr>
        <w:t xml:space="preserve">social agencies which specialize in the </w:t>
      </w:r>
      <w:r w:rsidRPr="00AF23D3">
        <w:rPr>
          <w:rStyle w:val="Emphasis"/>
          <w:highlight w:val="yellow"/>
        </w:rPr>
        <w:t>manipulation of their clients</w:t>
      </w:r>
      <w:r w:rsidRPr="00E85C00">
        <w:rPr>
          <w:sz w:val="16"/>
        </w:rPr>
        <w:t xml:space="preserve">. Like the military, </w:t>
      </w:r>
      <w:r w:rsidRPr="00715E15">
        <w:rPr>
          <w:rStyle w:val="StyleUnderline"/>
          <w:highlight w:val="yellow"/>
        </w:rPr>
        <w:t>they tend to develop effects contrary to their aims</w:t>
      </w:r>
      <w:r w:rsidRPr="00715E15">
        <w:rPr>
          <w:rStyle w:val="StyleUnderline"/>
        </w:rPr>
        <w:t xml:space="preserve"> as the scope of their operations increases</w:t>
      </w:r>
      <w:r w:rsidRPr="00E85C00">
        <w:rPr>
          <w:sz w:val="16"/>
        </w:rPr>
        <w:t>. These social institutions are equally counterproductive, but less obviously so. Many assume a therapeutic and compassionate image to mask this paradoxical effect. For example</w:t>
      </w:r>
      <w:r w:rsidRPr="00715E15">
        <w:rPr>
          <w:rStyle w:val="Emphasis"/>
          <w:highlight w:val="yellow"/>
        </w:rPr>
        <w:t>, jails</w:t>
      </w:r>
      <w:r w:rsidRPr="00E85C00">
        <w:rPr>
          <w:sz w:val="16"/>
        </w:rPr>
        <w:t xml:space="preserve">, up until two centuries ago, served as a means of detaining men until they were sentenced, maimed, killed, or exiled, and were sometimes deliberately used as a form of torture. Only recently have we begun to claim that locking people up in cages will have a beneficial effect on their character and behavior. </w:t>
      </w:r>
      <w:r w:rsidRPr="00715E15">
        <w:rPr>
          <w:rStyle w:val="StyleUnderline"/>
        </w:rPr>
        <w:t xml:space="preserve">Now quite a few people are beginning to understand that jail </w:t>
      </w:r>
      <w:r w:rsidRPr="00B371D1">
        <w:rPr>
          <w:rStyle w:val="StyleUnderline"/>
          <w:highlight w:val="yellow"/>
        </w:rPr>
        <w:t>increase</w:t>
      </w:r>
      <w:r w:rsidRPr="00715E15">
        <w:rPr>
          <w:rStyle w:val="StyleUnderline"/>
        </w:rPr>
        <w:t xml:space="preserve">s both </w:t>
      </w:r>
      <w:r w:rsidRPr="00B371D1">
        <w:rPr>
          <w:rStyle w:val="StyleUnderline"/>
          <w:highlight w:val="yellow"/>
        </w:rPr>
        <w:t>the</w:t>
      </w:r>
      <w:r w:rsidRPr="00715E15">
        <w:rPr>
          <w:rStyle w:val="StyleUnderline"/>
        </w:rPr>
        <w:t xml:space="preserve"> quality and the </w:t>
      </w:r>
      <w:r w:rsidRPr="00B371D1">
        <w:rPr>
          <w:rStyle w:val="StyleUnderline"/>
          <w:highlight w:val="yellow"/>
        </w:rPr>
        <w:t>quantity of criminals</w:t>
      </w:r>
      <w:r w:rsidRPr="00715E15">
        <w:rPr>
          <w:rStyle w:val="StyleUnderline"/>
        </w:rPr>
        <w:t>, that, in fact, it often creates them out of mere nonconformists</w:t>
      </w:r>
      <w:r w:rsidRPr="00E85C00">
        <w:rPr>
          <w:sz w:val="16"/>
        </w:rPr>
        <w:t xml:space="preserve">. </w:t>
      </w:r>
      <w:r w:rsidRPr="00715E15">
        <w:rPr>
          <w:rStyle w:val="StyleUnderline"/>
        </w:rPr>
        <w:t xml:space="preserve">Far fewer people, however, seem to understand that </w:t>
      </w:r>
      <w:r w:rsidRPr="00B371D1">
        <w:rPr>
          <w:rStyle w:val="StyleUnderline"/>
          <w:highlight w:val="yellow"/>
        </w:rPr>
        <w:t>mental hospitals, nursing homes, and orphan asylums do much the same</w:t>
      </w:r>
      <w:r w:rsidRPr="00715E15">
        <w:rPr>
          <w:rStyle w:val="StyleUnderline"/>
        </w:rPr>
        <w:t xml:space="preserve"> thing.</w:t>
      </w:r>
      <w:r w:rsidRPr="00E85C00">
        <w:rPr>
          <w:sz w:val="16"/>
        </w:rPr>
        <w:t xml:space="preserve"> </w:t>
      </w:r>
      <w:r w:rsidRPr="00B371D1">
        <w:rPr>
          <w:rStyle w:val="StyleUnderline"/>
        </w:rPr>
        <w:t>These institutions provide their clients with the destructive self-image of the psychotic, the overaged, or the waif, and provide a rationale for the existence of entire professions, just as jails produce income for wardens</w:t>
      </w:r>
      <w:r w:rsidRPr="00E85C00">
        <w:rPr>
          <w:sz w:val="16"/>
        </w:rPr>
        <w:t xml:space="preserve">. </w:t>
      </w:r>
      <w:r w:rsidRPr="00B371D1">
        <w:rPr>
          <w:rStyle w:val="StyleUnderline"/>
          <w:highlight w:val="yellow"/>
        </w:rPr>
        <w:t>Membership in the institutions found at this extreme</w:t>
      </w:r>
      <w:r w:rsidRPr="00E85C00">
        <w:rPr>
          <w:sz w:val="16"/>
        </w:rPr>
        <w:t xml:space="preserve"> of the spectrum </w:t>
      </w:r>
      <w:r w:rsidRPr="00B371D1">
        <w:rPr>
          <w:rStyle w:val="StyleUnderline"/>
          <w:highlight w:val="yellow"/>
        </w:rPr>
        <w:t>is achieved</w:t>
      </w:r>
      <w:r w:rsidRPr="00E85C00">
        <w:rPr>
          <w:sz w:val="16"/>
        </w:rPr>
        <w:t xml:space="preserve"> in two ways, both coercive: </w:t>
      </w:r>
      <w:r w:rsidRPr="00B371D1">
        <w:rPr>
          <w:rStyle w:val="StyleUnderline"/>
          <w:highlight w:val="yellow"/>
        </w:rPr>
        <w:t xml:space="preserve">by </w:t>
      </w:r>
      <w:r w:rsidRPr="00B371D1">
        <w:rPr>
          <w:rStyle w:val="Emphasis"/>
          <w:highlight w:val="yellow"/>
        </w:rPr>
        <w:t>forced commitment</w:t>
      </w:r>
      <w:r w:rsidRPr="00B371D1">
        <w:rPr>
          <w:rStyle w:val="StyleUnderline"/>
          <w:highlight w:val="yellow"/>
        </w:rPr>
        <w:t xml:space="preserve"> or </w:t>
      </w:r>
      <w:r w:rsidRPr="00B371D1">
        <w:rPr>
          <w:rStyle w:val="StyleUnderline"/>
        </w:rPr>
        <w:t>by</w:t>
      </w:r>
      <w:r w:rsidRPr="00B371D1">
        <w:rPr>
          <w:rStyle w:val="StyleUnderline"/>
          <w:highlight w:val="yellow"/>
        </w:rPr>
        <w:t xml:space="preserve"> </w:t>
      </w:r>
      <w:r w:rsidRPr="00B371D1">
        <w:rPr>
          <w:rStyle w:val="Emphasis"/>
          <w:highlight w:val="yellow"/>
        </w:rPr>
        <w:t>selective service</w:t>
      </w:r>
      <w:r w:rsidRPr="00E85C00">
        <w:rPr>
          <w:sz w:val="16"/>
        </w:rPr>
        <w:t xml:space="preserve">. </w:t>
      </w:r>
      <w:r w:rsidRPr="00B371D1">
        <w:rPr>
          <w:rStyle w:val="StyleUnderline"/>
          <w:highlight w:val="yellow"/>
        </w:rPr>
        <w:t xml:space="preserve">At the opposite extreme of the spectrum lie </w:t>
      </w:r>
      <w:r w:rsidRPr="00B371D1">
        <w:rPr>
          <w:rStyle w:val="StyleUnderline"/>
        </w:rPr>
        <w:t xml:space="preserve">institutions distinguished by spontaneous use </w:t>
      </w:r>
      <w:r w:rsidRPr="00B371D1">
        <w:rPr>
          <w:rStyle w:val="StyleUnderline"/>
          <w:highlight w:val="yellow"/>
        </w:rPr>
        <w:t>the "convivial" institutions</w:t>
      </w:r>
      <w:r w:rsidRPr="00E85C00">
        <w:rPr>
          <w:sz w:val="16"/>
        </w:rPr>
        <w:t xml:space="preserve">. </w:t>
      </w:r>
      <w:r w:rsidRPr="00190D09">
        <w:rPr>
          <w:rStyle w:val="Emphasis"/>
          <w:highlight w:val="yellow"/>
        </w:rPr>
        <w:t>Telephone link-ups</w:t>
      </w:r>
      <w:r w:rsidRPr="00190D09">
        <w:rPr>
          <w:rStyle w:val="StyleUnderline"/>
          <w:highlight w:val="yellow"/>
        </w:rPr>
        <w:t xml:space="preserve">, </w:t>
      </w:r>
      <w:r w:rsidRPr="00190D09">
        <w:rPr>
          <w:rStyle w:val="Emphasis"/>
          <w:highlight w:val="yellow"/>
        </w:rPr>
        <w:t>subway lines</w:t>
      </w:r>
      <w:r w:rsidRPr="00190D09">
        <w:rPr>
          <w:rStyle w:val="StyleUnderline"/>
          <w:highlight w:val="yellow"/>
        </w:rPr>
        <w:t xml:space="preserve">, </w:t>
      </w:r>
      <w:r w:rsidRPr="00190D09">
        <w:rPr>
          <w:rStyle w:val="Emphasis"/>
          <w:highlight w:val="yellow"/>
        </w:rPr>
        <w:t>mail routes</w:t>
      </w:r>
      <w:r w:rsidRPr="00190D09">
        <w:rPr>
          <w:rStyle w:val="StyleUnderline"/>
          <w:highlight w:val="yellow"/>
        </w:rPr>
        <w:t xml:space="preserve">, </w:t>
      </w:r>
      <w:r w:rsidRPr="00190D09">
        <w:rPr>
          <w:rStyle w:val="Emphasis"/>
          <w:highlight w:val="yellow"/>
        </w:rPr>
        <w:t>public markets and exchanges</w:t>
      </w:r>
      <w:r w:rsidRPr="00190D09">
        <w:rPr>
          <w:rStyle w:val="StyleUnderline"/>
          <w:highlight w:val="yellow"/>
        </w:rPr>
        <w:t xml:space="preserve"> </w:t>
      </w:r>
      <w:r w:rsidRPr="00190D09">
        <w:rPr>
          <w:rStyle w:val="StyleUnderline"/>
        </w:rPr>
        <w:t xml:space="preserve">do not require hard or soft sells to induce their clients to use them. </w:t>
      </w:r>
      <w:r w:rsidRPr="00190D09">
        <w:rPr>
          <w:rStyle w:val="StyleUnderline"/>
          <w:highlight w:val="yellow"/>
        </w:rPr>
        <w:t xml:space="preserve">Sewage systems, drinking water, </w:t>
      </w:r>
      <w:r w:rsidRPr="00190D09">
        <w:rPr>
          <w:rStyle w:val="StyleUnderline"/>
        </w:rPr>
        <w:t>parks</w:t>
      </w:r>
      <w:r w:rsidRPr="00190D09">
        <w:rPr>
          <w:rStyle w:val="StyleUnderline"/>
          <w:highlight w:val="yellow"/>
        </w:rPr>
        <w:t xml:space="preserve">, and side-walks are institutions men use </w:t>
      </w:r>
      <w:r w:rsidRPr="00190D09">
        <w:rPr>
          <w:rStyle w:val="Emphasis"/>
          <w:highlight w:val="yellow"/>
        </w:rPr>
        <w:t>without having to be institutionally convinced that it is to their advantage to do so</w:t>
      </w:r>
      <w:r w:rsidRPr="00190D09">
        <w:rPr>
          <w:rStyle w:val="Emphasis"/>
        </w:rPr>
        <w:t>.</w:t>
      </w:r>
      <w:r w:rsidRPr="00E85C00">
        <w:rPr>
          <w:sz w:val="16"/>
        </w:rPr>
        <w:t xml:space="preserve"> Of course, all institutions require some regulation. But the operation of institutions which exist to be used rather than to produce something requires rules of an entirely different nature from those required by treatment-institutions, which are manipulative. The rules which govern institutions for use have mainly the purpose of avoiding abuses which would frustrate their general accessibility. Sidewalks must be kept free of obstructions, the industrial use of drinking water must be held within limits, and ball playing must be restricted to special areas within a park. At present we need legislation to limit the abuse of our telephone lines by computers, the abuse of mail service by advertisers, and the pollution of our sewage systems by industrial wastes. The regulation of convivial institutions sets limits to their use; as one moves from the convivial to the manipulative end of the spectrum, the rules progressively call for unwilling consumption or participation. The different cost of acquiring clients is just one of the characteristics which distinguish convivial from manipulative institutions.</w:t>
      </w:r>
    </w:p>
    <w:p w14:paraId="28ABFFCF" w14:textId="77777777" w:rsidR="006B7CC9" w:rsidRDefault="006B7CC9" w:rsidP="006B7CC9">
      <w:pPr>
        <w:pStyle w:val="Heading3"/>
      </w:pPr>
      <w:bookmarkStart w:id="53" w:name="_Toc487839259"/>
      <w:r>
        <w:t>AT:  Nihilism/Fatalism</w:t>
      </w:r>
      <w:bookmarkEnd w:id="53"/>
    </w:p>
    <w:p w14:paraId="6981626B" w14:textId="77777777" w:rsidR="006B7CC9" w:rsidRDefault="006B7CC9" w:rsidP="006B7CC9">
      <w:pPr>
        <w:pStyle w:val="Heading4"/>
      </w:pPr>
      <w:r>
        <w:t>The alt is not nihilist or fatalist</w:t>
      </w:r>
    </w:p>
    <w:p w14:paraId="23A981E2" w14:textId="77777777" w:rsidR="006B7CC9" w:rsidRPr="006B7CC9" w:rsidRDefault="006B7CC9" w:rsidP="006B7CC9">
      <w:pPr>
        <w:rPr>
          <w:sz w:val="16"/>
          <w:szCs w:val="16"/>
        </w:rPr>
      </w:pPr>
      <w:r w:rsidRPr="00BE4C03">
        <w:rPr>
          <w:rStyle w:val="Style13ptBold"/>
        </w:rPr>
        <w:t>Wandavra</w:t>
      </w:r>
      <w:r>
        <w:rPr>
          <w:rStyle w:val="Style13ptBold"/>
        </w:rPr>
        <w:t xml:space="preserve"> 13</w:t>
      </w:r>
      <w:r w:rsidRPr="006B7CC9">
        <w:rPr>
          <w:sz w:val="16"/>
          <w:szCs w:val="16"/>
        </w:rPr>
        <w:t>, 6-13, "Work and the Politics of Refusal," Disorder Of Things, https://thedisorderofthings.com/2013/06/13/work-and-the-politics-of-refusal/</w:t>
      </w:r>
    </w:p>
    <w:p w14:paraId="38E87ADE" w14:textId="77777777" w:rsidR="006B7CC9" w:rsidRDefault="006B7CC9" w:rsidP="006B7CC9">
      <w:pPr>
        <w:rPr>
          <w:rStyle w:val="StyleUnderline"/>
        </w:rPr>
      </w:pPr>
      <w:r w:rsidRPr="006B7CC9">
        <w:rPr>
          <w:sz w:val="16"/>
        </w:rPr>
        <w:t xml:space="preserve">When </w:t>
      </w:r>
      <w:r w:rsidRPr="00BE4C03">
        <w:rPr>
          <w:rStyle w:val="StyleUnderline"/>
        </w:rPr>
        <w:t>looking at</w:t>
      </w:r>
      <w:r w:rsidRPr="006B7CC9">
        <w:rPr>
          <w:sz w:val="16"/>
        </w:rPr>
        <w:t xml:space="preserve"> the actual </w:t>
      </w:r>
      <w:r w:rsidRPr="00BE4C03">
        <w:rPr>
          <w:rStyle w:val="StyleUnderline"/>
        </w:rPr>
        <w:t>history of refusing work</w:t>
      </w:r>
      <w:r w:rsidRPr="006B7CC9">
        <w:rPr>
          <w:sz w:val="16"/>
        </w:rPr>
        <w:t xml:space="preserve">, we don’t see the welfare scrounger or the self-contented idler. </w:t>
      </w:r>
      <w:r w:rsidRPr="00BE4C03">
        <w:rPr>
          <w:rStyle w:val="StyleUnderline"/>
        </w:rPr>
        <w:t>What we see is nihilistic exhaustion, gratuitous expenditure of energies, a systematic suppression of all that is useful and productive</w:t>
      </w:r>
      <w:r w:rsidRPr="006B7CC9">
        <w:rPr>
          <w:sz w:val="16"/>
        </w:rPr>
        <w:t xml:space="preserve"> in us </w:t>
      </w:r>
      <w:r w:rsidRPr="00BE4C03">
        <w:rPr>
          <w:rStyle w:val="StyleUnderline"/>
        </w:rPr>
        <w:t>to maintain an artificial and ultimately anti-humanistic stance of deliberate inactivity. Refusing to work is an act of sacrifice, a performance for others at the expense of oneself. Watching others not work helps us realize</w:t>
      </w:r>
      <w:r w:rsidRPr="006B7CC9">
        <w:rPr>
          <w:sz w:val="16"/>
        </w:rPr>
        <w:t xml:space="preserve"> both </w:t>
      </w:r>
      <w:r w:rsidRPr="00BE4C03">
        <w:rPr>
          <w:rStyle w:val="StyleUnderline"/>
        </w:rPr>
        <w:t>how deeply lodged</w:t>
      </w:r>
      <w:r w:rsidRPr="006B7CC9">
        <w:rPr>
          <w:sz w:val="16"/>
        </w:rPr>
        <w:t xml:space="preserve"> the Protestant values of personal </w:t>
      </w:r>
      <w:r w:rsidRPr="00BE4C03">
        <w:rPr>
          <w:rStyle w:val="StyleUnderline"/>
        </w:rPr>
        <w:t>responsibility and productivity are inside of us and how delusional it is to think that we could</w:t>
      </w:r>
      <w:r w:rsidRPr="006B7CC9">
        <w:rPr>
          <w:sz w:val="16"/>
        </w:rPr>
        <w:t xml:space="preserve"> ever </w:t>
      </w:r>
      <w:r w:rsidRPr="00BE4C03">
        <w:rPr>
          <w:rStyle w:val="StyleUnderline"/>
        </w:rPr>
        <w:t>escape</w:t>
      </w:r>
      <w:r w:rsidRPr="006B7CC9">
        <w:rPr>
          <w:sz w:val="16"/>
        </w:rPr>
        <w:t xml:space="preserve"> the material </w:t>
      </w:r>
      <w:r w:rsidRPr="00BE4C03">
        <w:rPr>
          <w:rStyle w:val="StyleUnderline"/>
        </w:rPr>
        <w:t>obligations of life</w:t>
      </w:r>
      <w:r w:rsidRPr="006B7CC9">
        <w:rPr>
          <w:sz w:val="16"/>
        </w:rPr>
        <w:t>. Exercises such as these cannot but be short-lived and disastrous. Constantly oscillating between exhaustion and exuberance, they are meant for failure from the very beginning, their failure only reinforcing that there is no path worth taking. T</w:t>
      </w:r>
      <w:r w:rsidRPr="00BE4C03">
        <w:rPr>
          <w:rStyle w:val="StyleUnderline"/>
        </w:rPr>
        <w:t>he difference between the Autonomist “refusal of work” and</w:t>
      </w:r>
      <w:r w:rsidRPr="006B7CC9">
        <w:rPr>
          <w:sz w:val="16"/>
        </w:rPr>
        <w:t xml:space="preserve"> this much more drastic </w:t>
      </w:r>
      <w:r w:rsidRPr="00BE4C03">
        <w:rPr>
          <w:rStyle w:val="StyleUnderline"/>
        </w:rPr>
        <w:t>“refusal to work” is</w:t>
      </w:r>
      <w:r w:rsidRPr="006B7CC9">
        <w:rPr>
          <w:sz w:val="16"/>
        </w:rPr>
        <w:t xml:space="preserve"> not that one is affirmative and the other nihilistic. (There is, in fact, a great will to power in these exercises of social resignation, they just happen to look like art, not politics.) The difference is </w:t>
      </w:r>
      <w:r w:rsidRPr="00BE4C03">
        <w:rPr>
          <w:rStyle w:val="StyleUnderline"/>
        </w:rPr>
        <w:t>that one presupposes a collective act of self-creation</w:t>
      </w:r>
      <w:r w:rsidRPr="006B7CC9">
        <w:rPr>
          <w:sz w:val="16"/>
        </w:rPr>
        <w:t xml:space="preserve">, </w:t>
      </w:r>
      <w:r w:rsidRPr="00BE4C03">
        <w:rPr>
          <w:rStyle w:val="StyleUnderline"/>
        </w:rPr>
        <w:t>whereas the other is an individual feat of endurance</w:t>
      </w:r>
      <w:r w:rsidRPr="006B7CC9">
        <w:rPr>
          <w:sz w:val="16"/>
        </w:rPr>
        <w:t xml:space="preserve">. Whereas </w:t>
      </w:r>
      <w:r w:rsidRPr="00BE4C03">
        <w:rPr>
          <w:rStyle w:val="StyleUnderline"/>
        </w:rPr>
        <w:t>one is trying to pool together our tools and resources for survival to stage a collective exit from wage labor</w:t>
      </w:r>
      <w:r w:rsidRPr="006B7CC9">
        <w:rPr>
          <w:sz w:val="16"/>
        </w:rPr>
        <w:t xml:space="preserve">, or at least a relaxation of its grip, </w:t>
      </w:r>
      <w:r w:rsidRPr="00BE4C03">
        <w:rPr>
          <w:rStyle w:val="StyleUnderline"/>
        </w:rPr>
        <w:t xml:space="preserve">the non-productive attitude refuses to engage with </w:t>
      </w:r>
      <w:r w:rsidRPr="006B7CC9">
        <w:rPr>
          <w:sz w:val="16"/>
        </w:rPr>
        <w:t xml:space="preserve">questions relating to the </w:t>
      </w:r>
      <w:r w:rsidRPr="00BE4C03">
        <w:rPr>
          <w:rStyle w:val="StyleUnderline"/>
        </w:rPr>
        <w:t>reproduction of human life</w:t>
      </w:r>
      <w:r w:rsidRPr="006B7CC9">
        <w:rPr>
          <w:sz w:val="16"/>
        </w:rPr>
        <w:t xml:space="preserve">. Who picks up the pieces when you reject work? Who does the work of recognizing your spectacular acts of inactivity? And who helps you when you fail? A feminist politics of refusal or a refusal “from below” would look very differently. </w:t>
      </w:r>
      <w:r w:rsidRPr="00BE4C03">
        <w:rPr>
          <w:rStyle w:val="StyleUnderline"/>
        </w:rPr>
        <w:t>Instead of remaining trapped between two</w:t>
      </w:r>
      <w:r w:rsidRPr="006B7CC9">
        <w:rPr>
          <w:sz w:val="16"/>
        </w:rPr>
        <w:t xml:space="preserve"> </w:t>
      </w:r>
      <w:r w:rsidRPr="00BE4C03">
        <w:rPr>
          <w:rStyle w:val="StyleUnderline"/>
        </w:rPr>
        <w:t>ideal positions of submission and inaction, it would recognize</w:t>
      </w:r>
      <w:r w:rsidRPr="006B7CC9">
        <w:rPr>
          <w:sz w:val="16"/>
        </w:rPr>
        <w:t xml:space="preserve"> that </w:t>
      </w:r>
      <w:r w:rsidRPr="00BE4C03">
        <w:rPr>
          <w:rStyle w:val="StyleUnderline"/>
        </w:rPr>
        <w:t>all forms of action and inaction are</w:t>
      </w:r>
      <w:r w:rsidRPr="006B7CC9">
        <w:rPr>
          <w:sz w:val="16"/>
        </w:rPr>
        <w:t xml:space="preserve"> already </w:t>
      </w:r>
      <w:r w:rsidRPr="00BE4C03">
        <w:rPr>
          <w:rStyle w:val="StyleUnderline"/>
        </w:rPr>
        <w:t>indebted and dedicated to someone else’s labor. To act, therefore, is also to care or to be grateful.</w:t>
      </w:r>
    </w:p>
    <w:p w14:paraId="49BE603A" w14:textId="77777777" w:rsidR="006B7CC9" w:rsidRDefault="006B7CC9" w:rsidP="006B7CC9"/>
    <w:p w14:paraId="277E7926" w14:textId="77777777" w:rsidR="006B7CC9" w:rsidRPr="00E85C00" w:rsidRDefault="006B7CC9" w:rsidP="006B7CC9"/>
    <w:p w14:paraId="39FA65BF" w14:textId="77777777" w:rsidR="00E85C00" w:rsidRDefault="004401B1" w:rsidP="004401B1">
      <w:pPr>
        <w:pStyle w:val="Heading3"/>
      </w:pPr>
      <w:bookmarkStart w:id="54" w:name="_Toc487839260"/>
      <w:r>
        <w:t>AT:  Violent Backlash</w:t>
      </w:r>
      <w:bookmarkEnd w:id="54"/>
    </w:p>
    <w:p w14:paraId="561E1A0A" w14:textId="77777777" w:rsidR="004401B1" w:rsidRPr="0051334D" w:rsidRDefault="004401B1" w:rsidP="004401B1">
      <w:pPr>
        <w:pStyle w:val="Heading4"/>
      </w:pPr>
      <w:r w:rsidRPr="0051334D">
        <w:t>The alternative won’t cause blowback – school protection is disorganized and powerless</w:t>
      </w:r>
    </w:p>
    <w:p w14:paraId="5BD9E0AD" w14:textId="77777777" w:rsidR="004401B1" w:rsidRPr="004401B1" w:rsidRDefault="004401B1" w:rsidP="004401B1">
      <w:pPr>
        <w:rPr>
          <w:rStyle w:val="StyleUnderline"/>
          <w:sz w:val="16"/>
          <w:szCs w:val="16"/>
          <w:u w:val="none"/>
        </w:rPr>
      </w:pPr>
      <w:r w:rsidRPr="00353085">
        <w:rPr>
          <w:rStyle w:val="Style13ptBold"/>
        </w:rPr>
        <w:t xml:space="preserve">Illich 71 </w:t>
      </w:r>
      <w:r w:rsidRPr="004401B1">
        <w:rPr>
          <w:sz w:val="16"/>
          <w:szCs w:val="16"/>
        </w:rPr>
        <w:t>– 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4401B1">
        <w:rPr>
          <w:i/>
          <w:sz w:val="16"/>
          <w:szCs w:val="16"/>
        </w:rPr>
        <w:t xml:space="preserve">Deschooling Society, </w:t>
      </w:r>
      <w:r w:rsidRPr="004401B1">
        <w:rPr>
          <w:sz w:val="16"/>
          <w:szCs w:val="16"/>
        </w:rPr>
        <w:t xml:space="preserve">Published by Harper and Row, Available Online at </w:t>
      </w:r>
      <w:r w:rsidRPr="007803C4">
        <w:rPr>
          <w:sz w:val="16"/>
          <w:szCs w:val="16"/>
        </w:rPr>
        <w:t>http://www.arvindguptatoys.com/arvindgupta/DESCHOOLING.pdf</w:t>
      </w:r>
      <w:r w:rsidRPr="004401B1">
        <w:rPr>
          <w:sz w:val="16"/>
          <w:szCs w:val="16"/>
        </w:rPr>
        <w:t xml:space="preserve">) </w:t>
      </w:r>
    </w:p>
    <w:p w14:paraId="508D2E07" w14:textId="77777777" w:rsidR="004401B1" w:rsidRDefault="004401B1" w:rsidP="004401B1">
      <w:pPr>
        <w:rPr>
          <w:rStyle w:val="StyleUnderline"/>
        </w:rPr>
      </w:pPr>
      <w:r w:rsidRPr="004401B1">
        <w:rPr>
          <w:sz w:val="16"/>
        </w:rPr>
        <w:t xml:space="preserve">The risks of a revolt against school are unforeseeable, but they are not as horrible as those of a revolution starting in any other major institution. </w:t>
      </w:r>
      <w:r w:rsidRPr="0051334D">
        <w:rPr>
          <w:rStyle w:val="Emphasis"/>
          <w:highlight w:val="yellow"/>
        </w:rPr>
        <w:t>School is not yet organized for selfprotection</w:t>
      </w:r>
      <w:r w:rsidRPr="004401B1">
        <w:rPr>
          <w:sz w:val="16"/>
        </w:rPr>
        <w:t xml:space="preserve"> as effectively as a nation-state, or even a large corporation. </w:t>
      </w:r>
      <w:r w:rsidRPr="00FC7D3A">
        <w:rPr>
          <w:rStyle w:val="StyleUnderline"/>
          <w:highlight w:val="yellow"/>
        </w:rPr>
        <w:t xml:space="preserve">Liberation from the grip of schools could be </w:t>
      </w:r>
      <w:r w:rsidRPr="0051334D">
        <w:rPr>
          <w:rStyle w:val="Emphasis"/>
          <w:highlight w:val="yellow"/>
        </w:rPr>
        <w:t>bloodless</w:t>
      </w:r>
      <w:r w:rsidRPr="00FC7D3A">
        <w:rPr>
          <w:rStyle w:val="StyleUnderline"/>
        </w:rPr>
        <w:t xml:space="preserve">. </w:t>
      </w:r>
      <w:r w:rsidRPr="00FC7D3A">
        <w:rPr>
          <w:rStyle w:val="StyleUnderline"/>
          <w:highlight w:val="yellow"/>
        </w:rPr>
        <w:t>The weapons of the truant officer and his allies</w:t>
      </w:r>
      <w:r w:rsidRPr="00FC7D3A">
        <w:rPr>
          <w:rStyle w:val="StyleUnderline"/>
        </w:rPr>
        <w:t xml:space="preserve"> in the courts and employment agencies might take very cruel measures against the individual offender, especially if he or she were poor, but they </w:t>
      </w:r>
      <w:r w:rsidRPr="00FC7D3A">
        <w:rPr>
          <w:rStyle w:val="StyleUnderline"/>
          <w:highlight w:val="yellow"/>
        </w:rPr>
        <w:t xml:space="preserve">might turn out to be </w:t>
      </w:r>
      <w:r w:rsidRPr="00FC7D3A">
        <w:rPr>
          <w:rStyle w:val="Emphasis"/>
          <w:highlight w:val="yellow"/>
        </w:rPr>
        <w:t>powerless</w:t>
      </w:r>
      <w:r w:rsidRPr="00FC7D3A">
        <w:rPr>
          <w:rStyle w:val="StyleUnderline"/>
          <w:highlight w:val="yellow"/>
        </w:rPr>
        <w:t xml:space="preserve"> </w:t>
      </w:r>
      <w:r w:rsidRPr="0051334D">
        <w:rPr>
          <w:rStyle w:val="StyleUnderline"/>
        </w:rPr>
        <w:t>against the surge of a mass movement.</w:t>
      </w:r>
      <w:r>
        <w:rPr>
          <w:rStyle w:val="StyleUnderline"/>
        </w:rPr>
        <w:t xml:space="preserve"> </w:t>
      </w:r>
      <w:r w:rsidRPr="0051334D">
        <w:rPr>
          <w:rStyle w:val="StyleUnderline"/>
          <w:highlight w:val="yellow"/>
        </w:rPr>
        <w:t xml:space="preserve">School </w:t>
      </w:r>
      <w:r w:rsidRPr="0051334D">
        <w:rPr>
          <w:rStyle w:val="StyleUnderline"/>
        </w:rPr>
        <w:t>has become a social problem</w:t>
      </w:r>
      <w:r w:rsidRPr="004401B1">
        <w:rPr>
          <w:sz w:val="16"/>
        </w:rPr>
        <w:t xml:space="preserve">; it </w:t>
      </w:r>
      <w:r w:rsidRPr="0051334D">
        <w:rPr>
          <w:rStyle w:val="Emphasis"/>
          <w:highlight w:val="yellow"/>
        </w:rPr>
        <w:t>is being attacked on all sides</w:t>
      </w:r>
      <w:r w:rsidRPr="0051334D">
        <w:rPr>
          <w:rStyle w:val="StyleUnderline"/>
          <w:highlight w:val="yellow"/>
        </w:rPr>
        <w:t xml:space="preserve">, and citizens and their governments sponsor </w:t>
      </w:r>
      <w:r w:rsidRPr="0051334D">
        <w:rPr>
          <w:rStyle w:val="Emphasis"/>
          <w:highlight w:val="yellow"/>
        </w:rPr>
        <w:t>unconventional experiments</w:t>
      </w:r>
      <w:r w:rsidRPr="0051334D">
        <w:rPr>
          <w:rStyle w:val="StyleUnderline"/>
          <w:highlight w:val="yellow"/>
        </w:rPr>
        <w:t xml:space="preserve"> all over the world</w:t>
      </w:r>
      <w:r w:rsidRPr="004401B1">
        <w:rPr>
          <w:sz w:val="16"/>
        </w:rPr>
        <w:t xml:space="preserve">. They resort to unusual statistical devices in order to keep faith and save face. </w:t>
      </w:r>
      <w:r w:rsidRPr="0051334D">
        <w:rPr>
          <w:rStyle w:val="StyleUnderline"/>
        </w:rPr>
        <w:t>The mood among some educators is much like the mood among Catholic bishops after the Vatican Council. T</w:t>
      </w:r>
      <w:r w:rsidRPr="004401B1">
        <w:rPr>
          <w:sz w:val="16"/>
        </w:rPr>
        <w:t xml:space="preserve">he curricula of so-called "free schools" resemble the liturgies of folk and rock masses. </w:t>
      </w:r>
      <w:r w:rsidRPr="0051334D">
        <w:rPr>
          <w:rStyle w:val="StyleUnderline"/>
        </w:rPr>
        <w:t>The demands of high-school students to have a say in choosing their teachers are as strident as those of parishioners demanding to select their pastors.</w:t>
      </w:r>
      <w:r w:rsidRPr="004401B1">
        <w:rPr>
          <w:sz w:val="16"/>
        </w:rPr>
        <w:t xml:space="preserve"> But </w:t>
      </w:r>
      <w:r w:rsidRPr="00FC7D3A">
        <w:rPr>
          <w:rStyle w:val="StyleUnderline"/>
        </w:rPr>
        <w:t>the stakes for society are much higher if a significant minority loses its faith in schooling. This would endanger the survival not only of the economic order built on the coproduction of goods and demands, but equally of the political order built on the nation-state into which students are delivered by the school.</w:t>
      </w:r>
    </w:p>
    <w:p w14:paraId="532BB2EF" w14:textId="77777777" w:rsidR="00A96CF6" w:rsidRDefault="00A96CF6" w:rsidP="00A96CF6"/>
    <w:p w14:paraId="4E7C6659" w14:textId="77777777" w:rsidR="004401B1" w:rsidRDefault="004401B1" w:rsidP="00A96CF6"/>
    <w:p w14:paraId="156F30E9" w14:textId="77777777" w:rsidR="00A96CF6" w:rsidRDefault="00A96CF6" w:rsidP="00A96CF6">
      <w:pPr>
        <w:pStyle w:val="Heading2"/>
      </w:pPr>
      <w:bookmarkStart w:id="55" w:name="_Toc487839261"/>
      <w:r>
        <w:t>Aff Answers</w:t>
      </w:r>
      <w:bookmarkEnd w:id="55"/>
    </w:p>
    <w:p w14:paraId="65B4268B" w14:textId="77777777" w:rsidR="00A96CF6" w:rsidRDefault="00A96CF6" w:rsidP="00A96CF6"/>
    <w:p w14:paraId="4B37A2C6" w14:textId="77777777" w:rsidR="00A96CF6" w:rsidRDefault="00A96CF6" w:rsidP="00A96CF6"/>
    <w:p w14:paraId="306C5E92" w14:textId="77777777" w:rsidR="00A96CF6" w:rsidRDefault="00A96CF6" w:rsidP="00A96CF6"/>
    <w:p w14:paraId="4874DC4F" w14:textId="77777777" w:rsidR="00A96CF6" w:rsidRDefault="00A96CF6" w:rsidP="00A96CF6"/>
    <w:p w14:paraId="4634914D" w14:textId="77777777" w:rsidR="00B46FFA" w:rsidRDefault="00B46FFA" w:rsidP="00B46FFA">
      <w:pPr>
        <w:pStyle w:val="Heading3"/>
      </w:pPr>
      <w:bookmarkStart w:id="56" w:name="_Toc487839262"/>
      <w:r>
        <w:t>Perm</w:t>
      </w:r>
      <w:bookmarkEnd w:id="56"/>
    </w:p>
    <w:p w14:paraId="69B6FF34" w14:textId="77777777" w:rsidR="00036CBD" w:rsidRDefault="00036CBD" w:rsidP="00036CBD">
      <w:pPr>
        <w:pStyle w:val="Heading4"/>
      </w:pPr>
      <w:r>
        <w:t xml:space="preserve">Perm solves—combining learning and not learning solves by complicating telos—either/or is bad </w:t>
      </w:r>
    </w:p>
    <w:p w14:paraId="2C694BA1" w14:textId="77777777" w:rsidR="00036CBD" w:rsidRPr="00036CBD" w:rsidRDefault="00036CBD" w:rsidP="00036CBD">
      <w:pPr>
        <w:rPr>
          <w:rStyle w:val="Style13ptBold"/>
          <w:b w:val="0"/>
          <w:sz w:val="16"/>
          <w:szCs w:val="16"/>
        </w:rPr>
      </w:pPr>
      <w:r>
        <w:rPr>
          <w:rStyle w:val="Style13ptBold"/>
        </w:rPr>
        <w:t xml:space="preserve">Backer &amp; Lewis 15 </w:t>
      </w:r>
      <w:r w:rsidRPr="00036CBD">
        <w:rPr>
          <w:rStyle w:val="Style13ptBold"/>
          <w:b w:val="0"/>
          <w:sz w:val="16"/>
          <w:szCs w:val="16"/>
        </w:rPr>
        <w:t>(David I. Backer and Tyson E. Lewis, The Studious University: Cultural Politics, Volume 11, Issue 3, 2015 Duke University Press, The Studious University: A Marxist-Psychoanalytic Groundwork, pp. 333-4) TSB</w:t>
      </w:r>
    </w:p>
    <w:p w14:paraId="5E871BE1" w14:textId="77777777" w:rsidR="00036CBD" w:rsidRDefault="00036CBD" w:rsidP="00036CBD">
      <w:pPr>
        <w:rPr>
          <w:rStyle w:val="StyleUnderline"/>
        </w:rPr>
      </w:pPr>
      <w:r w:rsidRPr="00036CBD">
        <w:rPr>
          <w:sz w:val="16"/>
        </w:rPr>
        <w:t xml:space="preserve">Given the economy of learning found at the heart of the university, </w:t>
      </w:r>
      <w:r w:rsidRPr="00924473">
        <w:rPr>
          <w:rStyle w:val="StyleUnderline"/>
        </w:rPr>
        <w:t>studying is the only educational logic that frees</w:t>
      </w:r>
      <w:r w:rsidRPr="00036CBD">
        <w:rPr>
          <w:sz w:val="16"/>
        </w:rPr>
        <w:t xml:space="preserve">. </w:t>
      </w:r>
      <w:r w:rsidRPr="00514EF0">
        <w:rPr>
          <w:rStyle w:val="StyleUnderline"/>
        </w:rPr>
        <w:t>Can one learn to unlearn learning</w:t>
      </w:r>
      <w:r w:rsidRPr="00036CBD">
        <w:rPr>
          <w:sz w:val="16"/>
        </w:rPr>
        <w:t>? If learning reifis, then can one dereify the psyche of the learner through more learning (and thus re-rei cation)? The problem here is not an easy one to escape and, we would argue, largely misplaced by proponents of critical pedagogy who have failed to address the precise relationship between learning and capitalist production. Here we have to ask (a) how it is that derei cation is possible and (b) how this possibility is an educational possibility. C</w:t>
      </w:r>
      <w:r w:rsidRPr="00514EF0">
        <w:rPr>
          <w:rStyle w:val="Emphasis"/>
        </w:rPr>
        <w:t xml:space="preserve">ounterintuitively, we would argue that the gesture toward an educational logic beyond learning lies within the very rei cation process of learning itself—learning in sus- pension of learning, learning as not learning, learning that prefers not to learn . . . and thus opens itself up to study. </w:t>
      </w:r>
      <w:r w:rsidRPr="00036CBD">
        <w:rPr>
          <w:sz w:val="16"/>
        </w:rPr>
        <w:t xml:space="preserve">But, before arriving at that moment, we have to under- stand the Lacanian theory of dehiscence, which, as Agamben might say, offers the slightest of shifts that nevertheless makes all the difference. Indeed, as we will argue, </w:t>
      </w:r>
      <w:r w:rsidRPr="00923996">
        <w:rPr>
          <w:rStyle w:val="StyleUnderline"/>
        </w:rPr>
        <w:t>dehiscence is precisely the threshold that both unites and separates reifed learning and dereifid study</w:t>
      </w:r>
      <w:r w:rsidRPr="00036CBD">
        <w:rPr>
          <w:sz w:val="16"/>
        </w:rPr>
        <w:t xml:space="preserve">. For Agamben, all apparatuses are posed within a fundamen- tal tension between subjecti cation and desubjecti cation. </w:t>
      </w:r>
      <w:r w:rsidRPr="00923996">
        <w:rPr>
          <w:rStyle w:val="StyleUnderline"/>
        </w:rPr>
        <w:t>This tension is made co</w:t>
      </w:r>
      <w:r>
        <w:rPr>
          <w:rStyle w:val="StyleUnderline"/>
        </w:rPr>
        <w:t>ncrete in the shift between reifi</w:t>
      </w:r>
      <w:r w:rsidRPr="00923996">
        <w:rPr>
          <w:rStyle w:val="StyleUnderline"/>
        </w:rPr>
        <w:t>cation and derei cation, learning and not learning. In this sense, dehiscence is precisely the psychical mechanism that is missing in Agamben’s theory, and the point through which we can glimpse how it is that study provides a time and space for freedom in education to once again emerge from within yet against learni cation</w:t>
      </w:r>
      <w:r w:rsidRPr="00036CBD">
        <w:rPr>
          <w:sz w:val="16"/>
        </w:rPr>
        <w:t xml:space="preserve">, thus form- ing the core experience of the university as a counter-apparatus. </w:t>
      </w:r>
      <w:r w:rsidRPr="00923996">
        <w:rPr>
          <w:rStyle w:val="StyleUnderline"/>
        </w:rPr>
        <w:t>Lacan labels the gap, or the discordant space, at the heart of the human organism “dehiscence.”5 Dehiscence is neither a positive nor a negative state of affairs of the psyche, nor even a “struggle” between an “either/or.”</w:t>
      </w:r>
    </w:p>
    <w:p w14:paraId="00457004" w14:textId="77777777" w:rsidR="00036CBD" w:rsidRDefault="00036CBD" w:rsidP="00036CBD">
      <w:pPr>
        <w:pStyle w:val="Heading4"/>
      </w:pPr>
      <w:r>
        <w:t>Perm solves best—cooperation within existing institutions is key to perform study and critical thought</w:t>
      </w:r>
    </w:p>
    <w:p w14:paraId="02E704CD" w14:textId="77777777" w:rsidR="00036CBD" w:rsidRPr="000B322E" w:rsidRDefault="00036CBD" w:rsidP="00036CBD">
      <w:pPr>
        <w:rPr>
          <w:rStyle w:val="Style13ptBold"/>
          <w:b w:val="0"/>
        </w:rPr>
      </w:pPr>
      <w:r>
        <w:rPr>
          <w:rStyle w:val="Style13ptBold"/>
        </w:rPr>
        <w:t xml:space="preserve">Tupinambá 16 </w:t>
      </w:r>
      <w:r>
        <w:rPr>
          <w:rStyle w:val="Style13ptBold"/>
          <w:b w:val="0"/>
        </w:rPr>
        <w:t>(</w:t>
      </w:r>
      <w:r w:rsidRPr="000B322E">
        <w:rPr>
          <w:rStyle w:val="Style13ptBold"/>
          <w:b w:val="0"/>
          <w:sz w:val="16"/>
          <w:szCs w:val="16"/>
        </w:rPr>
        <w:t xml:space="preserve">Gabriel Tupinambá, “Freeing Thought From Thinkers: A Case Study”, Volume 1 | Issue 1: What Does Intellectual Freedom Mean Today? A Provocation |2016,, </w:t>
      </w:r>
      <w:r w:rsidRPr="007803C4">
        <w:rPr>
          <w:sz w:val="16"/>
          <w:szCs w:val="16"/>
        </w:rPr>
        <w:t>https://ir.canterbury.ac.nz/bitstream/handle/10092/12087/Tupinamba_Issue1.pdf?sequence=1</w:t>
      </w:r>
      <w:r w:rsidRPr="000B322E">
        <w:rPr>
          <w:rStyle w:val="Style13ptBold"/>
          <w:b w:val="0"/>
          <w:sz w:val="16"/>
          <w:szCs w:val="16"/>
        </w:rPr>
        <w:t>) TSB</w:t>
      </w:r>
    </w:p>
    <w:p w14:paraId="73AFDA8D" w14:textId="77777777" w:rsidR="00036CBD" w:rsidRPr="00036CBD" w:rsidRDefault="00036CBD" w:rsidP="00036CBD">
      <w:pPr>
        <w:rPr>
          <w:sz w:val="16"/>
        </w:rPr>
      </w:pPr>
      <w:r w:rsidRPr="00036CBD">
        <w:rPr>
          <w:sz w:val="16"/>
        </w:rPr>
        <w:t xml:space="preserve">A constituted practice that is constitutive of a formal life - such seems to be the core of the Franciscan invention: </w:t>
      </w:r>
      <w:r w:rsidRPr="000B322E">
        <w:rPr>
          <w:rStyle w:val="StyleUnderline"/>
        </w:rPr>
        <w:t>to put the point of indistinction between (real) practice and (abstract) rule into work by conceiving of a way of life in which this useless element of the social form - which we have called a thought - becomes a new and communal form of use, distinct from the use value (use subsumed under the commodity form).</w:t>
      </w:r>
      <w:r w:rsidRPr="00036CBD">
        <w:rPr>
          <w:sz w:val="16"/>
        </w:rPr>
        <w:t xml:space="preserve"> In this sense, Agamben’s study of the form-of-life constitutes a rst step in our investigation of what it would mean to discern an idea whose very rational ground depends on the institution of a given communal practice: such an idea could only be used, but not appropriated. Our initial wager has been that </w:t>
      </w:r>
      <w:r w:rsidRPr="000B322E">
        <w:rPr>
          <w:rStyle w:val="Emphasis"/>
        </w:rPr>
        <w:t>there are ideas which are only thinkable on the condition of a practical engagement with certain forms of institutional organization</w:t>
      </w:r>
      <w:r w:rsidRPr="00036CBD">
        <w:rPr>
          <w:sz w:val="16"/>
        </w:rPr>
        <w:t>. This led us, as a fist step, to examine the notion of real abstraction at play in commodity fetishism. As we have shown, Marx’s analysis of the form of value hinges on two operations: (a) an indiscernibility between thought and social being, insofar as the value-relation which abstracts from all concrete determination of the commodities being compared (their social being) is indistinguishable from the act of comparing two commodities in order for the rst to get its immaterial value expressed as the material body of the other (making value thinkable); and (b) a de-centrement of this coincidence in regards to thought, for the site where “being and thinking are the same” only takes place negatively: it is not what we, as participants of the act of exchange, think, but rather the thought implicated in the very social form of our practices. This initial investigation led us to recognize that “</w:t>
      </w:r>
      <w:r w:rsidRPr="000B322E">
        <w:rPr>
          <w:rStyle w:val="StyleUnderline"/>
        </w:rPr>
        <w:t>there is a kind of reality whose very ontological consistency implies a certain non-knowledge of its participants- that is, social being is conditioned by an abstraction which it also produces, but this thought takes place outside, and despite, of us.</w:t>
      </w:r>
      <w:r w:rsidRPr="00036CBD">
        <w:rPr>
          <w:sz w:val="16"/>
        </w:rPr>
        <w:t xml:space="preserve"> But if the concept of real abstraction does in fact allow us to verify a fundamental aspect of our initial hypothesis, it nevertheless falls short of providing us with any insight as to the possibility of turning the disjunction between our engagement with a social form and the form of thought it produces itself into something useful for everyone. In order to think such a novel form of use, whose object is precisely the point of indistinction between the consistency of a practice and that of its thought, we then turned to Agamben’s study of the Franciscan form-of-life. By </w:t>
      </w:r>
      <w:r w:rsidRPr="00413F6E">
        <w:rPr>
          <w:rStyle w:val="StyleUnderline"/>
        </w:rPr>
        <w:t xml:space="preserve">turning to the relation between rule and life, as a reformulation of the question of thought and being in social practices, we have also turned to a social structure which veri es operations (a) and (b), described above, in a clearly institutional realm - in opposition to a more general and diffuse concept of sociality. This is an important step, </w:t>
      </w:r>
      <w:r w:rsidRPr="00413F6E">
        <w:rPr>
          <w:rStyle w:val="Emphasis"/>
        </w:rPr>
        <w:t>because one of the possible ways to negate the validity of our hypothesis would be not to so much to deny it, but rather to trivialize it, claiming that this is such a fundamental characteristic of ideas in general that it is a mere platitude to insist on this property as a special case</w:t>
      </w:r>
      <w:r w:rsidRPr="00036CBD">
        <w:rPr>
          <w:sz w:val="16"/>
        </w:rPr>
        <w:t xml:space="preserve">. It is therefore crucial to af rm that we do not simply mean that ideas are inherently dependent on the socio-historical fabric of the time in which they are born, a thesis which would indeed be somewhat trivial, but rather that certain consistent thoughts are conditioned by particular institutional forms of organization, forms which can be constructed and which have, therefore, a duration: social structures which begin, endure, and possibly end. Our thesis does not concern sociality as such so much as one’s </w:t>
      </w:r>
      <w:r w:rsidRPr="00413F6E">
        <w:rPr>
          <w:u w:val="single"/>
        </w:rPr>
        <w:t>engagement with a localized collective practice, such as the one organized by the monastic rules of the Franciscans - or by a Communist Party. However, this clari cation only opens up the eld for a much more precise interrogation of our hypothesis: we could very well accept that consistent and rational ideas are dependent upon the basic tenets of sociality, because the resources for rationality are indeed indistinguishable from those of language - this would be the “trivialized” hypothesis - but how could it be the case that structures built upon these resources</w:t>
      </w:r>
      <w:r w:rsidRPr="00036CBD">
        <w:rPr>
          <w:sz w:val="16"/>
        </w:rPr>
        <w:t>, that a submission to rules which we could otherwise suspend, might affect the space of what is thinkable?</w:t>
      </w:r>
    </w:p>
    <w:p w14:paraId="3C6056A3" w14:textId="77777777" w:rsidR="008A1EA1" w:rsidRPr="001E5AB1" w:rsidRDefault="008A1EA1" w:rsidP="008A1EA1">
      <w:pPr>
        <w:pStyle w:val="Heading4"/>
        <w:rPr>
          <w:rFonts w:eastAsia="Times New Roman"/>
        </w:rPr>
      </w:pPr>
      <w:r w:rsidRPr="004213F5">
        <w:rPr>
          <w:rFonts w:eastAsia="Times New Roman"/>
        </w:rPr>
        <w:t xml:space="preserve">Their K is totalizing—their gestural politics </w:t>
      </w:r>
      <w:r>
        <w:rPr>
          <w:rFonts w:eastAsia="Times New Roman"/>
        </w:rPr>
        <w:t xml:space="preserve">towards im-potentiality </w:t>
      </w:r>
      <w:r w:rsidRPr="004213F5">
        <w:rPr>
          <w:rFonts w:eastAsia="Times New Roman"/>
        </w:rPr>
        <w:t xml:space="preserve">don’t resolve their impacts, it’s try-or-die for reformism.  </w:t>
      </w:r>
    </w:p>
    <w:p w14:paraId="56E875C4" w14:textId="77777777" w:rsidR="008A1EA1" w:rsidRPr="004213F5" w:rsidRDefault="008A1EA1" w:rsidP="008A1EA1">
      <w:pPr>
        <w:rPr>
          <w:rFonts w:eastAsia="Calibri" w:cs="Times New Roman"/>
          <w:sz w:val="16"/>
        </w:rPr>
      </w:pPr>
      <w:r w:rsidRPr="004213F5">
        <w:rPr>
          <w:rFonts w:eastAsia="Calibri" w:cs="Times New Roman"/>
          <w:b/>
          <w:bCs/>
          <w:sz w:val="26"/>
        </w:rPr>
        <w:t>Daly 4</w:t>
      </w:r>
      <w:r w:rsidRPr="004213F5">
        <w:rPr>
          <w:rFonts w:eastAsia="Calibri" w:cs="Times New Roman"/>
          <w:sz w:val="16"/>
        </w:rPr>
        <w:t xml:space="preserve"> (Frances, Australian National University, “The Non-citizen and the Concept of Human Rights”, </w:t>
      </w:r>
      <w:r w:rsidRPr="004213F5">
        <w:rPr>
          <w:rFonts w:eastAsia="Calibri" w:cs="Times New Roman"/>
          <w:i/>
          <w:sz w:val="16"/>
        </w:rPr>
        <w:t>borderlands</w:t>
      </w:r>
      <w:r w:rsidRPr="004213F5">
        <w:rPr>
          <w:rFonts w:eastAsia="Calibri" w:cs="Times New Roman"/>
          <w:sz w:val="16"/>
        </w:rPr>
        <w:t>, Research Fellow in Philosophy, http://www.borderlandsejournal.adelaide.edu.au/vol3no1_2004/daly_noncitizen.htm</w:t>
      </w:r>
      <w:r w:rsidR="00036CBD">
        <w:rPr>
          <w:rFonts w:eastAsia="Calibri" w:cs="Times New Roman"/>
          <w:sz w:val="16"/>
        </w:rPr>
        <w:t xml:space="preserve"> //shree)</w:t>
      </w:r>
    </w:p>
    <w:p w14:paraId="2EFAD624" w14:textId="77777777" w:rsidR="008A1EA1" w:rsidRPr="008A1EA1" w:rsidRDefault="008A1EA1" w:rsidP="008A1EA1">
      <w:pPr>
        <w:rPr>
          <w:rFonts w:eastAsia="Calibri" w:cs="Times New Roman"/>
          <w:sz w:val="16"/>
        </w:rPr>
      </w:pPr>
      <w:r w:rsidRPr="004213F5">
        <w:rPr>
          <w:rFonts w:eastAsia="Calibri" w:cs="Times New Roman"/>
          <w:sz w:val="16"/>
        </w:rPr>
        <w:t xml:space="preserve">It is always possible to suppose that a self-fashioned potentiality is simply available to us, and in some senses it is, but not because a type of theory merely posits the social and the historical as completely open to our manipulation or 'perforation'. Likewise, </w:t>
      </w:r>
      <w:r w:rsidRPr="004213F5">
        <w:rPr>
          <w:rFonts w:eastAsia="Calibri" w:cs="Times New Roman"/>
          <w:b/>
          <w:highlight w:val="yellow"/>
          <w:u w:val="single"/>
        </w:rPr>
        <w:t>we cannot</w:t>
      </w:r>
      <w:r w:rsidRPr="004213F5">
        <w:rPr>
          <w:rFonts w:eastAsia="Calibri" w:cs="Times New Roman"/>
          <w:sz w:val="16"/>
        </w:rPr>
        <w:t xml:space="preserve"> merely </w:t>
      </w:r>
      <w:r w:rsidRPr="004213F5">
        <w:rPr>
          <w:rFonts w:eastAsia="Calibri" w:cs="Times New Roman"/>
          <w:b/>
          <w:highlight w:val="yellow"/>
          <w:u w:val="single"/>
        </w:rPr>
        <w:t>assume that changing 'forms of life'</w:t>
      </w:r>
      <w:r w:rsidRPr="004213F5">
        <w:rPr>
          <w:rFonts w:eastAsia="Calibri" w:cs="Times New Roman"/>
          <w:sz w:val="16"/>
        </w:rPr>
        <w:t xml:space="preserve"> necessarily </w:t>
      </w:r>
      <w:r w:rsidRPr="004213F5">
        <w:rPr>
          <w:rFonts w:eastAsia="Calibri" w:cs="Times New Roman"/>
          <w:b/>
          <w:highlight w:val="yellow"/>
          <w:u w:val="single"/>
        </w:rPr>
        <w:t>amount to types of refusal</w:t>
      </w:r>
      <w:r w:rsidRPr="004213F5">
        <w:rPr>
          <w:rFonts w:eastAsia="Calibri" w:cs="Times New Roman"/>
          <w:sz w:val="16"/>
        </w:rPr>
        <w:t xml:space="preserve">. Such a claim would only make sense if it were put forward on the basis of an appreciation of an impulse to freedom from particular types of constraint and oppression. It would also require a sense of how this impulse takes place within a variety of conditions, some of which might be easily altered and some of which might not. In the absence of an engaged sense of what this impulse means, and of the context in which elements of freedom and unfreedom do battle, </w:t>
      </w:r>
      <w:r w:rsidRPr="004213F5">
        <w:rPr>
          <w:rFonts w:eastAsia="Calibri" w:cs="Times New Roman"/>
          <w:b/>
          <w:highlight w:val="yellow"/>
          <w:u w:val="single"/>
        </w:rPr>
        <w:t>it is impossible to speculate on the nature of the</w:t>
      </w:r>
      <w:r w:rsidRPr="004213F5">
        <w:rPr>
          <w:rFonts w:eastAsia="Calibri" w:cs="Times New Roman"/>
          <w:sz w:val="16"/>
        </w:rPr>
        <w:t xml:space="preserve"> subjectivity or </w:t>
      </w:r>
      <w:r w:rsidRPr="004213F5">
        <w:rPr>
          <w:rFonts w:eastAsia="Calibri" w:cs="Times New Roman"/>
          <w:b/>
          <w:highlight w:val="yellow"/>
          <w:u w:val="single"/>
        </w:rPr>
        <w:t>potentiality which might be emerging</w:t>
      </w:r>
      <w:r w:rsidRPr="004213F5">
        <w:rPr>
          <w:rFonts w:eastAsia="Calibri" w:cs="Times New Roman"/>
          <w:b/>
          <w:u w:val="single"/>
        </w:rPr>
        <w:t xml:space="preserve"> </w:t>
      </w:r>
      <w:r w:rsidRPr="004213F5">
        <w:rPr>
          <w:rFonts w:eastAsia="Calibri" w:cs="Times New Roman"/>
          <w:sz w:val="16"/>
        </w:rPr>
        <w:t xml:space="preserve">or which might be in stages of decomposition. Agamben merely presumes that a strategy by which we all identify as refugees will renew a politics and thereby end the current plight of the refugee, as if no other reality impinges on this identification. This is also assumed on the basis that the State – in </w:t>
      </w:r>
      <w:r w:rsidRPr="004213F5">
        <w:rPr>
          <w:rFonts w:eastAsia="Calibri" w:cs="Times New Roman"/>
          <w:b/>
          <w:highlight w:val="yellow"/>
          <w:u w:val="single"/>
        </w:rPr>
        <w:t>Agamben's</w:t>
      </w:r>
      <w:r w:rsidRPr="004213F5">
        <w:rPr>
          <w:rFonts w:eastAsia="Calibri" w:cs="Times New Roman"/>
          <w:sz w:val="16"/>
        </w:rPr>
        <w:t xml:space="preserve"> theorizing, the </w:t>
      </w:r>
      <w:r w:rsidRPr="004213F5">
        <w:rPr>
          <w:rFonts w:eastAsia="Calibri" w:cs="Times New Roman"/>
          <w:b/>
          <w:highlight w:val="yellow"/>
          <w:u w:val="single"/>
        </w:rPr>
        <w:t>abstraction of an all-encompassing, leviathan State</w:t>
      </w:r>
      <w:r w:rsidRPr="004213F5">
        <w:rPr>
          <w:rFonts w:eastAsia="Calibri" w:cs="Times New Roman"/>
          <w:sz w:val="16"/>
        </w:rPr>
        <w:t xml:space="preserve"> – </w:t>
      </w:r>
      <w:r w:rsidRPr="004213F5">
        <w:rPr>
          <w:rFonts w:eastAsia="Calibri" w:cs="Times New Roman"/>
          <w:b/>
          <w:highlight w:val="yellow"/>
          <w:u w:val="single"/>
        </w:rPr>
        <w:t>is</w:t>
      </w:r>
      <w:r w:rsidRPr="004213F5">
        <w:rPr>
          <w:rFonts w:eastAsia="Calibri" w:cs="Times New Roman"/>
          <w:sz w:val="16"/>
        </w:rPr>
        <w:t xml:space="preserve"> equally, readily and </w:t>
      </w:r>
      <w:r w:rsidRPr="004213F5">
        <w:rPr>
          <w:rFonts w:eastAsia="Calibri" w:cs="Times New Roman"/>
          <w:b/>
          <w:highlight w:val="yellow"/>
          <w:u w:val="single"/>
        </w:rPr>
        <w:t>easily liable to perforation.</w:t>
      </w:r>
      <w:r w:rsidRPr="004213F5">
        <w:rPr>
          <w:rFonts w:eastAsia="Calibri" w:cs="Times New Roman"/>
          <w:sz w:val="16"/>
        </w:rPr>
        <w:t xml:space="preserve"> This contradiction is indicative of a wider problem where what </w:t>
      </w:r>
      <w:r w:rsidRPr="004213F5">
        <w:rPr>
          <w:rFonts w:eastAsia="Calibri" w:cs="Times New Roman"/>
          <w:b/>
          <w:highlight w:val="yellow"/>
          <w:u w:val="single"/>
        </w:rPr>
        <w:t>we encounter</w:t>
      </w:r>
      <w:r w:rsidRPr="004213F5">
        <w:rPr>
          <w:rFonts w:eastAsia="Calibri" w:cs="Times New Roman"/>
          <w:sz w:val="16"/>
        </w:rPr>
        <w:t xml:space="preserve"> is </w:t>
      </w:r>
      <w:r w:rsidRPr="004213F5">
        <w:rPr>
          <w:rFonts w:eastAsia="Calibri" w:cs="Times New Roman"/>
          <w:b/>
          <w:highlight w:val="yellow"/>
          <w:u w:val="single"/>
        </w:rPr>
        <w:t>a</w:t>
      </w:r>
      <w:r w:rsidRPr="004213F5">
        <w:rPr>
          <w:rFonts w:eastAsia="Calibri" w:cs="Times New Roman"/>
          <w:sz w:val="16"/>
        </w:rPr>
        <w:t xml:space="preserve"> form of </w:t>
      </w:r>
      <w:r w:rsidRPr="004213F5">
        <w:rPr>
          <w:rFonts w:eastAsia="Calibri" w:cs="Times New Roman"/>
          <w:b/>
          <w:highlight w:val="yellow"/>
          <w:u w:val="single"/>
        </w:rPr>
        <w:t>critique that is</w:t>
      </w:r>
      <w:r w:rsidRPr="004213F5">
        <w:rPr>
          <w:rFonts w:eastAsia="Calibri" w:cs="Times New Roman"/>
          <w:sz w:val="16"/>
        </w:rPr>
        <w:t xml:space="preserve"> oddly </w:t>
      </w:r>
      <w:r w:rsidRPr="004213F5">
        <w:rPr>
          <w:rFonts w:eastAsia="Calibri" w:cs="Times New Roman"/>
          <w:b/>
          <w:highlight w:val="yellow"/>
          <w:u w:val="single"/>
        </w:rPr>
        <w:t>inappropriate to the</w:t>
      </w:r>
      <w:r w:rsidRPr="004213F5">
        <w:rPr>
          <w:rFonts w:eastAsia="Calibri" w:cs="Times New Roman"/>
          <w:sz w:val="16"/>
        </w:rPr>
        <w:t xml:space="preserve"> type of </w:t>
      </w:r>
      <w:r w:rsidRPr="004213F5">
        <w:rPr>
          <w:rFonts w:eastAsia="Calibri" w:cs="Times New Roman"/>
          <w:b/>
          <w:highlight w:val="yellow"/>
          <w:u w:val="single"/>
        </w:rPr>
        <w:t>issue it addresses</w:t>
      </w:r>
      <w:r w:rsidRPr="004213F5">
        <w:rPr>
          <w:rFonts w:eastAsia="Calibri" w:cs="Times New Roman"/>
          <w:sz w:val="16"/>
        </w:rPr>
        <w:t xml:space="preserve">. 29. Much can be said in criticism of the doctrine of right, of the limited nature of the understanding of freedom and rights in documents on rights, of the assumption of the place of citizen rights as the locus of the fundamental rights of the human, and most significantly, the absence of any sense of the undetermined nature of what being might mean. But what must be stated, I feel, is that it would be a serious impoverishment of the ethical problem that we currently face to deny any potential value of rights in carrying forth traces of an impetus towards human dignity, of the ideals of freedom and equality, and to thus reduce rights to what might be termed an absolute politics. Rights cannot be reduced to citizenship rights as if the ideas of rights and citizenship are coterminus. What most critically needs to be understood is, firstly, why values of freedom and equality have such a limited and fragile place within conditions of such inordinate legalism, and, secondly, what the absence of freedom, which the cause of human rights inevitably suggests, means for the installation of any such rights. Without such an understanding </w:t>
      </w:r>
      <w:r w:rsidRPr="004213F5">
        <w:rPr>
          <w:rFonts w:eastAsia="Calibri" w:cs="Times New Roman"/>
          <w:b/>
          <w:highlight w:val="yellow"/>
          <w:u w:val="single"/>
        </w:rPr>
        <w:t>we are left with a gestural politics that contains a posture of radicalism but</w:t>
      </w:r>
      <w:r w:rsidRPr="004213F5">
        <w:rPr>
          <w:rFonts w:eastAsia="Calibri" w:cs="Times New Roman"/>
          <w:sz w:val="16"/>
        </w:rPr>
        <w:t xml:space="preserve"> one which </w:t>
      </w:r>
      <w:r w:rsidRPr="004213F5">
        <w:rPr>
          <w:rFonts w:eastAsia="Calibri" w:cs="Times New Roman"/>
          <w:b/>
          <w:highlight w:val="yellow"/>
          <w:u w:val="single"/>
        </w:rPr>
        <w:t>fails to connect the aspirations of those who are struggling to achieve</w:t>
      </w:r>
      <w:r w:rsidRPr="004213F5">
        <w:rPr>
          <w:rFonts w:eastAsia="Calibri" w:cs="Times New Roman"/>
          <w:sz w:val="16"/>
        </w:rPr>
        <w:t xml:space="preserve"> elementary </w:t>
      </w:r>
      <w:r w:rsidRPr="004213F5">
        <w:rPr>
          <w:rFonts w:eastAsia="Calibri" w:cs="Times New Roman"/>
          <w:b/>
          <w:highlight w:val="yellow"/>
          <w:u w:val="single"/>
        </w:rPr>
        <w:t>rights with a</w:t>
      </w:r>
      <w:r w:rsidRPr="004213F5">
        <w:rPr>
          <w:rFonts w:eastAsia="Calibri" w:cs="Times New Roman"/>
          <w:sz w:val="16"/>
        </w:rPr>
        <w:t xml:space="preserve"> vision of a </w:t>
      </w:r>
      <w:r w:rsidRPr="004213F5">
        <w:rPr>
          <w:rFonts w:eastAsia="Calibri" w:cs="Times New Roman"/>
          <w:b/>
          <w:highlight w:val="yellow"/>
          <w:u w:val="single"/>
        </w:rPr>
        <w:t>world that could accord them</w:t>
      </w:r>
      <w:r w:rsidRPr="004213F5">
        <w:rPr>
          <w:rFonts w:eastAsia="Calibri" w:cs="Times New Roman"/>
          <w:sz w:val="16"/>
        </w:rPr>
        <w:t xml:space="preserve"> a degree of </w:t>
      </w:r>
      <w:r w:rsidRPr="004213F5">
        <w:rPr>
          <w:rFonts w:eastAsia="Calibri" w:cs="Times New Roman"/>
          <w:b/>
          <w:highlight w:val="yellow"/>
          <w:u w:val="single"/>
        </w:rPr>
        <w:t>dignity</w:t>
      </w:r>
      <w:r w:rsidRPr="004213F5">
        <w:rPr>
          <w:rFonts w:eastAsia="Calibri" w:cs="Times New Roman"/>
          <w:sz w:val="16"/>
        </w:rPr>
        <w:t xml:space="preserve">. </w:t>
      </w:r>
      <w:r w:rsidRPr="004213F5">
        <w:rPr>
          <w:rFonts w:eastAsia="Calibri" w:cs="Times New Roman"/>
          <w:b/>
          <w:highlight w:val="yellow"/>
          <w:u w:val="single"/>
        </w:rPr>
        <w:t>To acknowledge this is not to be seduced by</w:t>
      </w:r>
      <w:r w:rsidRPr="004213F5">
        <w:rPr>
          <w:rFonts w:eastAsia="Calibri" w:cs="Times New Roman"/>
          <w:sz w:val="16"/>
        </w:rPr>
        <w:t xml:space="preserve"> concepts of right or </w:t>
      </w:r>
      <w:r w:rsidRPr="004213F5">
        <w:rPr>
          <w:rFonts w:eastAsia="Calibri" w:cs="Times New Roman"/>
          <w:b/>
          <w:highlight w:val="yellow"/>
          <w:u w:val="single"/>
        </w:rPr>
        <w:t>law, but is</w:t>
      </w:r>
      <w:r w:rsidRPr="004213F5">
        <w:rPr>
          <w:rFonts w:eastAsia="Calibri" w:cs="Times New Roman"/>
          <w:sz w:val="16"/>
        </w:rPr>
        <w:t xml:space="preserve"> rather </w:t>
      </w:r>
      <w:r w:rsidRPr="004213F5">
        <w:rPr>
          <w:rFonts w:eastAsia="Calibri" w:cs="Times New Roman"/>
          <w:b/>
          <w:highlight w:val="yellow"/>
          <w:u w:val="single"/>
        </w:rPr>
        <w:t>to refuse the denial of</w:t>
      </w:r>
      <w:r w:rsidRPr="004213F5">
        <w:rPr>
          <w:rFonts w:eastAsia="Calibri" w:cs="Times New Roman"/>
          <w:sz w:val="16"/>
        </w:rPr>
        <w:t xml:space="preserve"> a radical </w:t>
      </w:r>
      <w:r w:rsidRPr="004213F5">
        <w:rPr>
          <w:rFonts w:eastAsia="Calibri" w:cs="Times New Roman"/>
          <w:b/>
          <w:highlight w:val="yellow"/>
          <w:u w:val="single"/>
        </w:rPr>
        <w:t>questioning</w:t>
      </w:r>
      <w:r w:rsidRPr="004213F5">
        <w:rPr>
          <w:rFonts w:eastAsia="Calibri" w:cs="Times New Roman"/>
          <w:sz w:val="16"/>
        </w:rPr>
        <w:t xml:space="preserve"> of the possibilities with which a </w:t>
      </w:r>
      <w:r w:rsidRPr="004213F5">
        <w:rPr>
          <w:rFonts w:eastAsia="Calibri" w:cs="Times New Roman"/>
          <w:b/>
          <w:highlight w:val="yellow"/>
          <w:u w:val="single"/>
        </w:rPr>
        <w:t>discourse</w:t>
      </w:r>
      <w:r w:rsidRPr="004213F5">
        <w:rPr>
          <w:rFonts w:eastAsia="Calibri" w:cs="Times New Roman"/>
          <w:sz w:val="16"/>
        </w:rPr>
        <w:t xml:space="preserve"> presents us. Benjamin's understanding of a genuinely messianic idea is something that is "not the final end of historical progress, but rather its often failed and finally accomplished interruption" (Benjamin, 1974: 1231). We find this in values that resist exploitation and assaults upon human dignity. And it is this realm that currently requires urgent, emphatic and significant renewal.</w:t>
      </w:r>
    </w:p>
    <w:p w14:paraId="67F5F92B" w14:textId="77777777" w:rsidR="00B46FFA" w:rsidRPr="00DD4690" w:rsidRDefault="00B46FFA" w:rsidP="00B46FFA">
      <w:pPr>
        <w:pStyle w:val="Heading4"/>
      </w:pPr>
      <w:r>
        <w:t>Schools are inevitable—Non-institutional study and institutionalized schooling are not only compatible, but the only option</w:t>
      </w:r>
    </w:p>
    <w:p w14:paraId="6264DB82" w14:textId="77777777" w:rsidR="00B46FFA" w:rsidRPr="009A7A38" w:rsidRDefault="00B46FFA" w:rsidP="00B46FFA">
      <w:pPr>
        <w:rPr>
          <w:sz w:val="16"/>
          <w:szCs w:val="16"/>
        </w:rPr>
      </w:pPr>
      <w:r w:rsidRPr="00942F8A">
        <w:rPr>
          <w:rStyle w:val="Style13ptBold"/>
        </w:rPr>
        <w:t>Voke 9</w:t>
      </w:r>
      <w:r>
        <w:t xml:space="preserve"> </w:t>
      </w:r>
      <w:r w:rsidRPr="009A7A38">
        <w:rPr>
          <w:sz w:val="16"/>
          <w:szCs w:val="16"/>
        </w:rPr>
        <w:t>— Heather Voke, Senior Scholar in the Center for New Designs in Learning and Scholarship and Visiting Assistant Professor in Philosophy at Georgetown University, former Academic Director of Teacher Education Programs in the School of Continuing Studies at Georgetown University, former Visiting Researcher at the Kennedy Institute of Ethics at Georgetown University, former Education Policy Analyst for the Association for Supervision and Curriculum Development, 2009 (“A Critique of Ivan Illych’s Deschooling Society,” The Class Blog for PHIL 330 (Foundations of Education) at Georgetown University, January 15</w:t>
      </w:r>
      <w:r w:rsidRPr="009A7A38">
        <w:rPr>
          <w:sz w:val="16"/>
          <w:szCs w:val="16"/>
          <w:vertAlign w:val="superscript"/>
        </w:rPr>
        <w:t>th</w:t>
      </w:r>
      <w:r w:rsidRPr="009A7A38">
        <w:rPr>
          <w:sz w:val="16"/>
          <w:szCs w:val="16"/>
        </w:rPr>
        <w:t xml:space="preserve">, Available Online at </w:t>
      </w:r>
      <w:r w:rsidRPr="007803C4">
        <w:rPr>
          <w:sz w:val="16"/>
          <w:szCs w:val="16"/>
        </w:rPr>
        <w:t>https://blogs.commons.georgetown.edu/voke-foundsofeducation/2009/01/15/a-critique-of-ivan-illychs-deschooling-society/</w:t>
      </w:r>
      <w:r w:rsidRPr="009A7A38">
        <w:rPr>
          <w:sz w:val="16"/>
          <w:szCs w:val="16"/>
        </w:rPr>
        <w:t>)</w:t>
      </w:r>
    </w:p>
    <w:p w14:paraId="5245F1DA" w14:textId="77777777" w:rsidR="00B46FFA" w:rsidRPr="00B46FFA" w:rsidRDefault="00B46FFA" w:rsidP="00B46FFA">
      <w:pPr>
        <w:rPr>
          <w:sz w:val="16"/>
        </w:rPr>
      </w:pPr>
      <w:r w:rsidRPr="009A7A38">
        <w:rPr>
          <w:sz w:val="16"/>
          <w:szCs w:val="16"/>
        </w:rPr>
        <w:t>In</w:t>
      </w:r>
      <w:r w:rsidRPr="00B46FFA">
        <w:rPr>
          <w:sz w:val="16"/>
        </w:rPr>
        <w:t xml:space="preserve"> Ivan </w:t>
      </w:r>
      <w:r w:rsidRPr="00922188">
        <w:rPr>
          <w:rStyle w:val="StyleUnderline"/>
          <w:highlight w:val="yellow"/>
        </w:rPr>
        <w:t>Illych</w:t>
      </w:r>
      <w:r w:rsidRPr="00B46FFA">
        <w:rPr>
          <w:sz w:val="16"/>
        </w:rPr>
        <w:t xml:space="preserve">’s article Deschooling Society he </w:t>
      </w:r>
      <w:r w:rsidRPr="00CC135E">
        <w:rPr>
          <w:rStyle w:val="StyleUnderline"/>
        </w:rPr>
        <w:t>asserts that</w:t>
      </w:r>
      <w:r w:rsidRPr="00B46FFA">
        <w:rPr>
          <w:sz w:val="16"/>
        </w:rPr>
        <w:t xml:space="preserve">, “all over the world </w:t>
      </w:r>
      <w:r w:rsidRPr="00CC135E">
        <w:rPr>
          <w:rStyle w:val="StyleUnderline"/>
        </w:rPr>
        <w:t>school</w:t>
      </w:r>
      <w:r w:rsidRPr="00B46FFA">
        <w:rPr>
          <w:sz w:val="16"/>
        </w:rPr>
        <w:t xml:space="preserve"> has had an anti-educational effect on society” and as such </w:t>
      </w:r>
      <w:r w:rsidRPr="00CC135E">
        <w:rPr>
          <w:rStyle w:val="StyleUnderline"/>
        </w:rPr>
        <w:t>should be abolished</w:t>
      </w:r>
      <w:r w:rsidRPr="00B46FFA">
        <w:rPr>
          <w:sz w:val="16"/>
        </w:rPr>
        <w:t xml:space="preserve"> altogether and replaced by “educational webs which heighten the opportunity for each on to transform each moment of his living into one of learning, sharing, and caring.” </w:t>
      </w:r>
      <w:r w:rsidRPr="00CC135E">
        <w:rPr>
          <w:rStyle w:val="StyleUnderline"/>
        </w:rPr>
        <w:t>His radical position not only makes some fundamentally flawed assumptions about human nature, but</w:t>
      </w:r>
      <w:r w:rsidRPr="00B46FFA">
        <w:rPr>
          <w:sz w:val="16"/>
        </w:rPr>
        <w:t xml:space="preserve"> also </w:t>
      </w:r>
      <w:r w:rsidRPr="00922188">
        <w:rPr>
          <w:rStyle w:val="StyleUnderline"/>
          <w:highlight w:val="yellow"/>
        </w:rPr>
        <w:t>overlooks alternative approaches</w:t>
      </w:r>
      <w:r w:rsidRPr="00CC135E">
        <w:rPr>
          <w:rStyle w:val="StyleUnderline"/>
        </w:rPr>
        <w:t xml:space="preserve"> to educating children </w:t>
      </w:r>
      <w:r w:rsidRPr="00922188">
        <w:rPr>
          <w:rStyle w:val="StyleUnderline"/>
          <w:highlight w:val="yellow"/>
        </w:rPr>
        <w:t>that are</w:t>
      </w:r>
      <w:r w:rsidRPr="00CC135E">
        <w:rPr>
          <w:rStyle w:val="StyleUnderline"/>
        </w:rPr>
        <w:t xml:space="preserve"> much </w:t>
      </w:r>
      <w:r w:rsidRPr="00922188">
        <w:rPr>
          <w:rStyle w:val="StyleUnderline"/>
          <w:highlight w:val="yellow"/>
        </w:rPr>
        <w:t>more realistic than completely restructuring</w:t>
      </w:r>
      <w:r w:rsidRPr="00CC135E">
        <w:rPr>
          <w:rStyle w:val="StyleUnderline"/>
        </w:rPr>
        <w:t xml:space="preserve"> long-established educational institutions</w:t>
      </w:r>
      <w:r w:rsidRPr="00B46FFA">
        <w:rPr>
          <w:sz w:val="16"/>
        </w:rPr>
        <w:t xml:space="preserve">. On the one hand, </w:t>
      </w:r>
      <w:r w:rsidRPr="00942F8A">
        <w:rPr>
          <w:rStyle w:val="StyleUnderline"/>
        </w:rPr>
        <w:t>many of Illych’s criticism’s of the public school system are valid. I agree</w:t>
      </w:r>
      <w:r w:rsidRPr="00B46FFA">
        <w:rPr>
          <w:sz w:val="16"/>
        </w:rPr>
        <w:t xml:space="preserve"> that </w:t>
      </w:r>
      <w:r w:rsidRPr="00942F8A">
        <w:rPr>
          <w:rStyle w:val="StyleUnderline"/>
        </w:rPr>
        <w:t>government spending has often catered disproportionately to relatively richer children</w:t>
      </w:r>
      <w:r w:rsidRPr="00B46FFA">
        <w:rPr>
          <w:sz w:val="16"/>
        </w:rPr>
        <w:t xml:space="preserve">, and obbligatory public schooling has in turn polarized society to an extent. Likewise, I believe </w:t>
      </w:r>
      <w:r w:rsidRPr="00942F8A">
        <w:rPr>
          <w:rStyle w:val="StyleUnderline"/>
        </w:rPr>
        <w:t>richer children have had the added advantage of increased exposure to</w:t>
      </w:r>
      <w:r w:rsidRPr="00B46FFA">
        <w:rPr>
          <w:sz w:val="16"/>
        </w:rPr>
        <w:t xml:space="preserve"> so-called </w:t>
      </w:r>
      <w:r w:rsidRPr="00942F8A">
        <w:rPr>
          <w:rStyle w:val="StyleUnderline"/>
        </w:rPr>
        <w:t>casual learning</w:t>
      </w:r>
      <w:r w:rsidRPr="00B46FFA">
        <w:rPr>
          <w:sz w:val="16"/>
        </w:rPr>
        <w:t xml:space="preserve">. I’ll also agree that modern american society is highly-institutionalized, which allows many of the poor to rely on the system while the more affluent can be assured job promotion because our system often allocates rules based on years of instructional teaching (which the rich tend to have more of) rather than actual learning. </w:t>
      </w:r>
      <w:r w:rsidRPr="00942F8A">
        <w:rPr>
          <w:rStyle w:val="StyleUnderline"/>
        </w:rPr>
        <w:t>The fundamental mistake in Illych’s proposed solution</w:t>
      </w:r>
      <w:r w:rsidRPr="00B46FFA">
        <w:rPr>
          <w:sz w:val="16"/>
        </w:rPr>
        <w:t xml:space="preserve"> of employing “edu-credit cards” and online intellectual match-making to facilitate the learning process </w:t>
      </w:r>
      <w:r w:rsidRPr="00942F8A">
        <w:rPr>
          <w:rStyle w:val="StyleUnderline"/>
        </w:rPr>
        <w:t>is the presumption of innate intellectual curiosity that it relies on for the creation of a well-learned</w:t>
      </w:r>
      <w:r w:rsidRPr="00B46FFA">
        <w:rPr>
          <w:sz w:val="16"/>
        </w:rPr>
        <w:t xml:space="preserve"> (if not “well-educated”) </w:t>
      </w:r>
      <w:r w:rsidRPr="00942F8A">
        <w:rPr>
          <w:rStyle w:val="StyleUnderline"/>
        </w:rPr>
        <w:t>society</w:t>
      </w:r>
      <w:r w:rsidRPr="00B46FFA">
        <w:rPr>
          <w:sz w:val="16"/>
        </w:rPr>
        <w:t xml:space="preserve">. In his writing on the phenomenology of school, the author himself states that educational resources are allocated to “those citizens who have outgrown the extraordinary learning capacity of the first four years and have not yet arrived at the height of their self-motivated learning will.” Thus </w:t>
      </w:r>
      <w:r w:rsidRPr="00942F8A">
        <w:rPr>
          <w:rStyle w:val="StyleUnderline"/>
        </w:rPr>
        <w:t>in the absence of self-motivation for learning, Illych’s forms of creative exploratory learning cannot be effective. Even specialized skill centers will be insufficient substitutes for schools if adolescents prefer to play video games rather than acquire a set of skills that will allow them to be contributing members of society</w:t>
      </w:r>
      <w:r w:rsidRPr="00B46FFA">
        <w:rPr>
          <w:sz w:val="16"/>
        </w:rPr>
        <w:t xml:space="preserve">. Additionally, </w:t>
      </w:r>
      <w:r w:rsidRPr="00942F8A">
        <w:rPr>
          <w:rStyle w:val="StyleUnderline"/>
        </w:rPr>
        <w:t xml:space="preserve">it is often the case that people discover interests in areas that they might not have found attractive on their own. </w:t>
      </w:r>
      <w:r w:rsidRPr="00922188">
        <w:rPr>
          <w:rStyle w:val="StyleUnderline"/>
          <w:highlight w:val="yellow"/>
        </w:rPr>
        <w:t>Without the variety offered by</w:t>
      </w:r>
      <w:r w:rsidRPr="00942F8A">
        <w:rPr>
          <w:rStyle w:val="StyleUnderline"/>
        </w:rPr>
        <w:t xml:space="preserve"> most </w:t>
      </w:r>
      <w:r w:rsidRPr="00922188">
        <w:rPr>
          <w:rStyle w:val="StyleUnderline"/>
          <w:highlight w:val="yellow"/>
        </w:rPr>
        <w:t>public schools, a kid</w:t>
      </w:r>
      <w:r w:rsidRPr="00B46FFA">
        <w:rPr>
          <w:sz w:val="16"/>
        </w:rPr>
        <w:t xml:space="preserve"> interested in public school </w:t>
      </w:r>
      <w:r w:rsidRPr="00922188">
        <w:rPr>
          <w:rStyle w:val="StyleUnderline"/>
          <w:highlight w:val="yellow"/>
        </w:rPr>
        <w:t>might never</w:t>
      </w:r>
      <w:r w:rsidRPr="00942F8A">
        <w:rPr>
          <w:rStyle w:val="StyleUnderline"/>
        </w:rPr>
        <w:t xml:space="preserve"> have </w:t>
      </w:r>
      <w:r w:rsidRPr="00922188">
        <w:rPr>
          <w:rStyle w:val="StyleUnderline"/>
          <w:highlight w:val="yellow"/>
        </w:rPr>
        <w:t>dream</w:t>
      </w:r>
      <w:r w:rsidRPr="00942F8A">
        <w:rPr>
          <w:rStyle w:val="StyleUnderline"/>
        </w:rPr>
        <w:t xml:space="preserve">ed </w:t>
      </w:r>
      <w:r w:rsidRPr="00922188">
        <w:rPr>
          <w:rStyle w:val="StyleUnderline"/>
          <w:highlight w:val="yellow"/>
        </w:rPr>
        <w:t>of becoming an astrophysicist or</w:t>
      </w:r>
      <w:r w:rsidRPr="00942F8A">
        <w:rPr>
          <w:rStyle w:val="StyleUnderline"/>
        </w:rPr>
        <w:t xml:space="preserve"> even </w:t>
      </w:r>
      <w:r w:rsidRPr="00922188">
        <w:rPr>
          <w:rStyle w:val="StyleUnderline"/>
          <w:highlight w:val="yellow"/>
        </w:rPr>
        <w:t>taking a physics course</w:t>
      </w:r>
      <w:r w:rsidRPr="00B46FFA">
        <w:rPr>
          <w:sz w:val="16"/>
        </w:rPr>
        <w:t xml:space="preserve">. </w:t>
      </w:r>
      <w:r w:rsidRPr="00922188">
        <w:rPr>
          <w:rStyle w:val="StyleUnderline"/>
          <w:highlight w:val="yellow"/>
        </w:rPr>
        <w:t>The author</w:t>
      </w:r>
      <w:r w:rsidRPr="00B46FFA">
        <w:rPr>
          <w:sz w:val="16"/>
        </w:rPr>
        <w:t xml:space="preserve"> also </w:t>
      </w:r>
      <w:r w:rsidRPr="00922188">
        <w:rPr>
          <w:rStyle w:val="StyleUnderline"/>
          <w:highlight w:val="yellow"/>
        </w:rPr>
        <w:t>presumes</w:t>
      </w:r>
      <w:r w:rsidRPr="00942F8A">
        <w:rPr>
          <w:rStyle w:val="StyleUnderline"/>
        </w:rPr>
        <w:t xml:space="preserve"> that </w:t>
      </w:r>
      <w:r w:rsidRPr="00922188">
        <w:rPr>
          <w:rStyle w:val="StyleUnderline"/>
          <w:highlight w:val="yellow"/>
        </w:rPr>
        <w:t>traditional</w:t>
      </w:r>
      <w:r w:rsidRPr="00942F8A">
        <w:rPr>
          <w:rStyle w:val="StyleUnderline"/>
        </w:rPr>
        <w:t xml:space="preserve"> teaching </w:t>
      </w:r>
      <w:r w:rsidRPr="00922188">
        <w:rPr>
          <w:rStyle w:val="StyleUnderline"/>
          <w:highlight w:val="yellow"/>
        </w:rPr>
        <w:t>methods and</w:t>
      </w:r>
      <w:r w:rsidRPr="00942F8A">
        <w:rPr>
          <w:rStyle w:val="StyleUnderline"/>
        </w:rPr>
        <w:t xml:space="preserve"> the </w:t>
      </w:r>
      <w:r w:rsidRPr="00922188">
        <w:rPr>
          <w:rStyle w:val="StyleUnderline"/>
          <w:highlight w:val="yellow"/>
        </w:rPr>
        <w:t>creative</w:t>
      </w:r>
      <w:r w:rsidRPr="00942F8A">
        <w:rPr>
          <w:rStyle w:val="StyleUnderline"/>
        </w:rPr>
        <w:t xml:space="preserve"> exploratory </w:t>
      </w:r>
      <w:r w:rsidRPr="00922188">
        <w:rPr>
          <w:rStyle w:val="StyleUnderline"/>
          <w:highlight w:val="yellow"/>
        </w:rPr>
        <w:t>learning</w:t>
      </w:r>
      <w:r w:rsidRPr="00942F8A">
        <w:rPr>
          <w:rStyle w:val="StyleUnderline"/>
        </w:rPr>
        <w:t xml:space="preserve"> that he proposes </w:t>
      </w:r>
      <w:r w:rsidRPr="00922188">
        <w:rPr>
          <w:rStyle w:val="StyleUnderline"/>
          <w:highlight w:val="yellow"/>
        </w:rPr>
        <w:t>are mutually exclusive</w:t>
      </w:r>
      <w:r w:rsidRPr="00942F8A">
        <w:rPr>
          <w:rStyle w:val="StyleUnderline"/>
        </w:rPr>
        <w:t xml:space="preserve">. In fact, </w:t>
      </w:r>
      <w:r w:rsidRPr="00922188">
        <w:rPr>
          <w:rStyle w:val="StyleUnderline"/>
          <w:highlight w:val="yellow"/>
        </w:rPr>
        <w:t>independent study programs are</w:t>
      </w:r>
      <w:r w:rsidRPr="00942F8A">
        <w:rPr>
          <w:rStyle w:val="StyleUnderline"/>
        </w:rPr>
        <w:t xml:space="preserve"> often </w:t>
      </w:r>
      <w:r w:rsidRPr="00922188">
        <w:rPr>
          <w:rStyle w:val="StyleUnderline"/>
          <w:highlight w:val="yellow"/>
        </w:rPr>
        <w:t xml:space="preserve">done </w:t>
      </w:r>
      <w:r w:rsidRPr="00922188">
        <w:rPr>
          <w:rStyle w:val="Emphasis"/>
          <w:highlight w:val="yellow"/>
        </w:rPr>
        <w:t>in conjunction with</w:t>
      </w:r>
      <w:r w:rsidRPr="00942F8A">
        <w:rPr>
          <w:rStyle w:val="StyleUnderline"/>
        </w:rPr>
        <w:t xml:space="preserve">, </w:t>
      </w:r>
      <w:r w:rsidRPr="00922188">
        <w:rPr>
          <w:rStyle w:val="Emphasis"/>
          <w:highlight w:val="yellow"/>
        </w:rPr>
        <w:t>but not in complete substitution</w:t>
      </w:r>
      <w:r w:rsidRPr="00922188">
        <w:rPr>
          <w:rStyle w:val="StyleUnderline"/>
          <w:highlight w:val="yellow"/>
        </w:rPr>
        <w:t xml:space="preserve"> for</w:t>
      </w:r>
      <w:r w:rsidRPr="00942F8A">
        <w:rPr>
          <w:rStyle w:val="StyleUnderline"/>
        </w:rPr>
        <w:t xml:space="preserve"> </w:t>
      </w:r>
      <w:r w:rsidRPr="00922188">
        <w:rPr>
          <w:rStyle w:val="StyleUnderline"/>
          <w:highlight w:val="yellow"/>
        </w:rPr>
        <w:t>typical teacher-led instruction</w:t>
      </w:r>
      <w:r w:rsidRPr="00942F8A">
        <w:rPr>
          <w:rStyle w:val="StyleUnderline"/>
        </w:rPr>
        <w:t xml:space="preserve"> within the public school system. Aside from such programs, the </w:t>
      </w:r>
      <w:r w:rsidRPr="00922188">
        <w:rPr>
          <w:rStyle w:val="StyleUnderline"/>
          <w:highlight w:val="yellow"/>
        </w:rPr>
        <w:t>casual learning</w:t>
      </w:r>
      <w:r w:rsidRPr="00922188">
        <w:rPr>
          <w:rStyle w:val="StyleUnderline"/>
        </w:rPr>
        <w:t xml:space="preserve"> that Illych asserts is more available to the middle-class where children are exposed to</w:t>
      </w:r>
      <w:r w:rsidRPr="00942F8A">
        <w:rPr>
          <w:rStyle w:val="StyleUnderline"/>
        </w:rPr>
        <w:t xml:space="preserve"> conversation and books in the home</w:t>
      </w:r>
      <w:r w:rsidRPr="00B46FFA">
        <w:rPr>
          <w:sz w:val="16"/>
        </w:rPr>
        <w:t xml:space="preserve">, </w:t>
      </w:r>
      <w:r w:rsidRPr="00922188">
        <w:rPr>
          <w:rStyle w:val="Emphasis"/>
          <w:highlight w:val="yellow"/>
        </w:rPr>
        <w:t>can and does occur alongside traditional schooling</w:t>
      </w:r>
      <w:r w:rsidRPr="00942F8A">
        <w:rPr>
          <w:rStyle w:val="StyleUnderline"/>
        </w:rPr>
        <w:t xml:space="preserve"> regardless of socio-economic background</w:t>
      </w:r>
      <w:r w:rsidRPr="00B46FFA">
        <w:rPr>
          <w:sz w:val="16"/>
        </w:rPr>
        <w:t xml:space="preserve">. Even if a family cannot afford to vacation across the globe, education is recognized internationally as a fundamental tool necessary for success and concerned parents, especially in metropolitan US cities, can usually find extra-curricular programs to keep children out of the streets. Mentoring programs such as the Big Brothers program and 100 Black Men for example, can give poorer children access to the type of learning outside of the classroom that they might not get at home. Thus, </w:t>
      </w:r>
      <w:r w:rsidRPr="00922188">
        <w:rPr>
          <w:rStyle w:val="StyleUnderline"/>
          <w:highlight w:val="yellow"/>
        </w:rPr>
        <w:t xml:space="preserve">a </w:t>
      </w:r>
      <w:r w:rsidRPr="00922188">
        <w:rPr>
          <w:rStyle w:val="Emphasis"/>
          <w:highlight w:val="yellow"/>
        </w:rPr>
        <w:t>combination</w:t>
      </w:r>
      <w:r w:rsidRPr="00922188">
        <w:rPr>
          <w:rStyle w:val="StyleUnderline"/>
          <w:highlight w:val="yellow"/>
        </w:rPr>
        <w:t xml:space="preserve"> of traditional schooling and casual learning would be</w:t>
      </w:r>
      <w:r w:rsidRPr="00942F8A">
        <w:rPr>
          <w:rStyle w:val="StyleUnderline"/>
        </w:rPr>
        <w:t xml:space="preserve"> a </w:t>
      </w:r>
      <w:r w:rsidRPr="00922188">
        <w:rPr>
          <w:rStyle w:val="StyleUnderline"/>
          <w:highlight w:val="yellow"/>
        </w:rPr>
        <w:t>more effective</w:t>
      </w:r>
      <w:r w:rsidRPr="00942F8A">
        <w:rPr>
          <w:rStyle w:val="StyleUnderline"/>
        </w:rPr>
        <w:t xml:space="preserve"> proposition</w:t>
      </w:r>
      <w:r w:rsidRPr="00B46FFA">
        <w:rPr>
          <w:sz w:val="16"/>
        </w:rPr>
        <w:t xml:space="preserve"> before an individual reaches adulthood, at which point Illych’s intellectual matching, which already exists through sites like meetup.com, could help promote life-long learning. Increased participation in mentoring programs and skills classes outside of the school setting at no cost to the government is needed, not the omission of schools altogether. Since such programs are organized by the communities themselves, they also resolve Illych’s objection that an equal public school system is “economically absurd.” </w:t>
      </w:r>
      <w:r w:rsidRPr="00942F8A">
        <w:rPr>
          <w:rStyle w:val="StyleUnderline"/>
        </w:rPr>
        <w:t>Illych’s proposal that altering the First Amendment to make obligatory schooling illegal would protect the citizens from participating in a “ritual obligation” by force is</w:t>
      </w:r>
      <w:r w:rsidRPr="00B46FFA">
        <w:rPr>
          <w:sz w:val="16"/>
        </w:rPr>
        <w:t xml:space="preserve"> truly </w:t>
      </w:r>
      <w:r w:rsidRPr="00942F8A">
        <w:rPr>
          <w:rStyle w:val="StyleUnderline"/>
        </w:rPr>
        <w:t>absurd</w:t>
      </w:r>
      <w:r w:rsidRPr="00B46FFA">
        <w:rPr>
          <w:sz w:val="16"/>
        </w:rPr>
        <w:t xml:space="preserve">. This is one of Illych’s many ideas, including his paralleling of the public school system and the Spanish Inquisition that seems to criticize the status quo just for the sake of being counter-culture. He states “the modern state has assumed the duty of enforcing the judgment of its educator through well-meant truant officers and job requirements, much as did the Spanish kingdoms that enforced the judgments of their theologians through the conquistadores and inquisition. The fact that this so-called ritual obligation is preferred for most of humanity puts it into a category altogether different than the Inquisition. </w:t>
      </w:r>
      <w:r w:rsidRPr="00922188">
        <w:rPr>
          <w:rStyle w:val="StyleUnderline"/>
          <w:highlight w:val="yellow"/>
        </w:rPr>
        <w:t>Schools have existed since</w:t>
      </w:r>
      <w:r w:rsidRPr="00942F8A">
        <w:rPr>
          <w:rStyle w:val="StyleUnderline"/>
        </w:rPr>
        <w:t xml:space="preserve"> the time of </w:t>
      </w:r>
      <w:r w:rsidRPr="00922188">
        <w:rPr>
          <w:rStyle w:val="StyleUnderline"/>
          <w:highlight w:val="yellow"/>
        </w:rPr>
        <w:t>Ancient Greece and will continue to exist</w:t>
      </w:r>
      <w:r w:rsidRPr="00942F8A">
        <w:rPr>
          <w:rStyle w:val="StyleUnderline"/>
        </w:rPr>
        <w:t xml:space="preserve"> not because citizens have been brain-washed and indoctrinated to think schools are necessary by governments, but because parents across the world realize that they are often not equipped to teach their own children the skills that will make them competitive in the job market. Neither are the </w:t>
      </w:r>
      <w:r w:rsidRPr="00922188">
        <w:rPr>
          <w:rStyle w:val="StyleUnderline"/>
          <w:highlight w:val="yellow"/>
        </w:rPr>
        <w:t>children</w:t>
      </w:r>
      <w:r w:rsidRPr="00942F8A">
        <w:rPr>
          <w:rStyle w:val="StyleUnderline"/>
        </w:rPr>
        <w:t xml:space="preserve"> qualified to teach themselves, and in fact </w:t>
      </w:r>
      <w:r w:rsidRPr="00922188">
        <w:rPr>
          <w:rStyle w:val="StyleUnderline"/>
          <w:highlight w:val="yellow"/>
        </w:rPr>
        <w:t>need government support to facilitate</w:t>
      </w:r>
      <w:r w:rsidRPr="00942F8A">
        <w:rPr>
          <w:rStyle w:val="StyleUnderline"/>
        </w:rPr>
        <w:t xml:space="preserve"> the </w:t>
      </w:r>
      <w:r w:rsidRPr="00922188">
        <w:rPr>
          <w:rStyle w:val="StyleUnderline"/>
          <w:highlight w:val="yellow"/>
        </w:rPr>
        <w:t>learning</w:t>
      </w:r>
      <w:r w:rsidRPr="00942F8A">
        <w:rPr>
          <w:rStyle w:val="StyleUnderline"/>
        </w:rPr>
        <w:t xml:space="preserve"> process. The </w:t>
      </w:r>
      <w:r w:rsidRPr="00922188">
        <w:rPr>
          <w:rStyle w:val="StyleUnderline"/>
          <w:highlight w:val="yellow"/>
        </w:rPr>
        <w:t>methods</w:t>
      </w:r>
      <w:r w:rsidRPr="00942F8A">
        <w:rPr>
          <w:rStyle w:val="StyleUnderline"/>
        </w:rPr>
        <w:t xml:space="preserve"> of teaching </w:t>
      </w:r>
      <w:r w:rsidRPr="00922188">
        <w:rPr>
          <w:rStyle w:val="StyleUnderline"/>
          <w:highlight w:val="yellow"/>
        </w:rPr>
        <w:t xml:space="preserve">Illych suggests are </w:t>
      </w:r>
      <w:r w:rsidRPr="00922188">
        <w:rPr>
          <w:rStyle w:val="Emphasis"/>
          <w:highlight w:val="yellow"/>
        </w:rPr>
        <w:t>good supplemental resources</w:t>
      </w:r>
      <w:r w:rsidRPr="00922188">
        <w:rPr>
          <w:rStyle w:val="StyleUnderline"/>
          <w:highlight w:val="yellow"/>
        </w:rPr>
        <w:t xml:space="preserve"> but</w:t>
      </w:r>
      <w:r w:rsidRPr="00942F8A">
        <w:rPr>
          <w:rStyle w:val="StyleUnderline"/>
        </w:rPr>
        <w:t xml:space="preserve"> ultimately the deep-seated </w:t>
      </w:r>
      <w:r w:rsidRPr="00922188">
        <w:rPr>
          <w:rStyle w:val="StyleUnderline"/>
          <w:highlight w:val="yellow"/>
        </w:rPr>
        <w:t>resistance to deschooling</w:t>
      </w:r>
      <w:r w:rsidRPr="00942F8A">
        <w:rPr>
          <w:rStyle w:val="StyleUnderline"/>
        </w:rPr>
        <w:t xml:space="preserve"> society </w:t>
      </w:r>
      <w:r w:rsidRPr="00922188">
        <w:rPr>
          <w:rStyle w:val="StyleUnderline"/>
          <w:highlight w:val="yellow"/>
        </w:rPr>
        <w:t>is merited</w:t>
      </w:r>
      <w:r w:rsidRPr="00B46FFA">
        <w:rPr>
          <w:sz w:val="16"/>
        </w:rPr>
        <w:t>.</w:t>
      </w:r>
    </w:p>
    <w:p w14:paraId="605C1A0D" w14:textId="77777777" w:rsidR="00B46FFA" w:rsidRDefault="00B46FFA" w:rsidP="00B46FFA">
      <w:pPr>
        <w:pStyle w:val="Heading4"/>
      </w:pPr>
      <w:r>
        <w:t xml:space="preserve">Critical pedagogy </w:t>
      </w:r>
      <w:r w:rsidRPr="00777B36">
        <w:rPr>
          <w:u w:val="single"/>
        </w:rPr>
        <w:t>within schools</w:t>
      </w:r>
      <w:r>
        <w:t xml:space="preserve"> can reveal the system’s flaws </w:t>
      </w:r>
      <w:r w:rsidRPr="001E6ACC">
        <w:rPr>
          <w:u w:val="single"/>
        </w:rPr>
        <w:t>without deinstitutionalization</w:t>
      </w:r>
      <w:r>
        <w:t xml:space="preserve">. </w:t>
      </w:r>
    </w:p>
    <w:p w14:paraId="4860471A" w14:textId="77777777" w:rsidR="00B46FFA" w:rsidRDefault="00B46FFA" w:rsidP="00B46FFA">
      <w:pPr>
        <w:rPr>
          <w:sz w:val="16"/>
          <w:szCs w:val="16"/>
        </w:rPr>
      </w:pPr>
      <w:r w:rsidRPr="002A10FB">
        <w:rPr>
          <w:rStyle w:val="Style13ptBold"/>
        </w:rPr>
        <w:t>Varbelow and Griffith 12</w:t>
      </w:r>
      <w:r>
        <w:t xml:space="preserve"> </w:t>
      </w:r>
      <w:r w:rsidRPr="00B46FFA">
        <w:rPr>
          <w:sz w:val="16"/>
          <w:szCs w:val="16"/>
        </w:rPr>
        <w:t xml:space="preserve">–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B46FFA">
        <w:rPr>
          <w:i/>
          <w:sz w:val="16"/>
          <w:szCs w:val="16"/>
        </w:rPr>
        <w:t>Education Resources Information Center</w:t>
      </w:r>
      <w:r w:rsidRPr="00B46FFA">
        <w:rPr>
          <w:sz w:val="16"/>
          <w:szCs w:val="16"/>
        </w:rPr>
        <w:t>, June 6</w:t>
      </w:r>
      <w:r w:rsidRPr="00B46FFA">
        <w:rPr>
          <w:sz w:val="16"/>
          <w:szCs w:val="16"/>
          <w:vertAlign w:val="superscript"/>
        </w:rPr>
        <w:t>th</w:t>
      </w:r>
      <w:r w:rsidRPr="00B46FFA">
        <w:rPr>
          <w:sz w:val="16"/>
          <w:szCs w:val="16"/>
        </w:rPr>
        <w:t xml:space="preserve">, Accessed Online at: </w:t>
      </w:r>
      <w:r w:rsidRPr="007803C4">
        <w:rPr>
          <w:sz w:val="16"/>
          <w:szCs w:val="16"/>
        </w:rPr>
        <w:t>http://files.eric.ed.gov/fulltext/ED532618.pdf</w:t>
      </w:r>
      <w:r>
        <w:rPr>
          <w:rStyle w:val="Hyperlink"/>
          <w:sz w:val="16"/>
          <w:szCs w:val="16"/>
        </w:rPr>
        <w:t>)</w:t>
      </w:r>
    </w:p>
    <w:p w14:paraId="30949D3E" w14:textId="77777777" w:rsidR="00B46FFA" w:rsidRDefault="00B46FFA" w:rsidP="00B46FFA">
      <w:pPr>
        <w:rPr>
          <w:rStyle w:val="Emphasis"/>
        </w:rPr>
      </w:pPr>
      <w:r w:rsidRPr="00B46FFA">
        <w:rPr>
          <w:rStyle w:val="StyleUnderline"/>
          <w:highlight w:val="yellow"/>
        </w:rPr>
        <w:t>Illich</w:t>
      </w:r>
      <w:r w:rsidRPr="00B46FFA">
        <w:rPr>
          <w:rStyle w:val="StyleUnderline"/>
        </w:rPr>
        <w:t xml:space="preserve"> (1971)</w:t>
      </w:r>
      <w:r w:rsidRPr="00AD56C6">
        <w:rPr>
          <w:rStyle w:val="StyleUnderline"/>
        </w:rPr>
        <w:t xml:space="preserve"> </w:t>
      </w:r>
      <w:r w:rsidRPr="00AD56C6">
        <w:rPr>
          <w:rStyle w:val="StyleUnderline"/>
          <w:highlight w:val="yellow"/>
        </w:rPr>
        <w:t>insists that the only way to learn anything at all is through “incidental or informal education</w:t>
      </w:r>
      <w:r w:rsidRPr="00B46FFA">
        <w:rPr>
          <w:sz w:val="16"/>
        </w:rPr>
        <w:t xml:space="preserve">” (p. 22). </w:t>
      </w:r>
      <w:r w:rsidRPr="00AD56C6">
        <w:rPr>
          <w:rStyle w:val="StyleUnderline"/>
        </w:rPr>
        <w:t xml:space="preserve">This is a very interesting idea because most of what we learn in schools does not pertain to subject matter but to socialization and values as dictated through the hidden curriculum by the dominant class (Apple, 1990). The things we have learned, we did learn through experience and needs; therefore, I want to argue that </w:t>
      </w:r>
      <w:r w:rsidRPr="00AD56C6">
        <w:rPr>
          <w:rStyle w:val="StyleUnderline"/>
          <w:highlight w:val="yellow"/>
        </w:rPr>
        <w:t>schools should provide such opportunities</w:t>
      </w:r>
      <w:r w:rsidRPr="00AD56C6">
        <w:rPr>
          <w:rStyle w:val="StyleUnderline"/>
        </w:rPr>
        <w:t xml:space="preserve"> as suggested by Rousseau and Dewey</w:t>
      </w:r>
      <w:r w:rsidRPr="00B46FFA">
        <w:rPr>
          <w:sz w:val="16"/>
        </w:rPr>
        <w:t xml:space="preserve"> (Cremin, 1959). But Illich disagrees. He (Illich, 1971) calls Dewey’s progressivism, which provides real-world experiences, “the pacification of the new generation within specifically engineered enclaves which will seduce them into the dream world of their elders” (p. 66). </w:t>
      </w:r>
      <w:r w:rsidRPr="00AD56C6">
        <w:rPr>
          <w:rStyle w:val="StyleUnderline"/>
        </w:rPr>
        <w:t>He extends the metaphor to the idea of Free Schools as they, too, make all valuable learning dependent on institutionalized teaching. This is the commonality between Illich and the critical pedagogues based on which they count him among their proponents</w:t>
      </w:r>
      <w:r w:rsidRPr="00B46FFA">
        <w:rPr>
          <w:sz w:val="16"/>
        </w:rPr>
        <w:t>. Very interesting is his comparison of learning in the village where everybody provided his services as needed and was therefore meaningful to his community</w:t>
      </w:r>
      <w:r w:rsidRPr="00AD56C6">
        <w:rPr>
          <w:rStyle w:val="StyleUnderline"/>
        </w:rPr>
        <w:t xml:space="preserve">. </w:t>
      </w:r>
      <w:r w:rsidRPr="00AD56C6">
        <w:rPr>
          <w:rStyle w:val="StyleUnderline"/>
          <w:highlight w:val="yellow"/>
        </w:rPr>
        <w:t>Illich (1971) says “modern man must find meaning in many structures to which he is only marginally related</w:t>
      </w:r>
      <w:r w:rsidRPr="00AD56C6">
        <w:rPr>
          <w:rStyle w:val="StyleUnderline"/>
        </w:rPr>
        <w:t xml:space="preserve">” (p. 22). This is truer even more today, 40 years later. </w:t>
      </w:r>
      <w:r w:rsidRPr="00AD56C6">
        <w:rPr>
          <w:rStyle w:val="StyleUnderline"/>
          <w:highlight w:val="yellow"/>
        </w:rPr>
        <w:t xml:space="preserve">Should it then not be </w:t>
      </w:r>
      <w:r w:rsidRPr="001E0508">
        <w:rPr>
          <w:rStyle w:val="Emphasis"/>
          <w:highlight w:val="yellow"/>
        </w:rPr>
        <w:t>the responsibility of school</w:t>
      </w:r>
      <w:r w:rsidRPr="00AD56C6">
        <w:rPr>
          <w:rStyle w:val="StyleUnderline"/>
          <w:highlight w:val="yellow"/>
        </w:rPr>
        <w:t xml:space="preserve"> to enable students to find that meaning for themselves</w:t>
      </w:r>
      <w:r w:rsidRPr="00AD56C6">
        <w:rPr>
          <w:rStyle w:val="StyleUnderline"/>
        </w:rPr>
        <w:t>, I wonder?</w:t>
      </w:r>
      <w:r>
        <w:rPr>
          <w:rStyle w:val="StyleUnderline"/>
        </w:rPr>
        <w:t xml:space="preserve"> </w:t>
      </w:r>
      <w:r w:rsidRPr="00B46FFA">
        <w:rPr>
          <w:sz w:val="16"/>
        </w:rPr>
        <w:t xml:space="preserve">But </w:t>
      </w:r>
      <w:r w:rsidRPr="00AD56C6">
        <w:rPr>
          <w:rStyle w:val="StyleUnderline"/>
        </w:rPr>
        <w:t>Illich (1971) doubts that the education system is anything other than a mechanism to “break the integrity of an entire population and make it plastic material for the teachings”</w:t>
      </w:r>
      <w:r w:rsidRPr="00B46FFA">
        <w:rPr>
          <w:sz w:val="16"/>
        </w:rPr>
        <w:t xml:space="preserve"> (p. 50). It seems the underlying philosophy that connects both, Illich and scholars like McLaren, Kincheloe and Apple, is that all see how men “</w:t>
      </w:r>
      <w:r w:rsidRPr="001E0508">
        <w:rPr>
          <w:rStyle w:val="StyleUnderline"/>
        </w:rPr>
        <w:t xml:space="preserve">shield themselves … behind certificates acquired in school” and want to use the institution to revolt against itself by pointing out its deficiencies hoping that its members “gain in courage to talk back and thereby control and instruct the institutions they participate in” </w:t>
      </w:r>
      <w:r w:rsidRPr="00B46FFA">
        <w:rPr>
          <w:sz w:val="16"/>
        </w:rPr>
        <w:t xml:space="preserve">(Illich, 1971, p. 23). </w:t>
      </w:r>
      <w:r w:rsidRPr="001E0508">
        <w:rPr>
          <w:rStyle w:val="StyleUnderline"/>
        </w:rPr>
        <w:t>While this is precisely the purpose of Critical Pedagogy, for Illich, it feels like a discrepancy in his</w:t>
      </w:r>
      <w:r w:rsidRPr="00B46FFA">
        <w:rPr>
          <w:sz w:val="16"/>
        </w:rPr>
        <w:t xml:space="preserve"> logic. I share his apprehension of institutions in general, which, by their very nature, are structured hierarchies that leave no room for the complexities of individual freedom and are, by definition, self-justifying and manipulative. He (Illich, 1971) points out the difference between the “Biblical message and institutionalized religion” and says that “Christian freedom and faith usually gain from secularization” (p. 24) thereby making a point for deschooling society. But then he (Illich, 1971) says that “</w:t>
      </w:r>
      <w:r w:rsidRPr="001E0508">
        <w:rPr>
          <w:rStyle w:val="StyleUnderline"/>
        </w:rPr>
        <w:t>the deschooling of education depends on the leadership of those brought up in schools” because “each of us remains responsible for what has been made of him” (p. 24).</w:t>
      </w:r>
      <w:r>
        <w:rPr>
          <w:rStyle w:val="StyleUnderline"/>
        </w:rPr>
        <w:t xml:space="preserve"> </w:t>
      </w:r>
      <w:r w:rsidRPr="00DE1B7A">
        <w:rPr>
          <w:rStyle w:val="StyleUnderline"/>
          <w:highlight w:val="yellow"/>
        </w:rPr>
        <w:t>When reading Deschooling Society, I am left with the impression that Illich actually wants to deinstitutionalize society</w:t>
      </w:r>
      <w:r w:rsidRPr="00B46FFA">
        <w:rPr>
          <w:sz w:val="16"/>
        </w:rPr>
        <w:t xml:space="preserve">. </w:t>
      </w:r>
      <w:r w:rsidRPr="00DE1B7A">
        <w:rPr>
          <w:rStyle w:val="StyleUnderline"/>
        </w:rPr>
        <w:t>He brings many examples of society’s regression caused by other institutions such as the one of medical care, the Army, or the system of highways and cars, all of which turn us into active members of a society focused on growth and consumption</w:t>
      </w:r>
      <w:r w:rsidRPr="00B46FFA">
        <w:rPr>
          <w:sz w:val="16"/>
        </w:rPr>
        <w:t>. We can add to that today’s media such as the NFL or TV with shows that “educate” us about aesthetics, epistemology and metaphysics by telling us what is considered beautiful, important, desirable, etc. I am referring to programs such as Oprah (including her book club), Hanna Montana or American Idol. And yet, the above quote seems to make an argument against this impression</w:t>
      </w:r>
      <w:r w:rsidRPr="00DE1B7A">
        <w:rPr>
          <w:rStyle w:val="StyleUnderline"/>
        </w:rPr>
        <w:t>. However, I do not feel he had in mind what Freire said when he insisted “that it is a political imperative for critical educators to develop a strong command of their particular academic discipline” because “by doing so, they can competently teach the ‘official transcript’ of their field while simultaneously creating opportunities for students to engage critically in classroom content</w:t>
      </w:r>
      <w:r w:rsidRPr="00B46FFA">
        <w:rPr>
          <w:sz w:val="16"/>
        </w:rPr>
        <w:t xml:space="preserve">” (Darder et al., 2003, p. 20). </w:t>
      </w:r>
      <w:r w:rsidRPr="001E0508">
        <w:rPr>
          <w:rStyle w:val="StyleUnderline"/>
          <w:highlight w:val="yellow"/>
        </w:rPr>
        <w:t>When Illich calls upon the “educators brought up in school” as the leaders to deschool society, it appears that he actually refers to those who</w:t>
      </w:r>
      <w:r w:rsidRPr="00DE1B7A">
        <w:rPr>
          <w:rStyle w:val="StyleUnderline"/>
        </w:rPr>
        <w:t xml:space="preserve">, not because of but </w:t>
      </w:r>
      <w:r w:rsidRPr="001E0508">
        <w:rPr>
          <w:rStyle w:val="StyleUnderline"/>
          <w:highlight w:val="yellow"/>
        </w:rPr>
        <w:t xml:space="preserve">despite of school, </w:t>
      </w:r>
      <w:r w:rsidRPr="001E0508">
        <w:rPr>
          <w:rStyle w:val="Emphasis"/>
          <w:highlight w:val="yellow"/>
        </w:rPr>
        <w:t>understand its deficiencies</w:t>
      </w:r>
      <w:r w:rsidRPr="00DE1B7A">
        <w:rPr>
          <w:rStyle w:val="StyleUnderline"/>
        </w:rPr>
        <w:t>. If this were so, he would make an argument for the deinstitutionalization of society and against Critical Pedagogy thereby following his original logic.</w:t>
      </w:r>
      <w:r>
        <w:rPr>
          <w:rStyle w:val="StyleUnderline"/>
        </w:rPr>
        <w:t xml:space="preserve"> </w:t>
      </w:r>
      <w:r w:rsidRPr="00B46FFA">
        <w:rPr>
          <w:sz w:val="16"/>
        </w:rPr>
        <w:t xml:space="preserve">One of the most important points </w:t>
      </w:r>
      <w:r w:rsidRPr="004743D9">
        <w:rPr>
          <w:rStyle w:val="StyleUnderline"/>
          <w:highlight w:val="yellow"/>
        </w:rPr>
        <w:t>Illich</w:t>
      </w:r>
      <w:r w:rsidRPr="004743D9">
        <w:rPr>
          <w:rStyle w:val="StyleUnderline"/>
        </w:rPr>
        <w:t xml:space="preserve"> (1971) makes is that it is the “transfer of responsibility from self to institution” that guarantees social regression</w:t>
      </w:r>
      <w:r w:rsidRPr="00B46FFA">
        <w:rPr>
          <w:sz w:val="16"/>
        </w:rPr>
        <w:t xml:space="preserve"> (p. 39). </w:t>
      </w:r>
      <w:r w:rsidRPr="00DE1B7A">
        <w:rPr>
          <w:rStyle w:val="StyleUnderline"/>
        </w:rPr>
        <w:t xml:space="preserve">Here he </w:t>
      </w:r>
      <w:r w:rsidRPr="004743D9">
        <w:rPr>
          <w:rStyle w:val="StyleUnderline"/>
          <w:highlight w:val="yellow"/>
        </w:rPr>
        <w:t>seems to agree with Hegel</w:t>
      </w:r>
      <w:r w:rsidRPr="00DE1B7A">
        <w:rPr>
          <w:rStyle w:val="StyleUnderline"/>
        </w:rPr>
        <w:t xml:space="preserve"> who says </w:t>
      </w:r>
      <w:r w:rsidRPr="004743D9">
        <w:rPr>
          <w:rStyle w:val="StyleUnderline"/>
          <w:highlight w:val="yellow"/>
        </w:rPr>
        <w:t>that the ultimate goal of education is the freedom of the individual</w:t>
      </w:r>
      <w:r w:rsidRPr="00DE1B7A">
        <w:rPr>
          <w:rStyle w:val="StyleUnderline"/>
        </w:rPr>
        <w:t xml:space="preserve"> which includes his in/dependence on institutions. </w:t>
      </w:r>
      <w:r w:rsidRPr="004743D9">
        <w:rPr>
          <w:rStyle w:val="StyleUnderline"/>
          <w:highlight w:val="yellow"/>
        </w:rPr>
        <w:t>By freedom</w:t>
      </w:r>
      <w:r w:rsidRPr="00DE1B7A">
        <w:rPr>
          <w:rStyle w:val="StyleUnderline"/>
        </w:rPr>
        <w:t xml:space="preserve"> I believe </w:t>
      </w:r>
      <w:r w:rsidRPr="004743D9">
        <w:rPr>
          <w:rStyle w:val="StyleUnderline"/>
          <w:highlight w:val="yellow"/>
        </w:rPr>
        <w:t>Hegel means the ability to make the conscious decision to be part of or to distance oneself from an institution. However, in order to make that decision, one has to have undergone the contradictions and conflicts during which one discovers oneself</w:t>
      </w:r>
      <w:r w:rsidRPr="00DE1B7A">
        <w:rPr>
          <w:rStyle w:val="StyleUnderline"/>
        </w:rPr>
        <w:t>. It is these contradictions and conflicts that are one’s impetus and which will be integrated to reach a higher level. Based on that, Hegel would think the purpose of school is to discover oneself (</w:t>
      </w:r>
      <w:r w:rsidRPr="00B46FFA">
        <w:rPr>
          <w:sz w:val="16"/>
        </w:rPr>
        <w:t xml:space="preserve">Hegel, 1841). </w:t>
      </w:r>
      <w:r w:rsidRPr="00DE1B7A">
        <w:rPr>
          <w:rStyle w:val="StyleUnderline"/>
          <w:highlight w:val="yellow"/>
        </w:rPr>
        <w:t xml:space="preserve">The goal </w:t>
      </w:r>
      <w:r w:rsidRPr="00DE1B7A">
        <w:rPr>
          <w:rStyle w:val="StyleUnderline"/>
        </w:rPr>
        <w:t xml:space="preserve">then </w:t>
      </w:r>
      <w:r w:rsidRPr="00DE1B7A">
        <w:rPr>
          <w:rStyle w:val="StyleUnderline"/>
          <w:highlight w:val="yellow"/>
        </w:rPr>
        <w:t xml:space="preserve">should not be to deinstitutionalize society thereby </w:t>
      </w:r>
      <w:r w:rsidRPr="004743D9">
        <w:rPr>
          <w:rStyle w:val="Emphasis"/>
          <w:highlight w:val="yellow"/>
        </w:rPr>
        <w:t>removing all conflicts</w:t>
      </w:r>
      <w:r w:rsidRPr="00DE1B7A">
        <w:rPr>
          <w:rStyle w:val="StyleUnderline"/>
          <w:highlight w:val="yellow"/>
        </w:rPr>
        <w:t xml:space="preserve"> arising through the demagoguery of schools, but to </w:t>
      </w:r>
      <w:r w:rsidRPr="00DE1B7A">
        <w:rPr>
          <w:rStyle w:val="Emphasis"/>
          <w:highlight w:val="yellow"/>
        </w:rPr>
        <w:t>enable learners to see the institution for what it is</w:t>
      </w:r>
      <w:r w:rsidRPr="00B46FFA">
        <w:rPr>
          <w:sz w:val="16"/>
        </w:rPr>
        <w:t xml:space="preserve">. </w:t>
      </w:r>
      <w:r w:rsidRPr="00DE1B7A">
        <w:rPr>
          <w:rStyle w:val="StyleUnderline"/>
          <w:highlight w:val="yellow"/>
        </w:rPr>
        <w:t xml:space="preserve">If they understand it as a manipulative mechanism whose goal it is to create compliant citizen who do not raise questions regarding ethics, epistemology, or metaphysics but instead further the influence of the dominant class by advancing its economic strength, learners should be </w:t>
      </w:r>
      <w:r w:rsidRPr="00FD11A0">
        <w:rPr>
          <w:rStyle w:val="Emphasis"/>
          <w:highlight w:val="yellow"/>
        </w:rPr>
        <w:t>empowered</w:t>
      </w:r>
      <w:r w:rsidRPr="00DE1B7A">
        <w:rPr>
          <w:rStyle w:val="StyleUnderline"/>
          <w:highlight w:val="yellow"/>
        </w:rPr>
        <w:t xml:space="preserve"> to </w:t>
      </w:r>
      <w:r w:rsidRPr="004743D9">
        <w:rPr>
          <w:rStyle w:val="Emphasis"/>
          <w:highlight w:val="yellow"/>
        </w:rPr>
        <w:t>devise strategies to change</w:t>
      </w:r>
      <w:r w:rsidRPr="004743D9">
        <w:rPr>
          <w:rStyle w:val="StyleUnderline"/>
        </w:rPr>
        <w:t xml:space="preserve"> that.</w:t>
      </w:r>
      <w:r>
        <w:rPr>
          <w:rStyle w:val="StyleUnderline"/>
        </w:rPr>
        <w:t xml:space="preserve"> </w:t>
      </w:r>
      <w:r w:rsidRPr="00B46FFA">
        <w:rPr>
          <w:sz w:val="16"/>
        </w:rPr>
        <w:t xml:space="preserve">However, </w:t>
      </w:r>
      <w:r w:rsidRPr="00DE1B7A">
        <w:rPr>
          <w:rStyle w:val="StyleUnderline"/>
          <w:highlight w:val="yellow"/>
        </w:rPr>
        <w:t xml:space="preserve">this cannot be done by deschooling society but only through </w:t>
      </w:r>
      <w:r w:rsidRPr="00DE1B7A">
        <w:rPr>
          <w:rStyle w:val="Emphasis"/>
          <w:highlight w:val="yellow"/>
        </w:rPr>
        <w:t>applied Critical Pedagogy</w:t>
      </w:r>
      <w:r w:rsidRPr="00DE1B7A">
        <w:rPr>
          <w:rStyle w:val="StyleUnderline"/>
          <w:highlight w:val="yellow"/>
        </w:rPr>
        <w:t xml:space="preserve"> which affords learners to understand what it means to be </w:t>
      </w:r>
      <w:r w:rsidRPr="00AD56C6">
        <w:rPr>
          <w:rStyle w:val="Emphasis"/>
          <w:highlight w:val="yellow"/>
        </w:rPr>
        <w:t>a critical agent</w:t>
      </w:r>
      <w:r w:rsidRPr="00AD56C6">
        <w:rPr>
          <w:rStyle w:val="Emphasis"/>
        </w:rPr>
        <w:t xml:space="preserve">. </w:t>
      </w:r>
    </w:p>
    <w:p w14:paraId="50612379" w14:textId="77777777" w:rsidR="009A7A38" w:rsidRDefault="009A7A38" w:rsidP="009A7A38">
      <w:pPr>
        <w:pStyle w:val="Heading3"/>
      </w:pPr>
      <w:bookmarkStart w:id="57" w:name="_Toc487839263"/>
      <w:r>
        <w:t>Governmentality Good</w:t>
      </w:r>
      <w:bookmarkEnd w:id="57"/>
    </w:p>
    <w:p w14:paraId="399AAB87" w14:textId="77777777" w:rsidR="00E3348F" w:rsidRPr="00247C2E" w:rsidRDefault="00E3348F" w:rsidP="00E3348F">
      <w:pPr>
        <w:pStyle w:val="Heading4"/>
      </w:pPr>
      <w:r w:rsidRPr="00247C2E">
        <w:t>Only contingent struggles within scripts of governmentality confront the complexity of politics</w:t>
      </w:r>
    </w:p>
    <w:p w14:paraId="7DB33A53" w14:textId="77777777" w:rsidR="00E3348F" w:rsidRPr="00247C2E" w:rsidRDefault="00E3348F" w:rsidP="00E3348F">
      <w:pPr>
        <w:rPr>
          <w:b/>
          <w:bCs/>
          <w:sz w:val="26"/>
        </w:rPr>
      </w:pPr>
      <w:r w:rsidRPr="00247C2E">
        <w:rPr>
          <w:rStyle w:val="Style13ptBold"/>
        </w:rPr>
        <w:t xml:space="preserve">Zanotti 14 </w:t>
      </w:r>
      <w:r w:rsidRPr="00247C2E">
        <w:rPr>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Alternatives: Global, Local, Political – vol 38(4):p. 288-304.) </w:t>
      </w:r>
    </w:p>
    <w:p w14:paraId="5FD16BA6" w14:textId="77777777" w:rsidR="00E3348F" w:rsidRPr="00247C2E" w:rsidRDefault="00E3348F" w:rsidP="00E3348F">
      <w:pPr>
        <w:rPr>
          <w:b/>
          <w:u w:val="single"/>
        </w:rPr>
      </w:pPr>
      <w:r w:rsidRPr="00247C2E">
        <w:rPr>
          <w:sz w:val="14"/>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247C2E">
        <w:rPr>
          <w:rStyle w:val="StyleUnderline"/>
        </w:rPr>
        <w:t xml:space="preserve">Options for </w:t>
      </w:r>
      <w:r w:rsidRPr="00247C2E">
        <w:rPr>
          <w:rStyle w:val="Emphasis"/>
          <w:highlight w:val="green"/>
        </w:rPr>
        <w:t>resistance to governmental scripts are not limited to ‘‘rejection</w:t>
      </w:r>
      <w:r w:rsidRPr="00247C2E">
        <w:rPr>
          <w:rStyle w:val="StyleUnderline"/>
          <w:highlight w:val="green"/>
        </w:rPr>
        <w:t>,’’ ‘‘revolution,’’</w:t>
      </w:r>
      <w:r w:rsidRPr="00247C2E">
        <w:rPr>
          <w:rStyle w:val="StyleUnderline"/>
        </w:rPr>
        <w:t xml:space="preserve"> or ‘‘dispossession’’ </w:t>
      </w:r>
      <w:r w:rsidRPr="00247C2E">
        <w:rPr>
          <w:rStyle w:val="StyleUnderline"/>
          <w:highlight w:val="green"/>
        </w:rPr>
        <w:t>to regain a pristine</w:t>
      </w:r>
      <w:r w:rsidRPr="00247C2E">
        <w:rPr>
          <w:rStyle w:val="StyleUnderline"/>
        </w:rPr>
        <w:t xml:space="preserve"> ‘‘</w:t>
      </w:r>
      <w:r w:rsidRPr="00247C2E">
        <w:rPr>
          <w:rStyle w:val="StyleUnderline"/>
          <w:highlight w:val="green"/>
        </w:rPr>
        <w:t xml:space="preserve">freedom </w:t>
      </w:r>
      <w:r w:rsidRPr="00247C2E">
        <w:rPr>
          <w:rStyle w:val="StyleUnderline"/>
        </w:rPr>
        <w:t xml:space="preserve">from all constraints’’ </w:t>
      </w:r>
      <w:r w:rsidRPr="00247C2E">
        <w:rPr>
          <w:rStyle w:val="StyleUnderline"/>
          <w:highlight w:val="green"/>
        </w:rPr>
        <w:t>or an immanent</w:t>
      </w:r>
      <w:r w:rsidRPr="00247C2E">
        <w:rPr>
          <w:rStyle w:val="StyleUnderline"/>
        </w:rPr>
        <w:t xml:space="preserve"> ideal </w:t>
      </w:r>
      <w:r w:rsidRPr="00247C2E">
        <w:rPr>
          <w:rStyle w:val="StyleUnderline"/>
          <w:highlight w:val="green"/>
        </w:rPr>
        <w:t>social order. It is found</w:t>
      </w:r>
      <w:r w:rsidRPr="00247C2E">
        <w:rPr>
          <w:rStyle w:val="StyleUnderline"/>
        </w:rPr>
        <w:t xml:space="preserve"> instead </w:t>
      </w:r>
      <w:r w:rsidRPr="00247C2E">
        <w:rPr>
          <w:rStyle w:val="StyleUnderline"/>
          <w:highlight w:val="green"/>
        </w:rPr>
        <w:t>in</w:t>
      </w:r>
      <w:r w:rsidRPr="00247C2E">
        <w:rPr>
          <w:rStyle w:val="StyleUnderline"/>
        </w:rPr>
        <w:t xml:space="preserve"> multifarious and </w:t>
      </w:r>
      <w:r w:rsidRPr="00247C2E">
        <w:rPr>
          <w:rStyle w:val="StyleUnderline"/>
          <w:highlight w:val="green"/>
        </w:rPr>
        <w:t>contingent struggles</w:t>
      </w:r>
      <w:r w:rsidRPr="00247C2E">
        <w:rPr>
          <w:sz w:val="14"/>
        </w:rPr>
        <w:t xml:space="preserve"> that are </w:t>
      </w:r>
      <w:r w:rsidRPr="00247C2E">
        <w:rPr>
          <w:rStyle w:val="StyleUnderline"/>
        </w:rPr>
        <w:t xml:space="preserve">constituted </w:t>
      </w:r>
      <w:r w:rsidRPr="00247C2E">
        <w:rPr>
          <w:rStyle w:val="Emphasis"/>
          <w:highlight w:val="green"/>
        </w:rPr>
        <w:t>within the scripts of governmental rationalities</w:t>
      </w:r>
      <w:r w:rsidRPr="00247C2E">
        <w:rPr>
          <w:rStyle w:val="StyleUnderline"/>
          <w:highlight w:val="green"/>
        </w:rPr>
        <w:t xml:space="preserve"> and</w:t>
      </w:r>
      <w:r w:rsidRPr="00247C2E">
        <w:rPr>
          <w:rStyle w:val="StyleUnderline"/>
        </w:rPr>
        <w:t xml:space="preserve"> at the same time exceed and </w:t>
      </w:r>
      <w:r w:rsidRPr="00247C2E">
        <w:rPr>
          <w:rStyle w:val="StyleUnderline"/>
          <w:highlight w:val="green"/>
        </w:rPr>
        <w:t>transform them.</w:t>
      </w:r>
      <w:r w:rsidRPr="00247C2E">
        <w:rPr>
          <w:rStyle w:val="StyleUnderline"/>
        </w:rPr>
        <w:t xml:space="preserve"> </w:t>
      </w:r>
      <w:r w:rsidRPr="00247C2E">
        <w:rPr>
          <w:rStyle w:val="StyleUnderline"/>
          <w:highlight w:val="green"/>
        </w:rPr>
        <w:t>This</w:t>
      </w:r>
      <w:r w:rsidRPr="00247C2E">
        <w:rPr>
          <w:rStyle w:val="StyleUnderline"/>
        </w:rPr>
        <w:t xml:space="preserve"> approach </w:t>
      </w:r>
      <w:r w:rsidRPr="00247C2E">
        <w:rPr>
          <w:rStyle w:val="StyleUnderline"/>
          <w:highlight w:val="green"/>
        </w:rPr>
        <w:t xml:space="preserve">questions oversimplifications </w:t>
      </w:r>
      <w:r w:rsidRPr="00247C2E">
        <w:rPr>
          <w:rStyle w:val="StyleUnderline"/>
        </w:rPr>
        <w:t xml:space="preserve">of the complexities of liberal political rationalities and of their interactions with non-liberal political players </w:t>
      </w:r>
      <w:r w:rsidRPr="00247C2E">
        <w:rPr>
          <w:rStyle w:val="StyleUnderline"/>
          <w:highlight w:val="green"/>
        </w:rPr>
        <w:t>and nurtures a</w:t>
      </w:r>
      <w:r w:rsidRPr="00247C2E">
        <w:rPr>
          <w:rStyle w:val="StyleUnderline"/>
        </w:rPr>
        <w:t xml:space="preserve"> radical </w:t>
      </w:r>
      <w:r w:rsidRPr="00247C2E">
        <w:rPr>
          <w:rStyle w:val="StyleUnderline"/>
          <w:highlight w:val="green"/>
        </w:rPr>
        <w:t>skepticism about</w:t>
      </w:r>
      <w:r w:rsidRPr="00247C2E">
        <w:rPr>
          <w:rStyle w:val="StyleUnderline"/>
        </w:rPr>
        <w:t xml:space="preserve"> identifying </w:t>
      </w:r>
      <w:r w:rsidRPr="00247C2E">
        <w:rPr>
          <w:rStyle w:val="StyleUnderline"/>
          <w:highlight w:val="green"/>
        </w:rPr>
        <w:t>universally good or bad actors or abstract solutions</w:t>
      </w:r>
      <w:r w:rsidRPr="00247C2E">
        <w:rPr>
          <w:rStyle w:val="StyleUnderline"/>
        </w:rPr>
        <w:t xml:space="preserve"> to political problems. International </w:t>
      </w:r>
      <w:r w:rsidRPr="00247C2E">
        <w:rPr>
          <w:rStyle w:val="StyleUnderline"/>
          <w:highlight w:val="green"/>
        </w:rPr>
        <w:t xml:space="preserve">power interacts in </w:t>
      </w:r>
      <w:r w:rsidRPr="00247C2E">
        <w:rPr>
          <w:rStyle w:val="Emphasis"/>
          <w:highlight w:val="green"/>
        </w:rPr>
        <w:t>complex ways</w:t>
      </w:r>
      <w:r w:rsidRPr="00247C2E">
        <w:rPr>
          <w:rStyle w:val="StyleUnderline"/>
          <w:highlight w:val="green"/>
        </w:rPr>
        <w:t xml:space="preserve"> with diverse</w:t>
      </w:r>
      <w:r w:rsidRPr="00247C2E">
        <w:rPr>
          <w:rStyle w:val="StyleUnderline"/>
        </w:rPr>
        <w:t xml:space="preserve"> political </w:t>
      </w:r>
      <w:r w:rsidRPr="00247C2E">
        <w:rPr>
          <w:rStyle w:val="StyleUnderline"/>
          <w:highlight w:val="green"/>
        </w:rPr>
        <w:t>spaces and</w:t>
      </w:r>
      <w:r w:rsidRPr="00247C2E">
        <w:rPr>
          <w:rStyle w:val="StyleUnderline"/>
        </w:rPr>
        <w:t xml:space="preserve"> within these spaces it is </w:t>
      </w:r>
      <w:r w:rsidRPr="00247C2E">
        <w:rPr>
          <w:rStyle w:val="Emphasis"/>
        </w:rPr>
        <w:t>appropriated</w:t>
      </w:r>
      <w:r w:rsidRPr="00247C2E">
        <w:rPr>
          <w:rStyle w:val="StyleUnderline"/>
        </w:rPr>
        <w:t xml:space="preserve">, hybridized, </w:t>
      </w:r>
      <w:r w:rsidRPr="00247C2E">
        <w:rPr>
          <w:rStyle w:val="Emphasis"/>
        </w:rPr>
        <w:t>redescribed, hijacked</w:t>
      </w:r>
      <w:r w:rsidRPr="00247C2E">
        <w:rPr>
          <w:rStyle w:val="StyleUnderline"/>
        </w:rPr>
        <w:t>, and tinkered with</w:t>
      </w:r>
      <w:r w:rsidRPr="00247C2E">
        <w:rPr>
          <w:sz w:val="14"/>
        </w:rPr>
        <w:t xml:space="preserve">. </w:t>
      </w:r>
      <w:r w:rsidRPr="00247C2E">
        <w:rPr>
          <w:rStyle w:val="Emphasis"/>
          <w:highlight w:val="green"/>
        </w:rPr>
        <w:t>Governmentality as a heuristic</w:t>
      </w:r>
      <w:r w:rsidRPr="00247C2E">
        <w:rPr>
          <w:rStyle w:val="StyleUnderline"/>
          <w:highlight w:val="green"/>
        </w:rPr>
        <w:t xml:space="preserve"> focuses on</w:t>
      </w:r>
      <w:r w:rsidRPr="00247C2E">
        <w:rPr>
          <w:rStyle w:val="StyleUnderline"/>
        </w:rPr>
        <w:t xml:space="preserve"> performing complex diagnostics of events. It invites historically situated explorations and </w:t>
      </w:r>
      <w:r w:rsidRPr="00247C2E">
        <w:rPr>
          <w:rStyle w:val="StyleUnderline"/>
          <w:highlight w:val="green"/>
        </w:rPr>
        <w:t>careful differentiations rather than overarching demonizations of ‘‘power,</w:t>
      </w:r>
      <w:r w:rsidRPr="00247C2E">
        <w:rPr>
          <w:sz w:val="14"/>
          <w:highlight w:val="green"/>
        </w:rPr>
        <w:t xml:space="preserve">’’ </w:t>
      </w:r>
      <w:r w:rsidRPr="00247C2E">
        <w:rPr>
          <w:rStyle w:val="StyleUnderline"/>
          <w:highlight w:val="green"/>
        </w:rPr>
        <w:t>romanticizations of the</w:t>
      </w:r>
      <w:r w:rsidRPr="00247C2E">
        <w:rPr>
          <w:sz w:val="14"/>
        </w:rPr>
        <w:t xml:space="preserve"> ‘‘rebel’’ </w:t>
      </w:r>
      <w:r w:rsidRPr="00247C2E">
        <w:rPr>
          <w:rStyle w:val="StyleUnderline"/>
        </w:rPr>
        <w:t xml:space="preserve">or the </w:t>
      </w:r>
      <w:r w:rsidRPr="00247C2E">
        <w:rPr>
          <w:rStyle w:val="StyleUnderline"/>
          <w:highlight w:val="green"/>
        </w:rPr>
        <w:t>‘‘the local</w:t>
      </w:r>
      <w:r w:rsidRPr="00247C2E">
        <w:rPr>
          <w:rStyle w:val="StyleUnderline"/>
        </w:rPr>
        <w:t>.’’</w:t>
      </w:r>
      <w:r w:rsidRPr="00247C2E">
        <w:rPr>
          <w:sz w:val="14"/>
        </w:rPr>
        <w:t xml:space="preserve"> More broadly, theoretical </w:t>
      </w:r>
      <w:r w:rsidRPr="00247C2E">
        <w:rPr>
          <w:rStyle w:val="StyleUnderline"/>
        </w:rPr>
        <w:t>formulations that</w:t>
      </w:r>
      <w:r w:rsidRPr="00247C2E">
        <w:rPr>
          <w:sz w:val="14"/>
        </w:rPr>
        <w:t xml:space="preserve"> conceive the subject in non-substantialist terms and </w:t>
      </w:r>
      <w:r w:rsidRPr="00247C2E">
        <w:rPr>
          <w:rStyle w:val="StyleUnderline"/>
        </w:rPr>
        <w:t>focus on</w:t>
      </w:r>
      <w:r w:rsidRPr="00247C2E">
        <w:rPr>
          <w:sz w:val="14"/>
        </w:rPr>
        <w:t xml:space="preserve"> processes of subjectification, on </w:t>
      </w:r>
      <w:r w:rsidRPr="00247C2E">
        <w:rPr>
          <w:rStyle w:val="StyleUnderline"/>
        </w:rPr>
        <w:t>the ambiguity of power discourses, and on hybridization as the terrain for political transformation, open ways for reconsidering political agency beyond the dichotomy of oppression/rebellion. These</w:t>
      </w:r>
      <w:r w:rsidRPr="00247C2E">
        <w:rPr>
          <w:sz w:val="14"/>
        </w:rPr>
        <w:t xml:space="preserve"> alternative </w:t>
      </w:r>
      <w:r w:rsidRPr="00247C2E">
        <w:rPr>
          <w:rStyle w:val="StyleUnderline"/>
        </w:rPr>
        <w:t>formulations</w:t>
      </w:r>
      <w:r w:rsidRPr="00247C2E">
        <w:rPr>
          <w:sz w:val="14"/>
        </w:rPr>
        <w:t xml:space="preserve"> also </w:t>
      </w:r>
      <w:r w:rsidRPr="00247C2E">
        <w:rPr>
          <w:rStyle w:val="StyleUnderline"/>
        </w:rPr>
        <w:t>foster an ethics of political engagement</w:t>
      </w:r>
      <w:r w:rsidRPr="00247C2E">
        <w:rPr>
          <w:sz w:val="14"/>
        </w:rPr>
        <w:t xml:space="preserve">, to be continuously taken up through plural and uncertain practices, that demand continuous attention to ‘‘what happens’’ instead of fixations on ‘‘what ought to be.’’ 83 </w:t>
      </w:r>
      <w:r w:rsidRPr="00247C2E">
        <w:rPr>
          <w:rStyle w:val="StyleUnderline"/>
        </w:rPr>
        <w:t>Such ethics of engagement would not await the revolution to come or hope for a pristine ‘‘freedom’’ to be regained</w:t>
      </w:r>
      <w:r w:rsidRPr="00247C2E">
        <w:rPr>
          <w:sz w:val="14"/>
        </w:rPr>
        <w:t xml:space="preserve">. Instead, </w:t>
      </w:r>
      <w:r w:rsidRPr="00247C2E">
        <w:rPr>
          <w:rStyle w:val="StyleUnderline"/>
          <w:highlight w:val="green"/>
        </w:rPr>
        <w:t>it would</w:t>
      </w:r>
      <w:r w:rsidRPr="00247C2E">
        <w:rPr>
          <w:rStyle w:val="StyleUnderline"/>
        </w:rPr>
        <w:t xml:space="preserve"> constantly attempt to </w:t>
      </w:r>
      <w:r w:rsidRPr="00247C2E">
        <w:rPr>
          <w:rStyle w:val="StyleUnderline"/>
          <w:highlight w:val="green"/>
        </w:rPr>
        <w:t>twist</w:t>
      </w:r>
      <w:r w:rsidRPr="00247C2E">
        <w:rPr>
          <w:rStyle w:val="StyleUnderline"/>
        </w:rPr>
        <w:t xml:space="preserve"> the working of </w:t>
      </w:r>
      <w:r w:rsidRPr="00247C2E">
        <w:rPr>
          <w:rStyle w:val="StyleUnderline"/>
          <w:highlight w:val="green"/>
        </w:rPr>
        <w:t>power</w:t>
      </w:r>
      <w:r w:rsidRPr="00247C2E">
        <w:rPr>
          <w:rStyle w:val="StyleUnderline"/>
        </w:rPr>
        <w:t xml:space="preserve"> by playing with whatever cards are available </w:t>
      </w:r>
      <w:r w:rsidRPr="00247C2E">
        <w:rPr>
          <w:rStyle w:val="StyleUnderline"/>
          <w:highlight w:val="green"/>
        </w:rPr>
        <w:t>and</w:t>
      </w:r>
      <w:r w:rsidRPr="00247C2E">
        <w:rPr>
          <w:rStyle w:val="StyleUnderline"/>
        </w:rPr>
        <w:t xml:space="preserve"> would </w:t>
      </w:r>
      <w:r w:rsidRPr="00247C2E">
        <w:rPr>
          <w:rStyle w:val="StyleUnderline"/>
          <w:highlight w:val="green"/>
        </w:rPr>
        <w:t>require intense</w:t>
      </w:r>
      <w:r w:rsidRPr="00247C2E">
        <w:rPr>
          <w:rStyle w:val="StyleUnderline"/>
        </w:rPr>
        <w:t xml:space="preserve"> processes of </w:t>
      </w:r>
      <w:r w:rsidRPr="00247C2E">
        <w:rPr>
          <w:rStyle w:val="StyleUnderline"/>
          <w:highlight w:val="green"/>
        </w:rPr>
        <w:t xml:space="preserve">reflexivity on the </w:t>
      </w:r>
      <w:r w:rsidRPr="00247C2E">
        <w:rPr>
          <w:rStyle w:val="Emphasis"/>
          <w:highlight w:val="green"/>
        </w:rPr>
        <w:t>consequences of political choices</w:t>
      </w:r>
      <w:r w:rsidRPr="00247C2E">
        <w:rPr>
          <w:sz w:val="14"/>
        </w:rPr>
        <w:t xml:space="preserve">. To conclude with a famous phrase by Michel Foucault ‘‘my point is </w:t>
      </w:r>
      <w:r w:rsidRPr="00247C2E">
        <w:rPr>
          <w:rStyle w:val="StyleUnderline"/>
          <w:highlight w:val="green"/>
        </w:rPr>
        <w:t>not</w:t>
      </w:r>
      <w:r w:rsidRPr="00247C2E">
        <w:rPr>
          <w:rStyle w:val="StyleUnderline"/>
        </w:rPr>
        <w:t xml:space="preserve"> that </w:t>
      </w:r>
      <w:r w:rsidRPr="00247C2E">
        <w:rPr>
          <w:rStyle w:val="StyleUnderline"/>
          <w:highlight w:val="green"/>
        </w:rPr>
        <w:t>everything is bad, but</w:t>
      </w:r>
      <w:r w:rsidRPr="00247C2E">
        <w:rPr>
          <w:sz w:val="14"/>
        </w:rPr>
        <w:t xml:space="preserve"> that </w:t>
      </w:r>
      <w:r w:rsidRPr="00247C2E">
        <w:rPr>
          <w:rStyle w:val="StyleUnderline"/>
          <w:highlight w:val="green"/>
        </w:rPr>
        <w:t>everything is dangerous</w:t>
      </w:r>
      <w:r w:rsidRPr="00247C2E">
        <w:rPr>
          <w:rStyle w:val="StyleUnderline"/>
        </w:rPr>
        <w:t>, which is not</w:t>
      </w:r>
      <w:r w:rsidRPr="00247C2E">
        <w:rPr>
          <w:sz w:val="14"/>
        </w:rPr>
        <w:t xml:space="preserve"> exactly </w:t>
      </w:r>
      <w:r w:rsidRPr="00247C2E">
        <w:rPr>
          <w:rStyle w:val="StyleUnderline"/>
        </w:rPr>
        <w:t>the same</w:t>
      </w:r>
      <w:r w:rsidRPr="00247C2E">
        <w:rPr>
          <w:sz w:val="14"/>
        </w:rPr>
        <w:t xml:space="preserve"> as bad. </w:t>
      </w:r>
      <w:r w:rsidRPr="00247C2E">
        <w:rPr>
          <w:rStyle w:val="StyleUnderline"/>
        </w:rPr>
        <w:t>If everything is dangerous, then we always have something to do.</w:t>
      </w:r>
      <w:r w:rsidRPr="00247C2E">
        <w:rPr>
          <w:sz w:val="14"/>
        </w:rPr>
        <w:t xml:space="preserve"> So </w:t>
      </w:r>
      <w:r w:rsidRPr="00247C2E">
        <w:rPr>
          <w:rStyle w:val="StyleUnderline"/>
          <w:highlight w:val="green"/>
        </w:rPr>
        <w:t>my position leads not to apathy but to hyper</w:t>
      </w:r>
      <w:r w:rsidRPr="00247C2E">
        <w:rPr>
          <w:rStyle w:val="StyleUnderline"/>
        </w:rPr>
        <w:t xml:space="preserve">- and </w:t>
      </w:r>
      <w:r w:rsidRPr="00247C2E">
        <w:rPr>
          <w:rStyle w:val="StyleUnderline"/>
          <w:highlight w:val="green"/>
        </w:rPr>
        <w:t>pessimistic activism</w:t>
      </w:r>
      <w:r w:rsidRPr="00247C2E">
        <w:rPr>
          <w:rStyle w:val="StyleUnderline"/>
        </w:rPr>
        <w:t>.’</w:t>
      </w:r>
    </w:p>
    <w:p w14:paraId="001BB5EC" w14:textId="77777777" w:rsidR="00E3348F" w:rsidRDefault="00E3348F" w:rsidP="00E3348F">
      <w:pPr>
        <w:rPr>
          <w:rStyle w:val="Emphasis"/>
        </w:rPr>
      </w:pPr>
    </w:p>
    <w:p w14:paraId="421EC074" w14:textId="77777777" w:rsidR="009A7A38" w:rsidRPr="00247C2E" w:rsidRDefault="009A7A38" w:rsidP="009A7A38">
      <w:pPr>
        <w:pStyle w:val="Heading4"/>
      </w:pPr>
      <w:r>
        <w:t>G</w:t>
      </w:r>
      <w:r w:rsidRPr="00247C2E">
        <w:t xml:space="preserve">overnmentality as a </w:t>
      </w:r>
      <w:r w:rsidRPr="00247C2E">
        <w:rPr>
          <w:u w:val="single"/>
        </w:rPr>
        <w:t>heuristic</w:t>
      </w:r>
      <w:r w:rsidRPr="00247C2E">
        <w:t xml:space="preserve"> is good—claiming an “outside” of the law </w:t>
      </w:r>
      <w:r w:rsidRPr="00247C2E">
        <w:rPr>
          <w:u w:val="single"/>
        </w:rPr>
        <w:t>recreates</w:t>
      </w:r>
      <w:r w:rsidRPr="00247C2E">
        <w:t xml:space="preserve"> the violence of liberalism</w:t>
      </w:r>
    </w:p>
    <w:p w14:paraId="30C9F1F1" w14:textId="77777777" w:rsidR="009A7A38" w:rsidRPr="00247C2E" w:rsidRDefault="009A7A38" w:rsidP="009A7A38">
      <w:pPr>
        <w:rPr>
          <w:b/>
          <w:bCs/>
          <w:sz w:val="26"/>
        </w:rPr>
      </w:pPr>
      <w:r w:rsidRPr="00247C2E">
        <w:rPr>
          <w:rStyle w:val="Style13ptBold"/>
        </w:rPr>
        <w:t xml:space="preserve">Zanotti 14 </w:t>
      </w:r>
      <w:r w:rsidRPr="00247C2E">
        <w:rPr>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Alternatives: Global, Local, Political – vol 38(4):p. 288-304.) </w:t>
      </w:r>
    </w:p>
    <w:p w14:paraId="4E537D92" w14:textId="77777777" w:rsidR="009A7A38" w:rsidRPr="00247C2E" w:rsidRDefault="009A7A38" w:rsidP="009A7A38">
      <w:pPr>
        <w:rPr>
          <w:rStyle w:val="StyleUnderline"/>
        </w:rPr>
      </w:pPr>
      <w:r w:rsidRPr="00247C2E">
        <w:rPr>
          <w:sz w:val="14"/>
        </w:rPr>
        <w:t xml:space="preserve">While there are important variations in the way international relations scholars use governmentality theory, for the purpose of my argument I identify two broad trajectories. 2 </w:t>
      </w:r>
      <w:r w:rsidRPr="00247C2E">
        <w:rPr>
          <w:rStyle w:val="StyleUnderline"/>
        </w:rPr>
        <w:t xml:space="preserve">One body of scholarship uses </w:t>
      </w:r>
      <w:r w:rsidRPr="00247C2E">
        <w:rPr>
          <w:rStyle w:val="StyleUnderline"/>
          <w:highlight w:val="green"/>
        </w:rPr>
        <w:t>governmentality as a heuristic</w:t>
      </w:r>
      <w:r w:rsidRPr="00247C2E">
        <w:rPr>
          <w:rStyle w:val="StyleUnderline"/>
        </w:rPr>
        <w:t xml:space="preserve"> tool to </w:t>
      </w:r>
      <w:r w:rsidRPr="00247C2E">
        <w:rPr>
          <w:rStyle w:val="StyleUnderline"/>
          <w:highlight w:val="green"/>
        </w:rPr>
        <w:t>explore</w:t>
      </w:r>
      <w:r w:rsidRPr="00247C2E">
        <w:rPr>
          <w:rStyle w:val="StyleUnderline"/>
        </w:rPr>
        <w:t xml:space="preserve"> modalities of</w:t>
      </w:r>
      <w:r w:rsidRPr="00247C2E">
        <w:rPr>
          <w:sz w:val="14"/>
        </w:rPr>
        <w:t xml:space="preserve"> local and international </w:t>
      </w:r>
      <w:r w:rsidRPr="00247C2E">
        <w:rPr>
          <w:rStyle w:val="StyleUnderline"/>
          <w:highlight w:val="green"/>
        </w:rPr>
        <w:t>government</w:t>
      </w:r>
      <w:r w:rsidRPr="00247C2E">
        <w:rPr>
          <w:rStyle w:val="StyleUnderline"/>
        </w:rPr>
        <w:t xml:space="preserve"> and to assess their </w:t>
      </w:r>
      <w:r w:rsidRPr="00247C2E">
        <w:rPr>
          <w:rStyle w:val="StyleUnderline"/>
          <w:highlight w:val="green"/>
        </w:rPr>
        <w:t xml:space="preserve">effects </w:t>
      </w:r>
      <w:r w:rsidRPr="00247C2E">
        <w:rPr>
          <w:rStyle w:val="Emphasis"/>
          <w:highlight w:val="green"/>
        </w:rPr>
        <w:t>in</w:t>
      </w:r>
      <w:r w:rsidRPr="00247C2E">
        <w:rPr>
          <w:rStyle w:val="StyleUnderline"/>
        </w:rPr>
        <w:t xml:space="preserve"> the </w:t>
      </w:r>
      <w:r w:rsidRPr="00247C2E">
        <w:rPr>
          <w:rStyle w:val="Emphasis"/>
          <w:highlight w:val="green"/>
        </w:rPr>
        <w:t>contexts</w:t>
      </w:r>
      <w:r w:rsidRPr="00247C2E">
        <w:rPr>
          <w:rStyle w:val="StyleUnderline"/>
          <w:highlight w:val="green"/>
        </w:rPr>
        <w:t xml:space="preserve"> where they are deployed; the other adopts</w:t>
      </w:r>
      <w:r w:rsidRPr="00247C2E">
        <w:rPr>
          <w:rStyle w:val="StyleUnderline"/>
        </w:rPr>
        <w:t xml:space="preserve"> this notion as </w:t>
      </w:r>
      <w:r w:rsidRPr="00247C2E">
        <w:rPr>
          <w:rStyle w:val="StyleUnderline"/>
          <w:highlight w:val="green"/>
        </w:rPr>
        <w:t>a descriptive tool to theorize</w:t>
      </w:r>
      <w:r w:rsidRPr="00247C2E">
        <w:rPr>
          <w:sz w:val="14"/>
        </w:rPr>
        <w:t xml:space="preserve"> the </w:t>
      </w:r>
      <w:r w:rsidRPr="00247C2E">
        <w:rPr>
          <w:rStyle w:val="StyleUnderline"/>
        </w:rPr>
        <w:t xml:space="preserve">globally </w:t>
      </w:r>
      <w:r w:rsidRPr="00247C2E">
        <w:rPr>
          <w:rStyle w:val="Emphasis"/>
          <w:highlight w:val="green"/>
        </w:rPr>
        <w:t>oppressive features</w:t>
      </w:r>
      <w:r w:rsidRPr="00247C2E">
        <w:rPr>
          <w:sz w:val="14"/>
        </w:rPr>
        <w:t xml:space="preserve"> of international liberalism. </w:t>
      </w:r>
      <w:r w:rsidRPr="00247C2E">
        <w:rPr>
          <w:rStyle w:val="StyleUnderline"/>
        </w:rPr>
        <w:t xml:space="preserve">Scholars who use </w:t>
      </w:r>
      <w:r w:rsidRPr="00247C2E">
        <w:rPr>
          <w:rStyle w:val="StyleUnderline"/>
          <w:highlight w:val="green"/>
        </w:rPr>
        <w:t>governmentality as a heuristic</w:t>
      </w:r>
      <w:r w:rsidRPr="00247C2E">
        <w:rPr>
          <w:sz w:val="14"/>
        </w:rPr>
        <w:t xml:space="preserve"> tool tend to </w:t>
      </w:r>
      <w:r w:rsidRPr="00247C2E">
        <w:rPr>
          <w:rStyle w:val="StyleUnderline"/>
          <w:highlight w:val="green"/>
        </w:rPr>
        <w:t xml:space="preserve">conduct </w:t>
      </w:r>
      <w:r w:rsidRPr="00247C2E">
        <w:rPr>
          <w:rStyle w:val="Emphasis"/>
          <w:highlight w:val="green"/>
        </w:rPr>
        <w:t>inquiries</w:t>
      </w:r>
      <w:r w:rsidRPr="00247C2E">
        <w:rPr>
          <w:rStyle w:val="StyleUnderline"/>
          <w:highlight w:val="green"/>
        </w:rPr>
        <w:t xml:space="preserve"> based upon</w:t>
      </w:r>
      <w:r w:rsidRPr="00247C2E">
        <w:rPr>
          <w:rStyle w:val="StyleUnderline"/>
        </w:rPr>
        <w:t xml:space="preserve"> analyses of </w:t>
      </w:r>
      <w:r w:rsidRPr="00247C2E">
        <w:rPr>
          <w:rStyle w:val="StyleUnderline"/>
          <w:highlight w:val="green"/>
        </w:rPr>
        <w:t xml:space="preserve">practices of </w:t>
      </w:r>
      <w:r w:rsidRPr="00247C2E">
        <w:rPr>
          <w:rStyle w:val="Emphasis"/>
          <w:highlight w:val="green"/>
        </w:rPr>
        <w:t>government</w:t>
      </w:r>
      <w:r w:rsidRPr="00247C2E">
        <w:rPr>
          <w:rStyle w:val="StyleUnderline"/>
          <w:highlight w:val="green"/>
        </w:rPr>
        <w:t xml:space="preserve"> and </w:t>
      </w:r>
      <w:r w:rsidRPr="00247C2E">
        <w:rPr>
          <w:rStyle w:val="Emphasis"/>
          <w:highlight w:val="green"/>
        </w:rPr>
        <w:t>resistance</w:t>
      </w:r>
      <w:r w:rsidRPr="00247C2E">
        <w:rPr>
          <w:rStyle w:val="StyleUnderline"/>
          <w:highlight w:val="green"/>
        </w:rPr>
        <w:t>. These</w:t>
      </w:r>
      <w:r w:rsidRPr="00247C2E">
        <w:rPr>
          <w:rStyle w:val="StyleUnderline"/>
        </w:rPr>
        <w:t xml:space="preserve"> scholars </w:t>
      </w:r>
      <w:r w:rsidRPr="00247C2E">
        <w:rPr>
          <w:sz w:val="14"/>
        </w:rPr>
        <w:t xml:space="preserve">rely on ethnographic inquiries, </w:t>
      </w:r>
      <w:r w:rsidRPr="00247C2E">
        <w:rPr>
          <w:rStyle w:val="StyleUnderline"/>
        </w:rPr>
        <w:t xml:space="preserve">emphasizes the multifarious ways government works in practice (to </w:t>
      </w:r>
      <w:r w:rsidRPr="00247C2E">
        <w:rPr>
          <w:rStyle w:val="StyleUnderline"/>
          <w:highlight w:val="green"/>
        </w:rPr>
        <w:t>include</w:t>
      </w:r>
      <w:r w:rsidRPr="00247C2E">
        <w:rPr>
          <w:rStyle w:val="StyleUnderline"/>
        </w:rPr>
        <w:t xml:space="preserve"> its </w:t>
      </w:r>
      <w:r w:rsidRPr="00247C2E">
        <w:rPr>
          <w:rStyle w:val="StyleUnderline"/>
          <w:highlight w:val="green"/>
        </w:rPr>
        <w:t>oppressive trajectories</w:t>
      </w:r>
      <w:r w:rsidRPr="00247C2E">
        <w:rPr>
          <w:rStyle w:val="StyleUnderline"/>
        </w:rPr>
        <w:t>) and the ways uneven interactions of governmental strategies and resistance are contingently enacted</w:t>
      </w:r>
      <w:r w:rsidRPr="00247C2E">
        <w:rPr>
          <w:sz w:val="14"/>
        </w:rPr>
        <w:t xml:space="preserve">. As examples, Didier Bigo, building upon Pierre Bourdieu, has encouraged a research methodology that privileges a relational approach and focuses on practice; 3 William Walters has advocated considering governmentality as a research program rather than as a ‘‘depiction of discrete systems of power;’’ 4 and Michael Merlingen has criticized the downplaying of resistance and the use of ‘‘governmentality’’ as interchangeable with liberalism. 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 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 7 Ronnie D. Lipschutz and James K. Rowe have looked at how localized practices of resistance may engage and transform power relations; 8 and in my own work, I have studied the deployment of disciplinary and governmental tools for reforming governments in peacekeeping operations and how these practices were hijacked and resisted and by their targets. 9 </w:t>
      </w:r>
      <w:r w:rsidRPr="00247C2E">
        <w:rPr>
          <w:rStyle w:val="StyleUnderline"/>
        </w:rPr>
        <w:t xml:space="preserve">Scholars who use governmentality as a descriptive tool focus </w:t>
      </w:r>
      <w:r w:rsidRPr="00247C2E">
        <w:rPr>
          <w:sz w:val="14"/>
          <w:szCs w:val="14"/>
        </w:rPr>
        <w:t>instead</w:t>
      </w:r>
      <w:r w:rsidRPr="00247C2E">
        <w:rPr>
          <w:sz w:val="14"/>
        </w:rPr>
        <w:t xml:space="preserve"> </w:t>
      </w:r>
      <w:r w:rsidRPr="00247C2E">
        <w:rPr>
          <w:rStyle w:val="StyleUnderline"/>
        </w:rPr>
        <w:t>on one particular trajectory of global liberalism</w:t>
      </w:r>
      <w:r w:rsidRPr="00247C2E">
        <w:rPr>
          <w:sz w:val="14"/>
        </w:rPr>
        <w:t xml:space="preserve">, that is on </w:t>
      </w:r>
      <w:r w:rsidRPr="00247C2E">
        <w:rPr>
          <w:rStyle w:val="StyleUnderline"/>
        </w:rPr>
        <w:t>the convergence of knowledge and</w:t>
      </w:r>
      <w:r w:rsidRPr="00247C2E">
        <w:rPr>
          <w:sz w:val="14"/>
        </w:rPr>
        <w:t xml:space="preserve"> scrutiny of life processes (or </w:t>
      </w:r>
      <w:r w:rsidRPr="00247C2E">
        <w:rPr>
          <w:rStyle w:val="StyleUnderline"/>
        </w:rPr>
        <w:t xml:space="preserve">biopolitics) and violence and theorize global liberalism as an extremely effective formation, a coherent and powerful Leviathan, where biopolitical tools and violence come together to serve dominant classes or states’ political agendas. </w:t>
      </w:r>
      <w:r w:rsidRPr="00247C2E">
        <w:rPr>
          <w:sz w:val="14"/>
        </w:rPr>
        <w:t xml:space="preserve">As I will show, Giorgio Agamben, Michael Hardt and Antonio Negri, and Sergei Prozorov tend to embrace this position. 10 </w:t>
      </w:r>
      <w:r w:rsidRPr="00247C2E">
        <w:rPr>
          <w:rStyle w:val="StyleUnderline"/>
          <w:highlight w:val="green"/>
        </w:rPr>
        <w:t>The distinction between governmentality as a heuristic and</w:t>
      </w:r>
      <w:r w:rsidRPr="00247C2E">
        <w:rPr>
          <w:rStyle w:val="StyleUnderline"/>
        </w:rPr>
        <w:t xml:space="preserve"> governmentality as </w:t>
      </w:r>
      <w:r w:rsidRPr="00247C2E">
        <w:rPr>
          <w:rStyle w:val="StyleUnderline"/>
          <w:highlight w:val="green"/>
        </w:rPr>
        <w:t xml:space="preserve">a descriptive tool is </w:t>
      </w:r>
      <w:r w:rsidRPr="00247C2E">
        <w:rPr>
          <w:rStyle w:val="Emphasis"/>
          <w:highlight w:val="green"/>
        </w:rPr>
        <w:t xml:space="preserve">central for debating </w:t>
      </w:r>
      <w:r w:rsidRPr="00247C2E">
        <w:rPr>
          <w:rStyle w:val="Emphasis"/>
        </w:rPr>
        <w:t xml:space="preserve">political </w:t>
      </w:r>
      <w:r w:rsidRPr="00247C2E">
        <w:rPr>
          <w:rStyle w:val="Emphasis"/>
          <w:highlight w:val="green"/>
        </w:rPr>
        <w:t>agency</w:t>
      </w:r>
      <w:r w:rsidRPr="00247C2E">
        <w:rPr>
          <w:sz w:val="14"/>
        </w:rPr>
        <w:t xml:space="preserve">. I argue that, notwithstanding their critique of liberalism, </w:t>
      </w:r>
      <w:r w:rsidRPr="00247C2E">
        <w:rPr>
          <w:rStyle w:val="StyleUnderline"/>
        </w:rPr>
        <w:t xml:space="preserve">scholars who use </w:t>
      </w:r>
      <w:r w:rsidRPr="00247C2E">
        <w:rPr>
          <w:rStyle w:val="StyleUnderline"/>
          <w:highlight w:val="green"/>
        </w:rPr>
        <w:t xml:space="preserve">governmentality as a descriptive tool rely on the </w:t>
      </w:r>
      <w:r w:rsidRPr="00247C2E">
        <w:rPr>
          <w:rStyle w:val="Emphasis"/>
          <w:highlight w:val="green"/>
        </w:rPr>
        <w:t xml:space="preserve">same ontological assumptions </w:t>
      </w:r>
      <w:r w:rsidRPr="00247C2E">
        <w:rPr>
          <w:rStyle w:val="Emphasis"/>
        </w:rPr>
        <w:t>as the liberal order</w:t>
      </w:r>
      <w:r w:rsidRPr="00247C2E">
        <w:rPr>
          <w:rStyle w:val="StyleUnderline"/>
        </w:rPr>
        <w:t xml:space="preserve"> they criticize and do move away from </w:t>
      </w:r>
      <w:r w:rsidRPr="00247C2E">
        <w:rPr>
          <w:sz w:val="14"/>
        </w:rPr>
        <w:t xml:space="preserve">Foucault’s focus on </w:t>
      </w:r>
      <w:r w:rsidRPr="00247C2E">
        <w:rPr>
          <w:rStyle w:val="StyleUnderline"/>
        </w:rPr>
        <w:t>historical practices in order to privilege abstract theorization</w:t>
      </w:r>
      <w:r w:rsidRPr="00247C2E">
        <w:rPr>
          <w:sz w:val="14"/>
        </w:rPr>
        <w:t xml:space="preserve">s. By </w:t>
      </w:r>
      <w:r w:rsidRPr="00247C2E">
        <w:rPr>
          <w:rStyle w:val="StyleUnderline"/>
        </w:rPr>
        <w:t>using governmentality as a description</w:t>
      </w:r>
      <w:r w:rsidRPr="00247C2E">
        <w:rPr>
          <w:sz w:val="14"/>
        </w:rPr>
        <w:t xml:space="preserve"> of ‘‘liberalism’’ or ‘‘capitalism’’ </w:t>
      </w:r>
      <w:r w:rsidRPr="00247C2E">
        <w:rPr>
          <w:rStyle w:val="StyleUnderline"/>
        </w:rPr>
        <w:t>instead of as a methodology of inquiry on power’s contingent modalities and technologies</w:t>
      </w:r>
      <w:r w:rsidRPr="00247C2E">
        <w:rPr>
          <w:sz w:val="14"/>
        </w:rPr>
        <w:t xml:space="preserve">, these scholars tend to </w:t>
      </w:r>
      <w:r w:rsidRPr="00247C2E">
        <w:rPr>
          <w:rStyle w:val="StyleUnderline"/>
        </w:rPr>
        <w:t>reify a substantialist ontology</w:t>
      </w:r>
      <w:r w:rsidRPr="00247C2E">
        <w:rPr>
          <w:rStyle w:val="StyleUnderline"/>
          <w:highlight w:val="green"/>
        </w:rPr>
        <w:t xml:space="preserve"> that</w:t>
      </w:r>
      <w:r w:rsidRPr="00247C2E">
        <w:rPr>
          <w:rStyle w:val="StyleUnderline"/>
        </w:rPr>
        <w:t xml:space="preserve"> </w:t>
      </w:r>
      <w:r w:rsidRPr="00247C2E">
        <w:rPr>
          <w:sz w:val="14"/>
        </w:rPr>
        <w:t>ultimately</w:t>
      </w:r>
      <w:r w:rsidRPr="00247C2E">
        <w:rPr>
          <w:rStyle w:val="StyleUnderline"/>
        </w:rPr>
        <w:t xml:space="preserve"> </w:t>
      </w:r>
      <w:r w:rsidRPr="00247C2E">
        <w:rPr>
          <w:rStyle w:val="StyleUnderline"/>
          <w:highlight w:val="green"/>
        </w:rPr>
        <w:t>reinforces</w:t>
      </w:r>
      <w:r w:rsidRPr="00247C2E">
        <w:rPr>
          <w:rStyle w:val="Emphasis"/>
          <w:highlight w:val="green"/>
        </w:rPr>
        <w:t xml:space="preserve"> a liberal conceptualization of subjects and power</w:t>
      </w:r>
      <w:r w:rsidRPr="00247C2E">
        <w:rPr>
          <w:rStyle w:val="StyleUnderline"/>
        </w:rPr>
        <w:t xml:space="preserve"> </w:t>
      </w:r>
      <w:r w:rsidRPr="00247C2E">
        <w:rPr>
          <w:rStyle w:val="StyleUnderline"/>
          <w:highlight w:val="green"/>
        </w:rPr>
        <w:t>as standing in a relation of externality and stifles</w:t>
      </w:r>
      <w:r w:rsidRPr="00247C2E">
        <w:rPr>
          <w:rStyle w:val="StyleUnderline"/>
        </w:rPr>
        <w:t xml:space="preserve"> the possibility of </w:t>
      </w:r>
      <w:r w:rsidRPr="00247C2E">
        <w:rPr>
          <w:rStyle w:val="Emphasis"/>
          <w:highlight w:val="green"/>
        </w:rPr>
        <w:t>reimagining</w:t>
      </w:r>
      <w:r w:rsidRPr="00247C2E">
        <w:rPr>
          <w:rStyle w:val="Emphasis"/>
        </w:rPr>
        <w:t xml:space="preserve"> political </w:t>
      </w:r>
      <w:r w:rsidRPr="00247C2E">
        <w:rPr>
          <w:rStyle w:val="Emphasis"/>
          <w:highlight w:val="green"/>
        </w:rPr>
        <w:t>agency</w:t>
      </w:r>
      <w:r w:rsidRPr="00247C2E">
        <w:rPr>
          <w:rStyle w:val="Emphasis"/>
        </w:rPr>
        <w:t xml:space="preserve"> on different grounds</w:t>
      </w:r>
      <w:r w:rsidRPr="00247C2E">
        <w:rPr>
          <w:rStyle w:val="StyleUnderline"/>
        </w:rPr>
        <w:t>. ‘‘Descriptive governmentality’’ constructs a critique</w:t>
      </w:r>
      <w:r w:rsidRPr="00247C2E">
        <w:rPr>
          <w:sz w:val="14"/>
        </w:rPr>
        <w:t xml:space="preserve"> of the liberal international order </w:t>
      </w:r>
      <w:r w:rsidRPr="00247C2E">
        <w:rPr>
          <w:rStyle w:val="StyleUnderline"/>
        </w:rPr>
        <w:t xml:space="preserve">based upon an ontological framework that presupposes that power and subjects are entities possessing qualities that preexist relations. </w:t>
      </w:r>
      <w:r w:rsidRPr="00247C2E">
        <w:rPr>
          <w:rStyle w:val="StyleUnderline"/>
          <w:highlight w:val="green"/>
        </w:rPr>
        <w:t>Power is imagined as a ‘‘mighty totality,’’ and subjects as monads endowed with potentia</w:t>
      </w:r>
      <w:r w:rsidRPr="00247C2E">
        <w:rPr>
          <w:sz w:val="14"/>
        </w:rPr>
        <w:t xml:space="preserve">. As a result, the problematique of </w:t>
      </w:r>
      <w:r w:rsidRPr="00247C2E">
        <w:rPr>
          <w:rStyle w:val="StyleUnderline"/>
        </w:rPr>
        <w:t xml:space="preserve">political </w:t>
      </w:r>
      <w:r w:rsidRPr="00247C2E">
        <w:rPr>
          <w:rStyle w:val="StyleUnderline"/>
          <w:highlight w:val="green"/>
        </w:rPr>
        <w:t>agency is portrayed as a quest for</w:t>
      </w:r>
      <w:r w:rsidRPr="00247C2E">
        <w:rPr>
          <w:rStyle w:val="StyleUnderline"/>
        </w:rPr>
        <w:t xml:space="preserve"> the </w:t>
      </w:r>
      <w:r w:rsidRPr="00247C2E">
        <w:rPr>
          <w:rStyle w:val="StyleUnderline"/>
          <w:highlight w:val="green"/>
        </w:rPr>
        <w:t>‘‘liberation’’</w:t>
      </w:r>
      <w:r w:rsidRPr="00247C2E">
        <w:rPr>
          <w:rStyle w:val="StyleUnderline"/>
        </w:rPr>
        <w:t xml:space="preserve"> of a subject ontologically gifted with a freedom that power inevitably oppresses</w:t>
      </w:r>
      <w:r w:rsidRPr="00247C2E">
        <w:rPr>
          <w:sz w:val="14"/>
        </w:rPr>
        <w:t xml:space="preserve">. In this way, the conceptualization of political </w:t>
      </w:r>
      <w:r w:rsidRPr="00247C2E">
        <w:rPr>
          <w:rStyle w:val="StyleUnderline"/>
        </w:rPr>
        <w:t xml:space="preserve">agency remains </w:t>
      </w:r>
      <w:r w:rsidRPr="00247C2E">
        <w:rPr>
          <w:rStyle w:val="StyleUnderline"/>
          <w:highlight w:val="green"/>
        </w:rPr>
        <w:t>confined within the liberal struggle of ‘‘freedom’’ and ‘‘oppression.’’</w:t>
      </w:r>
      <w:r w:rsidRPr="00247C2E">
        <w:rPr>
          <w:sz w:val="14"/>
        </w:rPr>
        <w:t xml:space="preserve"> Even researchers who adopt a Foucauldian vocabulary end up falling into what Bigo has identified as ‘‘traps’’ of political science and international relations theorizing, specifically essentialization and ahistoricism. 11 I argue here that in order </w:t>
      </w:r>
      <w:r w:rsidRPr="00247C2E">
        <w:rPr>
          <w:rStyle w:val="StyleUnderline"/>
        </w:rPr>
        <w:t>to reimagine political agency an ontological and epistemological turn is necessary</w:t>
      </w:r>
      <w:r w:rsidRPr="00247C2E">
        <w:rPr>
          <w:sz w:val="14"/>
        </w:rPr>
        <w:t xml:space="preserve">, one </w:t>
      </w:r>
      <w:r w:rsidRPr="00247C2E">
        <w:rPr>
          <w:rStyle w:val="StyleUnderline"/>
        </w:rPr>
        <w:t>that relies upon a relational ontology. Relational ontological positions question</w:t>
      </w:r>
      <w:r w:rsidRPr="00247C2E">
        <w:rPr>
          <w:sz w:val="14"/>
        </w:rPr>
        <w:t xml:space="preserve"> adopting abstract </w:t>
      </w:r>
      <w:r w:rsidRPr="00247C2E">
        <w:rPr>
          <w:rStyle w:val="StyleUnderline"/>
        </w:rPr>
        <w:t>stable entities, such as ‘‘structures,’’ ‘‘power,’’ or ‘‘subjects</w:t>
      </w:r>
      <w:r w:rsidRPr="00247C2E">
        <w:rPr>
          <w:sz w:val="14"/>
        </w:rPr>
        <w:t>,’’ as explanations for what happens. Instead, they explore how these pillar concepts of the Western political thought came to being, what kind of practices they facilitate, consolidate and result from, what ambiguities and aporias they contain, and how they are transformed. 12 Relational ontologies nurture ‘‘</w:t>
      </w:r>
      <w:r w:rsidRPr="00247C2E">
        <w:rPr>
          <w:rStyle w:val="StyleUnderline"/>
          <w:highlight w:val="green"/>
        </w:rPr>
        <w:t>modest</w:t>
      </w:r>
      <w:r w:rsidRPr="00247C2E">
        <w:rPr>
          <w:rStyle w:val="StyleUnderline"/>
        </w:rPr>
        <w:t xml:space="preserve">’’ </w:t>
      </w:r>
      <w:r w:rsidRPr="00247C2E">
        <w:rPr>
          <w:rStyle w:val="StyleUnderline"/>
          <w:highlight w:val="green"/>
        </w:rPr>
        <w:t>conceptualizations of</w:t>
      </w:r>
      <w:r w:rsidRPr="00247C2E">
        <w:rPr>
          <w:rStyle w:val="StyleUnderline"/>
        </w:rPr>
        <w:t xml:space="preserve"> political </w:t>
      </w:r>
      <w:r w:rsidRPr="00247C2E">
        <w:rPr>
          <w:rStyle w:val="StyleUnderline"/>
          <w:highlight w:val="green"/>
        </w:rPr>
        <w:t>agency</w:t>
      </w:r>
      <w:r w:rsidRPr="00247C2E">
        <w:rPr>
          <w:sz w:val="14"/>
        </w:rPr>
        <w:t xml:space="preserve"> and also </w:t>
      </w:r>
      <w:r w:rsidRPr="00247C2E">
        <w:rPr>
          <w:rStyle w:val="StyleUnderline"/>
          <w:highlight w:val="green"/>
        </w:rPr>
        <w:t xml:space="preserve">question the </w:t>
      </w:r>
      <w:r w:rsidRPr="00247C2E">
        <w:rPr>
          <w:rStyle w:val="Emphasis"/>
          <w:highlight w:val="green"/>
        </w:rPr>
        <w:t>overwhelming stability</w:t>
      </w:r>
      <w:r w:rsidRPr="00247C2E">
        <w:rPr>
          <w:rStyle w:val="StyleUnderline"/>
          <w:highlight w:val="green"/>
        </w:rPr>
        <w:t xml:space="preserve"> of</w:t>
      </w:r>
      <w:r w:rsidRPr="00247C2E">
        <w:rPr>
          <w:rStyle w:val="StyleUnderline"/>
        </w:rPr>
        <w:t xml:space="preserve"> ‘‘mighty totalities,’’ such as</w:t>
      </w:r>
      <w:r w:rsidRPr="00247C2E">
        <w:rPr>
          <w:sz w:val="14"/>
        </w:rPr>
        <w:t xml:space="preserve"> for instance the international liberal order or </w:t>
      </w:r>
      <w:r w:rsidRPr="00247C2E">
        <w:rPr>
          <w:rStyle w:val="StyleUnderline"/>
          <w:highlight w:val="green"/>
        </w:rPr>
        <w:t>the state</w:t>
      </w:r>
      <w:r w:rsidRPr="00247C2E">
        <w:rPr>
          <w:sz w:val="14"/>
        </w:rPr>
        <w:t xml:space="preserve">. In this framework, </w:t>
      </w:r>
      <w:r w:rsidRPr="00247C2E">
        <w:rPr>
          <w:rStyle w:val="StyleUnderline"/>
          <w:highlight w:val="green"/>
        </w:rPr>
        <w:t>political action has more to do with playing</w:t>
      </w:r>
      <w:r w:rsidRPr="00247C2E">
        <w:rPr>
          <w:rStyle w:val="StyleUnderline"/>
        </w:rPr>
        <w:t xml:space="preserve"> with the </w:t>
      </w:r>
      <w:r w:rsidRPr="00247C2E">
        <w:rPr>
          <w:rStyle w:val="StyleUnderline"/>
          <w:highlight w:val="green"/>
        </w:rPr>
        <w:t xml:space="preserve">cards that are dealt to us to produce </w:t>
      </w:r>
      <w:r w:rsidRPr="00247C2E">
        <w:rPr>
          <w:rStyle w:val="Emphasis"/>
          <w:highlight w:val="green"/>
        </w:rPr>
        <w:t>practical effects in specific contexts</w:t>
      </w:r>
      <w:r w:rsidRPr="00247C2E">
        <w:rPr>
          <w:rStyle w:val="StyleUnderline"/>
          <w:highlight w:val="green"/>
        </w:rPr>
        <w:t xml:space="preserve"> than with building </w:t>
      </w:r>
      <w:r w:rsidRPr="00247C2E">
        <w:rPr>
          <w:rStyle w:val="Emphasis"/>
          <w:highlight w:val="green"/>
        </w:rPr>
        <w:t>idealized ‘‘new totalities’’</w:t>
      </w:r>
      <w:r w:rsidRPr="00247C2E">
        <w:rPr>
          <w:rStyle w:val="StyleUnderline"/>
          <w:highlight w:val="green"/>
        </w:rPr>
        <w:t xml:space="preserve"> where perfect conditions</w:t>
      </w:r>
      <w:r w:rsidRPr="00247C2E">
        <w:rPr>
          <w:rStyle w:val="StyleUnderline"/>
        </w:rPr>
        <w:t xml:space="preserve"> might </w:t>
      </w:r>
      <w:r w:rsidRPr="00247C2E">
        <w:rPr>
          <w:rStyle w:val="StyleUnderline"/>
          <w:highlight w:val="green"/>
        </w:rPr>
        <w:t>exist</w:t>
      </w:r>
      <w:r w:rsidRPr="00247C2E">
        <w:rPr>
          <w:rStyle w:val="StyleUnderline"/>
        </w:rPr>
        <w:t xml:space="preserve">. The political </w:t>
      </w:r>
      <w:r w:rsidRPr="00247C2E">
        <w:rPr>
          <w:rStyle w:val="StyleUnderline"/>
          <w:highlight w:val="green"/>
        </w:rPr>
        <w:t>ethics</w:t>
      </w:r>
      <w:r w:rsidRPr="00247C2E">
        <w:rPr>
          <w:rStyle w:val="StyleUnderline"/>
        </w:rPr>
        <w:t xml:space="preserve"> that results </w:t>
      </w:r>
      <w:r w:rsidRPr="00247C2E">
        <w:rPr>
          <w:sz w:val="14"/>
        </w:rPr>
        <w:t xml:space="preserve">from non-substantialist ontological positions is one that privileges ‘‘modest’’ engagements and </w:t>
      </w:r>
      <w:r w:rsidRPr="00247C2E">
        <w:rPr>
          <w:rStyle w:val="StyleUnderline"/>
          <w:highlight w:val="green"/>
        </w:rPr>
        <w:t>weights political choices with regard to</w:t>
      </w:r>
      <w:r w:rsidRPr="00247C2E">
        <w:rPr>
          <w:rStyle w:val="StyleUnderline"/>
        </w:rPr>
        <w:t xml:space="preserve"> the </w:t>
      </w:r>
      <w:r w:rsidRPr="00247C2E">
        <w:rPr>
          <w:rStyle w:val="StyleUnderline"/>
          <w:highlight w:val="green"/>
        </w:rPr>
        <w:t>consequences</w:t>
      </w:r>
      <w:r w:rsidRPr="00247C2E">
        <w:rPr>
          <w:rStyle w:val="StyleUnderline"/>
        </w:rPr>
        <w:t xml:space="preserve"> and distributive effects </w:t>
      </w:r>
      <w:r w:rsidRPr="00247C2E">
        <w:rPr>
          <w:rStyle w:val="StyleUnderline"/>
          <w:highlight w:val="green"/>
        </w:rPr>
        <w:t>they</w:t>
      </w:r>
      <w:r w:rsidRPr="00247C2E">
        <w:rPr>
          <w:rStyle w:val="StyleUnderline"/>
        </w:rPr>
        <w:t xml:space="preserve"> may </w:t>
      </w:r>
      <w:r w:rsidRPr="00247C2E">
        <w:rPr>
          <w:rStyle w:val="StyleUnderline"/>
          <w:highlight w:val="green"/>
        </w:rPr>
        <w:t xml:space="preserve">produce in the context where they are made rather than </w:t>
      </w:r>
      <w:r w:rsidRPr="00247C2E">
        <w:rPr>
          <w:rStyle w:val="StyleUnderline"/>
        </w:rPr>
        <w:t xml:space="preserve">based upon their </w:t>
      </w:r>
      <w:r w:rsidRPr="00247C2E">
        <w:rPr>
          <w:rStyle w:val="StyleUnderline"/>
          <w:highlight w:val="green"/>
        </w:rPr>
        <w:t>universal normative aspirations</w:t>
      </w:r>
      <w:r w:rsidRPr="00247C2E">
        <w:rPr>
          <w:rStyle w:val="StyleUnderline"/>
        </w:rPr>
        <w:t xml:space="preserve">. 13 </w:t>
      </w:r>
    </w:p>
    <w:p w14:paraId="74052DC4" w14:textId="77777777" w:rsidR="00E307A2" w:rsidRPr="00E55028" w:rsidRDefault="00E307A2" w:rsidP="00E307A2">
      <w:pPr>
        <w:pStyle w:val="Heading3"/>
      </w:pPr>
      <w:bookmarkStart w:id="58" w:name="_Toc487839264"/>
      <w:r>
        <w:t>Pragmatism Good</w:t>
      </w:r>
      <w:bookmarkEnd w:id="58"/>
    </w:p>
    <w:p w14:paraId="05B9AF58" w14:textId="77777777" w:rsidR="00E307A2" w:rsidRPr="00E55028" w:rsidRDefault="00E307A2" w:rsidP="00E307A2">
      <w:pPr>
        <w:pStyle w:val="Heading4"/>
      </w:pPr>
      <w:r>
        <w:rPr>
          <w:rFonts w:eastAsia="Calibri"/>
        </w:rPr>
        <w:t>Lack of institutional details is hijacked by the right</w:t>
      </w:r>
    </w:p>
    <w:p w14:paraId="3F886F40" w14:textId="77777777" w:rsidR="00E307A2" w:rsidRPr="00E307A2" w:rsidRDefault="00E307A2" w:rsidP="00E307A2">
      <w:pPr>
        <w:rPr>
          <w:rFonts w:cs="Times New Roman"/>
          <w:sz w:val="16"/>
          <w:szCs w:val="16"/>
        </w:rPr>
      </w:pPr>
      <w:r w:rsidRPr="00E55028">
        <w:rPr>
          <w:rStyle w:val="Style13ptBold"/>
          <w:rFonts w:cs="Times New Roman"/>
        </w:rPr>
        <w:t>McC</w:t>
      </w:r>
      <w:r>
        <w:rPr>
          <w:rStyle w:val="Style13ptBold"/>
          <w:rFonts w:cs="Times New Roman"/>
        </w:rPr>
        <w:t xml:space="preserve">lean </w:t>
      </w:r>
      <w:r w:rsidRPr="00E55028">
        <w:rPr>
          <w:rStyle w:val="Style13ptBold"/>
          <w:rFonts w:cs="Times New Roman"/>
        </w:rPr>
        <w:t>1</w:t>
      </w:r>
      <w:r w:rsidRPr="00E55028">
        <w:rPr>
          <w:rFonts w:cs="Times New Roman"/>
        </w:rPr>
        <w:t xml:space="preserve"> </w:t>
      </w:r>
      <w:r w:rsidRPr="00E307A2">
        <w:rPr>
          <w:rFonts w:cs="Times New Roman"/>
          <w:sz w:val="16"/>
          <w:szCs w:val="16"/>
        </w:rPr>
        <w:t xml:space="preserve">(David E., “The Cultural Left and the Limits of Social Hope”, Conference of the Society for the Advancement of American Philosophy, </w:t>
      </w:r>
      <w:r w:rsidRPr="007803C4">
        <w:rPr>
          <w:sz w:val="16"/>
          <w:szCs w:val="16"/>
        </w:rPr>
        <w:t>http://www.americanphilosophy.org/archives/past_conference_programs/pc2001/</w:t>
      </w:r>
      <w:r w:rsidRPr="00E307A2">
        <w:rPr>
          <w:rFonts w:cs="Times New Roman"/>
          <w:sz w:val="16"/>
          <w:szCs w:val="16"/>
        </w:rPr>
        <w:t xml:space="preserve">) </w:t>
      </w:r>
    </w:p>
    <w:p w14:paraId="7020D180" w14:textId="77777777" w:rsidR="00E307A2" w:rsidRPr="00E55028" w:rsidRDefault="00E307A2" w:rsidP="00E307A2">
      <w:pPr>
        <w:rPr>
          <w:rFonts w:cs="Times New Roman"/>
          <w:b/>
          <w:sz w:val="16"/>
        </w:rPr>
      </w:pPr>
      <w:r w:rsidRPr="00E307A2">
        <w:rPr>
          <w:rFonts w:cs="Times New Roman"/>
          <w:sz w:val="16"/>
          <w:szCs w:val="16"/>
        </w:rPr>
        <w:t>Or we might take Foucault who, at best, has provided us with what may reasonably be described as a very long and eccentric footnote to Nietzsche (I have once been</w:t>
      </w:r>
      <w:r w:rsidRPr="00E55028">
        <w:rPr>
          <w:rFonts w:cs="Times New Roman"/>
          <w:sz w:val="16"/>
        </w:rPr>
        <w:t xml:space="preserve"> accused, by a Foucaltian true believer, of "gelding" Foucault with other similar remarks). Foucault, who has provided the Left of the late 1960s through the present with such notions as "governmentality," "</w:t>
      </w:r>
      <w:r w:rsidRPr="00E55028">
        <w:rPr>
          <w:rStyle w:val="StyleUnderline"/>
          <w:rFonts w:cs="Times New Roman"/>
        </w:rPr>
        <w:t>Limit," "archeology," "discourse" "power" and "ethics," creating or redefining their meanings, has made it overabundantly clear that all of our moralities and practices are the successors of previous ones which derive from certain configurations of savoir and connaisance arising from or created by, respectively, the discourses of the various scientific schools. But I have not yet found in anything Foucault wrote or said how such observations may be translated into a political movement or hammered into a political document or theory (let alone public policies) that can be justified or founded on more than an arbitrary aesthetic experimentalism</w:t>
      </w:r>
      <w:r w:rsidRPr="00E55028">
        <w:rPr>
          <w:rFonts w:cs="Times New Roman"/>
          <w:sz w:val="16"/>
        </w:rPr>
        <w:t xml:space="preserve">. In fact, Foucault would have shuddered if any one ever did, since he thought that anything as grand as a movement went far beyond what he thought appropriate. This leads me to mildly rehabilitate Habermas,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w:t>
      </w:r>
      <w:r w:rsidRPr="00E55028">
        <w:rPr>
          <w:rStyle w:val="StyleUnderline"/>
          <w:rFonts w:cs="Times New Roman"/>
        </w:rPr>
        <w:t>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neological and multi-syllabic jargon.</w:t>
      </w:r>
      <w:r w:rsidRPr="00E55028">
        <w:rPr>
          <w:rFonts w:cs="Times New Roman"/>
          <w:sz w:val="16"/>
        </w:rPr>
        <w:t xml:space="preserve"> 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w:t>
      </w:r>
      <w:r w:rsidRPr="00E55028">
        <w:rPr>
          <w:rStyle w:val="StyleUnderline"/>
          <w:rFonts w:cs="Times New Roman"/>
        </w:rPr>
        <w:t>. These futile attempts to philosophize one's way into political relevance are a symptom of what happens when a Left retreats from activism and adopts a spectatorial approach to the problems of its country. Disengagement from practice produces theoretical hallucinations</w:t>
      </w:r>
      <w:r w:rsidRPr="00E55028">
        <w:rPr>
          <w:rFonts w:cs="Times New Roman"/>
          <w:sz w:val="16"/>
        </w:rP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w:t>
      </w:r>
      <w:r w:rsidRPr="00E55028">
        <w:rPr>
          <w:rStyle w:val="StyleUnderline"/>
          <w:rFonts w:cs="Times New Roman"/>
        </w:rPr>
        <w:t>I think it may also be disastrous for our social hopes, as I will explain.  Leftist American culture critics might put their considerable talents to better use if they bury some of their cynicism about America's social and political prospects and help forge public and political possibilities in a spirit of determination to, indeed, achieve our country</w:t>
      </w:r>
      <w:r w:rsidRPr="00E55028">
        <w:rPr>
          <w:rFonts w:cs="Times New Roman"/>
          <w:sz w:val="16"/>
        </w:rPr>
        <w:t xml:space="preserve"> - the country of Jefferson and King; the country of John Dewey and Malcom X; the country of Franklin Roosevelt and Bayard Rustin, and of the later George Wallace and the later Barry Goldwater. To invoke the words of King, and with reference to the </w:t>
      </w:r>
      <w:r w:rsidRPr="00E55028">
        <w:rPr>
          <w:rStyle w:val="StyleUnderline"/>
          <w:rFonts w:cs="Times New Roman"/>
        </w:rPr>
        <w:t>American</w:t>
      </w:r>
      <w:r w:rsidRPr="00E55028">
        <w:rPr>
          <w:rFonts w:cs="Times New Roman"/>
          <w:sz w:val="16"/>
        </w:rPr>
        <w:t xml:space="preserve"> society, </w:t>
      </w:r>
      <w:r w:rsidRPr="00E55028">
        <w:rPr>
          <w:rStyle w:val="StyleUnderline"/>
          <w:rFonts w:cs="Times New Roman"/>
        </w:rPr>
        <w:t>the time is always ripe to seize the opportunity to help create the "beloved community,"</w:t>
      </w:r>
      <w:r w:rsidRPr="00E55028">
        <w:rPr>
          <w:rFonts w:cs="Times New Roman"/>
          <w:sz w:val="16"/>
        </w:rPr>
        <w:t xml:space="preserve"> one woven with the thread of </w:t>
      </w:r>
      <w:r w:rsidRPr="00E55028">
        <w:rPr>
          <w:rStyle w:val="StyleUnderline"/>
          <w:rFonts w:cs="Times New Roman"/>
        </w:rPr>
        <w:t>agape</w:t>
      </w:r>
      <w:r w:rsidRPr="00E55028">
        <w:rPr>
          <w:rFonts w:cs="Times New Roman"/>
          <w:sz w:val="16"/>
        </w:rPr>
        <w:t xml:space="preserv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w:t>
      </w:r>
      <w:r w:rsidRPr="00E55028">
        <w:rPr>
          <w:rFonts w:cs="Times New Roman"/>
          <w:u w:val="single"/>
        </w:rPr>
        <w:t xml:space="preserve"> </w:t>
      </w:r>
      <w:r w:rsidRPr="00E55028">
        <w:rPr>
          <w:rStyle w:val="StyleUnderline"/>
          <w:rFonts w:cs="Times New Roman"/>
        </w:rPr>
        <w:t>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w:t>
      </w:r>
      <w:r w:rsidRPr="00E55028">
        <w:rPr>
          <w:rFonts w:cs="Times New Roman"/>
          <w:u w:val="single"/>
        </w:rPr>
        <w:t xml:space="preserve"> </w:t>
      </w:r>
      <w:r w:rsidRPr="00E55028">
        <w:rPr>
          <w:rFonts w:cs="Times New Roman"/>
          <w:sz w:val="16"/>
        </w:rPr>
        <w:t xml:space="preserve">- questions such as "How is it possible to develop a citizenry that cherishes a certain </w:t>
      </w:r>
      <w:r w:rsidRPr="00E55028">
        <w:rPr>
          <w:rStyle w:val="StyleUnderline"/>
          <w:rFonts w:cs="Times New Roman"/>
        </w:rPr>
        <w:t>hexis</w:t>
      </w:r>
      <w:r w:rsidRPr="00E55028">
        <w:rPr>
          <w:rFonts w:cs="Times New Roman"/>
          <w:sz w:val="16"/>
        </w:rPr>
        <w:t xml:space="preserve">, one which prizes the </w:t>
      </w:r>
      <w:r w:rsidRPr="00E55028">
        <w:rPr>
          <w:rStyle w:val="StyleUnderline"/>
          <w:rFonts w:cs="Times New Roman"/>
        </w:rPr>
        <w:t>character</w:t>
      </w:r>
      <w:r w:rsidRPr="00E55028">
        <w:rPr>
          <w:rFonts w:cs="Times New Roman"/>
          <w:sz w:val="16"/>
        </w:rPr>
        <w:t xml:space="preserve"> of the Samaritan on the road to Jericho almost more than any other?" or "How can we square the political dogma that undergirds the fantasy of a missile defense system with the need to treat America as but one member in a community of nations under a "law of peoples?"The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E55028">
        <w:rPr>
          <w:rStyle w:val="StyleUnderline"/>
          <w:rFonts w:cs="Times New Roman"/>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r w:rsidRPr="00E55028">
        <w:rPr>
          <w:rFonts w:cs="Times New Roman"/>
          <w:b/>
          <w:sz w:val="16"/>
        </w:rPr>
        <w:t xml:space="preserve">  </w:t>
      </w:r>
    </w:p>
    <w:p w14:paraId="361200E1" w14:textId="77777777" w:rsidR="00E307A2" w:rsidRDefault="0055462C" w:rsidP="0055462C">
      <w:pPr>
        <w:pStyle w:val="Heading3"/>
      </w:pPr>
      <w:bookmarkStart w:id="59" w:name="_Toc487839265"/>
      <w:r>
        <w:t>Education Good Impact Turn</w:t>
      </w:r>
      <w:bookmarkEnd w:id="59"/>
    </w:p>
    <w:p w14:paraId="6BB8886F" w14:textId="77777777" w:rsidR="0055462C" w:rsidRPr="0055462C" w:rsidRDefault="0055462C" w:rsidP="0055462C">
      <w:pPr>
        <w:pStyle w:val="Heading4"/>
      </w:pPr>
      <w:r w:rsidRPr="0055462C">
        <w:t>Education is great – eliminates poverty and prevents disease, trafficking, and sexual abuse</w:t>
      </w:r>
    </w:p>
    <w:p w14:paraId="2156FC38" w14:textId="77777777" w:rsidR="0055462C" w:rsidRPr="009D1E97" w:rsidRDefault="0055462C" w:rsidP="0055462C">
      <w:pPr>
        <w:rPr>
          <w:rStyle w:val="StyleUnderline"/>
          <w:u w:val="none"/>
        </w:rPr>
      </w:pPr>
      <w:r w:rsidRPr="0055462C">
        <w:rPr>
          <w:rStyle w:val="Style13ptBold"/>
        </w:rPr>
        <w:t>Campbell 6</w:t>
      </w:r>
      <w:r>
        <w:rPr>
          <w:rStyle w:val="StyleUnderline"/>
          <w:u w:val="none"/>
        </w:rPr>
        <w:t xml:space="preserve"> </w:t>
      </w:r>
      <w:r w:rsidRPr="009D1E97">
        <w:rPr>
          <w:rStyle w:val="StyleUnderline"/>
          <w:sz w:val="18"/>
          <w:u w:val="none"/>
        </w:rPr>
        <w:t xml:space="preserve">(Becky, </w:t>
      </w:r>
      <w:r>
        <w:rPr>
          <w:rStyle w:val="StyleUnderline"/>
          <w:sz w:val="18"/>
          <w:u w:val="none"/>
        </w:rPr>
        <w:t>Student</w:t>
      </w:r>
      <w:r w:rsidRPr="009D1E97">
        <w:rPr>
          <w:rStyle w:val="StyleUnderline"/>
          <w:sz w:val="18"/>
          <w:u w:val="none"/>
        </w:rPr>
        <w:t xml:space="preserve"> in the State of Wisconsin, “Why Education is Important,” the Green Bay Packers, </w:t>
      </w:r>
      <w:r w:rsidRPr="007803C4">
        <w:rPr>
          <w:sz w:val="18"/>
        </w:rPr>
        <w:t>http://nfl.packers.com/fan_zone/contests/badger_mutual_essay_contest/essay061119.pdf</w:t>
      </w:r>
      <w:r w:rsidRPr="009D1E97">
        <w:rPr>
          <w:rStyle w:val="StyleUnderline"/>
          <w:sz w:val="18"/>
          <w:u w:val="none"/>
        </w:rPr>
        <w:t>, 10/11/6)</w:t>
      </w:r>
    </w:p>
    <w:p w14:paraId="2116A76B" w14:textId="77777777" w:rsidR="0055462C" w:rsidRPr="0055462C" w:rsidRDefault="0055462C" w:rsidP="0055462C">
      <w:pPr>
        <w:rPr>
          <w:sz w:val="16"/>
        </w:rPr>
      </w:pPr>
      <w:r w:rsidRPr="001A231F">
        <w:rPr>
          <w:rStyle w:val="StyleUnderline"/>
        </w:rPr>
        <w:t>Education</w:t>
      </w:r>
      <w:r w:rsidRPr="0055462C">
        <w:rPr>
          <w:sz w:val="16"/>
        </w:rPr>
        <w:t xml:space="preserve"> </w:t>
      </w:r>
      <w:r w:rsidRPr="001A231F">
        <w:rPr>
          <w:rStyle w:val="StyleUnderline"/>
        </w:rPr>
        <w:t>plays</w:t>
      </w:r>
      <w:r w:rsidRPr="0055462C">
        <w:rPr>
          <w:sz w:val="16"/>
        </w:rPr>
        <w:t xml:space="preserve"> </w:t>
      </w:r>
      <w:r w:rsidRPr="001A231F">
        <w:rPr>
          <w:rStyle w:val="StyleUnderline"/>
        </w:rPr>
        <w:t>a vital role to a productive, good life.</w:t>
      </w:r>
      <w:r w:rsidRPr="0055462C">
        <w:rPr>
          <w:sz w:val="16"/>
        </w:rPr>
        <w:t xml:space="preserve"> </w:t>
      </w:r>
      <w:r w:rsidRPr="001A231F">
        <w:rPr>
          <w:rStyle w:val="StyleUnderline"/>
        </w:rPr>
        <w:t>It</w:t>
      </w:r>
      <w:r w:rsidRPr="0055462C">
        <w:rPr>
          <w:sz w:val="16"/>
        </w:rPr>
        <w:t xml:space="preserve"> </w:t>
      </w:r>
      <w:r w:rsidRPr="001A231F">
        <w:rPr>
          <w:rStyle w:val="StyleUnderline"/>
        </w:rPr>
        <w:t>improves</w:t>
      </w:r>
      <w:r w:rsidRPr="0055462C">
        <w:rPr>
          <w:sz w:val="16"/>
        </w:rPr>
        <w:t xml:space="preserve"> </w:t>
      </w:r>
      <w:r w:rsidRPr="001A231F">
        <w:rPr>
          <w:rStyle w:val="StyleUnderline"/>
        </w:rPr>
        <w:t>the</w:t>
      </w:r>
      <w:r w:rsidRPr="0055462C">
        <w:rPr>
          <w:sz w:val="16"/>
        </w:rPr>
        <w:t xml:space="preserve"> </w:t>
      </w:r>
      <w:r w:rsidRPr="001A231F">
        <w:rPr>
          <w:rStyle w:val="StyleUnderline"/>
        </w:rPr>
        <w:t>value</w:t>
      </w:r>
      <w:r w:rsidRPr="0055462C">
        <w:rPr>
          <w:sz w:val="16"/>
        </w:rPr>
        <w:t xml:space="preserve"> </w:t>
      </w:r>
      <w:r w:rsidRPr="001A231F">
        <w:rPr>
          <w:rStyle w:val="StyleUnderline"/>
        </w:rPr>
        <w:t>and</w:t>
      </w:r>
      <w:r w:rsidRPr="0055462C">
        <w:rPr>
          <w:sz w:val="16"/>
        </w:rPr>
        <w:t xml:space="preserve"> </w:t>
      </w:r>
      <w:r w:rsidRPr="001A231F">
        <w:rPr>
          <w:rStyle w:val="StyleUnderline"/>
        </w:rPr>
        <w:t>excellence</w:t>
      </w:r>
      <w:r w:rsidRPr="0055462C">
        <w:rPr>
          <w:sz w:val="16"/>
        </w:rPr>
        <w:t xml:space="preserve"> </w:t>
      </w:r>
      <w:r w:rsidRPr="001A231F">
        <w:rPr>
          <w:rStyle w:val="StyleUnderline"/>
        </w:rPr>
        <w:t>of</w:t>
      </w:r>
      <w:r w:rsidRPr="0055462C">
        <w:rPr>
          <w:sz w:val="16"/>
        </w:rPr>
        <w:t xml:space="preserve"> one's </w:t>
      </w:r>
      <w:r w:rsidRPr="001A231F">
        <w:rPr>
          <w:rStyle w:val="StyleUnderline"/>
        </w:rPr>
        <w:t>life</w:t>
      </w:r>
      <w:r w:rsidRPr="0055462C">
        <w:rPr>
          <w:sz w:val="16"/>
        </w:rPr>
        <w:t xml:space="preserve"> </w:t>
      </w:r>
      <w:r w:rsidRPr="001A231F">
        <w:rPr>
          <w:rStyle w:val="StyleUnderline"/>
        </w:rPr>
        <w:t>as</w:t>
      </w:r>
      <w:r w:rsidRPr="0055462C">
        <w:rPr>
          <w:sz w:val="16"/>
        </w:rPr>
        <w:t xml:space="preserve"> </w:t>
      </w:r>
      <w:r w:rsidRPr="001A231F">
        <w:rPr>
          <w:rStyle w:val="StyleUnderline"/>
        </w:rPr>
        <w:t>well</w:t>
      </w:r>
      <w:r w:rsidRPr="0055462C">
        <w:rPr>
          <w:sz w:val="16"/>
        </w:rPr>
        <w:t xml:space="preserve">. </w:t>
      </w:r>
      <w:r w:rsidRPr="009C120A">
        <w:rPr>
          <w:rStyle w:val="Emphasis"/>
        </w:rPr>
        <w:t>"How so?"</w:t>
      </w:r>
      <w:r w:rsidRPr="0055462C">
        <w:rPr>
          <w:sz w:val="16"/>
        </w:rPr>
        <w:t xml:space="preserve"> you might ask. Well</w:t>
      </w:r>
      <w:r w:rsidRPr="001A231F">
        <w:rPr>
          <w:rStyle w:val="StyleUnderline"/>
        </w:rPr>
        <w:t>, a good education eradicates poverty</w:t>
      </w:r>
      <w:r w:rsidRPr="0055462C">
        <w:rPr>
          <w:sz w:val="16"/>
        </w:rPr>
        <w:t xml:space="preserve">. By getting a college degree, you are able to get satisfying job that pays well. Because of your salary, you will be able to afford a good home, clothing, food, and other necessities of life. Having a degree also comes into play when wanting to be a good parent. </w:t>
      </w:r>
      <w:r w:rsidRPr="009C120A">
        <w:rPr>
          <w:rStyle w:val="StyleUnderline"/>
        </w:rPr>
        <w:t>Studies</w:t>
      </w:r>
      <w:r w:rsidRPr="0055462C">
        <w:rPr>
          <w:sz w:val="16"/>
        </w:rPr>
        <w:t xml:space="preserve"> have </w:t>
      </w:r>
      <w:r w:rsidRPr="009C120A">
        <w:rPr>
          <w:rStyle w:val="StyleUnderline"/>
        </w:rPr>
        <w:t>show</w:t>
      </w:r>
      <w:r w:rsidRPr="0055462C">
        <w:rPr>
          <w:sz w:val="16"/>
        </w:rPr>
        <w:t xml:space="preserve">n </w:t>
      </w:r>
      <w:r w:rsidRPr="009C120A">
        <w:rPr>
          <w:rStyle w:val="StyleUnderline"/>
        </w:rPr>
        <w:t>that</w:t>
      </w:r>
      <w:r w:rsidRPr="0055462C">
        <w:rPr>
          <w:sz w:val="16"/>
        </w:rPr>
        <w:t xml:space="preserve"> </w:t>
      </w:r>
      <w:r w:rsidRPr="009C120A">
        <w:rPr>
          <w:rStyle w:val="StyleUnderline"/>
        </w:rPr>
        <w:t>mothers</w:t>
      </w:r>
      <w:r w:rsidRPr="0055462C">
        <w:rPr>
          <w:sz w:val="16"/>
        </w:rPr>
        <w:t xml:space="preserve"> </w:t>
      </w:r>
      <w:r w:rsidRPr="009C120A">
        <w:rPr>
          <w:rStyle w:val="StyleUnderline"/>
        </w:rPr>
        <w:t>who</w:t>
      </w:r>
      <w:r w:rsidRPr="0055462C">
        <w:rPr>
          <w:sz w:val="16"/>
        </w:rPr>
        <w:t xml:space="preserve"> have </w:t>
      </w:r>
      <w:r w:rsidRPr="009C120A">
        <w:rPr>
          <w:rStyle w:val="StyleUnderline"/>
        </w:rPr>
        <w:t>go</w:t>
      </w:r>
      <w:r w:rsidRPr="0055462C">
        <w:rPr>
          <w:sz w:val="16"/>
        </w:rPr>
        <w:t xml:space="preserve">ne </w:t>
      </w:r>
      <w:r w:rsidRPr="009C120A">
        <w:rPr>
          <w:rStyle w:val="StyleUnderline"/>
        </w:rPr>
        <w:t>to</w:t>
      </w:r>
      <w:r w:rsidRPr="0055462C">
        <w:rPr>
          <w:sz w:val="16"/>
        </w:rPr>
        <w:t xml:space="preserve"> </w:t>
      </w:r>
      <w:r w:rsidRPr="009C120A">
        <w:rPr>
          <w:rStyle w:val="StyleUnderline"/>
        </w:rPr>
        <w:t>school</w:t>
      </w:r>
      <w:r w:rsidRPr="0055462C">
        <w:rPr>
          <w:sz w:val="16"/>
        </w:rPr>
        <w:t xml:space="preserve"> </w:t>
      </w:r>
      <w:r w:rsidRPr="009C120A">
        <w:rPr>
          <w:rStyle w:val="StyleUnderline"/>
        </w:rPr>
        <w:t>have</w:t>
      </w:r>
      <w:r w:rsidRPr="0055462C">
        <w:rPr>
          <w:sz w:val="16"/>
        </w:rPr>
        <w:t xml:space="preserve"> </w:t>
      </w:r>
      <w:r w:rsidRPr="009C120A">
        <w:rPr>
          <w:rStyle w:val="StyleUnderline"/>
        </w:rPr>
        <w:t>healthier</w:t>
      </w:r>
      <w:r w:rsidRPr="0055462C">
        <w:rPr>
          <w:sz w:val="16"/>
        </w:rPr>
        <w:t xml:space="preserve">, </w:t>
      </w:r>
      <w:r w:rsidRPr="009C120A">
        <w:rPr>
          <w:rStyle w:val="StyleUnderline"/>
        </w:rPr>
        <w:t>better</w:t>
      </w:r>
      <w:r w:rsidRPr="0055462C">
        <w:rPr>
          <w:sz w:val="16"/>
        </w:rPr>
        <w:t>-</w:t>
      </w:r>
      <w:r w:rsidRPr="009C120A">
        <w:rPr>
          <w:rStyle w:val="StyleUnderline"/>
        </w:rPr>
        <w:t>nourished</w:t>
      </w:r>
      <w:r w:rsidRPr="0055462C">
        <w:rPr>
          <w:sz w:val="16"/>
        </w:rPr>
        <w:t xml:space="preserve"> </w:t>
      </w:r>
      <w:r w:rsidRPr="009C120A">
        <w:rPr>
          <w:rStyle w:val="StyleUnderline"/>
        </w:rPr>
        <w:t>children</w:t>
      </w:r>
      <w:r w:rsidRPr="0055462C">
        <w:rPr>
          <w:sz w:val="16"/>
        </w:rPr>
        <w:t xml:space="preserve">, </w:t>
      </w:r>
      <w:r w:rsidRPr="009C120A">
        <w:rPr>
          <w:rStyle w:val="StyleUnderline"/>
        </w:rPr>
        <w:t>who</w:t>
      </w:r>
      <w:r w:rsidRPr="0055462C">
        <w:rPr>
          <w:sz w:val="16"/>
        </w:rPr>
        <w:t xml:space="preserve"> </w:t>
      </w:r>
      <w:r w:rsidRPr="009C120A">
        <w:rPr>
          <w:rStyle w:val="StyleUnderline"/>
        </w:rPr>
        <w:t>are</w:t>
      </w:r>
      <w:r w:rsidRPr="0055462C">
        <w:rPr>
          <w:sz w:val="16"/>
        </w:rPr>
        <w:t xml:space="preserve"> </w:t>
      </w:r>
      <w:r w:rsidRPr="009C120A">
        <w:rPr>
          <w:rStyle w:val="StyleUnderline"/>
        </w:rPr>
        <w:t>most</w:t>
      </w:r>
      <w:r w:rsidRPr="0055462C">
        <w:rPr>
          <w:sz w:val="16"/>
        </w:rPr>
        <w:t xml:space="preserve"> </w:t>
      </w:r>
      <w:r w:rsidRPr="009C120A">
        <w:rPr>
          <w:rStyle w:val="StyleUnderline"/>
        </w:rPr>
        <w:t>likely</w:t>
      </w:r>
      <w:r w:rsidRPr="0055462C">
        <w:rPr>
          <w:sz w:val="16"/>
        </w:rPr>
        <w:t xml:space="preserve"> </w:t>
      </w:r>
      <w:r w:rsidRPr="009C120A">
        <w:rPr>
          <w:rStyle w:val="StyleUnderline"/>
        </w:rPr>
        <w:t>to</w:t>
      </w:r>
      <w:r w:rsidRPr="0055462C">
        <w:rPr>
          <w:sz w:val="16"/>
        </w:rPr>
        <w:t xml:space="preserve"> </w:t>
      </w:r>
      <w:r w:rsidRPr="009C120A">
        <w:rPr>
          <w:rStyle w:val="StyleUnderline"/>
        </w:rPr>
        <w:t>succeed</w:t>
      </w:r>
      <w:r w:rsidRPr="0055462C">
        <w:rPr>
          <w:sz w:val="16"/>
        </w:rPr>
        <w:t xml:space="preserve">. </w:t>
      </w:r>
      <w:r w:rsidRPr="009C120A">
        <w:rPr>
          <w:rStyle w:val="StyleUnderline"/>
        </w:rPr>
        <w:t>Also</w:t>
      </w:r>
      <w:r w:rsidRPr="0055462C">
        <w:rPr>
          <w:sz w:val="16"/>
        </w:rPr>
        <w:t xml:space="preserve">, </w:t>
      </w:r>
      <w:r w:rsidRPr="009C120A">
        <w:rPr>
          <w:rStyle w:val="StyleUnderline"/>
        </w:rPr>
        <w:t>women</w:t>
      </w:r>
      <w:r w:rsidRPr="0055462C">
        <w:rPr>
          <w:sz w:val="16"/>
        </w:rPr>
        <w:t xml:space="preserve"> </w:t>
      </w:r>
      <w:r w:rsidRPr="009C120A">
        <w:rPr>
          <w:rStyle w:val="StyleUnderline"/>
        </w:rPr>
        <w:t>who</w:t>
      </w:r>
      <w:r w:rsidRPr="0055462C">
        <w:rPr>
          <w:sz w:val="16"/>
        </w:rPr>
        <w:t xml:space="preserve"> </w:t>
      </w:r>
      <w:r w:rsidRPr="009C120A">
        <w:rPr>
          <w:rStyle w:val="StyleUnderline"/>
        </w:rPr>
        <w:t>go</w:t>
      </w:r>
      <w:r w:rsidRPr="0055462C">
        <w:rPr>
          <w:sz w:val="16"/>
        </w:rPr>
        <w:t xml:space="preserve"> </w:t>
      </w:r>
      <w:r w:rsidRPr="009C120A">
        <w:rPr>
          <w:rStyle w:val="StyleUnderline"/>
        </w:rPr>
        <w:t>through</w:t>
      </w:r>
      <w:r w:rsidRPr="0055462C">
        <w:rPr>
          <w:sz w:val="16"/>
        </w:rPr>
        <w:t xml:space="preserve"> </w:t>
      </w:r>
      <w:r w:rsidRPr="009C120A">
        <w:rPr>
          <w:rStyle w:val="StyleUnderline"/>
        </w:rPr>
        <w:t>school</w:t>
      </w:r>
      <w:r w:rsidRPr="0055462C">
        <w:rPr>
          <w:sz w:val="16"/>
        </w:rPr>
        <w:t xml:space="preserve"> and go to college marry later, </w:t>
      </w:r>
      <w:r w:rsidRPr="009C120A">
        <w:rPr>
          <w:rStyle w:val="StyleUnderline"/>
        </w:rPr>
        <w:t>have</w:t>
      </w:r>
      <w:r w:rsidRPr="0055462C">
        <w:rPr>
          <w:sz w:val="16"/>
        </w:rPr>
        <w:t xml:space="preserve"> </w:t>
      </w:r>
      <w:r w:rsidRPr="009C120A">
        <w:rPr>
          <w:rStyle w:val="StyleUnderline"/>
        </w:rPr>
        <w:t>fewer</w:t>
      </w:r>
      <w:r w:rsidRPr="0055462C">
        <w:rPr>
          <w:sz w:val="16"/>
        </w:rPr>
        <w:t xml:space="preserve"> </w:t>
      </w:r>
      <w:r w:rsidRPr="009C120A">
        <w:rPr>
          <w:rStyle w:val="StyleUnderline"/>
        </w:rPr>
        <w:t>kids</w:t>
      </w:r>
      <w:r w:rsidRPr="0055462C">
        <w:rPr>
          <w:sz w:val="16"/>
        </w:rPr>
        <w:t xml:space="preserve">, </w:t>
      </w:r>
      <w:r w:rsidRPr="009C120A">
        <w:rPr>
          <w:rStyle w:val="StyleUnderline"/>
        </w:rPr>
        <w:t>and</w:t>
      </w:r>
      <w:r w:rsidRPr="0055462C">
        <w:rPr>
          <w:sz w:val="16"/>
        </w:rPr>
        <w:t xml:space="preserve"> </w:t>
      </w:r>
      <w:r w:rsidRPr="009C120A">
        <w:rPr>
          <w:rStyle w:val="StyleUnderline"/>
        </w:rPr>
        <w:t>have</w:t>
      </w:r>
      <w:r w:rsidRPr="0055462C">
        <w:rPr>
          <w:sz w:val="16"/>
        </w:rPr>
        <w:t xml:space="preserve"> </w:t>
      </w:r>
      <w:r w:rsidRPr="009C120A">
        <w:rPr>
          <w:rStyle w:val="StyleUnderline"/>
        </w:rPr>
        <w:t>improved</w:t>
      </w:r>
      <w:r w:rsidRPr="0055462C">
        <w:rPr>
          <w:sz w:val="16"/>
        </w:rPr>
        <w:t xml:space="preserve"> </w:t>
      </w:r>
      <w:r w:rsidRPr="009C120A">
        <w:rPr>
          <w:rStyle w:val="StyleUnderline"/>
        </w:rPr>
        <w:t>parental</w:t>
      </w:r>
      <w:r w:rsidRPr="0055462C">
        <w:rPr>
          <w:sz w:val="16"/>
        </w:rPr>
        <w:t xml:space="preserve"> </w:t>
      </w:r>
      <w:r w:rsidRPr="009C120A">
        <w:rPr>
          <w:rStyle w:val="StyleUnderline"/>
        </w:rPr>
        <w:t>care</w:t>
      </w:r>
      <w:r w:rsidRPr="0055462C">
        <w:rPr>
          <w:sz w:val="16"/>
        </w:rPr>
        <w:t xml:space="preserve">, </w:t>
      </w:r>
      <w:r w:rsidRPr="009C120A">
        <w:rPr>
          <w:rStyle w:val="StyleUnderline"/>
        </w:rPr>
        <w:t>Education</w:t>
      </w:r>
      <w:r w:rsidRPr="0055462C">
        <w:rPr>
          <w:sz w:val="16"/>
        </w:rPr>
        <w:t xml:space="preserve"> </w:t>
      </w:r>
      <w:r w:rsidRPr="009C120A">
        <w:rPr>
          <w:rStyle w:val="StyleUnderline"/>
        </w:rPr>
        <w:t>augments</w:t>
      </w:r>
      <w:r w:rsidRPr="0055462C">
        <w:rPr>
          <w:sz w:val="16"/>
        </w:rPr>
        <w:t xml:space="preserve"> </w:t>
      </w:r>
      <w:r w:rsidRPr="009C120A">
        <w:rPr>
          <w:rStyle w:val="StyleUnderline"/>
        </w:rPr>
        <w:t>the</w:t>
      </w:r>
      <w:r w:rsidRPr="0055462C">
        <w:rPr>
          <w:sz w:val="16"/>
        </w:rPr>
        <w:t xml:space="preserve"> </w:t>
      </w:r>
      <w:r w:rsidRPr="009C120A">
        <w:rPr>
          <w:rStyle w:val="StyleUnderline"/>
        </w:rPr>
        <w:t>ability</w:t>
      </w:r>
      <w:r w:rsidRPr="0055462C">
        <w:rPr>
          <w:sz w:val="16"/>
        </w:rPr>
        <w:t xml:space="preserve"> of families </w:t>
      </w:r>
      <w:r w:rsidRPr="009C120A">
        <w:rPr>
          <w:rStyle w:val="StyleUnderline"/>
        </w:rPr>
        <w:t>to</w:t>
      </w:r>
      <w:r w:rsidRPr="0055462C">
        <w:rPr>
          <w:sz w:val="16"/>
        </w:rPr>
        <w:t xml:space="preserve"> </w:t>
      </w:r>
      <w:r w:rsidRPr="009C120A">
        <w:rPr>
          <w:rStyle w:val="StyleUnderline"/>
        </w:rPr>
        <w:t>handle</w:t>
      </w:r>
      <w:r w:rsidRPr="0055462C">
        <w:rPr>
          <w:sz w:val="16"/>
        </w:rPr>
        <w:t xml:space="preserve"> </w:t>
      </w:r>
      <w:r w:rsidRPr="009C120A">
        <w:rPr>
          <w:rStyle w:val="StyleUnderline"/>
        </w:rPr>
        <w:t>health</w:t>
      </w:r>
      <w:r w:rsidRPr="0055462C">
        <w:rPr>
          <w:sz w:val="16"/>
        </w:rPr>
        <w:t xml:space="preserve"> </w:t>
      </w:r>
      <w:r w:rsidRPr="009C120A">
        <w:rPr>
          <w:rStyle w:val="StyleUnderline"/>
        </w:rPr>
        <w:t>problems</w:t>
      </w:r>
      <w:r w:rsidRPr="0055462C">
        <w:rPr>
          <w:sz w:val="16"/>
        </w:rPr>
        <w:t xml:space="preserve">. It </w:t>
      </w:r>
      <w:r w:rsidRPr="009C120A">
        <w:rPr>
          <w:rStyle w:val="StyleUnderline"/>
        </w:rPr>
        <w:t>opens</w:t>
      </w:r>
      <w:r w:rsidRPr="0055462C">
        <w:rPr>
          <w:sz w:val="16"/>
        </w:rPr>
        <w:t xml:space="preserve"> </w:t>
      </w:r>
      <w:r w:rsidRPr="009C120A">
        <w:rPr>
          <w:rStyle w:val="StyleUnderline"/>
        </w:rPr>
        <w:t>people</w:t>
      </w:r>
      <w:r w:rsidRPr="0055462C">
        <w:rPr>
          <w:sz w:val="16"/>
        </w:rPr>
        <w:t xml:space="preserve"> </w:t>
      </w:r>
      <w:r w:rsidRPr="009C120A">
        <w:rPr>
          <w:rStyle w:val="StyleUnderline"/>
        </w:rPr>
        <w:t>up</w:t>
      </w:r>
      <w:r w:rsidRPr="0055462C">
        <w:rPr>
          <w:sz w:val="16"/>
        </w:rPr>
        <w:t xml:space="preserve"> </w:t>
      </w:r>
      <w:r w:rsidRPr="009C120A">
        <w:rPr>
          <w:rStyle w:val="StyleUnderline"/>
        </w:rPr>
        <w:t>to</w:t>
      </w:r>
      <w:r w:rsidRPr="0055462C">
        <w:rPr>
          <w:sz w:val="16"/>
        </w:rPr>
        <w:t xml:space="preserve"> </w:t>
      </w:r>
      <w:r w:rsidRPr="009C120A">
        <w:rPr>
          <w:rStyle w:val="StyleUnderline"/>
        </w:rPr>
        <w:t>numerous</w:t>
      </w:r>
      <w:r w:rsidRPr="0055462C">
        <w:rPr>
          <w:sz w:val="16"/>
        </w:rPr>
        <w:t xml:space="preserve"> </w:t>
      </w:r>
      <w:r w:rsidRPr="009C120A">
        <w:rPr>
          <w:rStyle w:val="StyleUnderline"/>
        </w:rPr>
        <w:t>opportunities</w:t>
      </w:r>
      <w:r w:rsidRPr="0055462C">
        <w:rPr>
          <w:sz w:val="16"/>
        </w:rPr>
        <w:t xml:space="preserve">, and isn’t that </w:t>
      </w:r>
      <w:r w:rsidRPr="009C120A">
        <w:rPr>
          <w:rStyle w:val="StyleUnderline"/>
        </w:rPr>
        <w:t>what</w:t>
      </w:r>
      <w:r w:rsidRPr="0055462C">
        <w:rPr>
          <w:sz w:val="16"/>
        </w:rPr>
        <w:t xml:space="preserve"> </w:t>
      </w:r>
      <w:r w:rsidRPr="009C120A">
        <w:rPr>
          <w:rStyle w:val="StyleUnderline"/>
        </w:rPr>
        <w:t>every</w:t>
      </w:r>
      <w:r w:rsidRPr="0055462C">
        <w:rPr>
          <w:sz w:val="16"/>
        </w:rPr>
        <w:t xml:space="preserve"> </w:t>
      </w:r>
      <w:r w:rsidRPr="009C120A">
        <w:rPr>
          <w:rStyle w:val="StyleUnderline"/>
        </w:rPr>
        <w:t>parent</w:t>
      </w:r>
      <w:r w:rsidRPr="0055462C">
        <w:rPr>
          <w:sz w:val="16"/>
        </w:rPr>
        <w:t xml:space="preserve"> </w:t>
      </w:r>
      <w:r w:rsidRPr="009C120A">
        <w:rPr>
          <w:rStyle w:val="StyleUnderline"/>
        </w:rPr>
        <w:t>wants</w:t>
      </w:r>
      <w:r w:rsidRPr="0055462C">
        <w:rPr>
          <w:sz w:val="16"/>
        </w:rPr>
        <w:t xml:space="preserve"> </w:t>
      </w:r>
      <w:r w:rsidRPr="009C120A">
        <w:rPr>
          <w:rStyle w:val="StyleUnderline"/>
        </w:rPr>
        <w:t>for</w:t>
      </w:r>
      <w:r w:rsidRPr="0055462C">
        <w:rPr>
          <w:sz w:val="16"/>
        </w:rPr>
        <w:t xml:space="preserve"> </w:t>
      </w:r>
      <w:r w:rsidRPr="009C120A">
        <w:rPr>
          <w:rStyle w:val="StyleUnderline"/>
        </w:rPr>
        <w:t>their</w:t>
      </w:r>
      <w:r w:rsidRPr="0055462C">
        <w:rPr>
          <w:sz w:val="16"/>
        </w:rPr>
        <w:t xml:space="preserve"> </w:t>
      </w:r>
      <w:r w:rsidRPr="009C120A">
        <w:rPr>
          <w:rStyle w:val="StyleUnderline"/>
        </w:rPr>
        <w:t>children</w:t>
      </w:r>
      <w:r w:rsidRPr="0055462C">
        <w:rPr>
          <w:sz w:val="16"/>
        </w:rPr>
        <w:t xml:space="preserve"> </w:t>
      </w:r>
      <w:r w:rsidRPr="009C120A">
        <w:rPr>
          <w:rStyle w:val="StyleUnderline"/>
        </w:rPr>
        <w:t>and</w:t>
      </w:r>
      <w:r w:rsidRPr="0055462C">
        <w:rPr>
          <w:sz w:val="16"/>
        </w:rPr>
        <w:t xml:space="preserve"> </w:t>
      </w:r>
      <w:r w:rsidRPr="009C120A">
        <w:rPr>
          <w:rStyle w:val="StyleUnderline"/>
        </w:rPr>
        <w:t>themselves</w:t>
      </w:r>
      <w:r w:rsidRPr="0055462C">
        <w:rPr>
          <w:sz w:val="16"/>
        </w:rPr>
        <w:t xml:space="preserve">? </w:t>
      </w:r>
      <w:r w:rsidRPr="009C120A">
        <w:rPr>
          <w:rStyle w:val="StyleUnderline"/>
        </w:rPr>
        <w:t>Studies</w:t>
      </w:r>
      <w:r w:rsidRPr="0055462C">
        <w:rPr>
          <w:sz w:val="16"/>
        </w:rPr>
        <w:t xml:space="preserve"> </w:t>
      </w:r>
      <w:r w:rsidRPr="009C120A">
        <w:rPr>
          <w:rStyle w:val="StyleUnderline"/>
        </w:rPr>
        <w:t>have</w:t>
      </w:r>
      <w:r w:rsidRPr="0055462C">
        <w:rPr>
          <w:sz w:val="16"/>
        </w:rPr>
        <w:t xml:space="preserve"> also </w:t>
      </w:r>
      <w:r w:rsidRPr="009C120A">
        <w:rPr>
          <w:rStyle w:val="StyleUnderline"/>
        </w:rPr>
        <w:t>shown</w:t>
      </w:r>
      <w:r w:rsidRPr="0055462C">
        <w:rPr>
          <w:sz w:val="16"/>
        </w:rPr>
        <w:t xml:space="preserve"> </w:t>
      </w:r>
      <w:r w:rsidRPr="009C120A">
        <w:rPr>
          <w:rStyle w:val="StyleUnderline"/>
        </w:rPr>
        <w:t>that</w:t>
      </w:r>
      <w:r w:rsidRPr="0055462C">
        <w:rPr>
          <w:sz w:val="16"/>
        </w:rPr>
        <w:t xml:space="preserve"> </w:t>
      </w:r>
      <w:r w:rsidRPr="009C120A">
        <w:rPr>
          <w:rStyle w:val="StyleUnderline"/>
        </w:rPr>
        <w:t>education</w:t>
      </w:r>
      <w:r w:rsidRPr="0055462C">
        <w:rPr>
          <w:sz w:val="16"/>
        </w:rPr>
        <w:t xml:space="preserve"> </w:t>
      </w:r>
      <w:r w:rsidRPr="009C120A">
        <w:rPr>
          <w:rStyle w:val="StyleUnderline"/>
        </w:rPr>
        <w:t>is the most valuable and efficient weapon against HIV,</w:t>
      </w:r>
      <w:r w:rsidRPr="0055462C">
        <w:rPr>
          <w:sz w:val="16"/>
        </w:rPr>
        <w:t xml:space="preserve"> </w:t>
      </w:r>
      <w:r w:rsidRPr="009C120A">
        <w:rPr>
          <w:rStyle w:val="StyleUnderline"/>
        </w:rPr>
        <w:t>AIDS</w:t>
      </w:r>
      <w:r w:rsidRPr="0055462C">
        <w:rPr>
          <w:sz w:val="16"/>
        </w:rPr>
        <w:t xml:space="preserve">, </w:t>
      </w:r>
      <w:r w:rsidRPr="009C120A">
        <w:rPr>
          <w:rStyle w:val="StyleUnderline"/>
        </w:rPr>
        <w:t>and</w:t>
      </w:r>
      <w:r w:rsidRPr="0055462C">
        <w:rPr>
          <w:sz w:val="16"/>
        </w:rPr>
        <w:t xml:space="preserve"> </w:t>
      </w:r>
      <w:r w:rsidRPr="009C120A">
        <w:rPr>
          <w:rStyle w:val="StyleUnderline"/>
        </w:rPr>
        <w:t>other</w:t>
      </w:r>
      <w:r w:rsidRPr="0055462C">
        <w:rPr>
          <w:sz w:val="16"/>
        </w:rPr>
        <w:t xml:space="preserve"> </w:t>
      </w:r>
      <w:r w:rsidRPr="009C120A">
        <w:rPr>
          <w:rStyle w:val="StyleUnderline"/>
        </w:rPr>
        <w:t>diseases</w:t>
      </w:r>
      <w:r w:rsidRPr="0055462C">
        <w:rPr>
          <w:sz w:val="16"/>
        </w:rPr>
        <w:t xml:space="preserve">. </w:t>
      </w:r>
      <w:r w:rsidRPr="009C120A">
        <w:rPr>
          <w:rStyle w:val="StyleUnderline"/>
        </w:rPr>
        <w:t>Schooling</w:t>
      </w:r>
      <w:r w:rsidRPr="0055462C">
        <w:rPr>
          <w:sz w:val="16"/>
        </w:rPr>
        <w:t xml:space="preserve"> also </w:t>
      </w:r>
      <w:r w:rsidRPr="009C120A">
        <w:rPr>
          <w:rStyle w:val="StyleUnderline"/>
        </w:rPr>
        <w:t>helps prevent the risks of trafficking, labor, and sexual abuse of children.</w:t>
      </w:r>
      <w:r w:rsidRPr="0055462C">
        <w:rPr>
          <w:sz w:val="16"/>
        </w:rPr>
        <w:t xml:space="preserve"> </w:t>
      </w:r>
      <w:r w:rsidRPr="009C120A">
        <w:rPr>
          <w:rStyle w:val="StyleUnderline"/>
        </w:rPr>
        <w:t>Education</w:t>
      </w:r>
      <w:r w:rsidRPr="0055462C">
        <w:rPr>
          <w:sz w:val="16"/>
        </w:rPr>
        <w:t xml:space="preserve"> </w:t>
      </w:r>
      <w:r w:rsidRPr="009C120A">
        <w:rPr>
          <w:rStyle w:val="StyleUnderline"/>
        </w:rPr>
        <w:t>motivates</w:t>
      </w:r>
      <w:r w:rsidRPr="0055462C">
        <w:rPr>
          <w:sz w:val="16"/>
        </w:rPr>
        <w:t xml:space="preserve"> </w:t>
      </w:r>
      <w:r w:rsidRPr="009C120A">
        <w:rPr>
          <w:rStyle w:val="StyleUnderline"/>
        </w:rPr>
        <w:t>self</w:t>
      </w:r>
      <w:r w:rsidRPr="0055462C">
        <w:rPr>
          <w:sz w:val="16"/>
        </w:rPr>
        <w:t>-</w:t>
      </w:r>
      <w:r w:rsidRPr="009C120A">
        <w:rPr>
          <w:rStyle w:val="StyleUnderline"/>
        </w:rPr>
        <w:t>assurance</w:t>
      </w:r>
      <w:r w:rsidRPr="0055462C">
        <w:rPr>
          <w:sz w:val="16"/>
        </w:rPr>
        <w:t xml:space="preserve"> </w:t>
      </w:r>
      <w:r w:rsidRPr="009C120A">
        <w:rPr>
          <w:rStyle w:val="StyleUnderline"/>
        </w:rPr>
        <w:t>and</w:t>
      </w:r>
      <w:r w:rsidRPr="0055462C">
        <w:rPr>
          <w:sz w:val="16"/>
        </w:rPr>
        <w:t xml:space="preserve"> </w:t>
      </w:r>
      <w:r w:rsidRPr="009C120A">
        <w:rPr>
          <w:rStyle w:val="StyleUnderline"/>
        </w:rPr>
        <w:t>provides</w:t>
      </w:r>
      <w:r w:rsidRPr="0055462C">
        <w:rPr>
          <w:sz w:val="16"/>
        </w:rPr>
        <w:t xml:space="preserve"> us with the things we need to partake in today's world. </w:t>
      </w:r>
      <w:r w:rsidRPr="009C120A">
        <w:rPr>
          <w:rStyle w:val="StyleUnderline"/>
        </w:rPr>
        <w:t>It makes us more independent and aware</w:t>
      </w:r>
      <w:r w:rsidRPr="0055462C">
        <w:rPr>
          <w:sz w:val="16"/>
        </w:rPr>
        <w:t xml:space="preserve"> of what is going on in the world today, </w:t>
      </w:r>
      <w:r w:rsidRPr="009C120A">
        <w:rPr>
          <w:rStyle w:val="StyleUnderline"/>
        </w:rPr>
        <w:t>along with the awareness of opportunities and rights</w:t>
      </w:r>
      <w:r w:rsidRPr="0055462C">
        <w:rPr>
          <w:sz w:val="16"/>
        </w:rPr>
        <w:t>. It offers a greater understanding of one's capability and potential as well.</w:t>
      </w:r>
    </w:p>
    <w:p w14:paraId="7D217AC0" w14:textId="77777777" w:rsidR="00036CBD" w:rsidRDefault="00036CBD" w:rsidP="00036CBD">
      <w:pPr>
        <w:pStyle w:val="Heading4"/>
      </w:pPr>
      <w:r>
        <w:t>Education is the only possible way to reclaim rights from bare life—</w:t>
      </w:r>
      <w:r>
        <w:rPr>
          <w:u w:val="single"/>
        </w:rPr>
        <w:t xml:space="preserve">prison, voting, and free speech </w:t>
      </w:r>
      <w:r>
        <w:t xml:space="preserve">prove  </w:t>
      </w:r>
    </w:p>
    <w:p w14:paraId="086F1183" w14:textId="77777777" w:rsidR="00036CBD" w:rsidRPr="00F8374F" w:rsidRDefault="00036CBD" w:rsidP="00036CBD">
      <w:pPr>
        <w:rPr>
          <w:rStyle w:val="Emphasis"/>
          <w:b w:val="0"/>
          <w:iCs w:val="0"/>
          <w:u w:val="none"/>
        </w:rPr>
      </w:pPr>
      <w:r w:rsidRPr="00D600EF">
        <w:rPr>
          <w:rStyle w:val="Style13ptBold"/>
        </w:rPr>
        <w:t>Wesche 16</w:t>
      </w:r>
      <w:r>
        <w:t xml:space="preserve"> </w:t>
      </w:r>
      <w:r w:rsidRPr="00036CBD">
        <w:rPr>
          <w:sz w:val="16"/>
          <w:szCs w:val="16"/>
        </w:rPr>
        <w:t xml:space="preserve">(Breanne N., graduated summa cum laude from Thurgood Marshall School of Law in May 2015 and is now as associate at Rizio Law Firm in Riverside, California, “ARTICLE: PUTTING THE AMERICAN EDUCATION SYSTEM TO THE TEST: RECOGNIZING EDUCATION AS A FUNDAMENTAL RIGHT AND ABOLISHING UNEQUAL SCHOOL FUNDING”, Thurgood Marshall Law Review, 2016, 41 T. Marshall L. Rev. 5) </w:t>
      </w:r>
    </w:p>
    <w:p w14:paraId="27FF8883" w14:textId="77777777" w:rsidR="00036CBD" w:rsidRDefault="00036CBD" w:rsidP="00036CBD">
      <w:pPr>
        <w:rPr>
          <w:rStyle w:val="StyleUnderline"/>
        </w:rPr>
      </w:pPr>
      <w:r w:rsidRPr="0074597F">
        <w:rPr>
          <w:rStyle w:val="StyleUnderline"/>
          <w:highlight w:val="yellow"/>
        </w:rPr>
        <w:t>Education is</w:t>
      </w:r>
      <w:r w:rsidRPr="00F8374F">
        <w:rPr>
          <w:sz w:val="16"/>
        </w:rPr>
        <w:t xml:space="preserve"> a fundamental right because it is </w:t>
      </w:r>
      <w:r w:rsidRPr="00CB0722">
        <w:rPr>
          <w:rStyle w:val="StyleUnderline"/>
        </w:rPr>
        <w:t xml:space="preserve">inextricably </w:t>
      </w:r>
      <w:r w:rsidRPr="0074597F">
        <w:rPr>
          <w:rStyle w:val="StyleUnderline"/>
          <w:highlight w:val="yellow"/>
        </w:rPr>
        <w:t>linked to</w:t>
      </w:r>
      <w:r w:rsidRPr="00CB0722">
        <w:rPr>
          <w:rStyle w:val="StyleUnderline"/>
        </w:rPr>
        <w:t xml:space="preserve"> the constitutional guarantees of </w:t>
      </w:r>
      <w:r w:rsidRPr="0074597F">
        <w:rPr>
          <w:rStyle w:val="StyleUnderline"/>
          <w:highlight w:val="yellow"/>
        </w:rPr>
        <w:t>liberty, voting, and freedom of expression</w:t>
      </w:r>
      <w:r w:rsidRPr="00F8374F">
        <w:rPr>
          <w:sz w:val="16"/>
          <w:highlight w:val="yellow"/>
        </w:rPr>
        <w:t>.</w:t>
      </w:r>
      <w:r w:rsidRPr="00F8374F">
        <w:rPr>
          <w:sz w:val="16"/>
        </w:rPr>
        <w:t xml:space="preserve"> </w:t>
      </w:r>
      <w:r w:rsidRPr="0074597F">
        <w:rPr>
          <w:rStyle w:val="StyleUnderline"/>
          <w:highlight w:val="yellow"/>
        </w:rPr>
        <w:t>The quality</w:t>
      </w:r>
      <w:r w:rsidRPr="00CB0722">
        <w:rPr>
          <w:rStyle w:val="StyleUnderline"/>
        </w:rPr>
        <w:t xml:space="preserve"> and level </w:t>
      </w:r>
      <w:r w:rsidRPr="0074597F">
        <w:rPr>
          <w:rStyle w:val="StyleUnderline"/>
          <w:highlight w:val="yellow"/>
        </w:rPr>
        <w:t>of a</w:t>
      </w:r>
      <w:r w:rsidRPr="00CB0722">
        <w:rPr>
          <w:rStyle w:val="StyleUnderline"/>
        </w:rPr>
        <w:t xml:space="preserve"> United States </w:t>
      </w:r>
      <w:r w:rsidRPr="0074597F">
        <w:rPr>
          <w:rStyle w:val="StyleUnderline"/>
          <w:highlight w:val="yellow"/>
        </w:rPr>
        <w:t>citizen's education has a direct impact on</w:t>
      </w:r>
      <w:r w:rsidRPr="00CB0722">
        <w:rPr>
          <w:rStyle w:val="StyleUnderline"/>
        </w:rPr>
        <w:t xml:space="preserve"> that citizen's </w:t>
      </w:r>
      <w:r w:rsidRPr="0074597F">
        <w:rPr>
          <w:rStyle w:val="StyleUnderline"/>
          <w:highlight w:val="yellow"/>
        </w:rPr>
        <w:t>ability to exercise</w:t>
      </w:r>
      <w:r w:rsidRPr="00CB0722">
        <w:rPr>
          <w:rStyle w:val="StyleUnderline"/>
        </w:rPr>
        <w:t xml:space="preserve"> such constitutional r</w:t>
      </w:r>
      <w:r w:rsidRPr="0074597F">
        <w:rPr>
          <w:rStyle w:val="StyleUnderline"/>
          <w:highlight w:val="yellow"/>
        </w:rPr>
        <w:t>ights</w:t>
      </w:r>
      <w:r w:rsidRPr="00F8374F">
        <w:rPr>
          <w:sz w:val="16"/>
        </w:rPr>
        <w:t xml:space="preserve">. </w:t>
      </w:r>
      <w:r w:rsidRPr="00CB0722">
        <w:rPr>
          <w:rStyle w:val="StyleUnderline"/>
        </w:rPr>
        <w:t xml:space="preserve">As compared to a citizen with a low-quality and low-level education, </w:t>
      </w:r>
      <w:r w:rsidRPr="0074597F">
        <w:rPr>
          <w:rStyle w:val="StyleUnderline"/>
          <w:highlight w:val="yellow"/>
        </w:rPr>
        <w:t>a person with a high-qualit</w:t>
      </w:r>
      <w:r w:rsidRPr="00CB0722">
        <w:rPr>
          <w:rStyle w:val="StyleUnderline"/>
        </w:rPr>
        <w:t xml:space="preserve">y and high-level </w:t>
      </w:r>
      <w:r w:rsidRPr="0074597F">
        <w:rPr>
          <w:rStyle w:val="StyleUnderline"/>
          <w:highlight w:val="yellow"/>
        </w:rPr>
        <w:t>education is less likely to be incarcerated</w:t>
      </w:r>
      <w:r w:rsidRPr="00F8374F">
        <w:rPr>
          <w:sz w:val="16"/>
          <w:highlight w:val="yellow"/>
        </w:rPr>
        <w:t xml:space="preserve">, </w:t>
      </w:r>
      <w:r w:rsidRPr="0074597F">
        <w:rPr>
          <w:rStyle w:val="StyleUnderline"/>
          <w:highlight w:val="yellow"/>
        </w:rPr>
        <w:t>more likely to vote</w:t>
      </w:r>
      <w:r w:rsidRPr="00F8374F">
        <w:rPr>
          <w:sz w:val="16"/>
          <w:highlight w:val="yellow"/>
        </w:rPr>
        <w:t xml:space="preserve">, </w:t>
      </w:r>
      <w:r w:rsidRPr="0074597F">
        <w:rPr>
          <w:rStyle w:val="StyleUnderline"/>
          <w:highlight w:val="yellow"/>
        </w:rPr>
        <w:t>and more equipped to exercise his freedom of expression</w:t>
      </w:r>
      <w:r w:rsidRPr="00F8374F">
        <w:rPr>
          <w:sz w:val="16"/>
        </w:rPr>
        <w:t>.</w:t>
      </w:r>
      <w:r>
        <w:rPr>
          <w:sz w:val="16"/>
        </w:rPr>
        <w:t xml:space="preserve"> </w:t>
      </w:r>
      <w:r w:rsidRPr="00F8374F">
        <w:rPr>
          <w:sz w:val="16"/>
        </w:rPr>
        <w:t>A. The Right to Liberty</w:t>
      </w:r>
      <w:r>
        <w:rPr>
          <w:sz w:val="16"/>
        </w:rPr>
        <w:t xml:space="preserve"> </w:t>
      </w:r>
      <w:r w:rsidRPr="00F8374F">
        <w:rPr>
          <w:sz w:val="16"/>
        </w:rPr>
        <w:t>"[An incarcerated man] has, as a consequence of his crime, not only forfeited his liberty, but all his personal rights except those which the law in its humanity accords to him. He is for the time being the slave of the State. He is civiliter mortuus; and his estate, if he has any, is administered like that of a dead man." -- Ruffin v. Commonwealth n3</w:t>
      </w:r>
      <w:r>
        <w:rPr>
          <w:sz w:val="16"/>
        </w:rPr>
        <w:t xml:space="preserve"> </w:t>
      </w:r>
      <w:r w:rsidRPr="00F8374F">
        <w:rPr>
          <w:sz w:val="16"/>
        </w:rPr>
        <w:t>A United States citizen's right to liberty is forfeited upon incarceration. Thomas Jefferson once described liberty as the</w:t>
      </w:r>
      <w:r>
        <w:rPr>
          <w:sz w:val="16"/>
        </w:rPr>
        <w:t xml:space="preserve"> </w:t>
      </w:r>
      <w:r w:rsidRPr="00F8374F">
        <w:rPr>
          <w:sz w:val="16"/>
        </w:rPr>
        <w:t>[*7]</w:t>
      </w:r>
      <w:r>
        <w:rPr>
          <w:sz w:val="16"/>
        </w:rPr>
        <w:t xml:space="preserve"> </w:t>
      </w:r>
      <w:r w:rsidRPr="00F8374F">
        <w:rPr>
          <w:sz w:val="16"/>
        </w:rPr>
        <w:t>"unobstructed action according to our own will within limits drawn around us by the equal right of others." n4 A prisoner is stripped of the right to take unobstructed actions. For example, a prisoner cannot take the unobstructed actions of voting, traveling, starting a business, or having children. n5 A prisoner's every allowable action -- what to eat, when to sleep, when to bathe, who to see, what to wear -- is obstructed and confined by rules created by others. n6 A person's inalienable right to liberty, then, becomes alienable upon his incarceration.</w:t>
      </w:r>
      <w:r>
        <w:rPr>
          <w:sz w:val="16"/>
        </w:rPr>
        <w:t xml:space="preserve"> </w:t>
      </w:r>
      <w:r w:rsidRPr="00CB0722">
        <w:rPr>
          <w:rStyle w:val="StyleUnderline"/>
        </w:rPr>
        <w:t>A citizen with a low-level education is significantly more likely to be incarcerated than his well-educated counterpart</w:t>
      </w:r>
      <w:r w:rsidRPr="00F8374F">
        <w:rPr>
          <w:sz w:val="16"/>
        </w:rPr>
        <w:t xml:space="preserve">. In 2004, the Bureau of Justice Statistics concluded that </w:t>
      </w:r>
      <w:r w:rsidRPr="00CB0722">
        <w:rPr>
          <w:rStyle w:val="StyleUnderline"/>
        </w:rPr>
        <w:t>36.3% of incarcerated men over the age of 18 have less than a high school diploma</w:t>
      </w:r>
      <w:r w:rsidRPr="00F8374F">
        <w:rPr>
          <w:sz w:val="16"/>
        </w:rPr>
        <w:t xml:space="preserve">, and only 11.5% of incarcerated men over the age of 18 have some college education. n7 Likewise, a survey conducted by the American Community Survey in 2009 revealed that </w:t>
      </w:r>
      <w:r w:rsidRPr="00CB0722">
        <w:rPr>
          <w:rStyle w:val="StyleUnderline"/>
        </w:rPr>
        <w:t xml:space="preserve">Black and White </w:t>
      </w:r>
      <w:r w:rsidRPr="0074597F">
        <w:rPr>
          <w:rStyle w:val="StyleUnderline"/>
          <w:highlight w:val="yellow"/>
        </w:rPr>
        <w:t>men who are</w:t>
      </w:r>
      <w:r w:rsidRPr="00CB0722">
        <w:rPr>
          <w:rStyle w:val="StyleUnderline"/>
        </w:rPr>
        <w:t xml:space="preserve"> "high school </w:t>
      </w:r>
      <w:r w:rsidRPr="0074597F">
        <w:rPr>
          <w:rStyle w:val="StyleUnderline"/>
          <w:highlight w:val="yellow"/>
        </w:rPr>
        <w:t>dropouts are</w:t>
      </w:r>
      <w:r w:rsidRPr="00CB0722">
        <w:rPr>
          <w:rStyle w:val="StyleUnderline"/>
        </w:rPr>
        <w:t xml:space="preserve"> about </w:t>
      </w:r>
      <w:r w:rsidRPr="0074597F">
        <w:rPr>
          <w:rStyle w:val="StyleUnderline"/>
          <w:highlight w:val="yellow"/>
        </w:rPr>
        <w:t>5 times more likely to go to prison</w:t>
      </w:r>
      <w:r w:rsidRPr="00F8374F">
        <w:rPr>
          <w:sz w:val="16"/>
        </w:rPr>
        <w:t xml:space="preserve"> . . . than men who have completed high school." n8 Moreover, the amount of male high school dropouts who become incarcerated continues to rise every year, while </w:t>
      </w:r>
      <w:r w:rsidRPr="00CB0722">
        <w:rPr>
          <w:rStyle w:val="StyleUnderline"/>
        </w:rPr>
        <w:t>the amount of high-school-educated men who become incarcerated remains virtually stagnant.</w:t>
      </w:r>
      <w:r w:rsidRPr="00F8374F">
        <w:rPr>
          <w:sz w:val="16"/>
        </w:rPr>
        <w:t xml:space="preserve"> n9</w:t>
      </w:r>
      <w:r>
        <w:rPr>
          <w:sz w:val="16"/>
        </w:rPr>
        <w:t xml:space="preserve"> </w:t>
      </w:r>
      <w:r w:rsidRPr="00CB0722">
        <w:rPr>
          <w:rStyle w:val="StyleUnderline"/>
        </w:rPr>
        <w:t xml:space="preserve">The statistics for female prisoners are equally as staggering. </w:t>
      </w:r>
      <w:r w:rsidRPr="00F8374F">
        <w:rPr>
          <w:sz w:val="16"/>
        </w:rPr>
        <w:t xml:space="preserve">A 2009 survey found that </w:t>
      </w:r>
      <w:r w:rsidRPr="00CB0722">
        <w:rPr>
          <w:rStyle w:val="StyleUnderline"/>
        </w:rPr>
        <w:t>37% of incarcerated women had less than a high school education</w:t>
      </w:r>
      <w:r w:rsidRPr="00F8374F">
        <w:rPr>
          <w:sz w:val="16"/>
        </w:rPr>
        <w:t>, while only 14% of non-incarcerated women had less than a high school education. n10 The survey also found that only 31% of incarcerated women had some postsecondary education, while 58% of non-incarcerated women had some postsecondary education. n11 In short, education levels are inversely related with the likelihood of incarceration: the increased quantity of a person's education decreases the likelihood of incarceration and resulting forfeiture of liberties.</w:t>
      </w:r>
      <w:r>
        <w:rPr>
          <w:sz w:val="16"/>
        </w:rPr>
        <w:t xml:space="preserve"> </w:t>
      </w:r>
      <w:r w:rsidRPr="00F8374F">
        <w:rPr>
          <w:sz w:val="16"/>
        </w:rPr>
        <w:t>B. The Right to Vote</w:t>
      </w:r>
      <w:r>
        <w:rPr>
          <w:sz w:val="16"/>
        </w:rPr>
        <w:t xml:space="preserve"> </w:t>
      </w:r>
      <w:r w:rsidRPr="00F8374F">
        <w:rPr>
          <w:sz w:val="16"/>
        </w:rPr>
        <w:t>"A share in the sovereignty of the state, which is exercised by the citizens at large in voting at elections, is one of the most important rights of the subject, and in a republic ought to stand foremost in the estimation of the law." -- Alexander Hamilton n12</w:t>
      </w:r>
      <w:r>
        <w:rPr>
          <w:sz w:val="16"/>
        </w:rPr>
        <w:t xml:space="preserve"> </w:t>
      </w:r>
      <w:r w:rsidRPr="00F8374F">
        <w:rPr>
          <w:sz w:val="16"/>
        </w:rPr>
        <w:t>The right to vote and access to state and federal franchise is a revered and zealously protected right of all citizens. n13 The right to vote in federal elections is explicitly conferred by the United States Constitution, in Article I, Section 2, and in the Seventeenth Amendment. The right to vote in state elections, while not explicitly listed in the Constitution, has been provided special judiciary protection, as "it is the 'preservative of other basic civil and political rights.'" n14</w:t>
      </w:r>
      <w:r>
        <w:rPr>
          <w:sz w:val="16"/>
        </w:rPr>
        <w:t xml:space="preserve"> </w:t>
      </w:r>
      <w:r w:rsidRPr="00CB0722">
        <w:rPr>
          <w:rStyle w:val="StyleUnderline"/>
        </w:rPr>
        <w:t>A citizen with a low-level education is significantly less likely to vote than his well-educated counterpart</w:t>
      </w:r>
      <w:r w:rsidRPr="00F8374F">
        <w:rPr>
          <w:sz w:val="16"/>
        </w:rPr>
        <w:t xml:space="preserve">. n15 The U.S. Census Bureau's Current Population Survey in 2012 showed that only </w:t>
      </w:r>
      <w:r w:rsidRPr="0074597F">
        <w:rPr>
          <w:rStyle w:val="StyleUnderline"/>
          <w:highlight w:val="yellow"/>
        </w:rPr>
        <w:t>7.9 million citizens without a high school diploma were registered to vote</w:t>
      </w:r>
      <w:r w:rsidRPr="00CB0722">
        <w:rPr>
          <w:rStyle w:val="StyleUnderline"/>
        </w:rPr>
        <w:t xml:space="preserve">, </w:t>
      </w:r>
      <w:r w:rsidRPr="0074597F">
        <w:rPr>
          <w:rStyle w:val="StyleUnderline"/>
          <w:highlight w:val="yellow"/>
        </w:rPr>
        <w:t>compared to</w:t>
      </w:r>
      <w:r w:rsidRPr="00CB0722">
        <w:rPr>
          <w:rStyle w:val="StyleUnderline"/>
        </w:rPr>
        <w:t xml:space="preserve"> over </w:t>
      </w:r>
      <w:r w:rsidRPr="0074597F">
        <w:rPr>
          <w:rStyle w:val="StyleUnderline"/>
          <w:highlight w:val="yellow"/>
        </w:rPr>
        <w:t>41.6 million</w:t>
      </w:r>
      <w:r w:rsidRPr="00CB0722">
        <w:rPr>
          <w:rStyle w:val="StyleUnderline"/>
        </w:rPr>
        <w:t xml:space="preserve"> citizens </w:t>
      </w:r>
      <w:r w:rsidRPr="0074597F">
        <w:rPr>
          <w:rStyle w:val="StyleUnderline"/>
          <w:highlight w:val="yellow"/>
        </w:rPr>
        <w:t>with a h</w:t>
      </w:r>
      <w:r w:rsidRPr="00CB0722">
        <w:rPr>
          <w:rStyle w:val="StyleUnderline"/>
        </w:rPr>
        <w:t>igh school d</w:t>
      </w:r>
      <w:r w:rsidRPr="00A83C5D">
        <w:rPr>
          <w:rStyle w:val="StyleUnderline"/>
        </w:rPr>
        <w:t>iploma</w:t>
      </w:r>
      <w:r w:rsidRPr="00F8374F">
        <w:rPr>
          <w:sz w:val="16"/>
        </w:rPr>
        <w:t xml:space="preserve"> who were registered to vote. n16 The same survey showed that only 6 million citizens without a high school diploma reported voting, compared to over 34.4 million with a high school diploma who reported voting. n17 Further, a study in 2009 showed that </w:t>
      </w:r>
      <w:r w:rsidRPr="00CB0722">
        <w:rPr>
          <w:rStyle w:val="StyleUnderline"/>
        </w:rPr>
        <w:t>50.4% of those with less than a high school education were registered to vote, while 84.8% of those with bachelor's degrees or more were registered to vote</w:t>
      </w:r>
      <w:r w:rsidRPr="00F8374F">
        <w:rPr>
          <w:sz w:val="16"/>
        </w:rPr>
        <w:t xml:space="preserve">. n18 </w:t>
      </w:r>
      <w:r w:rsidRPr="0074597F">
        <w:rPr>
          <w:rStyle w:val="StyleUnderline"/>
          <w:highlight w:val="yellow"/>
        </w:rPr>
        <w:t>Education,</w:t>
      </w:r>
      <w:r w:rsidRPr="00CB0722">
        <w:rPr>
          <w:rStyle w:val="StyleUnderline"/>
        </w:rPr>
        <w:t xml:space="preserve"> thus, </w:t>
      </w:r>
      <w:r w:rsidRPr="0074597F">
        <w:rPr>
          <w:rStyle w:val="StyleUnderline"/>
          <w:highlight w:val="yellow"/>
        </w:rPr>
        <w:t>significantly contributes to t</w:t>
      </w:r>
      <w:r w:rsidRPr="00CB0722">
        <w:rPr>
          <w:rStyle w:val="StyleUnderline"/>
        </w:rPr>
        <w:t xml:space="preserve">he likelihood of a citizen's </w:t>
      </w:r>
      <w:r w:rsidRPr="0074597F">
        <w:rPr>
          <w:rStyle w:val="StyleUnderline"/>
          <w:highlight w:val="yellow"/>
        </w:rPr>
        <w:t>effective participation</w:t>
      </w:r>
      <w:r w:rsidRPr="00CB0722">
        <w:rPr>
          <w:rStyle w:val="StyleUnderline"/>
        </w:rPr>
        <w:t xml:space="preserve"> </w:t>
      </w:r>
      <w:r w:rsidRPr="0074597F">
        <w:rPr>
          <w:rStyle w:val="StyleUnderline"/>
          <w:highlight w:val="yellow"/>
        </w:rPr>
        <w:t>in a democratic society</w:t>
      </w:r>
      <w:r w:rsidRPr="00F8374F">
        <w:rPr>
          <w:sz w:val="16"/>
          <w:highlight w:val="yellow"/>
        </w:rPr>
        <w:t>.</w:t>
      </w:r>
      <w:r w:rsidRPr="00F8374F">
        <w:rPr>
          <w:sz w:val="16"/>
        </w:rPr>
        <w:t xml:space="preserve"> n19</w:t>
      </w:r>
      <w:r>
        <w:rPr>
          <w:sz w:val="16"/>
        </w:rPr>
        <w:t xml:space="preserve"> </w:t>
      </w:r>
      <w:r w:rsidRPr="00F8374F">
        <w:rPr>
          <w:sz w:val="16"/>
        </w:rPr>
        <w:t>C. The Right to Freedom of Expression</w:t>
      </w:r>
      <w:r>
        <w:rPr>
          <w:sz w:val="16"/>
        </w:rPr>
        <w:t xml:space="preserve"> </w:t>
      </w:r>
      <w:r w:rsidRPr="00F8374F">
        <w:rPr>
          <w:sz w:val="16"/>
        </w:rPr>
        <w:t>"[Education] is required in the performance of our most basic public responsibilities . . . It is the very foundation of good citizenship." -- Brown v. Board of Education n20</w:t>
      </w:r>
      <w:r>
        <w:rPr>
          <w:sz w:val="16"/>
        </w:rPr>
        <w:t xml:space="preserve"> </w:t>
      </w:r>
      <w:r w:rsidRPr="00F8374F">
        <w:rPr>
          <w:sz w:val="16"/>
        </w:rPr>
        <w:t>The First Amendment of the United States Constitution guarantees freedom of speech and of assembly, collectively known as "freedom of expression." n21 Justice Benjamin Cardozo defined freedom of expression as "the matrix, the indispensable condition, of nearly every other form of freedom." n22 Exercise of freedom of expression continuously protects all other fundamental rights. n23</w:t>
      </w:r>
      <w:r>
        <w:rPr>
          <w:sz w:val="16"/>
        </w:rPr>
        <w:t xml:space="preserve"> </w:t>
      </w:r>
      <w:r w:rsidRPr="00E76C27">
        <w:rPr>
          <w:rStyle w:val="StyleUnderline"/>
        </w:rPr>
        <w:t>A poor education significantly limits a citizen's ability to exercise freedom of expression</w:t>
      </w:r>
      <w:r w:rsidRPr="00F8374F">
        <w:rPr>
          <w:sz w:val="16"/>
        </w:rPr>
        <w:t xml:space="preserve">. "Education directly affects the ability of a child to exercise his First Amendment rights, both as a source and as a receiver of information and ideas, whatever interests he may pursue in life." n24 The classroom -- the "marketplace of ideas" n25 -- holds a pivotal role of opening up an individual to key experiences in our culture and society. n26 Schools should instill in our young an interest in political discourse, the tools for political debate, and knowledge of governmental processes. n27 Indeed, </w:t>
      </w:r>
      <w:r w:rsidRPr="00CB0722">
        <w:rPr>
          <w:rStyle w:val="StyleUnderline"/>
        </w:rPr>
        <w:t>Americans revere public schools as the "most vital civic institution" for encouraging political consciousness and protecting our democratic system of government</w:t>
      </w:r>
      <w:r w:rsidRPr="00F8374F">
        <w:rPr>
          <w:sz w:val="16"/>
        </w:rPr>
        <w:t xml:space="preserve">. n28 </w:t>
      </w:r>
      <w:r w:rsidRPr="0074597F">
        <w:rPr>
          <w:rStyle w:val="StyleUnderline"/>
          <w:highlight w:val="yellow"/>
        </w:rPr>
        <w:t>A substandard education</w:t>
      </w:r>
      <w:r w:rsidRPr="00CB0722">
        <w:rPr>
          <w:rStyle w:val="StyleUnderline"/>
        </w:rPr>
        <w:t xml:space="preserve">, however, </w:t>
      </w:r>
      <w:r w:rsidRPr="0074597F">
        <w:rPr>
          <w:rStyle w:val="StyleUnderline"/>
          <w:highlight w:val="yellow"/>
        </w:rPr>
        <w:t>strips a child of his ability to fully participate in our democratic society</w:t>
      </w:r>
      <w:r w:rsidRPr="00CB0722">
        <w:rPr>
          <w:rStyle w:val="StyleUnderline"/>
        </w:rPr>
        <w:t xml:space="preserve">, </w:t>
      </w:r>
      <w:r w:rsidRPr="0074597F">
        <w:rPr>
          <w:rStyle w:val="StyleUnderline"/>
          <w:highlight w:val="yellow"/>
        </w:rPr>
        <w:t>thereby losing his voice and the ability to fight for his rights</w:t>
      </w:r>
      <w:r w:rsidRPr="00CB0722">
        <w:rPr>
          <w:rStyle w:val="StyleUnderline"/>
        </w:rPr>
        <w:t>.</w:t>
      </w:r>
    </w:p>
    <w:p w14:paraId="1124CCBB" w14:textId="77777777" w:rsidR="00036CBD" w:rsidRDefault="00036CBD" w:rsidP="00036CBD">
      <w:pPr>
        <w:pStyle w:val="Heading4"/>
      </w:pPr>
      <w:r>
        <w:t>Unschooling is terrible for competitiveness in the global economny---can’t solve the aff because students aren’t learning the skills they need</w:t>
      </w:r>
    </w:p>
    <w:p w14:paraId="4BCECBD1" w14:textId="77777777" w:rsidR="00036CBD" w:rsidRPr="002D04E4" w:rsidRDefault="00036CBD" w:rsidP="00036CBD">
      <w:pPr>
        <w:rPr>
          <w:rStyle w:val="Style13ptBold"/>
          <w:b w:val="0"/>
        </w:rPr>
      </w:pPr>
      <w:r>
        <w:rPr>
          <w:rStyle w:val="Style13ptBold"/>
        </w:rPr>
        <w:t xml:space="preserve">Pitt News Staff 6 </w:t>
      </w:r>
      <w:r>
        <w:rPr>
          <w:rStyle w:val="Style13ptBold"/>
          <w:b w:val="0"/>
        </w:rPr>
        <w:t xml:space="preserve">(Pitt News Staff Editorial, The Pitt News, November 27, 2006, </w:t>
      </w:r>
      <w:r w:rsidRPr="00B348EC">
        <w:rPr>
          <w:rStyle w:val="Style13ptBold"/>
          <w:b w:val="0"/>
        </w:rPr>
        <w:t>http://pittnews.com/article/28598/archives/editorial-unschooling-isnt-the-answer/</w:t>
      </w:r>
      <w:r>
        <w:rPr>
          <w:rStyle w:val="Style13ptBold"/>
          <w:b w:val="0"/>
        </w:rPr>
        <w:t>)//TSB</w:t>
      </w:r>
    </w:p>
    <w:p w14:paraId="576DFF5E" w14:textId="77777777" w:rsidR="00036CBD" w:rsidRPr="00036CBD" w:rsidRDefault="00036CBD" w:rsidP="00036CBD">
      <w:pPr>
        <w:rPr>
          <w:sz w:val="16"/>
        </w:rPr>
      </w:pPr>
      <w:r w:rsidRPr="002D04E4">
        <w:rPr>
          <w:rStyle w:val="StyleUnderline"/>
        </w:rPr>
        <w:t>The United States has a long way to go</w:t>
      </w:r>
      <w:r w:rsidRPr="00036CBD">
        <w:rPr>
          <w:sz w:val="16"/>
        </w:rPr>
        <w:t xml:space="preserve">. Our schools are not where they should be, and </w:t>
      </w:r>
      <w:r w:rsidRPr="002D04E4">
        <w:rPr>
          <w:rStyle w:val="StyleUnderline"/>
        </w:rPr>
        <w:t>we’re lagging far behind</w:t>
      </w:r>
      <w:r w:rsidRPr="00036CBD">
        <w:rPr>
          <w:sz w:val="16"/>
        </w:rPr>
        <w:t xml:space="preserve"> many of the world’s educational systems. However</w:t>
      </w:r>
      <w:r w:rsidRPr="002D04E4">
        <w:rPr>
          <w:rStyle w:val="Emphasis"/>
        </w:rPr>
        <w:t>, home schooling, and certainly unschooling, is not the answer.</w:t>
      </w:r>
      <w:r w:rsidRPr="00036CBD">
        <w:rPr>
          <w:sz w:val="16"/>
        </w:rPr>
        <w:t xml:space="preserve"> </w:t>
      </w:r>
      <w:r w:rsidRPr="002D04E4">
        <w:rPr>
          <w:rStyle w:val="StyleUnderline"/>
        </w:rPr>
        <w:t xml:space="preserve">People looking for better education for their children often don’t have the resources at home to make this happen, despite the best intentions. </w:t>
      </w:r>
      <w:r w:rsidRPr="00036CBD">
        <w:rPr>
          <w:sz w:val="16"/>
        </w:rPr>
        <w:t xml:space="preserve">Rather, </w:t>
      </w:r>
      <w:r w:rsidRPr="002D04E4">
        <w:rPr>
          <w:rStyle w:val="StyleUnderline"/>
        </w:rPr>
        <w:t>these people should not leave schools, but become more involved in reforming their local education and fighting for higher standards across the board</w:t>
      </w:r>
      <w:r w:rsidRPr="00036CBD">
        <w:rPr>
          <w:sz w:val="16"/>
        </w:rPr>
        <w:t xml:space="preserve">. </w:t>
      </w:r>
      <w:r w:rsidRPr="002D04E4">
        <w:rPr>
          <w:rStyle w:val="Emphasis"/>
        </w:rPr>
        <w:t xml:space="preserve">Unschooling isn’t an impressive concept, and an unstructured environment does not lend itself well to an easy transition into a structured environment like college or the working world. </w:t>
      </w:r>
      <w:r w:rsidRPr="002D04E4">
        <w:rPr>
          <w:rStyle w:val="StyleUnderline"/>
        </w:rPr>
        <w:t>Parents shouldn’t abandon the school system for</w:t>
      </w:r>
      <w:r w:rsidRPr="00036CBD">
        <w:rPr>
          <w:sz w:val="16"/>
        </w:rPr>
        <w:t xml:space="preserve"> these methods — i</w:t>
      </w:r>
      <w:r w:rsidRPr="002D04E4">
        <w:rPr>
          <w:rStyle w:val="StyleUnderline"/>
        </w:rPr>
        <w:t>t’s not helping children</w:t>
      </w:r>
      <w:r w:rsidRPr="00036CBD">
        <w:rPr>
          <w:sz w:val="16"/>
        </w:rPr>
        <w:t xml:space="preserve">. </w:t>
      </w:r>
      <w:r w:rsidRPr="002D04E4">
        <w:rPr>
          <w:rStyle w:val="StyleUnderline"/>
        </w:rPr>
        <w:t>Children lack the reason, knowledge and experience to make decisions for themselves</w:t>
      </w:r>
      <w:r w:rsidRPr="00036CBD">
        <w:rPr>
          <w:sz w:val="16"/>
        </w:rPr>
        <w:t>. How can we expect them to properly navigate their own education?</w:t>
      </w:r>
    </w:p>
    <w:p w14:paraId="31EAAF50" w14:textId="77777777" w:rsidR="00E307A2" w:rsidRDefault="00BA4545" w:rsidP="00BA4545">
      <w:pPr>
        <w:pStyle w:val="Heading3"/>
      </w:pPr>
      <w:bookmarkStart w:id="60" w:name="_Toc487839266"/>
      <w:r>
        <w:t>Productivity Good Impact Turn</w:t>
      </w:r>
      <w:bookmarkEnd w:id="60"/>
    </w:p>
    <w:p w14:paraId="135454B3" w14:textId="77777777" w:rsidR="00BA4545" w:rsidRPr="0038028C" w:rsidRDefault="00BA4545" w:rsidP="00BA4545">
      <w:pPr>
        <w:pStyle w:val="Heading4"/>
      </w:pPr>
      <w:r w:rsidRPr="0038028C">
        <w:t xml:space="preserve">Focus on labor productivity is a </w:t>
      </w:r>
      <w:r w:rsidRPr="0038028C">
        <w:rPr>
          <w:i/>
          <w:u w:val="single"/>
        </w:rPr>
        <w:t>pre-requisite</w:t>
      </w:r>
      <w:r w:rsidRPr="0038028C">
        <w:t xml:space="preserve"> to a transition to a post-work society – only worker power creates incentive for technological development and re-distribution of ownership</w:t>
      </w:r>
    </w:p>
    <w:p w14:paraId="25421931" w14:textId="77777777" w:rsidR="00BA4545" w:rsidRPr="00BA4545" w:rsidRDefault="00BA4545" w:rsidP="00BA4545">
      <w:pPr>
        <w:rPr>
          <w:b/>
          <w:bCs/>
          <w:sz w:val="26"/>
        </w:rPr>
      </w:pPr>
      <w:r w:rsidRPr="00590D82">
        <w:rPr>
          <w:rStyle w:val="Style13ptBold"/>
        </w:rPr>
        <w:t>Konczal 15</w:t>
      </w:r>
      <w:r w:rsidRPr="00590D82">
        <w:t>(Mike Konczal, Roosevelt Institute Fellow, “The Hard Work of Taking Apart Post-Work Fantasy,” June 29, 2015, http://www.nextnewdeal.net/rortybomb/hard-work-taking-apart-post-work-fantasy)</w:t>
      </w:r>
    </w:p>
    <w:p w14:paraId="73CD2F2F" w14:textId="77777777" w:rsidR="00BA4545" w:rsidRPr="00BA4545" w:rsidRDefault="00BA4545" w:rsidP="00BA4545">
      <w:pPr>
        <w:rPr>
          <w:sz w:val="16"/>
        </w:rPr>
      </w:pPr>
      <w:r w:rsidRPr="006F5CC7">
        <w:rPr>
          <w:rStyle w:val="StyleUnderline"/>
        </w:rPr>
        <w:t>Worker power matters</w:t>
      </w:r>
      <w:r w:rsidRPr="00BA4545">
        <w:rPr>
          <w:sz w:val="16"/>
        </w:rPr>
        <w:t xml:space="preserve">, ironically, </w:t>
      </w:r>
      <w:r w:rsidRPr="006F5CC7">
        <w:rPr>
          <w:rStyle w:val="StyleUnderline"/>
        </w:rPr>
        <w:t xml:space="preserve">because </w:t>
      </w:r>
      <w:r w:rsidRPr="006F5CC7">
        <w:rPr>
          <w:rStyle w:val="Emphasis"/>
        </w:rPr>
        <w:t>it’s difficult to imagine the productivity growth necessary to get to this world without some sense that labor is strong</w:t>
      </w:r>
      <w:r w:rsidRPr="00BA4545">
        <w:rPr>
          <w:sz w:val="16"/>
        </w:rPr>
        <w:t xml:space="preserve">. </w:t>
      </w:r>
      <w:r w:rsidRPr="006F5CC7">
        <w:rPr>
          <w:rStyle w:val="StyleUnderline"/>
        </w:rPr>
        <w:t>If wages are stagnant or</w:t>
      </w:r>
      <w:r w:rsidRPr="00BA4545">
        <w:rPr>
          <w:sz w:val="16"/>
        </w:rPr>
        <w:t xml:space="preserve"> even </w:t>
      </w:r>
      <w:r w:rsidRPr="006F5CC7">
        <w:rPr>
          <w:rStyle w:val="StyleUnderline"/>
        </w:rPr>
        <w:t>falling, what incentive is there to build the robots to replace those workers</w:t>
      </w:r>
      <w:r w:rsidRPr="00BA4545">
        <w:rPr>
          <w:sz w:val="16"/>
        </w:rPr>
        <w:t xml:space="preserve">? Nothing is certain here, but you can see periods where low unemployment is correlated with faster productivity gains. </w:t>
      </w:r>
      <w:r w:rsidRPr="00011514">
        <w:rPr>
          <w:rStyle w:val="StyleUnderline"/>
        </w:rPr>
        <w:t>The best way forward to a post-work atmosphere will probably be to embrace labor</w:t>
      </w:r>
      <w:r w:rsidRPr="00BA4545">
        <w:rPr>
          <w:sz w:val="16"/>
        </w:rPr>
        <w:t>, not hope it goes away.</w:t>
      </w:r>
    </w:p>
    <w:p w14:paraId="21981BBB" w14:textId="77777777" w:rsidR="00BA4545" w:rsidRDefault="00BA4545" w:rsidP="00E307A2"/>
    <w:p w14:paraId="636C9FEF" w14:textId="77777777" w:rsidR="009A7A38" w:rsidRPr="00E55028" w:rsidRDefault="009A7A38" w:rsidP="009A7A38">
      <w:pPr>
        <w:pStyle w:val="Heading3"/>
      </w:pPr>
      <w:bookmarkStart w:id="61" w:name="_Toc487839267"/>
      <w:r>
        <w:t>AT:</w:t>
      </w:r>
      <w:r w:rsidR="00E307A2">
        <w:t xml:space="preserve">  Sovereignty !</w:t>
      </w:r>
      <w:bookmarkEnd w:id="61"/>
    </w:p>
    <w:p w14:paraId="59408D35" w14:textId="77777777" w:rsidR="009A7A38" w:rsidRPr="00E55028" w:rsidRDefault="009A7A38" w:rsidP="009A7A38">
      <w:pPr>
        <w:pStyle w:val="Heading4"/>
      </w:pPr>
      <w:r>
        <w:t>The K’s ontological rendering of sovereignty</w:t>
      </w:r>
      <w:r w:rsidRPr="00E55028">
        <w:t xml:space="preserve"> is reductive – their analytical tunnel vision prevents nuanced understandings of power which can actualize resistance. </w:t>
      </w:r>
    </w:p>
    <w:p w14:paraId="1C760DFC" w14:textId="77777777" w:rsidR="009A7A38" w:rsidRPr="009A7A38" w:rsidRDefault="009A7A38" w:rsidP="009A7A38">
      <w:pPr>
        <w:rPr>
          <w:sz w:val="16"/>
          <w:szCs w:val="16"/>
        </w:rPr>
      </w:pPr>
      <w:r w:rsidRPr="009A7A38">
        <w:rPr>
          <w:rStyle w:val="Style13ptBold"/>
        </w:rPr>
        <w:t>Robinson 11</w:t>
      </w:r>
      <w:r>
        <w:t xml:space="preserve"> </w:t>
      </w:r>
      <w:r w:rsidRPr="009A7A38">
        <w:rPr>
          <w:sz w:val="16"/>
          <w:szCs w:val="16"/>
        </w:rPr>
        <w:t>(Andrew Robinson, January 21, 2011 “Giorgio Agamben: destroying sovereignty,” http://ceasefiremagazine.co.uk/in-theory-giorgio-agamben-destroying-sovereignty/)</w:t>
      </w:r>
    </w:p>
    <w:p w14:paraId="78034D51" w14:textId="77777777" w:rsidR="009A7A38" w:rsidRDefault="009A7A38" w:rsidP="009A7A38">
      <w:pPr>
        <w:rPr>
          <w:sz w:val="14"/>
        </w:rPr>
      </w:pPr>
      <w:r w:rsidRPr="00E55028">
        <w:rPr>
          <w:rStyle w:val="StyleUnderline"/>
        </w:rPr>
        <w:t>My</w:t>
      </w:r>
      <w:r w:rsidRPr="00E55028">
        <w:rPr>
          <w:sz w:val="14"/>
        </w:rPr>
        <w:t xml:space="preserve"> main </w:t>
      </w:r>
      <w:r w:rsidRPr="00E55028">
        <w:rPr>
          <w:rStyle w:val="StyleUnderline"/>
        </w:rPr>
        <w:t>concern with Agamben’s theory arises from</w:t>
      </w:r>
      <w:r w:rsidRPr="00E55028">
        <w:rPr>
          <w:sz w:val="14"/>
        </w:rPr>
        <w:t xml:space="preserve"> some degree of </w:t>
      </w:r>
      <w:r w:rsidRPr="00E55028">
        <w:rPr>
          <w:rStyle w:val="Emphasis"/>
        </w:rPr>
        <w:t>scepticism</w:t>
      </w:r>
      <w:r w:rsidRPr="00E55028">
        <w:rPr>
          <w:rStyle w:val="StyleUnderline"/>
        </w:rPr>
        <w:t xml:space="preserve"> regarding the </w:t>
      </w:r>
      <w:r w:rsidRPr="00E55028">
        <w:rPr>
          <w:rStyle w:val="Emphasis"/>
        </w:rPr>
        <w:t>assumption</w:t>
      </w:r>
      <w:r w:rsidRPr="00E55028">
        <w:rPr>
          <w:rStyle w:val="StyleUnderline"/>
        </w:rPr>
        <w:t xml:space="preserve"> that political issues have</w:t>
      </w:r>
      <w:r w:rsidRPr="00E55028">
        <w:rPr>
          <w:sz w:val="14"/>
        </w:rPr>
        <w:t xml:space="preserve"> an </w:t>
      </w:r>
      <w:r w:rsidRPr="00E55028">
        <w:rPr>
          <w:rStyle w:val="Emphasis"/>
        </w:rPr>
        <w:t>ontological status</w:t>
      </w:r>
      <w:r w:rsidRPr="00E55028">
        <w:rPr>
          <w:rStyle w:val="StyleUnderline"/>
        </w:rPr>
        <w:t>. Agamben’s work</w:t>
      </w:r>
      <w:r w:rsidRPr="00E55028">
        <w:rPr>
          <w:sz w:val="14"/>
        </w:rPr>
        <w:t xml:space="preserve"> has become strongly resonant and fashionable for a very clear reason: he </w:t>
      </w:r>
      <w:r w:rsidRPr="00E55028">
        <w:rPr>
          <w:rStyle w:val="StyleUnderline"/>
        </w:rPr>
        <w:t>is talking about issues which speak to the problems of the moment</w:t>
      </w:r>
      <w:r w:rsidRPr="00E55028">
        <w:rPr>
          <w:sz w:val="14"/>
        </w:rPr>
        <w:t xml:space="preserve">, which seem to communicate directly with issues </w:t>
      </w:r>
      <w:r w:rsidRPr="00E55028">
        <w:rPr>
          <w:rStyle w:val="StyleUnderline"/>
        </w:rPr>
        <w:t>such as Guantanamo Bay</w:t>
      </w:r>
      <w:r w:rsidRPr="00E55028">
        <w:rPr>
          <w:sz w:val="14"/>
        </w:rPr>
        <w:t xml:space="preserve">, ‘anti-terror’ laws, </w:t>
      </w:r>
      <w:r w:rsidRPr="00E55028">
        <w:rPr>
          <w:rStyle w:val="StyleUnderline"/>
        </w:rPr>
        <w:t>attacks on civil liberties, and the</w:t>
      </w:r>
      <w:r w:rsidRPr="00E55028">
        <w:rPr>
          <w:sz w:val="14"/>
        </w:rPr>
        <w:t xml:space="preserve"> global ‘</w:t>
      </w:r>
      <w:r w:rsidRPr="00E55028">
        <w:rPr>
          <w:rStyle w:val="StyleUnderline"/>
        </w:rPr>
        <w:t>war on terror’</w:t>
      </w:r>
      <w:r w:rsidRPr="00E55028">
        <w:rPr>
          <w:sz w:val="14"/>
        </w:rPr>
        <w:t xml:space="preserve">. It is a good thing that theorists are giving serious attention to these issues, and the social logics of states are clearly tied-up in them. </w:t>
      </w:r>
      <w:r w:rsidRPr="00E55028">
        <w:rPr>
          <w:rStyle w:val="StyleUnderline"/>
        </w:rPr>
        <w:t>The difficulty is the question</w:t>
      </w:r>
      <w:r w:rsidRPr="00E55028">
        <w:rPr>
          <w:sz w:val="14"/>
        </w:rPr>
        <w:t xml:space="preserve"> of </w:t>
      </w:r>
      <w:r w:rsidRPr="00E55028">
        <w:rPr>
          <w:rStyle w:val="StyleUnderline"/>
        </w:rPr>
        <w:t xml:space="preserve">whether these issues really operate on the </w:t>
      </w:r>
      <w:r w:rsidRPr="00E55028">
        <w:rPr>
          <w:rStyle w:val="Emphasis"/>
        </w:rPr>
        <w:t>deep ontological or structural level which Agamben assumes</w:t>
      </w:r>
      <w:r w:rsidRPr="00E55028">
        <w:rPr>
          <w:sz w:val="14"/>
        </w:rPr>
        <w:t xml:space="preserve">. </w:t>
      </w:r>
      <w:r w:rsidRPr="00E55028">
        <w:rPr>
          <w:rStyle w:val="StyleUnderline"/>
        </w:rPr>
        <w:t xml:space="preserve">Political events are taken to </w:t>
      </w:r>
      <w:r w:rsidRPr="00E55028">
        <w:rPr>
          <w:rStyle w:val="Emphasis"/>
        </w:rPr>
        <w:t>express ontological rather than contingent phenomena</w:t>
      </w:r>
      <w:r w:rsidRPr="00E55028">
        <w:rPr>
          <w:sz w:val="14"/>
        </w:rPr>
        <w:t xml:space="preserve"> (or more generously to Agamben, perhaps the contingencies reveal ever-present potentialities). </w:t>
      </w:r>
      <w:r w:rsidRPr="00E55028">
        <w:rPr>
          <w:rStyle w:val="StyleUnderline"/>
        </w:rPr>
        <w:t>Sovereignty has always been what it is (i.e. Auschwitz),</w:t>
      </w:r>
      <w:r w:rsidRPr="00E55028">
        <w:rPr>
          <w:sz w:val="14"/>
        </w:rPr>
        <w:t xml:space="preserve"> but it has unfolded cumulatively according to its own logic. </w:t>
      </w:r>
      <w:r w:rsidRPr="00E55028">
        <w:rPr>
          <w:rStyle w:val="StyleUnderline"/>
        </w:rPr>
        <w:t>But can sovereignty ‘unfold’ of its own accord</w:t>
      </w:r>
      <w:r w:rsidRPr="00E55028">
        <w:rPr>
          <w:sz w:val="14"/>
        </w:rPr>
        <w:t xml:space="preserve">, </w:t>
      </w:r>
      <w:r w:rsidRPr="00E55028">
        <w:rPr>
          <w:rStyle w:val="StyleUnderline"/>
        </w:rPr>
        <w:t>as if the entire political context derives from it? I feel there is a fundamental problem with Agamben’s work</w:t>
      </w:r>
      <w:r w:rsidRPr="00E55028">
        <w:rPr>
          <w:sz w:val="14"/>
        </w:rPr>
        <w:t xml:space="preserve">, and that of several other continental theorists, </w:t>
      </w:r>
      <w:r w:rsidRPr="00E55028">
        <w:rPr>
          <w:rStyle w:val="StyleUnderline"/>
        </w:rPr>
        <w:t xml:space="preserve">which stems from an </w:t>
      </w:r>
      <w:r w:rsidRPr="00E55028">
        <w:rPr>
          <w:rStyle w:val="Emphasis"/>
        </w:rPr>
        <w:t>unduly reductive</w:t>
      </w:r>
      <w:r w:rsidRPr="00E55028">
        <w:rPr>
          <w:rStyle w:val="StyleUnderline"/>
        </w:rPr>
        <w:t>, single</w:t>
      </w:r>
      <w:r w:rsidRPr="00E55028">
        <w:rPr>
          <w:sz w:val="14"/>
        </w:rPr>
        <w:t>- (or at most double-)</w:t>
      </w:r>
      <w:r w:rsidRPr="00E55028">
        <w:rPr>
          <w:rStyle w:val="StyleUnderline"/>
        </w:rPr>
        <w:t xml:space="preserve">agent </w:t>
      </w:r>
      <w:r w:rsidRPr="00E55028">
        <w:rPr>
          <w:rStyle w:val="Emphasis"/>
        </w:rPr>
        <w:t>account of social forces</w:t>
      </w:r>
      <w:r w:rsidRPr="00E55028">
        <w:rPr>
          <w:rStyle w:val="StyleUnderline"/>
        </w:rPr>
        <w:t>, in which sovereignty is treated as a determining instance from which the rest of modern social life follows</w:t>
      </w:r>
      <w:r w:rsidRPr="00E55028">
        <w:rPr>
          <w:sz w:val="14"/>
        </w:rPr>
        <w:t xml:space="preserve"> (akin to the role of capitalism in Marxist theory, but with capitalism replaced by sovereignty). </w:t>
      </w:r>
      <w:r w:rsidRPr="00E55028">
        <w:rPr>
          <w:rStyle w:val="StyleUnderline"/>
        </w:rPr>
        <w:t xml:space="preserve">Agamben explains the current situation mainly through the </w:t>
      </w:r>
      <w:r w:rsidRPr="00E55028">
        <w:rPr>
          <w:rStyle w:val="Emphasis"/>
        </w:rPr>
        <w:t>unfolding of a single dynamic</w:t>
      </w:r>
      <w:r w:rsidRPr="00E55028">
        <w:rPr>
          <w:rStyle w:val="StyleUnderline"/>
        </w:rPr>
        <w:t>, that of sovereignty</w:t>
      </w:r>
      <w:r w:rsidRPr="00E55028">
        <w:rPr>
          <w:sz w:val="14"/>
        </w:rPr>
        <w:t xml:space="preserve">. </w:t>
      </w:r>
      <w:r w:rsidRPr="00E55028">
        <w:rPr>
          <w:rStyle w:val="StyleUnderline"/>
        </w:rPr>
        <w:t>This underestimates the extent to which the state’s unfolding is restricted and inflected by other powerful social forces</w:t>
      </w:r>
      <w:r w:rsidRPr="00E55028">
        <w:rPr>
          <w:sz w:val="14"/>
        </w:rPr>
        <w:t xml:space="preserve">. For instance, there are cases where state power is constrained from the outside by the power of social movements (such as various discussions of society against the state, from Clastres to works on Latin American social movements), or by forces such as transnational capital (as much of the scholarship on globalisation argues); cases where the state is ‘in society’ and fuses with it, becoming at least partly dependent on social movements, as discussed by comparativists such as Joel Migdal; and cases where a ‘historical bloc’ of local class forces contributes to the formation and direction of the state, as in neo-Gramscian analysis. </w:t>
      </w:r>
      <w:r w:rsidRPr="00E55028">
        <w:rPr>
          <w:rStyle w:val="StyleUnderline"/>
        </w:rPr>
        <w:t>This doesn’t necessarily mean that Agamben is wrong about sovereignty</w:t>
      </w:r>
      <w:r w:rsidRPr="00E55028">
        <w:rPr>
          <w:sz w:val="14"/>
        </w:rPr>
        <w:t xml:space="preserve">. The fact that states are constrained by or even hybridised with other social forces does not necessarily preclude them having their own logic or dynamic. To argue by analogy, capitalists always seek to make profits, even if sometimes they have to rely on local kinship networks to secure profits, or pay off local leaders to access resources. The profit motive is inherent to capitalist motivation, even when this motivation enters into hybrid combinations. Similarly, it is quite plausible that Agamben’s account of sovereignty describes something inherent in the functioning of states. </w:t>
      </w:r>
      <w:r w:rsidRPr="00E55028">
        <w:rPr>
          <w:rStyle w:val="StyleUnderline"/>
        </w:rPr>
        <w:t xml:space="preserve">But nevertheless, the question of whether, to what extent, and how the state is able to </w:t>
      </w:r>
      <w:r w:rsidRPr="00E55028">
        <w:rPr>
          <w:rStyle w:val="Emphasis"/>
        </w:rPr>
        <w:t>actualise sovereignty becomes dependent on its location</w:t>
      </w:r>
      <w:r w:rsidRPr="00E55028">
        <w:rPr>
          <w:rStyle w:val="StyleUnderline"/>
        </w:rPr>
        <w:t xml:space="preserve"> among other social forces. If it is suddenly acting more thoroughly on this logic, then it is quite possible that it has not simply evolved cumulatively, but has either grown stronger relative to other forces,</w:t>
      </w:r>
      <w:r w:rsidRPr="00E55028">
        <w:rPr>
          <w:sz w:val="14"/>
        </w:rPr>
        <w:t xml:space="preserve"> has ‘seceded’ from them and become unconcerned about its effects on them, or is benefiting from an enabling context which lets it unfold its own dynamic in an unconstruained way. In other times and places, states have either been forced to permit or unable to prevent the expansion of rights such as habeas corpus. </w:t>
      </w:r>
      <w:r w:rsidRPr="00E55028">
        <w:rPr>
          <w:rStyle w:val="StyleUnderline"/>
        </w:rPr>
        <w:t>It is particularly paradoxical that the state is acting in a more unconstrained way with regard to sovereignty at precisely the moment when it has lost important powers to global capital.</w:t>
      </w:r>
      <w:r w:rsidRPr="00E55028">
        <w:rPr>
          <w:sz w:val="14"/>
        </w:rPr>
        <w:t xml:space="preserve"> Is global capital actually permitting, or even encouraging, the unfolding of sovereignty? Is sovereignty becoming more apparent because the cathartic outlet of interstate conflict has declined? Are states acting up because they fear their own loss of power to transnational networks, from social movements to armed opposition groups? Is the state becoming less afraid of powerful ‘included’ groups such as organised labour and the professions, which would otherwise make it hesitant to risk deploying sovereignty? Is the discourse of sovereignty reappearing in force because the state needs to redefine its own role to survive the decay of other narratives (such as the state-as-arbiter and the state-as-distributor)?</w:t>
      </w:r>
    </w:p>
    <w:p w14:paraId="31BA1549" w14:textId="77777777" w:rsidR="00E307A2" w:rsidRPr="00E55028" w:rsidRDefault="00E307A2" w:rsidP="00E307A2">
      <w:pPr>
        <w:pStyle w:val="Heading3"/>
      </w:pPr>
      <w:bookmarkStart w:id="62" w:name="_Toc487839268"/>
      <w:r w:rsidRPr="00E55028">
        <w:t xml:space="preserve">AT: </w:t>
      </w:r>
      <w:r>
        <w:t xml:space="preserve"> </w:t>
      </w:r>
      <w:r w:rsidRPr="00E55028">
        <w:t>Biopolitics</w:t>
      </w:r>
      <w:r>
        <w:t xml:space="preserve"> !</w:t>
      </w:r>
      <w:bookmarkEnd w:id="62"/>
    </w:p>
    <w:p w14:paraId="4ACF6AE9" w14:textId="77777777" w:rsidR="00E307A2" w:rsidRPr="00E55028" w:rsidRDefault="00E307A2" w:rsidP="00E307A2">
      <w:pPr>
        <w:pStyle w:val="Heading4"/>
      </w:pPr>
      <w:r w:rsidRPr="00E55028">
        <w:t xml:space="preserve">No biopolitics impact --- </w:t>
      </w:r>
      <w:r w:rsidRPr="00E55028">
        <w:rPr>
          <w:u w:val="single"/>
        </w:rPr>
        <w:t>democracy</w:t>
      </w:r>
      <w:r w:rsidRPr="00E55028">
        <w:t xml:space="preserve"> checks</w:t>
      </w:r>
    </w:p>
    <w:p w14:paraId="12453ADF" w14:textId="77777777" w:rsidR="00E307A2" w:rsidRPr="00E307A2" w:rsidRDefault="00E307A2" w:rsidP="00E307A2">
      <w:pPr>
        <w:rPr>
          <w:sz w:val="16"/>
          <w:szCs w:val="16"/>
        </w:rPr>
      </w:pPr>
      <w:r w:rsidRPr="00E307A2">
        <w:rPr>
          <w:rStyle w:val="Style13ptBold"/>
        </w:rPr>
        <w:t>Dickinson 4</w:t>
      </w:r>
      <w:r w:rsidRPr="00E55028">
        <w:t xml:space="preserve"> </w:t>
      </w:r>
      <w:r w:rsidRPr="00E307A2">
        <w:rPr>
          <w:sz w:val="16"/>
          <w:szCs w:val="16"/>
        </w:rPr>
        <w:t>(Edward R. – Professor of History at UC Davis, “Biopolitics, Fascism, Democracy: Some Reflections on Our Discourse About “Modernity”,” in Central European History, Volume 37, Issue 1, March 2004, http://journals.cambridge.org/action/displayAbstract?fromPage=online&amp;aid=2758180&amp;fileId=S0008938900002776)</w:t>
      </w:r>
    </w:p>
    <w:p w14:paraId="04F048C5" w14:textId="77777777" w:rsidR="00E307A2" w:rsidRPr="00E55028" w:rsidRDefault="00E307A2" w:rsidP="00E307A2">
      <w:pPr>
        <w:rPr>
          <w:sz w:val="14"/>
        </w:rPr>
      </w:pPr>
      <w:r w:rsidRPr="00E55028">
        <w:rPr>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E55028">
        <w:rPr>
          <w:rStyle w:val="StyleUnderline"/>
        </w:rPr>
        <w:t>continuities between early twentieth-century biopolitical discourse and the practices of the welfare state in our own time are unmistakable</w:t>
      </w:r>
      <w:r w:rsidRPr="00E55028">
        <w:rPr>
          <w:sz w:val="14"/>
        </w:rPr>
        <w:t xml:space="preserve">. Both are instances of the “disciplinary society” and of biopolitical, regulatory, social-engineering modernity, and they share that genealogy with more authoritarian states, including the National Socialist state, but also fascist Italy, for example. </w:t>
      </w:r>
      <w:r w:rsidRPr="00E55028">
        <w:rPr>
          <w:rStyle w:val="StyleUnderline"/>
        </w:rPr>
        <w:t>And it is certainly fruitful to view them from this very broad perspective</w:t>
      </w:r>
      <w:r w:rsidRPr="00E55028">
        <w:rPr>
          <w:sz w:val="14"/>
        </w:rPr>
        <w:t xml:space="preserve">. </w:t>
      </w:r>
      <w:r w:rsidRPr="00E55028">
        <w:rPr>
          <w:rStyle w:val="StyleUnderline"/>
        </w:rPr>
        <w:t xml:space="preserve">But </w:t>
      </w:r>
      <w:r w:rsidRPr="00E55028">
        <w:rPr>
          <w:rStyle w:val="Emphasis"/>
        </w:rPr>
        <w:t>that analysis can easily become superficial and misleading</w:t>
      </w:r>
      <w:r w:rsidRPr="00E55028">
        <w:rPr>
          <w:sz w:val="14"/>
        </w:rPr>
        <w:t xml:space="preserve">, </w:t>
      </w:r>
      <w:r w:rsidRPr="00E55028">
        <w:rPr>
          <w:rStyle w:val="StyleUnderline"/>
        </w:rPr>
        <w:t>because it obfuscates the profoundly different strategic and local dynamics of power in the two kinds of regimes</w:t>
      </w:r>
      <w:r w:rsidRPr="00E55028">
        <w:rPr>
          <w:sz w:val="14"/>
        </w:rPr>
        <w:t xml:space="preserve">. Clearly </w:t>
      </w:r>
      <w:r w:rsidRPr="007D5892">
        <w:rPr>
          <w:rStyle w:val="Emphasis"/>
        </w:rPr>
        <w:t>the democratic welfare state</w:t>
      </w:r>
      <w:r w:rsidRPr="00E55028">
        <w:rPr>
          <w:rStyle w:val="underline"/>
        </w:rPr>
        <w:t xml:space="preserve"> </w:t>
      </w:r>
      <w:r w:rsidRPr="00E55028">
        <w:rPr>
          <w:rStyle w:val="StyleUnderline"/>
        </w:rPr>
        <w:t>is not only formally but also substantively quite different from totalitarianism</w:t>
      </w:r>
      <w:r w:rsidRPr="00E55028">
        <w:rPr>
          <w:sz w:val="14"/>
        </w:rPr>
        <w:t xml:space="preserve">. Above all, again, </w:t>
      </w:r>
      <w:r w:rsidRPr="007D5892">
        <w:rPr>
          <w:rStyle w:val="Emphasis"/>
        </w:rPr>
        <w:t>it has nowhere developed the fateful, radicalizing dynamic that characterized National Socialism</w:t>
      </w:r>
      <w:r w:rsidRPr="00E55028">
        <w:rPr>
          <w:sz w:val="14"/>
        </w:rPr>
        <w:t xml:space="preserve">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E55028">
        <w:rPr>
          <w:rStyle w:val="StyleUnderline"/>
        </w:rPr>
        <w:t>there are political and policy potentials and constraints in such a structuring of biopolitics that are very different from</w:t>
      </w:r>
      <w:r w:rsidRPr="00E55028">
        <w:rPr>
          <w:rStyle w:val="underline"/>
        </w:rPr>
        <w:t xml:space="preserve"> </w:t>
      </w:r>
      <w:r w:rsidRPr="00E55028">
        <w:rPr>
          <w:rStyle w:val="StyleUnderline"/>
        </w:rPr>
        <w:t>those of</w:t>
      </w:r>
      <w:r w:rsidRPr="00E55028">
        <w:rPr>
          <w:rStyle w:val="underline"/>
        </w:rPr>
        <w:t xml:space="preserve"> </w:t>
      </w:r>
      <w:r w:rsidRPr="00E55028">
        <w:rPr>
          <w:rStyle w:val="StyleUnderline"/>
        </w:rPr>
        <w:t>National Socialist Germany</w:t>
      </w:r>
      <w:r w:rsidRPr="00E55028">
        <w:rPr>
          <w:sz w:val="14"/>
        </w:rPr>
        <w:t xml:space="preserve">. </w:t>
      </w:r>
      <w:r w:rsidRPr="00E55028">
        <w:rPr>
          <w:rStyle w:val="Emphasis"/>
        </w:rPr>
        <w:t>Democratic biopolitical regimes require</w:t>
      </w:r>
      <w:r w:rsidRPr="00E55028">
        <w:rPr>
          <w:sz w:val="14"/>
        </w:rPr>
        <w:t xml:space="preserve">, </w:t>
      </w:r>
      <w:r w:rsidRPr="00E55028">
        <w:rPr>
          <w:rStyle w:val="StyleUnderline"/>
        </w:rPr>
        <w:t>enable</w:t>
      </w:r>
      <w:r w:rsidRPr="00E55028">
        <w:rPr>
          <w:sz w:val="14"/>
        </w:rPr>
        <w:t xml:space="preserve">, </w:t>
      </w:r>
      <w:r w:rsidRPr="00E55028">
        <w:rPr>
          <w:rStyle w:val="StyleUnderline"/>
        </w:rPr>
        <w:t xml:space="preserve">and incite a degree of self-direction and </w:t>
      </w:r>
      <w:r w:rsidRPr="007D5892">
        <w:rPr>
          <w:rStyle w:val="Emphasis"/>
        </w:rPr>
        <w:t>participation that is functionally incompatible with authoritarian or totalitarian structures</w:t>
      </w:r>
      <w:r w:rsidRPr="00E55028">
        <w:rPr>
          <w:sz w:val="14"/>
        </w:rPr>
        <w:t xml:space="preserve">. </w:t>
      </w:r>
      <w:r w:rsidRPr="00E55028">
        <w:rPr>
          <w:rStyle w:val="StyleUnderline"/>
        </w:rPr>
        <w:t>And this pursuit of biopolitical ends through a regime of democratic citizenship does appear</w:t>
      </w:r>
      <w:r w:rsidRPr="00E55028">
        <w:rPr>
          <w:sz w:val="14"/>
        </w:rPr>
        <w:t xml:space="preserve">, </w:t>
      </w:r>
      <w:r w:rsidRPr="00E55028">
        <w:rPr>
          <w:rStyle w:val="StyleUnderline"/>
        </w:rPr>
        <w:t>historically</w:t>
      </w:r>
      <w:r w:rsidRPr="00E55028">
        <w:rPr>
          <w:sz w:val="14"/>
        </w:rPr>
        <w:t xml:space="preserve">, </w:t>
      </w:r>
      <w:r w:rsidRPr="00E55028">
        <w:rPr>
          <w:rStyle w:val="StyleUnderline"/>
        </w:rPr>
        <w:t>to have imposed increasingly narrow limits on coercive policies</w:t>
      </w:r>
      <w:r w:rsidRPr="00E55028">
        <w:rPr>
          <w:sz w:val="14"/>
        </w:rPr>
        <w:t xml:space="preserve">, </w:t>
      </w:r>
      <w:r w:rsidRPr="00E55028">
        <w:rPr>
          <w:rStyle w:val="StyleUnderline"/>
        </w:rPr>
        <w:t>and to have generated a “logic” or imperative of increasing liberalization</w:t>
      </w:r>
      <w:r w:rsidRPr="00E55028">
        <w:rPr>
          <w:sz w:val="14"/>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E55028">
        <w:rPr>
          <w:rStyle w:val="StyleUnderline"/>
        </w:rPr>
        <w:t>totalitarianism cannot be the sole orientation point for our understanding of biopolitics</w:t>
      </w:r>
      <w:r w:rsidRPr="00E55028">
        <w:rPr>
          <w:sz w:val="14"/>
        </w:rPr>
        <w:t xml:space="preserve">, </w:t>
      </w:r>
      <w:r w:rsidRPr="00E55028">
        <w:rPr>
          <w:rStyle w:val="StyleUnderline"/>
        </w:rPr>
        <w:t>the only end point of the logic of social engineering</w:t>
      </w:r>
      <w:r w:rsidRPr="00E55028">
        <w:rPr>
          <w:sz w:val="14"/>
        </w:rPr>
        <w:t xml:space="preserve">. </w:t>
      </w:r>
      <w:r w:rsidRPr="00E55028">
        <w:rPr>
          <w:rStyle w:val="StyleUnderline"/>
        </w:rPr>
        <w:t>This notion is not at all at odds with the core of Foucauldian</w:t>
      </w:r>
      <w:r w:rsidRPr="00E55028">
        <w:rPr>
          <w:sz w:val="14"/>
        </w:rPr>
        <w:t xml:space="preserve"> (and Peukertian) </w:t>
      </w:r>
      <w:r w:rsidRPr="00E55028">
        <w:rPr>
          <w:rStyle w:val="StyleUnderline"/>
        </w:rPr>
        <w:t>theory</w:t>
      </w:r>
      <w:r w:rsidRPr="00E55028">
        <w:rPr>
          <w:sz w:val="14"/>
        </w:rPr>
        <w:t xml:space="preserve">. </w:t>
      </w:r>
      <w:r w:rsidRPr="007D5892">
        <w:rPr>
          <w:rStyle w:val="Emphasis"/>
        </w:rPr>
        <w:t>Democratic welfare states are regimes of power/knowledge no less than early twentieth-century totalitarian states</w:t>
      </w:r>
      <w:r w:rsidRPr="00E55028">
        <w:rPr>
          <w:sz w:val="14"/>
        </w:rPr>
        <w:t xml:space="preserve">; these systems are not “opposites,” in the sense that they are two alternative ways of organizing the same thing. </w:t>
      </w:r>
      <w:r w:rsidRPr="007D5892">
        <w:rPr>
          <w:rStyle w:val="Emphasis"/>
        </w:rPr>
        <w:t>But they are two very different ways of organizing i</w:t>
      </w:r>
      <w:r w:rsidRPr="00E55028">
        <w:rPr>
          <w:rStyle w:val="underline"/>
        </w:rPr>
        <w:t>t</w:t>
      </w:r>
      <w:r w:rsidRPr="00E55028">
        <w:rPr>
          <w:sz w:val="14"/>
        </w:rPr>
        <w:t xml:space="preserve">. </w:t>
      </w:r>
      <w:r w:rsidRPr="00E55028">
        <w:rPr>
          <w:rStyle w:val="StyleUnderline"/>
        </w:rPr>
        <w:t>The concept “power” should not be read as a universal stifling night of oppression</w:t>
      </w:r>
      <w:r w:rsidRPr="00E55028">
        <w:rPr>
          <w:sz w:val="14"/>
        </w:rPr>
        <w:t xml:space="preserve">, </w:t>
      </w:r>
      <w:r w:rsidRPr="00E55028">
        <w:rPr>
          <w:rStyle w:val="StyleUnderline"/>
        </w:rPr>
        <w:t>manipulation</w:t>
      </w:r>
      <w:r w:rsidRPr="00E55028">
        <w:rPr>
          <w:sz w:val="14"/>
        </w:rPr>
        <w:t xml:space="preserve">, </w:t>
      </w:r>
      <w:r w:rsidRPr="00E55028">
        <w:rPr>
          <w:rStyle w:val="StyleUnderline"/>
        </w:rPr>
        <w:t>and entrapment</w:t>
      </w:r>
      <w:r w:rsidRPr="00E55028">
        <w:rPr>
          <w:sz w:val="14"/>
        </w:rPr>
        <w:t xml:space="preserve">, </w:t>
      </w:r>
      <w:r w:rsidRPr="00E55028">
        <w:rPr>
          <w:rStyle w:val="StyleUnderline"/>
        </w:rPr>
        <w:t>in which all political and social orders are grey, are essentially or effectively “the same</w:t>
      </w:r>
      <w:r w:rsidRPr="00E55028">
        <w:rPr>
          <w:sz w:val="14"/>
        </w:rPr>
        <w:t>.”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14:paraId="1124532F" w14:textId="77777777" w:rsidR="00E307A2" w:rsidRPr="00E55028" w:rsidRDefault="00E307A2" w:rsidP="00E307A2">
      <w:pPr>
        <w:pStyle w:val="Heading4"/>
      </w:pPr>
      <w:r>
        <w:t>Contemporary uses of biopolitics are not bad – it enables productive social reforms.</w:t>
      </w:r>
    </w:p>
    <w:p w14:paraId="3997EC98" w14:textId="77777777" w:rsidR="00E307A2" w:rsidRPr="00E307A2" w:rsidRDefault="00E307A2" w:rsidP="00E307A2">
      <w:pPr>
        <w:rPr>
          <w:sz w:val="16"/>
          <w:szCs w:val="16"/>
        </w:rPr>
      </w:pPr>
      <w:r w:rsidRPr="00E307A2">
        <w:rPr>
          <w:rStyle w:val="Style13ptBold"/>
        </w:rPr>
        <w:t>Ojakangas 5</w:t>
      </w:r>
      <w:r w:rsidRPr="00E55028">
        <w:t xml:space="preserve"> </w:t>
      </w:r>
      <w:r w:rsidRPr="00E307A2">
        <w:rPr>
          <w:sz w:val="16"/>
          <w:szCs w:val="16"/>
        </w:rPr>
        <w:t>(Mika – Professor of Political Thought at the University of Jyvaskyla, “Impossible Dialogue on Bio-power: Agamben and Foucault,” in Foucault Studies, Number 2, p. 26-27, http://dferagi.webs.ull.es/d/social2/docs/Foucault.3.pdf)</w:t>
      </w:r>
    </w:p>
    <w:p w14:paraId="145C57BE" w14:textId="77777777" w:rsidR="00E307A2" w:rsidRDefault="00E307A2" w:rsidP="00E307A2">
      <w:pPr>
        <w:pStyle w:val="card"/>
        <w:ind w:left="0"/>
        <w:rPr>
          <w:sz w:val="14"/>
          <w:lang w:val="en-US"/>
        </w:rPr>
      </w:pPr>
      <w:r w:rsidRPr="00E307A2">
        <w:rPr>
          <w:rFonts w:cstheme="minorHAnsi"/>
          <w:sz w:val="16"/>
          <w:szCs w:val="16"/>
        </w:rPr>
        <w:t>In fact, the history of modern Western societies would</w:t>
      </w:r>
      <w:r w:rsidRPr="00E55028">
        <w:rPr>
          <w:rFonts w:cstheme="minorHAnsi"/>
          <w:sz w:val="14"/>
        </w:rPr>
        <w:t xml:space="preserve"> be quite incomprehensible without taking into account that there exists a form of power which refrains from killing but which nevertheless is capable of directing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w:t>
      </w:r>
      <w:r w:rsidRPr="00E55028">
        <w:rPr>
          <w:rStyle w:val="StyleUnderline"/>
          <w:rFonts w:cstheme="minorHAnsi"/>
        </w:rPr>
        <w:t xml:space="preserve">present-day European societies have </w:t>
      </w:r>
      <w:r w:rsidRPr="007D5892">
        <w:rPr>
          <w:rStyle w:val="Emphasis"/>
        </w:rPr>
        <w:t>abolished capital punishmen</w:t>
      </w:r>
      <w:r w:rsidRPr="00E55028">
        <w:rPr>
          <w:rStyle w:val="StyleUnderline"/>
          <w:rFonts w:cstheme="minorHAnsi"/>
        </w:rPr>
        <w:t>t</w:t>
      </w:r>
      <w:r w:rsidRPr="00E55028">
        <w:rPr>
          <w:rFonts w:cstheme="minorHAnsi"/>
          <w:sz w:val="14"/>
        </w:rPr>
        <w:t xml:space="preserve">. In them, there are no longer exceptions. It is </w:t>
      </w:r>
      <w:r w:rsidRPr="007D5892">
        <w:rPr>
          <w:rStyle w:val="StyleUnderline"/>
        </w:rPr>
        <w:t>the</w:t>
      </w:r>
      <w:r w:rsidRPr="00E55028">
        <w:rPr>
          <w:rFonts w:cstheme="minorHAnsi"/>
          <w:sz w:val="14"/>
        </w:rPr>
        <w:t xml:space="preserve"> very “</w:t>
      </w:r>
      <w:r w:rsidRPr="007D5892">
        <w:rPr>
          <w:rStyle w:val="StyleUnderline"/>
        </w:rPr>
        <w:t>right to kill”</w:t>
      </w:r>
      <w:r w:rsidRPr="00E55028">
        <w:rPr>
          <w:rFonts w:cstheme="minorHAnsi"/>
          <w:sz w:val="14"/>
        </w:rPr>
        <w:t xml:space="preserve"> that </w:t>
      </w:r>
      <w:r w:rsidRPr="007D5892">
        <w:rPr>
          <w:rStyle w:val="StyleUnderline"/>
        </w:rPr>
        <w:t>has been called into question</w:t>
      </w:r>
      <w:r w:rsidRPr="00E55028">
        <w:rPr>
          <w:rFonts w:cstheme="minorHAnsi"/>
          <w:sz w:val="14"/>
        </w:rPr>
        <w:t xml:space="preserve">. However, it is not called into question because of enlightened moral sentiments, but rather </w:t>
      </w:r>
      <w:r w:rsidRPr="00E55028">
        <w:rPr>
          <w:rStyle w:val="StyleUnderline"/>
          <w:rFonts w:cstheme="minorHAnsi"/>
        </w:rPr>
        <w:t>because of the deployment of bio-political thinking and practice</w:t>
      </w:r>
      <w:r w:rsidRPr="00E55028">
        <w:rPr>
          <w:rFonts w:cstheme="minorHAnsi"/>
          <w:sz w:val="14"/>
        </w:rPr>
        <w:t xml:space="preserve">. For all these reasons, </w:t>
      </w:r>
      <w:r w:rsidRPr="00E55028">
        <w:rPr>
          <w:rStyle w:val="StyleUnderline"/>
          <w:rFonts w:cstheme="minorHAnsi"/>
        </w:rPr>
        <w:t>Agamben’s thesis</w:t>
      </w:r>
      <w:r w:rsidRPr="00E55028">
        <w:rPr>
          <w:sz w:val="14"/>
          <w:lang w:val="en-US"/>
        </w:rPr>
        <w:t xml:space="preserve">, </w:t>
      </w:r>
      <w:r w:rsidRPr="00E55028">
        <w:rPr>
          <w:rStyle w:val="StyleUnderline"/>
          <w:rFonts w:cstheme="minorHAnsi"/>
        </w:rPr>
        <w:t>according to which the concentration camp is the fundamental bio-political paradigm of the West</w:t>
      </w:r>
      <w:r w:rsidRPr="00E55028">
        <w:rPr>
          <w:sz w:val="14"/>
          <w:lang w:val="en-US"/>
        </w:rPr>
        <w:t xml:space="preserve">, </w:t>
      </w:r>
      <w:r w:rsidRPr="00E55028">
        <w:rPr>
          <w:rStyle w:val="StyleUnderline"/>
          <w:rFonts w:cstheme="minorHAnsi"/>
        </w:rPr>
        <w:t>has to be corrected</w:t>
      </w:r>
      <w:r w:rsidRPr="00E55028">
        <w:rPr>
          <w:rFonts w:cstheme="minorHAnsi"/>
          <w:sz w:val="14"/>
        </w:rPr>
        <w:t xml:space="preserve">.113 </w:t>
      </w:r>
      <w:r w:rsidRPr="00E55028">
        <w:rPr>
          <w:rStyle w:val="StyleUnderline"/>
          <w:rFonts w:cstheme="minorHAnsi"/>
        </w:rPr>
        <w:t>The bio-political paradigm of the West is not the concentration camp</w:t>
      </w:r>
      <w:r w:rsidRPr="00E55028">
        <w:rPr>
          <w:sz w:val="14"/>
          <w:lang w:val="en-US"/>
        </w:rPr>
        <w:t xml:space="preserve">, </w:t>
      </w:r>
      <w:r w:rsidRPr="00E55028">
        <w:rPr>
          <w:rStyle w:val="StyleUnderline"/>
          <w:rFonts w:cstheme="minorHAnsi"/>
        </w:rPr>
        <w:t>but</w:t>
      </w:r>
      <w:r w:rsidRPr="00E55028">
        <w:rPr>
          <w:sz w:val="14"/>
          <w:lang w:val="en-US"/>
        </w:rPr>
        <w:t xml:space="preserve">, </w:t>
      </w:r>
      <w:r w:rsidRPr="00E55028">
        <w:rPr>
          <w:rStyle w:val="StyleUnderline"/>
          <w:rFonts w:cstheme="minorHAnsi"/>
        </w:rPr>
        <w:t>rather</w:t>
      </w:r>
      <w:r w:rsidRPr="00E55028">
        <w:rPr>
          <w:sz w:val="14"/>
          <w:lang w:val="en-US"/>
        </w:rPr>
        <w:t xml:space="preserve">, </w:t>
      </w:r>
      <w:r w:rsidRPr="00E55028">
        <w:rPr>
          <w:rStyle w:val="StyleUnderline"/>
          <w:rFonts w:cstheme="minorHAnsi"/>
        </w:rPr>
        <w:t xml:space="preserve">the present-day </w:t>
      </w:r>
      <w:r w:rsidRPr="00E55028">
        <w:rPr>
          <w:rStyle w:val="Emphasis"/>
        </w:rPr>
        <w:t>welfare society</w:t>
      </w:r>
      <w:r w:rsidRPr="00E55028">
        <w:rPr>
          <w:rFonts w:cstheme="minorHAnsi"/>
          <w:sz w:val="14"/>
        </w:rPr>
        <w:t xml:space="preserve"> and, instead of homo sacer, the paradigmatic figure of the bio-political society can be seen, for example, in the middle-class Swedish social-democrat. </w:t>
      </w:r>
      <w:r w:rsidRPr="00E55028">
        <w:rPr>
          <w:rStyle w:val="StyleUnderline"/>
        </w:rPr>
        <w:t>Although this figure is</w:t>
      </w:r>
      <w:r w:rsidRPr="00E55028">
        <w:rPr>
          <w:rFonts w:cstheme="minorHAnsi"/>
          <w:sz w:val="14"/>
        </w:rPr>
        <w:t xml:space="preserve"> an object – and a product –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all”.114) Therefore, he is not exposed to an unconditional threat of death, but rather to an unconditional retreat of all dying. In fact, </w:t>
      </w:r>
      <w:r w:rsidRPr="00E55028">
        <w:rPr>
          <w:rStyle w:val="StyleUnderline"/>
          <w:rFonts w:cstheme="minorHAnsi"/>
        </w:rPr>
        <w:t>the bio-political machinery does not want to threaten</w:t>
      </w:r>
      <w:r w:rsidRPr="00E55028">
        <w:rPr>
          <w:rFonts w:cstheme="minorHAnsi"/>
          <w:sz w:val="14"/>
        </w:rPr>
        <w:t xml:space="preserve"> him, </w:t>
      </w:r>
      <w:r w:rsidRPr="00E55028">
        <w:rPr>
          <w:rStyle w:val="StyleUnderline"/>
          <w:rFonts w:cstheme="minorHAnsi"/>
        </w:rPr>
        <w:t>but to encourage</w:t>
      </w:r>
      <w:r w:rsidRPr="00E55028">
        <w:rPr>
          <w:rFonts w:cstheme="minorHAnsi"/>
          <w:sz w:val="14"/>
        </w:rPr>
        <w:t xml:space="preserve"> him, </w:t>
      </w:r>
      <w:r w:rsidRPr="00E55028">
        <w:rPr>
          <w:rStyle w:val="StyleUnderline"/>
          <w:rFonts w:cstheme="minorHAnsi"/>
        </w:rPr>
        <w:t>with all its material spiritual capacities</w:t>
      </w:r>
      <w:r w:rsidRPr="00E55028">
        <w:rPr>
          <w:sz w:val="14"/>
          <w:lang w:val="en-US"/>
        </w:rPr>
        <w:t xml:space="preserve">, </w:t>
      </w:r>
      <w:r w:rsidRPr="00E55028">
        <w:rPr>
          <w:rStyle w:val="StyleUnderline"/>
          <w:rFonts w:cstheme="minorHAnsi"/>
        </w:rPr>
        <w:t xml:space="preserve">to live </w:t>
      </w:r>
      <w:r w:rsidRPr="00E55028">
        <w:rPr>
          <w:rStyle w:val="Emphasis"/>
        </w:rPr>
        <w:t>healthily</w:t>
      </w:r>
      <w:r w:rsidRPr="00E55028">
        <w:rPr>
          <w:sz w:val="14"/>
          <w:lang w:val="en-US"/>
        </w:rPr>
        <w:t xml:space="preserve">, </w:t>
      </w:r>
      <w:r w:rsidRPr="00E55028">
        <w:rPr>
          <w:rStyle w:val="StyleUnderline"/>
          <w:rFonts w:cstheme="minorHAnsi"/>
        </w:rPr>
        <w:t xml:space="preserve">to live </w:t>
      </w:r>
      <w:r w:rsidRPr="00E55028">
        <w:rPr>
          <w:rStyle w:val="Emphasis"/>
        </w:rPr>
        <w:t>long and to live happily</w:t>
      </w:r>
      <w:r w:rsidRPr="00E55028">
        <w:rPr>
          <w:rFonts w:cstheme="minorHAnsi"/>
          <w:sz w:val="14"/>
        </w:rPr>
        <w:t xml:space="preserve"> – even when, in biological terms, he “should have been dead long ago”.115 </w:t>
      </w:r>
      <w:r w:rsidRPr="00E55028">
        <w:rPr>
          <w:rStyle w:val="StyleUnderline"/>
          <w:rFonts w:cstheme="minorHAnsi"/>
        </w:rPr>
        <w:t xml:space="preserve">This is because bio-power is </w:t>
      </w:r>
      <w:r w:rsidRPr="00E55028">
        <w:rPr>
          <w:rStyle w:val="Emphasis"/>
        </w:rPr>
        <w:t>not bloody power</w:t>
      </w:r>
      <w:r w:rsidRPr="00E55028">
        <w:rPr>
          <w:rStyle w:val="StyleUnderline"/>
          <w:rFonts w:cstheme="minorHAnsi"/>
        </w:rPr>
        <w:t xml:space="preserve"> over bare life for its own sake but pure power over all life for the sake of the living</w:t>
      </w:r>
      <w:r w:rsidRPr="00E55028">
        <w:rPr>
          <w:sz w:val="14"/>
          <w:lang w:val="en-US"/>
        </w:rPr>
        <w:t xml:space="preserve">. </w:t>
      </w:r>
      <w:r w:rsidRPr="00E55028">
        <w:rPr>
          <w:rStyle w:val="StyleUnderline"/>
          <w:rFonts w:cstheme="minorHAnsi"/>
        </w:rPr>
        <w:t>It is not power but the living</w:t>
      </w:r>
      <w:r w:rsidRPr="00E55028">
        <w:rPr>
          <w:sz w:val="14"/>
          <w:lang w:val="en-US"/>
        </w:rPr>
        <w:t xml:space="preserve">, </w:t>
      </w:r>
      <w:r w:rsidRPr="00E55028">
        <w:rPr>
          <w:rStyle w:val="StyleUnderline"/>
          <w:rFonts w:cstheme="minorHAnsi"/>
        </w:rPr>
        <w:t>the condition of all life</w:t>
      </w:r>
      <w:r w:rsidRPr="00E55028">
        <w:rPr>
          <w:rFonts w:cstheme="minorHAnsi"/>
          <w:sz w:val="14"/>
        </w:rPr>
        <w:t xml:space="preserve"> – individual as well as collective – </w:t>
      </w:r>
      <w:r w:rsidRPr="00E55028">
        <w:rPr>
          <w:rStyle w:val="StyleUnderline"/>
          <w:rFonts w:cstheme="minorHAnsi"/>
        </w:rPr>
        <w:t>that is the measure of the success of bio-power</w:t>
      </w:r>
      <w:r w:rsidRPr="00E55028">
        <w:rPr>
          <w:sz w:val="14"/>
          <w:lang w:val="en-US"/>
        </w:rPr>
        <w:t xml:space="preserve">. </w:t>
      </w:r>
    </w:p>
    <w:p w14:paraId="359EC34E" w14:textId="77777777" w:rsidR="008A1EA1" w:rsidRDefault="008A1EA1" w:rsidP="00D153A1">
      <w:pPr>
        <w:pStyle w:val="Heading3"/>
      </w:pPr>
      <w:bookmarkStart w:id="63" w:name="_Toc487839269"/>
      <w:r>
        <w:t>AT:  The C</w:t>
      </w:r>
      <w:r w:rsidR="00D153A1">
        <w:t>amp/Bare Life !</w:t>
      </w:r>
      <w:bookmarkEnd w:id="63"/>
    </w:p>
    <w:p w14:paraId="26B7526A" w14:textId="77777777" w:rsidR="00D153A1" w:rsidRPr="001E5AB1" w:rsidRDefault="00D153A1" w:rsidP="00D153A1">
      <w:pPr>
        <w:pStyle w:val="Heading4"/>
        <w:rPr>
          <w:rFonts w:eastAsia="Times New Roman"/>
        </w:rPr>
      </w:pPr>
      <w:r w:rsidRPr="004213F5">
        <w:rPr>
          <w:rFonts w:eastAsia="Times New Roman"/>
        </w:rPr>
        <w:t xml:space="preserve">Sovereignty don’t imply the Nazis—the plan is a justified use of sovereign power to prevent catastrophe.  </w:t>
      </w:r>
    </w:p>
    <w:p w14:paraId="61E1867F" w14:textId="77777777" w:rsidR="00D153A1" w:rsidRPr="004213F5" w:rsidRDefault="00D153A1" w:rsidP="00D153A1">
      <w:pPr>
        <w:rPr>
          <w:rFonts w:eastAsia="Calibri" w:cs="Times New Roman"/>
          <w:sz w:val="16"/>
        </w:rPr>
      </w:pPr>
      <w:r>
        <w:rPr>
          <w:rFonts w:eastAsia="Calibri" w:cs="Times New Roman"/>
          <w:b/>
          <w:bCs/>
          <w:sz w:val="26"/>
        </w:rPr>
        <w:t>Hussain 0</w:t>
      </w:r>
      <w:r w:rsidRPr="004213F5">
        <w:rPr>
          <w:rFonts w:eastAsia="Calibri" w:cs="Times New Roman"/>
        </w:rPr>
        <w:t xml:space="preserve"> </w:t>
      </w:r>
      <w:r w:rsidRPr="004213F5">
        <w:rPr>
          <w:rFonts w:eastAsia="Calibri" w:cs="Times New Roman"/>
          <w:sz w:val="16"/>
        </w:rPr>
        <w:t>(Department of History at Berkeley Nasser, 34 La</w:t>
      </w:r>
      <w:r>
        <w:rPr>
          <w:rFonts w:eastAsia="Calibri" w:cs="Times New Roman"/>
          <w:sz w:val="16"/>
        </w:rPr>
        <w:t>w &amp; Soc'y Rev. 495, lexis</w:t>
      </w:r>
      <w:r w:rsidRPr="004213F5">
        <w:rPr>
          <w:rFonts w:eastAsia="Calibri" w:cs="Times New Roman"/>
          <w:sz w:val="16"/>
        </w:rPr>
        <w:t xml:space="preserve">) </w:t>
      </w:r>
    </w:p>
    <w:p w14:paraId="23F195BF" w14:textId="77777777" w:rsidR="00D153A1" w:rsidRDefault="00D153A1" w:rsidP="00D153A1">
      <w:pPr>
        <w:rPr>
          <w:rFonts w:eastAsia="Calibri" w:cs="Times New Roman"/>
          <w:sz w:val="16"/>
        </w:rPr>
      </w:pPr>
      <w:r w:rsidRPr="004213F5">
        <w:rPr>
          <w:rFonts w:eastAsia="Calibri" w:cs="Times New Roman"/>
          <w:sz w:val="16"/>
        </w:rPr>
        <w:t xml:space="preserve">Here once again we are forced to question Agamben's teleological mode of thought. </w:t>
      </w:r>
      <w:r w:rsidRPr="004213F5">
        <w:rPr>
          <w:rFonts w:eastAsia="Calibri" w:cs="Times New Roman"/>
          <w:b/>
          <w:highlight w:val="yellow"/>
          <w:u w:val="single"/>
        </w:rPr>
        <w:t>Is</w:t>
      </w:r>
      <w:r w:rsidRPr="004213F5">
        <w:rPr>
          <w:rFonts w:eastAsia="Calibri" w:cs="Times New Roman"/>
          <w:sz w:val="16"/>
        </w:rPr>
        <w:t xml:space="preserve"> this </w:t>
      </w:r>
      <w:r w:rsidRPr="004213F5">
        <w:rPr>
          <w:rFonts w:eastAsia="Calibri" w:cs="Times New Roman"/>
          <w:b/>
          <w:highlight w:val="yellow"/>
          <w:u w:val="single"/>
        </w:rPr>
        <w:t>sovereign power represented in the concentration camps really</w:t>
      </w:r>
      <w:r w:rsidRPr="004213F5">
        <w:rPr>
          <w:rFonts w:eastAsia="Calibri" w:cs="Times New Roman"/>
          <w:sz w:val="16"/>
        </w:rPr>
        <w:t xml:space="preserve"> a </w:t>
      </w:r>
      <w:r w:rsidRPr="004213F5">
        <w:rPr>
          <w:rFonts w:eastAsia="Calibri" w:cs="Times New Roman"/>
          <w:b/>
          <w:highlight w:val="yellow"/>
          <w:u w:val="single"/>
        </w:rPr>
        <w:t>constitutive</w:t>
      </w:r>
      <w:r w:rsidRPr="004213F5">
        <w:rPr>
          <w:rFonts w:eastAsia="Calibri" w:cs="Times New Roman"/>
          <w:sz w:val="16"/>
        </w:rPr>
        <w:t xml:space="preserve"> feature of sovereignty tout court? Even limiting ouselves to the remarks above, we can imagine a liberal critique of this position that asks from where come the limitations that Agamben concedes previous Weimar governments had observed. Surely, </w:t>
      </w:r>
      <w:r w:rsidRPr="004213F5">
        <w:rPr>
          <w:rFonts w:eastAsia="Calibri" w:cs="Times New Roman"/>
          <w:b/>
          <w:highlight w:val="yellow"/>
          <w:u w:val="single"/>
        </w:rPr>
        <w:t>one does not have to accept in its entirety a</w:t>
      </w:r>
      <w:r w:rsidRPr="004213F5">
        <w:rPr>
          <w:rFonts w:eastAsia="Calibri" w:cs="Times New Roman"/>
          <w:sz w:val="16"/>
        </w:rPr>
        <w:t xml:space="preserve"> normative </w:t>
      </w:r>
      <w:r w:rsidRPr="004213F5">
        <w:rPr>
          <w:rFonts w:eastAsia="Calibri" w:cs="Times New Roman"/>
          <w:b/>
          <w:highlight w:val="yellow"/>
          <w:u w:val="single"/>
        </w:rPr>
        <w:t>liberal conception of sovereign power</w:t>
      </w:r>
      <w:r w:rsidRPr="004213F5">
        <w:rPr>
          <w:rFonts w:eastAsia="Calibri" w:cs="Times New Roman"/>
          <w:sz w:val="16"/>
        </w:rPr>
        <w:t xml:space="preserve"> in order </w:t>
      </w:r>
      <w:r w:rsidRPr="004213F5">
        <w:rPr>
          <w:rFonts w:eastAsia="Calibri" w:cs="Times New Roman"/>
          <w:b/>
          <w:highlight w:val="yellow"/>
          <w:u w:val="single"/>
        </w:rPr>
        <w:t>to appreciate that the demand for a factual accounting for the decision on the exception, and institutional checks upon the totalization of the space</w:t>
      </w:r>
      <w:r w:rsidRPr="004213F5">
        <w:rPr>
          <w:rFonts w:eastAsia="Calibri" w:cs="Times New Roman"/>
          <w:sz w:val="16"/>
        </w:rPr>
        <w:t xml:space="preserve"> of exception, </w:t>
      </w:r>
      <w:r w:rsidRPr="004213F5">
        <w:rPr>
          <w:rFonts w:eastAsia="Calibri" w:cs="Times New Roman"/>
          <w:b/>
          <w:highlight w:val="yellow"/>
          <w:u w:val="single"/>
        </w:rPr>
        <w:t>can</w:t>
      </w:r>
      <w:r w:rsidRPr="004213F5">
        <w:rPr>
          <w:rFonts w:eastAsia="Calibri" w:cs="Times New Roman"/>
          <w:sz w:val="16"/>
        </w:rPr>
        <w:t xml:space="preserve"> nonetheless - at least in certain instances - </w:t>
      </w:r>
      <w:r w:rsidRPr="004213F5">
        <w:rPr>
          <w:rFonts w:eastAsia="Calibri" w:cs="Times New Roman"/>
          <w:b/>
          <w:highlight w:val="yellow"/>
          <w:u w:val="single"/>
        </w:rPr>
        <w:t>be effective.</w:t>
      </w:r>
      <w:r w:rsidRPr="004213F5">
        <w:rPr>
          <w:rFonts w:eastAsia="Calibri" w:cs="Times New Roman"/>
          <w:sz w:val="16"/>
        </w:rPr>
        <w:t xml:space="preserve"> Indeed, one could go further and suggest that </w:t>
      </w:r>
      <w:r w:rsidRPr="004213F5">
        <w:rPr>
          <w:rFonts w:eastAsia="Calibri" w:cs="Times New Roman"/>
          <w:b/>
          <w:highlight w:val="yellow"/>
          <w:u w:val="single"/>
        </w:rPr>
        <w:t>a liberal theory of sovereign power understands</w:t>
      </w:r>
      <w:r w:rsidRPr="004213F5">
        <w:rPr>
          <w:rFonts w:eastAsia="Calibri" w:cs="Times New Roman"/>
          <w:sz w:val="16"/>
        </w:rPr>
        <w:t xml:space="preserve"> full well </w:t>
      </w:r>
      <w:r w:rsidRPr="004213F5">
        <w:rPr>
          <w:rFonts w:eastAsia="Calibri" w:cs="Times New Roman"/>
          <w:b/>
          <w:highlight w:val="yellow"/>
          <w:u w:val="single"/>
        </w:rPr>
        <w:t>the paradoxical relation between</w:t>
      </w:r>
      <w:r w:rsidRPr="004213F5">
        <w:rPr>
          <w:rFonts w:eastAsia="Calibri" w:cs="Times New Roman"/>
          <w:sz w:val="16"/>
        </w:rPr>
        <w:t xml:space="preserve"> law and fact, </w:t>
      </w:r>
      <w:r w:rsidRPr="004213F5">
        <w:rPr>
          <w:rFonts w:eastAsia="Calibri" w:cs="Times New Roman"/>
          <w:b/>
          <w:highlight w:val="yellow"/>
          <w:u w:val="single"/>
        </w:rPr>
        <w:t>norm and exception</w:t>
      </w:r>
      <w:r w:rsidRPr="004213F5">
        <w:rPr>
          <w:rFonts w:eastAsia="Calibri" w:cs="Times New Roman"/>
          <w:sz w:val="16"/>
        </w:rPr>
        <w:t xml:space="preserve">; and, precisely in light of such an understanding constructs an institutional system that cannot resolve the paradox </w:t>
      </w:r>
      <w:r w:rsidRPr="004213F5">
        <w:rPr>
          <w:rFonts w:eastAsia="Calibri" w:cs="Times New Roman"/>
          <w:b/>
          <w:highlight w:val="yellow"/>
          <w:u w:val="single"/>
        </w:rPr>
        <w:t>but nonetheless attempts to prevent it from reaching a</w:t>
      </w:r>
      <w:r w:rsidRPr="004213F5">
        <w:rPr>
          <w:rFonts w:eastAsia="Calibri" w:cs="Times New Roman"/>
          <w:sz w:val="16"/>
        </w:rPr>
        <w:t xml:space="preserve">n intensified and </w:t>
      </w:r>
      <w:r w:rsidRPr="004213F5">
        <w:rPr>
          <w:rFonts w:eastAsia="Calibri" w:cs="Times New Roman"/>
          <w:b/>
          <w:highlight w:val="yellow"/>
          <w:u w:val="single"/>
        </w:rPr>
        <w:t>catastrophic conclusion</w:t>
      </w:r>
      <w:r w:rsidRPr="004213F5">
        <w:rPr>
          <w:rFonts w:eastAsia="Calibri" w:cs="Times New Roman"/>
          <w:sz w:val="16"/>
        </w:rPr>
        <w:t>. Given that Agamben is a nuanced and fair-minded thinker, one must wonder about why he largely ignores such a system. We think that one possible answer is that, just as for Agamben the source of the problem is not the institutional operation of sovereign power, but its object - bare life - so too the solution is not a proliferation of institutional safeguards but a rethinking of that mode of being. In this regard, we find his concluding musings on Heidigger to be suggestive.</w:t>
      </w:r>
    </w:p>
    <w:p w14:paraId="060A918A" w14:textId="77777777" w:rsidR="00D153A1" w:rsidRPr="001E5AB1" w:rsidRDefault="00D153A1" w:rsidP="00D153A1">
      <w:pPr>
        <w:pStyle w:val="Heading4"/>
        <w:rPr>
          <w:rFonts w:eastAsia="Times New Roman"/>
        </w:rPr>
      </w:pPr>
      <w:r>
        <w:rPr>
          <w:rFonts w:eastAsia="Times New Roman"/>
        </w:rPr>
        <w:t>Invoking</w:t>
      </w:r>
      <w:r w:rsidRPr="004213F5">
        <w:rPr>
          <w:rFonts w:eastAsia="Times New Roman"/>
        </w:rPr>
        <w:t xml:space="preserve"> bare life disempowers agents and prevents alternative solvency.</w:t>
      </w:r>
    </w:p>
    <w:p w14:paraId="5E7E03BE" w14:textId="77777777" w:rsidR="00D153A1" w:rsidRPr="004213F5" w:rsidRDefault="00D153A1" w:rsidP="00D153A1">
      <w:pPr>
        <w:rPr>
          <w:rFonts w:eastAsia="Calibri" w:cs="Times New Roman"/>
          <w:sz w:val="16"/>
          <w:szCs w:val="16"/>
        </w:rPr>
      </w:pPr>
      <w:r w:rsidRPr="004213F5">
        <w:rPr>
          <w:rFonts w:eastAsia="Calibri" w:cs="Times New Roman"/>
          <w:b/>
          <w:bCs/>
          <w:sz w:val="26"/>
        </w:rPr>
        <w:t>Cesarino and Negri 4</w:t>
      </w:r>
      <w:r w:rsidRPr="004213F5">
        <w:rPr>
          <w:rFonts w:eastAsia="Calibri" w:cs="Times New Roman"/>
          <w:sz w:val="16"/>
          <w:szCs w:val="16"/>
        </w:rPr>
        <w:t xml:space="preserve"> (Cesare Cesarino, professor of cultural studies and comparative literature at the University of Minnesota; Antonio Negri, author of numerous volumes of philosophy and political theory. “It’s a Powerful Life: A Conversation on Contemporary Philosophy” Cultural Critique 57. 2004)</w:t>
      </w:r>
    </w:p>
    <w:p w14:paraId="23627B19" w14:textId="77777777" w:rsidR="00D153A1" w:rsidRDefault="00D153A1" w:rsidP="00D153A1">
      <w:pPr>
        <w:rPr>
          <w:rFonts w:eastAsia="Calibri" w:cs="Times New Roman"/>
          <w:sz w:val="16"/>
        </w:rPr>
      </w:pPr>
      <w:r w:rsidRPr="004213F5">
        <w:rPr>
          <w:rFonts w:eastAsia="Calibri" w:cs="Times New Roman"/>
          <w:sz w:val="16"/>
          <w:szCs w:val="16"/>
        </w:rPr>
        <w:t xml:space="preserve">AN: I believe Giorgio is writing a sequel to Homo Sacer, and I feel that this new work will be resolutive for his thought—in the sense that he will be forced in it </w:t>
      </w:r>
      <w:r w:rsidRPr="004213F5">
        <w:rPr>
          <w:rFonts w:eastAsia="Calibri" w:cs="Times New Roman"/>
          <w:sz w:val="16"/>
        </w:rPr>
        <w:t xml:space="preserve">to resolve and find a way out of the ambiguity that has qualified his understanding of naked life so far. He already attempted something of the sort in his recent book on Saint Paul, but I think this attempt largely failed: as usual, </w:t>
      </w:r>
      <w:r w:rsidRPr="004213F5">
        <w:rPr>
          <w:rFonts w:eastAsia="Calibri" w:cs="Times New Roman"/>
          <w:b/>
          <w:bCs/>
          <w:sz w:val="20"/>
          <w:u w:val="single"/>
        </w:rPr>
        <w:t xml:space="preserve">this book </w:t>
      </w:r>
      <w:r w:rsidRPr="004213F5">
        <w:rPr>
          <w:rFonts w:eastAsia="Calibri" w:cs="Times New Roman"/>
          <w:sz w:val="16"/>
        </w:rPr>
        <w:t xml:space="preserve">is extremely learned and elegant; it </w:t>
      </w:r>
      <w:r w:rsidRPr="004213F5">
        <w:rPr>
          <w:rFonts w:eastAsia="Calibri" w:cs="Times New Roman"/>
          <w:b/>
          <w:bCs/>
          <w:sz w:val="20"/>
          <w:u w:val="single"/>
        </w:rPr>
        <w:t>remains</w:t>
      </w:r>
      <w:r w:rsidRPr="004213F5">
        <w:rPr>
          <w:rFonts w:eastAsia="Calibri" w:cs="Times New Roman"/>
          <w:sz w:val="16"/>
        </w:rPr>
        <w:t xml:space="preserve">, however, somewhat </w:t>
      </w:r>
      <w:r w:rsidRPr="004213F5">
        <w:rPr>
          <w:rFonts w:eastAsia="Calibri" w:cs="Times New Roman"/>
          <w:b/>
          <w:bCs/>
          <w:sz w:val="20"/>
          <w:u w:val="single"/>
        </w:rPr>
        <w:t xml:space="preserve">trapped within </w:t>
      </w:r>
      <w:r w:rsidRPr="004213F5">
        <w:rPr>
          <w:rFonts w:eastAsia="Calibri" w:cs="Times New Roman"/>
          <w:sz w:val="16"/>
        </w:rPr>
        <w:t xml:space="preserve">Pauline </w:t>
      </w:r>
      <w:r w:rsidRPr="004213F5">
        <w:rPr>
          <w:rFonts w:eastAsia="Calibri" w:cs="Times New Roman"/>
          <w:b/>
          <w:bCs/>
          <w:sz w:val="20"/>
          <w:u w:val="single"/>
        </w:rPr>
        <w:t xml:space="preserve">exegesis, rather than constituting a full-fledged attempt to reconstruct naked life as a potentiality for exodus, </w:t>
      </w:r>
      <w:r w:rsidRPr="004213F5">
        <w:rPr>
          <w:rFonts w:eastAsia="Calibri" w:cs="Times New Roman"/>
          <w:sz w:val="16"/>
        </w:rPr>
        <w:t>to rethink naked life fundamentally in terms of exodus.</w:t>
      </w:r>
      <w:r w:rsidRPr="004213F5">
        <w:rPr>
          <w:rFonts w:eastAsia="Calibri" w:cs="Times New Roman"/>
          <w:b/>
          <w:bCs/>
          <w:sz w:val="20"/>
          <w:u w:val="single"/>
        </w:rPr>
        <w:t xml:space="preserve"> I believe that the concept of naked life is not an impossible</w:t>
      </w:r>
      <w:r w:rsidRPr="004213F5">
        <w:rPr>
          <w:rFonts w:eastAsia="Calibri" w:cs="Times New Roman"/>
          <w:sz w:val="16"/>
        </w:rPr>
        <w:t xml:space="preserve">, unfeasible </w:t>
      </w:r>
      <w:r w:rsidRPr="004213F5">
        <w:rPr>
          <w:rFonts w:eastAsia="Calibri" w:cs="Times New Roman"/>
          <w:b/>
          <w:bCs/>
          <w:sz w:val="20"/>
          <w:u w:val="single"/>
        </w:rPr>
        <w:t>one</w:t>
      </w:r>
      <w:r w:rsidRPr="004213F5">
        <w:rPr>
          <w:rFonts w:eastAsia="Calibri" w:cs="Times New Roman"/>
          <w:sz w:val="16"/>
        </w:rPr>
        <w:t xml:space="preserve">. I believe it is possible to push the image of power to the point at which a defenseless human being [un povero Cristo] is crushed, to conceive of that extreme point at which power tries to [End Page 173] eliminate that ultimate resistance that is the sheer attempt to keep oneself alive. From a logical standpoint, it is possible to think all this: the naked bodies of the people in the camps, for example, can lead one precisely in this direction. </w:t>
      </w:r>
      <w:r w:rsidRPr="004213F5">
        <w:rPr>
          <w:rFonts w:eastAsia="Calibri" w:cs="Times New Roman"/>
          <w:b/>
          <w:bCs/>
          <w:sz w:val="20"/>
          <w:u w:val="single"/>
        </w:rPr>
        <w:t xml:space="preserve">But this is </w:t>
      </w:r>
      <w:r w:rsidRPr="004213F5">
        <w:rPr>
          <w:rFonts w:eastAsia="Calibri" w:cs="Times New Roman"/>
          <w:sz w:val="16"/>
        </w:rPr>
        <w:t xml:space="preserve">also </w:t>
      </w:r>
      <w:r w:rsidRPr="004213F5">
        <w:rPr>
          <w:rFonts w:eastAsia="Calibri" w:cs="Times New Roman"/>
          <w:b/>
          <w:bCs/>
          <w:sz w:val="20"/>
          <w:u w:val="single"/>
        </w:rPr>
        <w:t xml:space="preserve">the point at which this concept turns into ideology: to conceive of the relation between power and life in such a way </w:t>
      </w:r>
      <w:r w:rsidRPr="004213F5">
        <w:rPr>
          <w:rFonts w:eastAsia="Calibri" w:cs="Times New Roman"/>
          <w:sz w:val="16"/>
        </w:rPr>
        <w:t xml:space="preserve">actually </w:t>
      </w:r>
      <w:r w:rsidRPr="004213F5">
        <w:rPr>
          <w:rFonts w:eastAsia="Calibri" w:cs="Times New Roman"/>
          <w:b/>
          <w:bCs/>
          <w:sz w:val="20"/>
          <w:u w:val="single"/>
        </w:rPr>
        <w:t>ends up bolstering and reinforcing ideology</w:t>
      </w:r>
      <w:r w:rsidRPr="004213F5">
        <w:rPr>
          <w:rFonts w:eastAsia="Calibri" w:cs="Times New Roman"/>
          <w:sz w:val="16"/>
        </w:rPr>
        <w:t xml:space="preserve">. </w:t>
      </w:r>
      <w:r w:rsidRPr="004213F5">
        <w:rPr>
          <w:rFonts w:eastAsia="Calibri" w:cs="Times New Roman"/>
          <w:b/>
          <w:bCs/>
          <w:sz w:val="20"/>
          <w:highlight w:val="cyan"/>
          <w:u w:val="single"/>
        </w:rPr>
        <w:t>Agamben</w:t>
      </w:r>
      <w:r w:rsidRPr="004213F5">
        <w:rPr>
          <w:rFonts w:eastAsia="Calibri" w:cs="Times New Roman"/>
          <w:sz w:val="16"/>
        </w:rPr>
        <w:t xml:space="preserve">, in effect, </w:t>
      </w:r>
      <w:r w:rsidRPr="004213F5">
        <w:rPr>
          <w:rFonts w:eastAsia="Calibri" w:cs="Times New Roman"/>
          <w:b/>
          <w:bCs/>
          <w:sz w:val="20"/>
          <w:highlight w:val="cyan"/>
          <w:u w:val="single"/>
        </w:rPr>
        <w:t>is</w:t>
      </w:r>
      <w:r w:rsidRPr="004213F5">
        <w:rPr>
          <w:rFonts w:eastAsia="Calibri" w:cs="Times New Roman"/>
          <w:b/>
          <w:bCs/>
          <w:sz w:val="20"/>
          <w:u w:val="single"/>
        </w:rPr>
        <w:t xml:space="preserve"> </w:t>
      </w:r>
      <w:r w:rsidRPr="004213F5">
        <w:rPr>
          <w:rFonts w:eastAsia="Calibri" w:cs="Times New Roman"/>
          <w:b/>
          <w:bCs/>
          <w:sz w:val="20"/>
          <w:highlight w:val="cyan"/>
          <w:u w:val="single"/>
        </w:rPr>
        <w:t>saying that such is the nature of power: in the final instance, power reduces each and every human being to</w:t>
      </w:r>
      <w:r w:rsidRPr="004213F5">
        <w:rPr>
          <w:rFonts w:eastAsia="Calibri" w:cs="Times New Roman"/>
          <w:b/>
          <w:bCs/>
          <w:sz w:val="20"/>
          <w:u w:val="single"/>
        </w:rPr>
        <w:t xml:space="preserve"> such a state of </w:t>
      </w:r>
      <w:r w:rsidRPr="004213F5">
        <w:rPr>
          <w:rFonts w:eastAsia="Calibri" w:cs="Times New Roman"/>
          <w:b/>
          <w:bCs/>
          <w:sz w:val="20"/>
          <w:highlight w:val="cyan"/>
          <w:u w:val="single"/>
        </w:rPr>
        <w:t>powerlessness</w:t>
      </w:r>
      <w:r w:rsidRPr="004213F5">
        <w:rPr>
          <w:rFonts w:eastAsia="Calibri" w:cs="Times New Roman"/>
          <w:b/>
          <w:bCs/>
          <w:sz w:val="20"/>
          <w:u w:val="single"/>
        </w:rPr>
        <w:t xml:space="preserve">. But </w:t>
      </w:r>
      <w:r w:rsidRPr="004213F5">
        <w:rPr>
          <w:rFonts w:eastAsia="Calibri" w:cs="Times New Roman"/>
          <w:b/>
          <w:bCs/>
          <w:sz w:val="20"/>
          <w:highlight w:val="cyan"/>
          <w:u w:val="single"/>
        </w:rPr>
        <w:t>this is absolutely not true</w:t>
      </w:r>
      <w:r w:rsidRPr="004213F5">
        <w:rPr>
          <w:rFonts w:eastAsia="Calibri" w:cs="Times New Roman"/>
          <w:b/>
          <w:bCs/>
          <w:sz w:val="20"/>
          <w:u w:val="single"/>
        </w:rPr>
        <w:t xml:space="preserve">! </w:t>
      </w:r>
      <w:r w:rsidRPr="004213F5">
        <w:rPr>
          <w:rFonts w:eastAsia="Calibri" w:cs="Times New Roman"/>
          <w:sz w:val="16"/>
        </w:rPr>
        <w:t xml:space="preserve">On the contrary: </w:t>
      </w:r>
      <w:r w:rsidRPr="004213F5">
        <w:rPr>
          <w:rFonts w:eastAsia="Calibri" w:cs="Times New Roman"/>
          <w:b/>
          <w:bCs/>
          <w:sz w:val="20"/>
          <w:highlight w:val="cyan"/>
          <w:u w:val="single"/>
        </w:rPr>
        <w:t>the historical process takes place and is produced thanks to a continuous constitution and construction, which</w:t>
      </w:r>
      <w:r w:rsidRPr="004213F5">
        <w:rPr>
          <w:rFonts w:eastAsia="Calibri" w:cs="Times New Roman"/>
          <w:sz w:val="16"/>
        </w:rPr>
        <w:t xml:space="preserve"> undoubtedly </w:t>
      </w:r>
      <w:r w:rsidRPr="004213F5">
        <w:rPr>
          <w:rFonts w:eastAsia="Calibri" w:cs="Times New Roman"/>
          <w:b/>
          <w:bCs/>
          <w:sz w:val="20"/>
          <w:highlight w:val="cyan"/>
          <w:u w:val="single"/>
        </w:rPr>
        <w:t>confronts the limit over and over</w:t>
      </w:r>
      <w:r w:rsidRPr="004213F5">
        <w:rPr>
          <w:rFonts w:eastAsia="Calibri" w:cs="Times New Roman"/>
          <w:b/>
          <w:bCs/>
          <w:sz w:val="20"/>
          <w:u w:val="single"/>
        </w:rPr>
        <w:t xml:space="preserve"> </w:t>
      </w:r>
      <w:r w:rsidRPr="004213F5">
        <w:rPr>
          <w:rFonts w:eastAsia="Calibri" w:cs="Times New Roman"/>
          <w:sz w:val="16"/>
        </w:rPr>
        <w:t>again—</w:t>
      </w:r>
      <w:r w:rsidRPr="004213F5">
        <w:rPr>
          <w:rFonts w:eastAsia="Calibri" w:cs="Times New Roman"/>
          <w:b/>
          <w:bCs/>
          <w:sz w:val="20"/>
          <w:highlight w:val="cyan"/>
          <w:u w:val="single"/>
        </w:rPr>
        <w:t>but this is an extraordinarily rich limit, in which desires expand, and</w:t>
      </w:r>
      <w:r w:rsidRPr="004213F5">
        <w:rPr>
          <w:rFonts w:eastAsia="Calibri" w:cs="Times New Roman"/>
          <w:b/>
          <w:bCs/>
          <w:sz w:val="20"/>
          <w:u w:val="single"/>
        </w:rPr>
        <w:t xml:space="preserve"> </w:t>
      </w:r>
      <w:r w:rsidRPr="004213F5">
        <w:rPr>
          <w:rFonts w:eastAsia="Calibri" w:cs="Times New Roman"/>
          <w:sz w:val="16"/>
        </w:rPr>
        <w:t xml:space="preserve">in which </w:t>
      </w:r>
      <w:r w:rsidRPr="004213F5">
        <w:rPr>
          <w:rFonts w:eastAsia="Calibri" w:cs="Times New Roman"/>
          <w:b/>
          <w:bCs/>
          <w:sz w:val="20"/>
          <w:highlight w:val="cyan"/>
          <w:u w:val="single"/>
        </w:rPr>
        <w:t>life becomes</w:t>
      </w:r>
      <w:r w:rsidRPr="004213F5">
        <w:rPr>
          <w:rFonts w:eastAsia="Calibri" w:cs="Times New Roman"/>
          <w:b/>
          <w:bCs/>
          <w:sz w:val="20"/>
          <w:u w:val="single"/>
        </w:rPr>
        <w:t xml:space="preserve"> </w:t>
      </w:r>
      <w:r w:rsidRPr="004213F5">
        <w:rPr>
          <w:rFonts w:eastAsia="Calibri" w:cs="Times New Roman"/>
          <w:sz w:val="16"/>
        </w:rPr>
        <w:t xml:space="preserve">increasingly </w:t>
      </w:r>
      <w:r w:rsidRPr="004213F5">
        <w:rPr>
          <w:rFonts w:eastAsia="Calibri" w:cs="Times New Roman"/>
          <w:b/>
          <w:bCs/>
          <w:sz w:val="20"/>
          <w:highlight w:val="cyan"/>
          <w:u w:val="single"/>
        </w:rPr>
        <w:t>fuller</w:t>
      </w:r>
      <w:r w:rsidRPr="004213F5">
        <w:rPr>
          <w:rFonts w:eastAsia="Calibri" w:cs="Times New Roman"/>
          <w:sz w:val="16"/>
        </w:rPr>
        <w:t xml:space="preserve">. Of course it is possible to conceive of the limit as absolute powerlessness, especially when it has been actually enacted and enforced in such a way so many times. And yet, isn't such a conception of the limit precisely what the limit looks like from the standpoint of constituted power as well as from the standpoint of those who have already been totally annihilated by such a power—which is, of course, one and the same standpoint? Isn't this the story about power that power itself would like us to believe in and reiterate? </w:t>
      </w:r>
      <w:r w:rsidRPr="004213F5">
        <w:rPr>
          <w:rFonts w:eastAsia="Calibri" w:cs="Times New Roman"/>
          <w:b/>
          <w:bCs/>
          <w:sz w:val="20"/>
          <w:highlight w:val="cyan"/>
          <w:u w:val="single"/>
        </w:rPr>
        <w:t>Isn't it far more politically useful to conceive of this limit from the standpoint of those who are not yet or not completely crushed by power, from the standpoint of those still struggling to overcome such a limit, from the standpoint of the process of constitution</w:t>
      </w:r>
      <w:r w:rsidRPr="004213F5">
        <w:rPr>
          <w:rFonts w:eastAsia="Calibri" w:cs="Times New Roman"/>
          <w:sz w:val="16"/>
          <w:highlight w:val="cyan"/>
        </w:rPr>
        <w:t>,</w:t>
      </w:r>
      <w:r w:rsidRPr="004213F5">
        <w:rPr>
          <w:rFonts w:eastAsia="Calibri" w:cs="Times New Roman"/>
          <w:sz w:val="16"/>
        </w:rPr>
        <w:t xml:space="preserve"> from the standpoint of power [potenza]? I am worried about the fact </w:t>
      </w:r>
      <w:r w:rsidRPr="004213F5">
        <w:rPr>
          <w:rFonts w:eastAsia="Calibri" w:cs="Times New Roman"/>
          <w:b/>
          <w:highlight w:val="cyan"/>
          <w:u w:val="single"/>
        </w:rPr>
        <w:t>that the</w:t>
      </w:r>
      <w:r w:rsidRPr="004213F5">
        <w:rPr>
          <w:rFonts w:eastAsia="Calibri" w:cs="Times New Roman"/>
          <w:b/>
          <w:bCs/>
          <w:sz w:val="20"/>
          <w:highlight w:val="cyan"/>
          <w:u w:val="single"/>
        </w:rPr>
        <w:t xml:space="preserve"> concept of naked life as it is conceived by Agamben might be taken up by political movements and in political debates</w:t>
      </w:r>
      <w:r w:rsidRPr="004213F5">
        <w:rPr>
          <w:rFonts w:eastAsia="Calibri" w:cs="Times New Roman"/>
          <w:sz w:val="16"/>
        </w:rPr>
        <w:t xml:space="preserve">: I find this prospect quite troubling, which is why I felt the need to attack this concept in my recent essay. Ultimately, I feel that nowadays </w:t>
      </w:r>
      <w:r w:rsidRPr="004213F5">
        <w:rPr>
          <w:rFonts w:eastAsia="Calibri" w:cs="Times New Roman"/>
          <w:b/>
          <w:bCs/>
          <w:sz w:val="20"/>
          <w:u w:val="single"/>
        </w:rPr>
        <w:t>the logic of traditional eugenics is attempting to saturate and capture the whole of human reality</w:t>
      </w:r>
      <w:r w:rsidRPr="004213F5">
        <w:rPr>
          <w:rFonts w:eastAsia="Calibri" w:cs="Times New Roman"/>
          <w:sz w:val="16"/>
        </w:rPr>
        <w:t xml:space="preserve">—even at the level of its materiality, that is, through genetic engineering—and </w:t>
      </w:r>
      <w:r w:rsidRPr="004213F5">
        <w:rPr>
          <w:rFonts w:eastAsia="Calibri" w:cs="Times New Roman"/>
          <w:b/>
          <w:bCs/>
          <w:sz w:val="20"/>
          <w:highlight w:val="cyan"/>
          <w:u w:val="single"/>
        </w:rPr>
        <w:t>the</w:t>
      </w:r>
      <w:r w:rsidRPr="004213F5">
        <w:rPr>
          <w:rFonts w:eastAsia="Calibri" w:cs="Times New Roman"/>
          <w:b/>
          <w:bCs/>
          <w:sz w:val="20"/>
          <w:u w:val="single"/>
        </w:rPr>
        <w:t xml:space="preserve"> </w:t>
      </w:r>
      <w:r w:rsidRPr="004213F5">
        <w:rPr>
          <w:rFonts w:eastAsia="Calibri" w:cs="Times New Roman"/>
          <w:sz w:val="16"/>
        </w:rPr>
        <w:t xml:space="preserve">ultimate </w:t>
      </w:r>
      <w:r w:rsidRPr="004213F5">
        <w:rPr>
          <w:rFonts w:eastAsia="Calibri" w:cs="Times New Roman"/>
          <w:b/>
          <w:bCs/>
          <w:sz w:val="20"/>
          <w:highlight w:val="cyan"/>
          <w:u w:val="single"/>
        </w:rPr>
        <w:t>result of such a process of saturation and capture is a capsized production of subjectivity within which ideological undercurrents continuously try to subtract or neutralize our resistance</w:t>
      </w:r>
      <w:r w:rsidRPr="004213F5">
        <w:rPr>
          <w:rFonts w:eastAsia="Calibri" w:cs="Times New Roman"/>
          <w:sz w:val="16"/>
        </w:rPr>
        <w:t xml:space="preserve">. [End Page 174] </w:t>
      </w:r>
    </w:p>
    <w:p w14:paraId="14193737" w14:textId="77777777" w:rsidR="003A79F3" w:rsidRDefault="003A79F3" w:rsidP="003A79F3">
      <w:pPr>
        <w:pStyle w:val="Heading3"/>
      </w:pPr>
      <w:bookmarkStart w:id="64" w:name="_Toc487839270"/>
      <w:r>
        <w:t>AT:  Apoc Reps Bad</w:t>
      </w:r>
      <w:bookmarkEnd w:id="64"/>
    </w:p>
    <w:p w14:paraId="2667F73F" w14:textId="77777777" w:rsidR="00CA775A" w:rsidRPr="00EB17FA" w:rsidRDefault="00CA775A" w:rsidP="00CA775A">
      <w:pPr>
        <w:pStyle w:val="Heading4"/>
        <w:tabs>
          <w:tab w:val="left" w:pos="12226"/>
        </w:tabs>
      </w:pPr>
      <w:r w:rsidRPr="00EB17FA">
        <w:t>Apocalyptic rhetoric is good</w:t>
      </w:r>
    </w:p>
    <w:p w14:paraId="7D85038D" w14:textId="77777777" w:rsidR="00CA775A" w:rsidRPr="00287E9F" w:rsidRDefault="00287E9F" w:rsidP="00CA775A">
      <w:pPr>
        <w:rPr>
          <w:sz w:val="16"/>
          <w:szCs w:val="16"/>
        </w:rPr>
      </w:pPr>
      <w:r>
        <w:rPr>
          <w:rStyle w:val="Style13ptBold"/>
        </w:rPr>
        <w:t xml:space="preserve">Baum </w:t>
      </w:r>
      <w:r w:rsidR="00CA775A" w:rsidRPr="00EB17FA">
        <w:rPr>
          <w:rStyle w:val="Style13ptBold"/>
        </w:rPr>
        <w:t>15</w:t>
      </w:r>
      <w:r w:rsidR="00CA775A" w:rsidRPr="00287E9F">
        <w:rPr>
          <w:sz w:val="16"/>
          <w:szCs w:val="16"/>
        </w:rPr>
        <w:t>- co-director of the Global Catastrophic Risk Institute with a PhD from Penn State in Geography (Seth D. Baum, September 2015, “The Far Future Argument for Confronting Catastrophic Threats to Humanity: Practical Significance and Alternatives,” published in Futures, vol. 72 pg. 86-96, http://sethbaum.com/ac/2015_FarFuture.pdf)</w:t>
      </w:r>
    </w:p>
    <w:p w14:paraId="72E625FD" w14:textId="77777777" w:rsidR="00CA775A" w:rsidRPr="00CA775A" w:rsidRDefault="00CA775A" w:rsidP="00CA775A">
      <w:pPr>
        <w:rPr>
          <w:b/>
          <w:iCs/>
          <w:u w:val="single"/>
        </w:rPr>
      </w:pPr>
      <w:r w:rsidRPr="00EB17FA">
        <w:rPr>
          <w:sz w:val="8"/>
        </w:rPr>
        <w:t xml:space="preserve">6. Far Future As Inspiration The paper thus far has focused on how to avoid appeals to the far future argument, in recognition of the fact that many people are not motivated by what will benefit the far future. But </w:t>
      </w:r>
      <w:r w:rsidRPr="00EB17FA">
        <w:rPr>
          <w:rStyle w:val="StyleUnderline"/>
          <w:highlight w:val="cyan"/>
        </w:rPr>
        <w:t>some GCR reduction actions can only be justified with reference to far future benefits</w:t>
      </w:r>
      <w:r w:rsidRPr="00EB17FA">
        <w:rPr>
          <w:rStyle w:val="StyleUnderline"/>
        </w:rPr>
        <w:t>.</w:t>
      </w:r>
      <w:r w:rsidRPr="00EB17FA">
        <w:rPr>
          <w:sz w:val="8"/>
        </w:rPr>
        <w:t xml:space="preserve"> Additionally, </w:t>
      </w:r>
      <w:r w:rsidRPr="00EB17FA">
        <w:rPr>
          <w:rStyle w:val="StyleUnderline"/>
        </w:rPr>
        <w:t xml:space="preserve">some people are motivated to benefit the far future. </w:t>
      </w:r>
      <w:r w:rsidRPr="00EB17FA">
        <w:rPr>
          <w:sz w:val="8"/>
        </w:rPr>
        <w:t xml:space="preserve">Other people could be too. </w:t>
      </w:r>
      <w:r w:rsidRPr="00EB17FA">
        <w:rPr>
          <w:rStyle w:val="StyleUnderline"/>
        </w:rPr>
        <w:t>Tapping the inspirational power of the far future can enable</w:t>
      </w:r>
      <w:r w:rsidRPr="00EB17FA">
        <w:rPr>
          <w:sz w:val="8"/>
        </w:rPr>
        <w:t xml:space="preserve"> more </w:t>
      </w:r>
      <w:r w:rsidRPr="00EB17FA">
        <w:rPr>
          <w:rStyle w:val="StyleUnderline"/>
        </w:rPr>
        <w:t xml:space="preserve">GCR reduction. </w:t>
      </w:r>
      <w:r w:rsidRPr="00EB17FA">
        <w:rPr>
          <w:sz w:val="8"/>
        </w:rPr>
        <w:t xml:space="preserve">There are at least two ways that the far future can inspire action: analytical and emotional. Both are consistent with the far future argument, but the argument is typically inspired by analytical considerations. The analytical inspiration is found in works analyzing how to maximize the good or achieve related objectives. Most of the scholarly works invoking the far future argument are of this sort.6 </w:t>
      </w:r>
      <w:r w:rsidRPr="00EB17FA">
        <w:rPr>
          <w:rStyle w:val="Emphasis"/>
          <w:highlight w:val="cyan"/>
        </w:rPr>
        <w:t>Such ideas have the potential to resonate</w:t>
      </w:r>
      <w:r w:rsidRPr="00EB17FA">
        <w:rPr>
          <w:sz w:val="8"/>
        </w:rPr>
        <w:t xml:space="preserve"> not just with other scholars, but </w:t>
      </w:r>
      <w:r w:rsidRPr="00EB17FA">
        <w:rPr>
          <w:rStyle w:val="Emphasis"/>
          <w:highlight w:val="cyan"/>
        </w:rPr>
        <w:t>with</w:t>
      </w:r>
      <w:r w:rsidRPr="00EB17FA">
        <w:rPr>
          <w:sz w:val="8"/>
        </w:rPr>
        <w:t xml:space="preserve"> people in other professions as well, and also </w:t>
      </w:r>
      <w:r w:rsidRPr="00EB17FA">
        <w:rPr>
          <w:rStyle w:val="Emphasis"/>
          <w:highlight w:val="cyan"/>
        </w:rPr>
        <w:t>the lay public</w:t>
      </w:r>
      <w:r w:rsidRPr="00EB17FA">
        <w:rPr>
          <w:rStyle w:val="Emphasis"/>
        </w:rPr>
        <w:t>.</w:t>
      </w:r>
      <w:r w:rsidRPr="00EB17FA">
        <w:rPr>
          <w:sz w:val="8"/>
        </w:rPr>
        <w:t xml:space="preserve"> Thus </w:t>
      </w:r>
      <w:r w:rsidRPr="00EB17FA">
        <w:rPr>
          <w:rStyle w:val="StyleUnderline"/>
        </w:rPr>
        <w:t>there can</w:t>
      </w:r>
      <w:r w:rsidRPr="00EB17FA">
        <w:rPr>
          <w:sz w:val="8"/>
        </w:rPr>
        <w:t xml:space="preserve"> be some </w:t>
      </w:r>
      <w:r w:rsidRPr="00EB17FA">
        <w:rPr>
          <w:rStyle w:val="StyleUnderline"/>
        </w:rPr>
        <w:t>value to disseminating analysis about the importance of the far future</w:t>
      </w:r>
      <w:r w:rsidRPr="00EB17FA">
        <w:rPr>
          <w:sz w:val="8"/>
        </w:rPr>
        <w:t xml:space="preserve"> and its relation to GCR. </w:t>
      </w:r>
      <w:r w:rsidRPr="00EB17FA">
        <w:rPr>
          <w:rStyle w:val="StyleUnderline"/>
        </w:rPr>
        <w:t xml:space="preserve">Analytical inspiration can also come from analyzing specific actions in terms of their </w:t>
      </w:r>
      <w:r w:rsidRPr="00EB17FA">
        <w:rPr>
          <w:rStyle w:val="Emphasis"/>
          <w:highlight w:val="cyan"/>
        </w:rPr>
        <w:t>farfuture</w:t>
      </w:r>
      <w:r w:rsidRPr="00EB17FA">
        <w:rPr>
          <w:rStyle w:val="StyleUnderline"/>
        </w:rPr>
        <w:t xml:space="preserve"> importance.</w:t>
      </w:r>
      <w:r w:rsidRPr="00EB17FA">
        <w:rPr>
          <w:rStyle w:val="Emphasis"/>
        </w:rPr>
        <w:t xml:space="preserve"> </w:t>
      </w:r>
      <w:r w:rsidRPr="00EB17FA">
        <w:rPr>
          <w:rStyle w:val="StyleUnderline"/>
        </w:rPr>
        <w:t>Such</w:t>
      </w:r>
      <w:r w:rsidRPr="00EB17FA">
        <w:rPr>
          <w:rStyle w:val="Emphasis"/>
        </w:rPr>
        <w:t xml:space="preserve"> </w:t>
      </w:r>
      <w:r w:rsidRPr="00EB17FA">
        <w:rPr>
          <w:rStyle w:val="Emphasis"/>
          <w:highlight w:val="cyan"/>
        </w:rPr>
        <w:t xml:space="preserve">analysis can help promote </w:t>
      </w:r>
      <w:r w:rsidRPr="00EB17FA">
        <w:rPr>
          <w:rStyle w:val="Emphasis"/>
        </w:rPr>
        <w:t xml:space="preserve">these </w:t>
      </w:r>
      <w:r w:rsidRPr="00EB17FA">
        <w:rPr>
          <w:rStyle w:val="Emphasis"/>
          <w:highlight w:val="cyan"/>
        </w:rPr>
        <w:t>actions</w:t>
      </w:r>
      <w:r w:rsidRPr="00EB17FA">
        <w:rPr>
          <w:sz w:val="8"/>
        </w:rPr>
        <w:t xml:space="preserve">, even if the actions could be justified without reference to the far future. However, the analysis should be careful to connect with actual decision makers, and not just evaluate hypothetically optimal actions that no one ever takes. For example, there has been now multiple decades of research analyzing what the optimal carbon tax should be (for an early work, see Nordhaus 1992), yet throughout this period, for most of the world, the actual carbon tax has been zero. Analytical inspiration has its limits. Research effort may be more productively spent on what policies and other actions people are actually willing to implement. </w:t>
      </w:r>
      <w:r w:rsidRPr="00EB17FA">
        <w:rPr>
          <w:rStyle w:val="StyleUnderline"/>
        </w:rPr>
        <w:t xml:space="preserve">The other far future inspiration is emotional. </w:t>
      </w:r>
      <w:r w:rsidRPr="00EB17FA">
        <w:rPr>
          <w:rStyle w:val="StyleUnderline"/>
          <w:highlight w:val="cyan"/>
        </w:rPr>
        <w:t>The destruction of human civilization can itself be</w:t>
      </w:r>
      <w:r w:rsidRPr="00EB17FA">
        <w:rPr>
          <w:rStyle w:val="StyleUnderline"/>
        </w:rPr>
        <w:t xml:space="preserve"> a </w:t>
      </w:r>
      <w:r w:rsidRPr="00EB17FA">
        <w:rPr>
          <w:rStyle w:val="StyleUnderline"/>
          <w:highlight w:val="cyan"/>
        </w:rPr>
        <w:t>wrenching</w:t>
      </w:r>
      <w:r w:rsidRPr="00EB17FA">
        <w:rPr>
          <w:rStyle w:val="StyleUnderline"/>
        </w:rPr>
        <w:t xml:space="preserve"> emotional idea. </w:t>
      </w:r>
      <w:r w:rsidRPr="00EB17FA">
        <w:rPr>
          <w:sz w:val="8"/>
        </w:rPr>
        <w:t xml:space="preserve">In The Fate of the Earth, Jonathan Schell writes “The thought of cutting off life’s flow, of amputating this future, is so shocking, so alien to nature, and so contradictory to life’s impulse that we can scarcely entertain it before turning away in revulsion and disbelief” (Schell 1982/2000, p.154). In addition, </w:t>
      </w:r>
      <w:r w:rsidRPr="00EB17FA">
        <w:rPr>
          <w:rStyle w:val="StyleUnderline"/>
        </w:rPr>
        <w:t>there is a</w:t>
      </w:r>
      <w:r w:rsidRPr="00EB17FA">
        <w:rPr>
          <w:sz w:val="8"/>
        </w:rPr>
        <w:t xml:space="preserve"> certain </w:t>
      </w:r>
      <w:r w:rsidRPr="00EB17FA">
        <w:rPr>
          <w:rStyle w:val="StyleUnderline"/>
        </w:rPr>
        <w:t>beauty to the idea of helping shape the entire</w:t>
      </w:r>
      <w:r w:rsidRPr="00EB17FA">
        <w:rPr>
          <w:sz w:val="8"/>
        </w:rPr>
        <w:t xml:space="preserve"> arch of the </w:t>
      </w:r>
      <w:r w:rsidRPr="00EB17FA">
        <w:rPr>
          <w:rStyle w:val="StyleUnderline"/>
        </w:rPr>
        <w:t>narrative of humanity, or even the universe</w:t>
      </w:r>
      <w:r w:rsidRPr="00EB17FA">
        <w:rPr>
          <w:sz w:val="8"/>
        </w:rPr>
        <w:t xml:space="preserve"> itself. </w:t>
      </w:r>
      <w:r w:rsidRPr="00EB17FA">
        <w:rPr>
          <w:rStyle w:val="StyleUnderline"/>
          <w:highlight w:val="cyan"/>
        </w:rPr>
        <w:t>People</w:t>
      </w:r>
      <w:r w:rsidRPr="00EB17FA">
        <w:rPr>
          <w:rStyle w:val="StyleUnderline"/>
        </w:rPr>
        <w:t xml:space="preserve"> often </w:t>
      </w:r>
      <w:r w:rsidRPr="00EB17FA">
        <w:rPr>
          <w:rStyle w:val="StyleUnderline"/>
          <w:highlight w:val="cyan"/>
        </w:rPr>
        <w:t>find</w:t>
      </w:r>
      <w:r w:rsidRPr="00EB17FA">
        <w:rPr>
          <w:sz w:val="8"/>
        </w:rPr>
        <w:t xml:space="preserve"> a sense of purpose and </w:t>
      </w:r>
      <w:r w:rsidRPr="00EB17FA">
        <w:rPr>
          <w:rStyle w:val="StyleUnderline"/>
          <w:highlight w:val="cyan"/>
        </w:rPr>
        <w:t>meaning in contributing to something bigger than themselves</w:t>
      </w:r>
      <w:r w:rsidRPr="00EB17FA">
        <w:rPr>
          <w:sz w:val="8"/>
        </w:rPr>
        <w:t xml:space="preserve">— and it does not get any bigger than this. Carl Sagan’s (1994) Pale Blue Dot and James Martin’s (2007) The Meaning of the 21st Century both capture this well, painting vivid pictures of the special place of humanity in the universe and the special opportunities people today have to make a difference of potentially cosmic significance. </w:t>
      </w:r>
      <w:r w:rsidRPr="00EB17FA">
        <w:rPr>
          <w:rStyle w:val="StyleUnderline"/>
        </w:rPr>
        <w:t>This perspective says that humanity faces great challenges.</w:t>
      </w:r>
      <w:r w:rsidRPr="00EB17FA">
        <w:rPr>
          <w:sz w:val="8"/>
        </w:rPr>
        <w:t xml:space="preserve"> It says that </w:t>
      </w:r>
      <w:r w:rsidRPr="00EB17FA">
        <w:rPr>
          <w:rStyle w:val="StyleUnderline"/>
        </w:rPr>
        <w:t xml:space="preserve">if these challenges are </w:t>
      </w:r>
      <w:r w:rsidRPr="00EB17FA">
        <w:rPr>
          <w:sz w:val="8"/>
        </w:rPr>
        <w:t>successfully</w:t>
      </w:r>
      <w:r w:rsidRPr="00EB17FA">
        <w:rPr>
          <w:rStyle w:val="StyleUnderline"/>
        </w:rPr>
        <w:t xml:space="preserve"> met, then humanity can go on to some amazing achievements</w:t>
      </w:r>
      <w:r w:rsidRPr="00EB17FA">
        <w:rPr>
          <w:rStyle w:val="StyleUnderline"/>
          <w:highlight w:val="cyan"/>
        </w:rPr>
        <w:t>. It is a worthy perspective for integrating the far future into our lives</w:t>
      </w:r>
      <w:r w:rsidRPr="00EB17FA">
        <w:rPr>
          <w:rStyle w:val="StyleUnderline"/>
        </w:rPr>
        <w:t xml:space="preserve">, not just for our day-to-day actions but </w:t>
      </w:r>
      <w:r w:rsidRPr="00EB17FA">
        <w:rPr>
          <w:rStyle w:val="StyleUnderline"/>
          <w:highlight w:val="cyan"/>
        </w:rPr>
        <w:t>also for how we understand ourselves as human beings</w:t>
      </w:r>
      <w:r w:rsidRPr="00EB17FA">
        <w:rPr>
          <w:rStyle w:val="StyleUnderline"/>
        </w:rPr>
        <w:t xml:space="preserve"> </w:t>
      </w:r>
      <w:r w:rsidRPr="00EB17FA">
        <w:rPr>
          <w:sz w:val="8"/>
        </w:rPr>
        <w:t>alive today.</w:t>
      </w:r>
      <w:r w:rsidRPr="00EB17FA">
        <w:rPr>
          <w:rStyle w:val="Emphasis"/>
        </w:rPr>
        <w:t xml:space="preserve"> </w:t>
      </w:r>
      <w:r w:rsidRPr="00EB17FA">
        <w:rPr>
          <w:rStyle w:val="Emphasis"/>
          <w:highlight w:val="cyan"/>
        </w:rPr>
        <w:t>This</w:t>
      </w:r>
      <w:r w:rsidRPr="00EB17FA">
        <w:rPr>
          <w:sz w:val="8"/>
        </w:rPr>
        <w:t xml:space="preserve"> may be worth something in its own right, but it </w:t>
      </w:r>
      <w:r w:rsidRPr="00EB17FA">
        <w:rPr>
          <w:rStyle w:val="Emphasis"/>
          <w:highlight w:val="cyan"/>
        </w:rPr>
        <w:t>can</w:t>
      </w:r>
      <w:r w:rsidRPr="00EB17FA">
        <w:rPr>
          <w:sz w:val="8"/>
        </w:rPr>
        <w:t xml:space="preserve"> also </w:t>
      </w:r>
      <w:r w:rsidRPr="00EB17FA">
        <w:rPr>
          <w:rStyle w:val="Emphasis"/>
          <w:highlight w:val="cyan"/>
        </w:rPr>
        <w:t>have a practical value in motivating</w:t>
      </w:r>
      <w:r w:rsidRPr="00EB17FA">
        <w:rPr>
          <w:sz w:val="8"/>
        </w:rPr>
        <w:t xml:space="preserve"> additional </w:t>
      </w:r>
      <w:r w:rsidRPr="00EB17FA">
        <w:rPr>
          <w:rStyle w:val="Emphasis"/>
          <w:highlight w:val="cyan"/>
        </w:rPr>
        <w:t>actions to confront catastrophic threats to humanity</w:t>
      </w:r>
      <w:r w:rsidRPr="00EB17FA">
        <w:rPr>
          <w:rStyle w:val="Emphasis"/>
        </w:rPr>
        <w:t xml:space="preserve">. </w:t>
      </w:r>
      <w:r w:rsidRPr="00EB17FA">
        <w:rPr>
          <w:sz w:val="8"/>
        </w:rPr>
        <w:t xml:space="preserve">7. Conclusion </w:t>
      </w:r>
      <w:r w:rsidRPr="00EB17FA">
        <w:rPr>
          <w:rStyle w:val="StyleUnderline"/>
          <w:highlight w:val="cyan"/>
        </w:rPr>
        <w:t xml:space="preserve">The far future argument is sound. </w:t>
      </w:r>
      <w:r w:rsidRPr="00EB17FA">
        <w:rPr>
          <w:rStyle w:val="Emphasis"/>
          <w:highlight w:val="cyan"/>
        </w:rPr>
        <w:t>The goal of helping the far future is a very worthy one</w:t>
      </w:r>
      <w:r w:rsidRPr="00EB17FA">
        <w:rPr>
          <w:rStyle w:val="StyleUnderline"/>
        </w:rPr>
        <w:t xml:space="preserve">, and helping the far future often means helping reduce the risk of </w:t>
      </w:r>
      <w:r w:rsidRPr="00EB17FA">
        <w:rPr>
          <w:sz w:val="8"/>
        </w:rPr>
        <w:t xml:space="preserve">those </w:t>
      </w:r>
      <w:r w:rsidRPr="00EB17FA">
        <w:rPr>
          <w:rStyle w:val="StyleUnderline"/>
        </w:rPr>
        <w:t>global catastrophes that</w:t>
      </w:r>
      <w:r w:rsidRPr="00EB17FA">
        <w:rPr>
          <w:sz w:val="8"/>
        </w:rPr>
        <w:t xml:space="preserve"> could </w:t>
      </w:r>
      <w:r w:rsidRPr="00EB17FA">
        <w:rPr>
          <w:rStyle w:val="StyleUnderline"/>
        </w:rPr>
        <w:t xml:space="preserve">diminish the far-future success of human civilization. </w:t>
      </w:r>
      <w:r w:rsidRPr="00EB17FA">
        <w:rPr>
          <w:sz w:val="8"/>
        </w:rPr>
        <w:t xml:space="preserve">However, </w:t>
      </w:r>
      <w:r w:rsidRPr="00EB17FA">
        <w:rPr>
          <w:rStyle w:val="StyleUnderline"/>
        </w:rPr>
        <w:t xml:space="preserve">in practical terms, reducing this risk will not always require attention to its far-future significance. </w:t>
      </w:r>
      <w:r w:rsidRPr="00EB17FA">
        <w:rPr>
          <w:sz w:val="8"/>
        </w:rPr>
        <w:t xml:space="preserve">This is important because </w:t>
      </w:r>
      <w:r w:rsidRPr="00EB17FA">
        <w:rPr>
          <w:rStyle w:val="StyleUnderline"/>
        </w:rPr>
        <w:t>many people are not motivated to help the far future, but</w:t>
      </w:r>
      <w:r w:rsidRPr="00EB17FA">
        <w:rPr>
          <w:sz w:val="8"/>
        </w:rPr>
        <w:t xml:space="preserve"> they </w:t>
      </w:r>
      <w:r w:rsidRPr="00EB17FA">
        <w:rPr>
          <w:rStyle w:val="StyleUnderline"/>
        </w:rPr>
        <w:t>could</w:t>
      </w:r>
      <w:r w:rsidRPr="00EB17FA">
        <w:rPr>
          <w:sz w:val="8"/>
        </w:rPr>
        <w:t xml:space="preserve"> nonetheless </w:t>
      </w:r>
      <w:r w:rsidRPr="00EB17FA">
        <w:rPr>
          <w:rStyle w:val="StyleUnderline"/>
        </w:rPr>
        <w:t>be motivated to take actions that reduce GCR and in turn help the far future.</w:t>
      </w:r>
      <w:r w:rsidRPr="00EB17FA">
        <w:rPr>
          <w:sz w:val="8"/>
        </w:rPr>
        <w:t xml:space="preserve"> They may do this because the actions reduce the risk of near-future GCRs, or because the actions have co-benefits unrelated to GCRs and can be mainstreamed into established activities. This paper surveys GCRs and GCR-reducing actions in terms of how much these actions require support for the far future argument for confronting catastrophic threats to humanity. The analysis suggests that a large portion of total GCR, probably a large majority, can be reduced without reference to the far future and with reference to what people already care about, be it the near future or even more parochial concerns. These actions will often be the best to promote, achieving the largest GCR reduction relative to effort spent. On the other hand, </w:t>
      </w:r>
      <w:r w:rsidRPr="00EB17FA">
        <w:rPr>
          <w:rStyle w:val="Emphasis"/>
          <w:highlight w:val="cyan"/>
        </w:rPr>
        <w:t>some significant GCR reducing actions</w:t>
      </w:r>
      <w:r w:rsidRPr="00EB17FA">
        <w:rPr>
          <w:rStyle w:val="StyleUnderline"/>
        </w:rPr>
        <w:t xml:space="preserve"> (especially those requiring large sacrifice) </w:t>
      </w:r>
      <w:r w:rsidRPr="00EB17FA">
        <w:rPr>
          <w:rStyle w:val="Emphasis"/>
          <w:highlight w:val="cyan"/>
        </w:rPr>
        <w:t>can only be justified with reference to their far-future benefits. For these action</w:t>
      </w:r>
      <w:r w:rsidRPr="00EB17FA">
        <w:rPr>
          <w:rStyle w:val="Emphasis"/>
        </w:rPr>
        <w:t>s</w:t>
      </w:r>
      <w:r w:rsidRPr="00EB17FA">
        <w:rPr>
          <w:sz w:val="8"/>
        </w:rPr>
        <w:t xml:space="preserve"> in particular, </w:t>
      </w:r>
      <w:r w:rsidRPr="00EB17FA">
        <w:rPr>
          <w:rStyle w:val="Emphasis"/>
          <w:highlight w:val="cyan"/>
        </w:rPr>
        <w:t>it is important to emphasize how the far future can inspire action.</w:t>
      </w:r>
    </w:p>
    <w:p w14:paraId="024C5F2A" w14:textId="77777777" w:rsidR="00CA775A" w:rsidRPr="00D73649" w:rsidRDefault="00CA775A" w:rsidP="00CA775A">
      <w:pPr>
        <w:pStyle w:val="Heading4"/>
      </w:pPr>
      <w:r w:rsidRPr="00D73649">
        <w:t>Fear of nukes is productive—especially when there’s a distinction option to avoid nuclear war—the alternative is apathy</w:t>
      </w:r>
    </w:p>
    <w:p w14:paraId="46EB724C" w14:textId="77777777" w:rsidR="00CA775A" w:rsidRPr="00D73649" w:rsidRDefault="00CA775A" w:rsidP="00CA775A">
      <w:r w:rsidRPr="00D73649">
        <w:rPr>
          <w:rStyle w:val="Style13ptBold"/>
        </w:rPr>
        <w:t>Krieger 12</w:t>
      </w:r>
      <w:r w:rsidRPr="00D73649">
        <w:t xml:space="preserve"> David, President of the Nuclear Age Peace Foundation, "Fear of Nuclear Weapons", June 19, www.wagingpeace.org/articles/db_article.php?article_id=371</w:t>
      </w:r>
    </w:p>
    <w:p w14:paraId="518CB59D" w14:textId="77777777" w:rsidR="00CA775A" w:rsidRPr="00D73649" w:rsidRDefault="00CA775A" w:rsidP="00CA775A">
      <w:pPr>
        <w:rPr>
          <w:sz w:val="10"/>
        </w:rPr>
      </w:pPr>
      <w:r w:rsidRPr="00D73649">
        <w:rPr>
          <w:rStyle w:val="StyleUnderline"/>
        </w:rPr>
        <w:t>I was recently asked</w:t>
      </w:r>
      <w:r w:rsidRPr="00D73649">
        <w:rPr>
          <w:sz w:val="10"/>
        </w:rPr>
        <w:t xml:space="preserve"> during an interview </w:t>
      </w:r>
      <w:r w:rsidRPr="00D73649">
        <w:rPr>
          <w:rStyle w:val="StyleUnderline"/>
        </w:rPr>
        <w:t>whether people fear nuc</w:t>
      </w:r>
      <w:r w:rsidRPr="00D73649">
        <w:rPr>
          <w:sz w:val="10"/>
        </w:rPr>
        <w:t>lear weapon</w:t>
      </w:r>
      <w:r w:rsidRPr="00D73649">
        <w:rPr>
          <w:rStyle w:val="StyleUnderline"/>
        </w:rPr>
        <w:t>s too much, causing them unnecessary anxiety</w:t>
      </w:r>
      <w:r w:rsidRPr="00D73649">
        <w:rPr>
          <w:sz w:val="10"/>
        </w:rPr>
        <w:t>. The implication was that it is not necessary to live in fear of nuclear weapons.</w:t>
      </w:r>
      <w:r w:rsidRPr="00D73649">
        <w:rPr>
          <w:sz w:val="12"/>
        </w:rPr>
        <w:t>¶</w:t>
      </w:r>
      <w:r w:rsidRPr="00D73649">
        <w:rPr>
          <w:sz w:val="10"/>
        </w:rPr>
        <w:t xml:space="preserve"> My response was that </w:t>
      </w:r>
      <w:r w:rsidRPr="00D73649">
        <w:rPr>
          <w:rStyle w:val="StyleUnderline"/>
        </w:rPr>
        <w:t>fear is a healthy mechanism when one is confronted by something fearful. It gives rise to a fight or flight response, both of which are means of surviving real danger</w:t>
      </w:r>
      <w:r w:rsidRPr="00D73649">
        <w:rPr>
          <w:sz w:val="10"/>
        </w:rPr>
        <w:t>.</w:t>
      </w:r>
      <w:r w:rsidRPr="00D73649">
        <w:rPr>
          <w:sz w:val="12"/>
        </w:rPr>
        <w:t>¶</w:t>
      </w:r>
      <w:r w:rsidRPr="00D73649">
        <w:rPr>
          <w:sz w:val="10"/>
        </w:rPr>
        <w:t xml:space="preserve"> </w:t>
      </w:r>
      <w:r w:rsidRPr="00CC531F">
        <w:rPr>
          <w:rStyle w:val="Emphasis"/>
          <w:highlight w:val="cyan"/>
        </w:rPr>
        <w:t>In the case of nuclear weapons, these are devices to be feared since they are capable of causing terrifying harm</w:t>
      </w:r>
      <w:r w:rsidRPr="00D73649">
        <w:rPr>
          <w:sz w:val="10"/>
        </w:rPr>
        <w:t xml:space="preserve"> to all humanity, including one’s family, city and country. </w:t>
      </w:r>
      <w:r w:rsidRPr="00CC531F">
        <w:rPr>
          <w:rStyle w:val="Emphasis"/>
          <w:highlight w:val="cyan"/>
        </w:rPr>
        <w:t>If one is fearful of nuclear weapons, there will be an impetus to do something about the dangers</w:t>
      </w:r>
      <w:r w:rsidRPr="00CC531F">
        <w:rPr>
          <w:rStyle w:val="StyleUnderline"/>
          <w:highlight w:val="cyan"/>
        </w:rPr>
        <w:t xml:space="preserve"> these weapons pose</w:t>
      </w:r>
      <w:r w:rsidRPr="00D73649">
        <w:rPr>
          <w:rStyle w:val="StyleUnderline"/>
        </w:rPr>
        <w:t xml:space="preserve"> </w:t>
      </w:r>
      <w:r w:rsidRPr="00D73649">
        <w:rPr>
          <w:sz w:val="10"/>
        </w:rPr>
        <w:t>to humanity.</w:t>
      </w:r>
      <w:r w:rsidRPr="00D73649">
        <w:rPr>
          <w:sz w:val="12"/>
        </w:rPr>
        <w:t>¶</w:t>
      </w:r>
      <w:r w:rsidRPr="00D73649">
        <w:rPr>
          <w:sz w:val="10"/>
        </w:rPr>
        <w:t xml:space="preserve"> But, one might ask, </w:t>
      </w:r>
      <w:r w:rsidRPr="00D73649">
        <w:rPr>
          <w:rStyle w:val="StyleUnderline"/>
        </w:rPr>
        <w:t>what can be done?</w:t>
      </w:r>
      <w:r w:rsidRPr="00D73649">
        <w:rPr>
          <w:sz w:val="10"/>
        </w:rPr>
        <w:t xml:space="preserve"> In reality, </w:t>
      </w:r>
      <w:r w:rsidRPr="00D73649">
        <w:rPr>
          <w:rStyle w:val="StyleUnderline"/>
        </w:rPr>
        <w:t>there is a limited amount that can be done by a single individual, but when individuals band together</w:t>
      </w:r>
      <w:r w:rsidRPr="00D73649">
        <w:rPr>
          <w:sz w:val="10"/>
        </w:rPr>
        <w:t xml:space="preserve"> in groups, </w:t>
      </w:r>
      <w:r w:rsidRPr="00D73649">
        <w:rPr>
          <w:rStyle w:val="StyleUnderline"/>
        </w:rPr>
        <w:t xml:space="preserve">their power to bring about change increases. </w:t>
      </w:r>
      <w:r w:rsidRPr="00CC531F">
        <w:rPr>
          <w:rStyle w:val="StyleUnderline"/>
          <w:highlight w:val="cyan"/>
        </w:rPr>
        <w:t>Individual power is magnified even more when groups join together in coalitions</w:t>
      </w:r>
      <w:r w:rsidRPr="00D73649">
        <w:rPr>
          <w:sz w:val="10"/>
        </w:rPr>
        <w:t xml:space="preserve"> and networks </w:t>
      </w:r>
      <w:r w:rsidRPr="00CC531F">
        <w:rPr>
          <w:rStyle w:val="StyleUnderline"/>
          <w:highlight w:val="cyan"/>
        </w:rPr>
        <w:t>to bring about change</w:t>
      </w:r>
      <w:r w:rsidRPr="00D73649">
        <w:rPr>
          <w:sz w:val="10"/>
        </w:rPr>
        <w:t>.</w:t>
      </w:r>
      <w:r w:rsidRPr="00D73649">
        <w:rPr>
          <w:sz w:val="12"/>
        </w:rPr>
        <w:t>¶</w:t>
      </w:r>
      <w:r w:rsidRPr="00D73649">
        <w:rPr>
          <w:sz w:val="10"/>
        </w:rPr>
        <w:t xml:space="preserve"> Large numbers of individuals banded together to bring about the fall of the Berlin Wall, the breakup of the Soviet Union and the end of apartheid in South Africa. </w:t>
      </w:r>
      <w:r w:rsidRPr="00D73649">
        <w:rPr>
          <w:rStyle w:val="StyleUnderline"/>
        </w:rPr>
        <w:t>The basic building block of all these important changes was the individual willing to</w:t>
      </w:r>
      <w:r w:rsidRPr="00D73649">
        <w:rPr>
          <w:sz w:val="10"/>
        </w:rPr>
        <w:t xml:space="preserve"> stand up, </w:t>
      </w:r>
      <w:r w:rsidRPr="00D73649">
        <w:rPr>
          <w:rStyle w:val="StyleUnderline"/>
        </w:rPr>
        <w:t>speak out and join with others to achieve a better world</w:t>
      </w:r>
      <w:r w:rsidRPr="00D73649">
        <w:rPr>
          <w:sz w:val="10"/>
        </w:rPr>
        <w:t>. The forces of change have been set loose again by the Arab Spring and the Occupy Movement across the globe.</w:t>
      </w:r>
      <w:r w:rsidRPr="00D73649">
        <w:rPr>
          <w:sz w:val="12"/>
        </w:rPr>
        <w:t>¶</w:t>
      </w:r>
      <w:r w:rsidRPr="00D73649">
        <w:rPr>
          <w:sz w:val="10"/>
        </w:rPr>
        <w:t xml:space="preserve"> </w:t>
      </w:r>
      <w:r w:rsidRPr="00D73649">
        <w:rPr>
          <w:rStyle w:val="StyleUnderline"/>
        </w:rPr>
        <w:t>When dangers are viewed rationally, there may be good cause for fear, and fear may trigger a response to bring about change</w:t>
      </w:r>
      <w:r w:rsidRPr="00D73649">
        <w:rPr>
          <w:sz w:val="10"/>
        </w:rPr>
        <w:t xml:space="preserve">. On the other hand, </w:t>
      </w:r>
      <w:r w:rsidRPr="00CC531F">
        <w:rPr>
          <w:rStyle w:val="Emphasis"/>
          <w:highlight w:val="cyan"/>
        </w:rPr>
        <w:t>complacency can never lead to change</w:t>
      </w:r>
      <w:r w:rsidRPr="00D73649">
        <w:rPr>
          <w:rStyle w:val="Emphasis"/>
        </w:rPr>
        <w:t>.</w:t>
      </w:r>
      <w:r w:rsidRPr="00D73649">
        <w:rPr>
          <w:sz w:val="10"/>
        </w:rPr>
        <w:t xml:space="preserve"> Thus, while fear may be a motivator of change, </w:t>
      </w:r>
      <w:r w:rsidRPr="00D73649">
        <w:rPr>
          <w:rStyle w:val="StyleUnderline"/>
        </w:rPr>
        <w:t>complacency is an inhibitor of change. In a dangerous world, widespread complacency should be of great concern</w:t>
      </w:r>
      <w:r w:rsidRPr="00D73649">
        <w:rPr>
          <w:sz w:val="10"/>
        </w:rPr>
        <w:t xml:space="preserve">. </w:t>
      </w:r>
      <w:r w:rsidRPr="00D73649">
        <w:rPr>
          <w:sz w:val="12"/>
        </w:rPr>
        <w:t>¶</w:t>
      </w:r>
      <w:r w:rsidRPr="00D73649">
        <w:rPr>
          <w:sz w:val="10"/>
        </w:rPr>
        <w:t xml:space="preserve"> </w:t>
      </w:r>
      <w:r w:rsidRPr="00D73649">
        <w:rPr>
          <w:rStyle w:val="StyleUnderline"/>
        </w:rPr>
        <w:t>If a person is complacent about</w:t>
      </w:r>
      <w:r w:rsidRPr="00D73649">
        <w:t xml:space="preserve"> </w:t>
      </w:r>
      <w:r w:rsidRPr="00D73649">
        <w:rPr>
          <w:sz w:val="10"/>
        </w:rPr>
        <w:t xml:space="preserve">the dangers of </w:t>
      </w:r>
      <w:r w:rsidRPr="00D73649">
        <w:rPr>
          <w:rStyle w:val="StyleUnderline"/>
        </w:rPr>
        <w:t>nuclear weapons, there is little possibility that he will engage in trying to alleviate the danger. Complacency is the result of a failure of hope to bring about change</w:t>
      </w:r>
      <w:r w:rsidRPr="00D73649">
        <w:rPr>
          <w:rStyle w:val="Emphasis"/>
        </w:rPr>
        <w:t>. It is a submission to despair</w:t>
      </w:r>
      <w:r w:rsidRPr="00D73649">
        <w:rPr>
          <w:sz w:val="10"/>
        </w:rPr>
        <w:t>.</w:t>
      </w:r>
      <w:r w:rsidRPr="00D73649">
        <w:rPr>
          <w:sz w:val="12"/>
        </w:rPr>
        <w:t>¶</w:t>
      </w:r>
      <w:r w:rsidRPr="00D73649">
        <w:rPr>
          <w:sz w:val="10"/>
        </w:rPr>
        <w:t xml:space="preserve"> </w:t>
      </w:r>
      <w:r w:rsidRPr="00D73649">
        <w:rPr>
          <w:rStyle w:val="StyleUnderline"/>
        </w:rPr>
        <w:t>After</w:t>
      </w:r>
      <w:r w:rsidRPr="00D73649">
        <w:rPr>
          <w:sz w:val="10"/>
        </w:rPr>
        <w:t xml:space="preserve"> so many </w:t>
      </w:r>
      <w:r w:rsidRPr="00D73649">
        <w:rPr>
          <w:rStyle w:val="StyleUnderline"/>
        </w:rPr>
        <w:t>years of being confronted by nuclear dangers, there is a tendency to believe that nothing can be done</w:t>
      </w:r>
      <w:r w:rsidRPr="00D73649">
        <w:rPr>
          <w:sz w:val="10"/>
        </w:rPr>
        <w:t xml:space="preserve"> to change the situation. This may be viewed as “concern fatigue.” We should remember, though, that any goal worth achieving is worth striving for with hope in our hearts. </w:t>
      </w:r>
      <w:r w:rsidRPr="00CC531F">
        <w:rPr>
          <w:rStyle w:val="StyleUnderline"/>
          <w:highlight w:val="cyan"/>
        </w:rPr>
        <w:t>A good policy for facing real-world dangers is to never give up hope and never stop trying</w:t>
      </w:r>
      <w:r w:rsidRPr="00CC531F">
        <w:rPr>
          <w:sz w:val="10"/>
          <w:highlight w:val="cyan"/>
        </w:rPr>
        <w:t>.</w:t>
      </w:r>
    </w:p>
    <w:p w14:paraId="1E201703" w14:textId="77777777" w:rsidR="003A79F3" w:rsidRDefault="003A79F3" w:rsidP="003A79F3"/>
    <w:p w14:paraId="501F92CC" w14:textId="77777777" w:rsidR="00D153A1" w:rsidRDefault="00D153A1" w:rsidP="00D153A1">
      <w:pPr>
        <w:pStyle w:val="Heading3"/>
      </w:pPr>
      <w:bookmarkStart w:id="65" w:name="_Toc487839271"/>
      <w:r>
        <w:t>AT:  Vitalism</w:t>
      </w:r>
      <w:bookmarkEnd w:id="65"/>
    </w:p>
    <w:p w14:paraId="664F8B9A" w14:textId="77777777" w:rsidR="00D153A1" w:rsidRPr="001E5AB1" w:rsidRDefault="00D153A1" w:rsidP="00D153A1">
      <w:pPr>
        <w:pStyle w:val="Heading4"/>
        <w:rPr>
          <w:rFonts w:eastAsia="Times New Roman"/>
        </w:rPr>
      </w:pPr>
      <w:r w:rsidRPr="004213F5">
        <w:rPr>
          <w:rFonts w:eastAsia="Times New Roman"/>
        </w:rPr>
        <w:t xml:space="preserve">The aff’s relationship to death is one of up-front recognition and humility. </w:t>
      </w:r>
      <w:r>
        <w:rPr>
          <w:rFonts w:eastAsia="Times New Roman"/>
        </w:rPr>
        <w:t>Their hermeneutics of death is imperialist and turns confrontation into obsession</w:t>
      </w:r>
    </w:p>
    <w:p w14:paraId="14AB7794" w14:textId="77777777" w:rsidR="00D153A1" w:rsidRPr="004213F5" w:rsidRDefault="00D153A1" w:rsidP="00D153A1">
      <w:pPr>
        <w:rPr>
          <w:rFonts w:eastAsia="Calibri" w:cs="Times New Roman"/>
          <w:sz w:val="16"/>
          <w:szCs w:val="16"/>
        </w:rPr>
      </w:pPr>
      <w:r w:rsidRPr="004213F5">
        <w:rPr>
          <w:rFonts w:eastAsia="Calibri" w:cs="Times New Roman"/>
          <w:b/>
          <w:bCs/>
          <w:sz w:val="26"/>
        </w:rPr>
        <w:t>Dollimore 98</w:t>
      </w:r>
      <w:r w:rsidRPr="004213F5">
        <w:rPr>
          <w:rFonts w:eastAsia="Calibri" w:cs="Times New Roman"/>
          <w:sz w:val="16"/>
          <w:szCs w:val="16"/>
        </w:rPr>
        <w:t xml:space="preserve"> (Jonathan, Sociology – U Sussex, </w:t>
      </w:r>
      <w:r w:rsidRPr="004213F5">
        <w:rPr>
          <w:rFonts w:eastAsia="Calibri" w:cs="Times New Roman"/>
          <w:sz w:val="16"/>
          <w:szCs w:val="16"/>
          <w:u w:val="single"/>
        </w:rPr>
        <w:t>Death, Desire and Loss in Western Culture</w:t>
      </w:r>
      <w:r w:rsidRPr="004213F5">
        <w:rPr>
          <w:rFonts w:eastAsia="Calibri" w:cs="Times New Roman"/>
          <w:sz w:val="16"/>
          <w:szCs w:val="16"/>
        </w:rPr>
        <w:t>, pg. 221)</w:t>
      </w:r>
    </w:p>
    <w:p w14:paraId="11171A12" w14:textId="77777777" w:rsidR="00D153A1" w:rsidRPr="004213F5" w:rsidRDefault="00D153A1" w:rsidP="00D153A1">
      <w:pPr>
        <w:rPr>
          <w:rFonts w:eastAsia="Calibri" w:cs="Times New Roman"/>
          <w:sz w:val="16"/>
        </w:rPr>
      </w:pPr>
      <w:r w:rsidRPr="004213F5">
        <w:rPr>
          <w:rFonts w:eastAsia="Calibri" w:cs="Times New Roman"/>
          <w:sz w:val="16"/>
          <w:szCs w:val="16"/>
        </w:rPr>
        <w:t xml:space="preserve">Jean </w:t>
      </w:r>
      <w:r w:rsidRPr="004213F5">
        <w:rPr>
          <w:rFonts w:eastAsia="Calibri" w:cs="Times New Roman"/>
          <w:b/>
          <w:highlight w:val="yellow"/>
          <w:u w:val="single"/>
        </w:rPr>
        <w:t>Baudrillard</w:t>
      </w:r>
      <w:r w:rsidRPr="004213F5">
        <w:rPr>
          <w:rFonts w:eastAsia="Calibri" w:cs="Times New Roman"/>
          <w:b/>
          <w:u w:val="single"/>
        </w:rPr>
        <w:t xml:space="preserve"> presents the </w:t>
      </w:r>
      <w:r w:rsidRPr="004213F5">
        <w:rPr>
          <w:rFonts w:eastAsia="Calibri" w:cs="Times New Roman"/>
          <w:b/>
          <w:highlight w:val="yellow"/>
          <w:u w:val="single"/>
        </w:rPr>
        <w:t>argument for the existence of a denial of death</w:t>
      </w:r>
      <w:r w:rsidRPr="004213F5">
        <w:rPr>
          <w:rFonts w:eastAsia="Calibri" w:cs="Times New Roman"/>
          <w:b/>
          <w:u w:val="single"/>
        </w:rPr>
        <w:t xml:space="preserve"> in its most extreme form</w:t>
      </w:r>
      <w:r w:rsidRPr="004213F5">
        <w:rPr>
          <w:rFonts w:eastAsia="Calibri" w:cs="Times New Roman"/>
          <w:sz w:val="16"/>
        </w:rPr>
        <w:t xml:space="preserve">. For him, this denial is not only deeply symptomatic of contemporary reality, but represents an insidious and pervasive form of ideological control. His account depends heavily upon a familiar critique of the Enlightenment's intellectual, cultural and political legacy. This critique has become influential in recent cultural theory, though </w:t>
      </w:r>
      <w:r w:rsidRPr="004213F5">
        <w:rPr>
          <w:rFonts w:eastAsia="Calibri" w:cs="Times New Roman"/>
          <w:b/>
          <w:u w:val="single"/>
        </w:rPr>
        <w:t>Baudrillard's version</w:t>
      </w:r>
      <w:r w:rsidRPr="004213F5">
        <w:rPr>
          <w:rFonts w:eastAsia="Calibri" w:cs="Times New Roman"/>
          <w:sz w:val="16"/>
        </w:rPr>
        <w:t xml:space="preserve"> of it </w:t>
      </w:r>
      <w:r w:rsidRPr="004213F5">
        <w:rPr>
          <w:rFonts w:eastAsia="Calibri" w:cs="Times New Roman"/>
          <w:b/>
          <w:highlight w:val="yellow"/>
          <w:u w:val="single"/>
        </w:rPr>
        <w:t>is</w:t>
      </w:r>
      <w:r w:rsidRPr="004213F5">
        <w:rPr>
          <w:rFonts w:eastAsia="Calibri" w:cs="Times New Roman"/>
          <w:b/>
          <w:u w:val="single"/>
        </w:rPr>
        <w:t xml:space="preserve"> characteristically uncompromising and sweeping, and more </w:t>
      </w:r>
      <w:r w:rsidRPr="004213F5">
        <w:rPr>
          <w:rFonts w:eastAsia="Calibri" w:cs="Times New Roman"/>
          <w:b/>
          <w:highlight w:val="yellow"/>
          <w:u w:val="single"/>
        </w:rPr>
        <w:t>reductive</w:t>
      </w:r>
      <w:r w:rsidRPr="004213F5">
        <w:rPr>
          <w:rFonts w:eastAsia="Calibri" w:cs="Times New Roman"/>
          <w:b/>
          <w:u w:val="single"/>
        </w:rPr>
        <w:t xml:space="preserve"> than most</w:t>
      </w:r>
      <w:r w:rsidRPr="004213F5">
        <w:rPr>
          <w:rFonts w:eastAsia="Calibri" w:cs="Times New Roman"/>
          <w:sz w:val="16"/>
        </w:rPr>
        <w:t xml:space="preserve">. The main claim is that Enlightenment rationality is an instrument not of freedom and democratic empowerment but, on the contrary, of repression and violence. Likewise with the Enlightenment's secular emphasis upon a common humanity; for Baudrillard this resulted in what he calls 'the cancer of the Human' - far from being an inclusive category of emancipation, the idea of a universal humanity made possible the demonizing of difference and the repressive privileging of the normal: the 'Human' is from the outset the institution of its structural double, the 'Inhuman*. This is all it is: the progress of Humanity and Culture are simply the chain of discriminations with which to brand 'Others' with inhumanity, and therefore with nullity, {p. 125) Baudrillard acknowledges here the influence of Michel Foucault, but goes on to identify something more fundamental and determining than anything identified by Foucault: at the very core of the 'rationality' of our culture, however, is an exclusion that precedes every other, more radical than the exclusion of madmen, children or inferior races, an exclusion preceding all these and serving as their model: the exclusion of the dead and of death, (p. 12.6) So total is this exclusion that, 'today, it is not normal to be dead, and this is new. To be dead is an unthinkable anomaly; nothing else is as offensive as this. Death is a delinquency, and an incurable deviancy' (p. 126). </w:t>
      </w:r>
      <w:r w:rsidRPr="004213F5">
        <w:rPr>
          <w:rFonts w:eastAsia="Calibri" w:cs="Times New Roman"/>
          <w:b/>
          <w:u w:val="single"/>
        </w:rPr>
        <w:t>He insists that the attempt to abolish death</w:t>
      </w:r>
      <w:r w:rsidRPr="004213F5">
        <w:rPr>
          <w:rFonts w:eastAsia="Calibri" w:cs="Times New Roman"/>
          <w:sz w:val="16"/>
        </w:rPr>
        <w:t xml:space="preserve"> (especially through capitalist accumulation), to separate it from life, </w:t>
      </w:r>
      <w:r w:rsidRPr="004213F5">
        <w:rPr>
          <w:rFonts w:eastAsia="Calibri" w:cs="Times New Roman"/>
          <w:b/>
          <w:u w:val="single"/>
        </w:rPr>
        <w:t>leads only to a culture permeated by death</w:t>
      </w:r>
      <w:r w:rsidRPr="004213F5">
        <w:rPr>
          <w:rFonts w:eastAsia="Calibri" w:cs="Times New Roman"/>
          <w:sz w:val="16"/>
        </w:rPr>
        <w:t xml:space="preserve"> - 'quite simply, ours is a culture of death' (p. 127). Moreover, it is the repression of death which facilitates 'the repressive socialization of life'; </w:t>
      </w:r>
      <w:r w:rsidRPr="004213F5">
        <w:rPr>
          <w:rFonts w:eastAsia="Calibri" w:cs="Times New Roman"/>
          <w:b/>
          <w:u w:val="single"/>
        </w:rPr>
        <w:t>all existing agencies of repression and control take root in the disastrous separation of death from life</w:t>
      </w:r>
      <w:r w:rsidRPr="004213F5">
        <w:rPr>
          <w:rFonts w:eastAsia="Calibri" w:cs="Times New Roman"/>
          <w:sz w:val="16"/>
        </w:rPr>
        <w:t xml:space="preserve"> (p. 130). And, </w:t>
      </w:r>
      <w:r w:rsidRPr="004213F5">
        <w:rPr>
          <w:rFonts w:eastAsia="Calibri" w:cs="Times New Roman"/>
          <w:b/>
          <w:u w:val="single"/>
        </w:rPr>
        <w:t>as if that were not enough, our very concept of reality has its origin in the same</w:t>
      </w:r>
      <w:r w:rsidRPr="004213F5">
        <w:rPr>
          <w:rFonts w:eastAsia="Calibri" w:cs="Times New Roman"/>
          <w:sz w:val="16"/>
        </w:rPr>
        <w:t xml:space="preserve"> separation or </w:t>
      </w:r>
      <w:r w:rsidRPr="004213F5">
        <w:rPr>
          <w:rFonts w:eastAsia="Calibri" w:cs="Times New Roman"/>
          <w:b/>
          <w:u w:val="single"/>
        </w:rPr>
        <w:t>disjunction</w:t>
      </w:r>
      <w:r w:rsidRPr="004213F5">
        <w:rPr>
          <w:rFonts w:eastAsia="Calibri" w:cs="Times New Roman"/>
          <w:sz w:val="16"/>
        </w:rPr>
        <w:t xml:space="preserve"> (pp. 130-33). </w:t>
      </w:r>
      <w:r w:rsidRPr="004213F5">
        <w:rPr>
          <w:rFonts w:eastAsia="Calibri" w:cs="Times New Roman"/>
          <w:b/>
          <w:highlight w:val="yellow"/>
          <w:u w:val="single"/>
        </w:rPr>
        <w:t>Modern culture is contrasted with</w:t>
      </w:r>
      <w:r w:rsidRPr="004213F5">
        <w:rPr>
          <w:rFonts w:eastAsia="Calibri" w:cs="Times New Roman"/>
          <w:b/>
          <w:u w:val="single"/>
        </w:rPr>
        <w:t xml:space="preserve"> that of </w:t>
      </w:r>
      <w:r w:rsidRPr="004213F5">
        <w:rPr>
          <w:rFonts w:eastAsia="Calibri" w:cs="Times New Roman"/>
          <w:b/>
          <w:highlight w:val="yellow"/>
          <w:u w:val="single"/>
        </w:rPr>
        <w:t>the primitive</w:t>
      </w:r>
      <w:r w:rsidRPr="004213F5">
        <w:rPr>
          <w:rFonts w:eastAsia="Calibri" w:cs="Times New Roman"/>
          <w:b/>
          <w:u w:val="single"/>
        </w:rPr>
        <w:t xml:space="preserve"> and the savage, </w:t>
      </w:r>
      <w:r w:rsidRPr="004213F5">
        <w:rPr>
          <w:rFonts w:eastAsia="Calibri" w:cs="Times New Roman"/>
          <w:b/>
          <w:highlight w:val="yellow"/>
          <w:u w:val="single"/>
        </w:rPr>
        <w:t>in which</w:t>
      </w:r>
      <w:r w:rsidRPr="004213F5">
        <w:rPr>
          <w:rFonts w:eastAsia="Calibri" w:cs="Times New Roman"/>
          <w:b/>
          <w:u w:val="single"/>
        </w:rPr>
        <w:t xml:space="preserve">, allegedly, </w:t>
      </w:r>
      <w:r w:rsidRPr="004213F5">
        <w:rPr>
          <w:rFonts w:eastAsia="Calibri" w:cs="Times New Roman"/>
          <w:b/>
          <w:highlight w:val="yellow"/>
          <w:u w:val="single"/>
        </w:rPr>
        <w:t>life and death were not separated</w:t>
      </w:r>
      <w:r w:rsidRPr="004213F5">
        <w:rPr>
          <w:rFonts w:eastAsia="Calibri" w:cs="Times New Roman"/>
          <w:b/>
          <w:u w:val="single"/>
        </w:rPr>
        <w:t>; also with that of the Middle Ages, where, allegedly, there was still a collectivist, 'folkloric and joyous' conception of death</w:t>
      </w:r>
      <w:r w:rsidRPr="004213F5">
        <w:rPr>
          <w:rFonts w:eastAsia="Calibri" w:cs="Times New Roman"/>
          <w:sz w:val="16"/>
        </w:rPr>
        <w:t xml:space="preserve">. </w:t>
      </w:r>
      <w:r w:rsidRPr="004213F5">
        <w:rPr>
          <w:rFonts w:eastAsia="Calibri" w:cs="Times New Roman"/>
          <w:b/>
          <w:u w:val="single"/>
        </w:rPr>
        <w:t>This and many other aspects of the argument are questionable, but</w:t>
      </w:r>
      <w:r w:rsidRPr="004213F5">
        <w:rPr>
          <w:rFonts w:eastAsia="Calibri" w:cs="Times New Roman"/>
          <w:sz w:val="16"/>
        </w:rPr>
        <w:t xml:space="preserve"> perhaps </w:t>
      </w:r>
      <w:r w:rsidRPr="004213F5">
        <w:rPr>
          <w:rFonts w:eastAsia="Calibri" w:cs="Times New Roman"/>
          <w:b/>
          <w:u w:val="single"/>
        </w:rPr>
        <w:t xml:space="preserve">the main objection to </w:t>
      </w:r>
      <w:r w:rsidRPr="004213F5">
        <w:rPr>
          <w:rFonts w:eastAsia="Calibri" w:cs="Times New Roman"/>
          <w:b/>
          <w:highlight w:val="yellow"/>
          <w:u w:val="single"/>
        </w:rPr>
        <w:t>Baudrillard's</w:t>
      </w:r>
      <w:r w:rsidRPr="004213F5">
        <w:rPr>
          <w:rFonts w:eastAsia="Calibri" w:cs="Times New Roman"/>
          <w:b/>
          <w:u w:val="single"/>
        </w:rPr>
        <w:t xml:space="preserve"> case is his </w:t>
      </w:r>
      <w:r w:rsidRPr="004213F5">
        <w:rPr>
          <w:rFonts w:eastAsia="Calibri" w:cs="Times New Roman"/>
          <w:b/>
          <w:highlight w:val="yellow"/>
          <w:u w:val="single"/>
        </w:rPr>
        <w:t>view of culture</w:t>
      </w:r>
      <w:r w:rsidRPr="004213F5">
        <w:rPr>
          <w:rFonts w:eastAsia="Calibri" w:cs="Times New Roman"/>
          <w:b/>
          <w:u w:val="single"/>
        </w:rPr>
        <w:t xml:space="preserve"> as </w:t>
      </w:r>
      <w:r w:rsidRPr="004213F5">
        <w:rPr>
          <w:rFonts w:eastAsia="Calibri" w:cs="Times New Roman"/>
          <w:b/>
          <w:highlight w:val="yellow"/>
          <w:u w:val="single"/>
        </w:rPr>
        <w:t>a macro-conspiracy conducted by an insidious ideological prime-mover whose agency is always invisibly at work</w:t>
      </w:r>
      <w:r w:rsidRPr="004213F5">
        <w:rPr>
          <w:rFonts w:eastAsia="Calibri" w:cs="Times New Roman"/>
          <w:sz w:val="16"/>
        </w:rPr>
        <w:t xml:space="preserve"> (</w:t>
      </w:r>
      <w:r w:rsidRPr="004213F5">
        <w:rPr>
          <w:rFonts w:eastAsia="Calibri" w:cs="Times New Roman"/>
          <w:b/>
          <w:u w:val="single"/>
        </w:rPr>
        <w:t>rather like God</w:t>
      </w:r>
      <w:r w:rsidRPr="004213F5">
        <w:rPr>
          <w:rFonts w:eastAsia="Calibri" w:cs="Times New Roman"/>
          <w:sz w:val="16"/>
        </w:rPr>
        <w:t xml:space="preserve">). Thus (from just one page), the political economy supposedly ^intends* to eliminate death through accumulation; and 'our whole culture is just one huge effort to dissociate life and death' {p. 147; my emphases). What those like Baudrillard find interesting about death is not the old conception of it as a pre-cultural constant which diminishes the significance of all cultural achievement, but, on the contrary, its function as a culturally relative - which is to say culturally formative - construct. And, if cultural relativism is on the one hand about relinquishing the comfort of the absolute, for those like Baudrillard it is also about the new strategies of intellectual mastery made possible by the very disappearance of the absolute. Such </w:t>
      </w:r>
      <w:r w:rsidRPr="004213F5">
        <w:rPr>
          <w:rFonts w:eastAsia="Calibri" w:cs="Times New Roman"/>
          <w:b/>
          <w:u w:val="single"/>
        </w:rPr>
        <w:t xml:space="preserve">modern </w:t>
      </w:r>
      <w:r w:rsidRPr="004213F5">
        <w:rPr>
          <w:rFonts w:eastAsia="Calibri" w:cs="Times New Roman"/>
          <w:b/>
          <w:highlight w:val="yellow"/>
          <w:u w:val="single"/>
        </w:rPr>
        <w:t>accounts of how death is allegedly denied</w:t>
      </w:r>
      <w:r w:rsidRPr="004213F5">
        <w:rPr>
          <w:rFonts w:eastAsia="Calibri" w:cs="Times New Roman"/>
          <w:b/>
          <w:u w:val="single"/>
        </w:rPr>
        <w:t xml:space="preserve">, of how death is the supreme ideological fix, </w:t>
      </w:r>
      <w:r w:rsidRPr="004213F5">
        <w:rPr>
          <w:rFonts w:eastAsia="Calibri" w:cs="Times New Roman"/>
          <w:b/>
          <w:highlight w:val="yellow"/>
          <w:u w:val="single"/>
        </w:rPr>
        <w:t>entail a</w:t>
      </w:r>
      <w:r w:rsidRPr="004213F5">
        <w:rPr>
          <w:rFonts w:eastAsia="Calibri" w:cs="Times New Roman"/>
          <w:sz w:val="16"/>
        </w:rPr>
        <w:t xml:space="preserve"> new intensity and complexity of interpretation and decipherment, a kind of </w:t>
      </w:r>
      <w:r w:rsidRPr="004213F5">
        <w:rPr>
          <w:rFonts w:eastAsia="Calibri" w:cs="Times New Roman"/>
          <w:b/>
          <w:highlight w:val="yellow"/>
          <w:u w:val="single"/>
        </w:rPr>
        <w:t>hermeneutics of death</w:t>
      </w:r>
      <w:r w:rsidRPr="004213F5">
        <w:rPr>
          <w:rFonts w:eastAsia="Calibri" w:cs="Times New Roman"/>
          <w:sz w:val="16"/>
        </w:rPr>
        <w:t xml:space="preserve">. </w:t>
      </w:r>
      <w:r w:rsidRPr="004213F5">
        <w:rPr>
          <w:rFonts w:eastAsia="Calibri" w:cs="Times New Roman"/>
          <w:b/>
          <w:highlight w:val="yellow"/>
          <w:u w:val="single"/>
        </w:rPr>
        <w:t>To reinterpret death as</w:t>
      </w:r>
      <w:r w:rsidRPr="004213F5">
        <w:rPr>
          <w:rFonts w:eastAsia="Calibri" w:cs="Times New Roman"/>
          <w:b/>
          <w:u w:val="single"/>
        </w:rPr>
        <w:t xml:space="preserve"> a deep effect of </w:t>
      </w:r>
      <w:r w:rsidRPr="004213F5">
        <w:rPr>
          <w:rFonts w:eastAsia="Calibri" w:cs="Times New Roman"/>
          <w:b/>
          <w:highlight w:val="yellow"/>
          <w:u w:val="single"/>
        </w:rPr>
        <w:t>ideology</w:t>
      </w:r>
      <w:r w:rsidRPr="004213F5">
        <w:rPr>
          <w:rFonts w:eastAsia="Calibri" w:cs="Times New Roman"/>
          <w:b/>
          <w:u w:val="single"/>
        </w:rPr>
        <w:t xml:space="preserve">, even to the extent of regarding it as the most fundamental ideological adhesive of modern political repression and social control, </w:t>
      </w:r>
      <w:r w:rsidRPr="004213F5">
        <w:rPr>
          <w:rFonts w:eastAsia="Calibri" w:cs="Times New Roman"/>
          <w:b/>
          <w:highlight w:val="yellow"/>
          <w:u w:val="single"/>
        </w:rPr>
        <w:t>is simultaneously to denounce it as</w:t>
      </w:r>
      <w:r w:rsidRPr="004213F5">
        <w:rPr>
          <w:rFonts w:eastAsia="Calibri" w:cs="Times New Roman"/>
          <w:sz w:val="16"/>
        </w:rPr>
        <w:t xml:space="preserve"> in some sense </w:t>
      </w:r>
      <w:r w:rsidRPr="004213F5">
        <w:rPr>
          <w:rFonts w:eastAsia="Calibri" w:cs="Times New Roman"/>
          <w:b/>
          <w:highlight w:val="yellow"/>
          <w:u w:val="single"/>
        </w:rPr>
        <w:t>a deception</w:t>
      </w:r>
      <w:r w:rsidRPr="004213F5">
        <w:rPr>
          <w:rFonts w:eastAsia="Calibri" w:cs="Times New Roman"/>
          <w:sz w:val="16"/>
        </w:rPr>
        <w:t xml:space="preserve"> or an illusion, </w:t>
      </w:r>
      <w:r w:rsidRPr="004213F5">
        <w:rPr>
          <w:rFonts w:eastAsia="Calibri" w:cs="Times New Roman"/>
          <w:b/>
          <w:highlight w:val="yellow"/>
          <w:u w:val="single"/>
        </w:rPr>
        <w:t>and to bring it within the domain of knowledge</w:t>
      </w:r>
      <w:r w:rsidRPr="004213F5">
        <w:rPr>
          <w:rFonts w:eastAsia="Calibri" w:cs="Times New Roman"/>
          <w:b/>
          <w:u w:val="single"/>
        </w:rPr>
        <w:t xml:space="preserve"> and analysis as never before</w:t>
      </w:r>
      <w:r w:rsidRPr="004213F5">
        <w:rPr>
          <w:rFonts w:eastAsia="Calibri" w:cs="Times New Roman"/>
          <w:sz w:val="16"/>
        </w:rPr>
        <w:t xml:space="preserve">. </w:t>
      </w:r>
      <w:r w:rsidRPr="004213F5">
        <w:rPr>
          <w:rFonts w:eastAsia="Calibri" w:cs="Arial"/>
          <w:b/>
          <w:u w:val="single"/>
        </w:rPr>
        <w:t>Death</w:t>
      </w:r>
      <w:r w:rsidRPr="004213F5">
        <w:rPr>
          <w:rFonts w:eastAsia="Calibri" w:cs="Times New Roman"/>
          <w:sz w:val="16"/>
        </w:rPr>
        <w:t xml:space="preserve">, for so long regarded as the ultimate reality - that which disempowers the human and obliterates all human achievement, including the achievements of knowledge - now becomes the object of a hugely empowering knowledge. </w:t>
      </w:r>
      <w:r w:rsidRPr="004213F5">
        <w:rPr>
          <w:rFonts w:eastAsia="Calibri" w:cs="Times New Roman"/>
          <w:b/>
          <w:u w:val="single"/>
        </w:rPr>
        <w:t>Like omniscient seers, intellectuals like Baudrillard</w:t>
      </w:r>
      <w:r w:rsidRPr="004213F5">
        <w:rPr>
          <w:rFonts w:eastAsia="Calibri" w:cs="Times New Roman"/>
          <w:sz w:val="16"/>
        </w:rPr>
        <w:t xml:space="preserve"> and Bauman </w:t>
      </w:r>
      <w:r w:rsidRPr="004213F5">
        <w:rPr>
          <w:rFonts w:eastAsia="Calibri" w:cs="Times New Roman"/>
          <w:b/>
          <w:u w:val="single"/>
        </w:rPr>
        <w:t>relentlessly anatomize and diagnose the modern</w:t>
      </w:r>
      <w:r w:rsidRPr="004213F5">
        <w:rPr>
          <w:rFonts w:eastAsia="Calibri" w:cs="Times New Roman"/>
          <w:sz w:val="16"/>
        </w:rPr>
        <w:t xml:space="preserve"> (or post-modern) </w:t>
      </w:r>
      <w:r w:rsidRPr="004213F5">
        <w:rPr>
          <w:rFonts w:eastAsia="Calibri" w:cs="Times New Roman"/>
          <w:b/>
          <w:u w:val="single"/>
        </w:rPr>
        <w:t xml:space="preserve">human condition in relation to an ideology of </w:t>
      </w:r>
      <w:r w:rsidRPr="004213F5">
        <w:rPr>
          <w:rFonts w:eastAsia="Calibri" w:cs="Times New Roman"/>
          <w:b/>
          <w:highlight w:val="yellow"/>
          <w:u w:val="single"/>
        </w:rPr>
        <w:t>death</w:t>
      </w:r>
      <w:r w:rsidRPr="004213F5">
        <w:rPr>
          <w:rFonts w:eastAsia="Calibri" w:cs="Times New Roman"/>
          <w:b/>
          <w:u w:val="single"/>
        </w:rPr>
        <w:t xml:space="preserve"> which </w:t>
      </w:r>
      <w:r w:rsidRPr="004213F5">
        <w:rPr>
          <w:rFonts w:eastAsia="Calibri" w:cs="Times New Roman"/>
          <w:b/>
          <w:highlight w:val="yellow"/>
          <w:u w:val="single"/>
        </w:rPr>
        <w:t>becomes the key</w:t>
      </w:r>
      <w:r w:rsidRPr="004213F5">
        <w:rPr>
          <w:rFonts w:eastAsia="Calibri" w:cs="Times New Roman"/>
          <w:b/>
          <w:u w:val="single"/>
        </w:rPr>
        <w:t xml:space="preserve"> </w:t>
      </w:r>
      <w:r w:rsidRPr="004213F5">
        <w:rPr>
          <w:rFonts w:eastAsia="Calibri" w:cs="Times New Roman"/>
          <w:b/>
          <w:highlight w:val="yellow"/>
          <w:u w:val="single"/>
        </w:rPr>
        <w:t>with which to unlock the secret workings of Western culture</w:t>
      </w:r>
      <w:r w:rsidRPr="004213F5">
        <w:rPr>
          <w:rFonts w:eastAsia="Calibri" w:cs="Times New Roman"/>
          <w:b/>
          <w:u w:val="single"/>
        </w:rPr>
        <w:t xml:space="preserve"> in all its insidiousness</w:t>
      </w:r>
      <w:r w:rsidRPr="004213F5">
        <w:rPr>
          <w:rFonts w:eastAsia="Calibri" w:cs="Times New Roman"/>
          <w:sz w:val="16"/>
        </w:rPr>
        <w:t xml:space="preserve">. </w:t>
      </w:r>
      <w:r w:rsidRPr="004213F5">
        <w:rPr>
          <w:rFonts w:eastAsia="Calibri" w:cs="Times New Roman"/>
          <w:b/>
          <w:u w:val="single"/>
        </w:rPr>
        <w:t xml:space="preserve">Baudrillard in particular applies his theory relentlessly, steamrollering across the cultural significance of the quotidian and the contingent. </w:t>
      </w:r>
      <w:r w:rsidRPr="004213F5">
        <w:rPr>
          <w:rFonts w:eastAsia="Calibri" w:cs="Times New Roman"/>
          <w:b/>
          <w:highlight w:val="yellow"/>
          <w:u w:val="single"/>
        </w:rPr>
        <w:t>His is an imperialist</w:t>
      </w:r>
      <w:r w:rsidRPr="004213F5">
        <w:rPr>
          <w:rFonts w:eastAsia="Calibri" w:cs="Times New Roman"/>
          <w:b/>
          <w:u w:val="single"/>
        </w:rPr>
        <w:t xml:space="preserve">, omniscient analytic, a perpetual act of reductive </w:t>
      </w:r>
      <w:r w:rsidRPr="004213F5">
        <w:rPr>
          <w:rFonts w:eastAsia="Calibri" w:cs="Times New Roman"/>
          <w:b/>
          <w:highlight w:val="yellow"/>
          <w:u w:val="single"/>
        </w:rPr>
        <w:t>generalization</w:t>
      </w:r>
      <w:r w:rsidRPr="004213F5">
        <w:rPr>
          <w:rFonts w:eastAsia="Calibri" w:cs="Times New Roman"/>
          <w:b/>
          <w:u w:val="single"/>
        </w:rPr>
        <w:t>, a self-empowering intellectual performance which proceeds without qualification and without any sense that something might be mysterious or inexplicable</w:t>
      </w:r>
      <w:r w:rsidRPr="004213F5">
        <w:rPr>
          <w:rFonts w:eastAsia="Calibri" w:cs="Times New Roman"/>
          <w:sz w:val="16"/>
        </w:rPr>
        <w:t xml:space="preserve">. As such </w:t>
      </w:r>
      <w:r w:rsidRPr="004213F5">
        <w:rPr>
          <w:rFonts w:eastAsia="Calibri" w:cs="Times New Roman"/>
          <w:b/>
          <w:highlight w:val="yellow"/>
          <w:u w:val="single"/>
        </w:rPr>
        <w:t>it constitutes</w:t>
      </w:r>
      <w:r w:rsidRPr="004213F5">
        <w:rPr>
          <w:rFonts w:eastAsia="Calibri" w:cs="Times New Roman"/>
          <w:b/>
          <w:u w:val="single"/>
        </w:rPr>
        <w:t xml:space="preserve"> a kind of interpretative, </w:t>
      </w:r>
      <w:r w:rsidRPr="004213F5">
        <w:rPr>
          <w:rFonts w:eastAsia="Calibri" w:cs="Times New Roman"/>
          <w:b/>
          <w:highlight w:val="yellow"/>
          <w:u w:val="single"/>
        </w:rPr>
        <w:t>theoretical violence</w:t>
      </w:r>
      <w:r w:rsidRPr="004213F5">
        <w:rPr>
          <w:rFonts w:eastAsia="Calibri" w:cs="Times New Roman"/>
          <w:b/>
          <w:u w:val="single"/>
        </w:rPr>
        <w:t xml:space="preserve">, an extreme but still representative instance of how the relentless anatomizing and </w:t>
      </w:r>
      <w:r w:rsidRPr="004213F5">
        <w:rPr>
          <w:rFonts w:eastAsia="Calibri" w:cs="Times New Roman"/>
          <w:b/>
          <w:highlight w:val="yellow"/>
          <w:u w:val="single"/>
        </w:rPr>
        <w:t>diagnosis of death</w:t>
      </w:r>
      <w:r w:rsidRPr="004213F5">
        <w:rPr>
          <w:rFonts w:eastAsia="Calibri" w:cs="Times New Roman"/>
          <w:b/>
          <w:u w:val="single"/>
        </w:rPr>
        <w:t xml:space="preserve"> in the modern world </w:t>
      </w:r>
      <w:r w:rsidRPr="004213F5">
        <w:rPr>
          <w:rFonts w:eastAsia="Calibri" w:cs="Times New Roman"/>
          <w:b/>
          <w:highlight w:val="yellow"/>
          <w:u w:val="single"/>
        </w:rPr>
        <w:t>has become a struggle for empowerment through</w:t>
      </w:r>
      <w:r w:rsidRPr="004213F5">
        <w:rPr>
          <w:rFonts w:eastAsia="Calibri" w:cs="Times New Roman"/>
          <w:b/>
          <w:u w:val="single"/>
        </w:rPr>
        <w:t xml:space="preserve"> masterful</w:t>
      </w:r>
      <w:r w:rsidRPr="004213F5">
        <w:rPr>
          <w:rFonts w:eastAsia="Calibri" w:cs="Times New Roman"/>
          <w:sz w:val="16"/>
        </w:rPr>
        <w:t xml:space="preserve"> -i.e. reductive - </w:t>
      </w:r>
      <w:r w:rsidRPr="004213F5">
        <w:rPr>
          <w:rFonts w:eastAsia="Calibri" w:cs="Times New Roman"/>
          <w:b/>
          <w:highlight w:val="yellow"/>
          <w:u w:val="single"/>
        </w:rPr>
        <w:t>critique</w:t>
      </w:r>
      <w:r w:rsidRPr="004213F5">
        <w:rPr>
          <w:rFonts w:eastAsia="Calibri" w:cs="Times New Roman"/>
          <w:sz w:val="16"/>
        </w:rPr>
        <w:t xml:space="preserve">. Occasionally </w:t>
      </w:r>
      <w:r w:rsidRPr="004213F5">
        <w:rPr>
          <w:rFonts w:eastAsia="Calibri" w:cs="Times New Roman"/>
          <w:b/>
          <w:u w:val="single"/>
        </w:rPr>
        <w:t xml:space="preserve">one wonders if the </w:t>
      </w:r>
      <w:r w:rsidRPr="004213F5">
        <w:rPr>
          <w:rFonts w:eastAsia="Calibri" w:cs="Times New Roman"/>
          <w:b/>
          <w:highlight w:val="yellow"/>
          <w:u w:val="single"/>
        </w:rPr>
        <w:t>advocates of</w:t>
      </w:r>
      <w:r w:rsidRPr="004213F5">
        <w:rPr>
          <w:rFonts w:eastAsia="Calibri" w:cs="Times New Roman"/>
          <w:b/>
          <w:u w:val="single"/>
        </w:rPr>
        <w:t xml:space="preserve"> the </w:t>
      </w:r>
      <w:r w:rsidRPr="004213F5">
        <w:rPr>
          <w:rFonts w:eastAsia="Calibri" w:cs="Times New Roman"/>
          <w:b/>
          <w:highlight w:val="yellow"/>
          <w:u w:val="single"/>
        </w:rPr>
        <w:t>denial-of-death</w:t>
      </w:r>
      <w:r w:rsidRPr="004213F5">
        <w:rPr>
          <w:rFonts w:eastAsia="Calibri" w:cs="Times New Roman"/>
          <w:b/>
          <w:u w:val="single"/>
        </w:rPr>
        <w:t xml:space="preserve"> argument are not themselves in denial</w:t>
      </w:r>
      <w:r w:rsidRPr="004213F5">
        <w:rPr>
          <w:rFonts w:eastAsia="Calibri" w:cs="Times New Roman"/>
          <w:sz w:val="16"/>
        </w:rPr>
        <w:t xml:space="preserve">. </w:t>
      </w:r>
      <w:r w:rsidRPr="004213F5">
        <w:rPr>
          <w:rFonts w:eastAsia="Calibri" w:cs="Times New Roman"/>
          <w:b/>
          <w:u w:val="single"/>
        </w:rPr>
        <w:t xml:space="preserve">They </w:t>
      </w:r>
      <w:r w:rsidRPr="004213F5">
        <w:rPr>
          <w:rFonts w:eastAsia="Calibri" w:cs="Times New Roman"/>
          <w:b/>
          <w:highlight w:val="yellow"/>
          <w:u w:val="single"/>
        </w:rPr>
        <w:t>speak about death endlessly</w:t>
      </w:r>
      <w:r w:rsidRPr="004213F5">
        <w:rPr>
          <w:rFonts w:eastAsia="Calibri" w:cs="Times New Roman"/>
          <w:sz w:val="16"/>
        </w:rPr>
        <w:t xml:space="preserve"> yet indirectly, analysing not death so much as our culture's attitude towards it. To that extent it is not the truth of death but the truth of our culture that they seek. But, </w:t>
      </w:r>
      <w:r w:rsidRPr="004213F5">
        <w:rPr>
          <w:rFonts w:eastAsia="Calibri" w:cs="Times New Roman"/>
          <w:b/>
          <w:u w:val="single"/>
        </w:rPr>
        <w:t>even as they make death signify</w:t>
      </w:r>
      <w:r w:rsidRPr="004213F5">
        <w:rPr>
          <w:rFonts w:eastAsia="Calibri" w:cs="Times New Roman"/>
          <w:sz w:val="16"/>
        </w:rPr>
        <w:t xml:space="preserve"> in this indirect way, </w:t>
      </w:r>
      <w:r w:rsidRPr="004213F5">
        <w:rPr>
          <w:rFonts w:eastAsia="Calibri" w:cs="Times New Roman"/>
          <w:b/>
          <w:highlight w:val="yellow"/>
          <w:u w:val="single"/>
        </w:rPr>
        <w:t>it is still death that is compelling them to</w:t>
      </w:r>
      <w:r w:rsidRPr="004213F5">
        <w:rPr>
          <w:rFonts w:eastAsia="Calibri" w:cs="Times New Roman"/>
          <w:b/>
          <w:u w:val="single"/>
        </w:rPr>
        <w:t xml:space="preserve"> speak. And those like Baudrillard</w:t>
      </w:r>
      <w:r w:rsidRPr="004213F5">
        <w:rPr>
          <w:rFonts w:eastAsia="Calibri" w:cs="Times New Roman"/>
          <w:sz w:val="16"/>
        </w:rPr>
        <w:t xml:space="preserve"> and Bauman </w:t>
      </w:r>
      <w:r w:rsidRPr="004213F5">
        <w:rPr>
          <w:rFonts w:eastAsia="Calibri" w:cs="Times New Roman"/>
          <w:b/>
          <w:highlight w:val="yellow"/>
          <w:u w:val="single"/>
        </w:rPr>
        <w:t>speak urgently, performing</w:t>
      </w:r>
      <w:r w:rsidRPr="004213F5">
        <w:rPr>
          <w:rFonts w:eastAsia="Calibri" w:cs="Times New Roman"/>
          <w:b/>
          <w:u w:val="single"/>
        </w:rPr>
        <w:t xml:space="preserve"> intellectually a </w:t>
      </w:r>
      <w:r w:rsidRPr="004213F5">
        <w:rPr>
          <w:rFonts w:eastAsia="Calibri" w:cs="Times New Roman"/>
          <w:b/>
          <w:highlight w:val="yellow"/>
          <w:u w:val="single"/>
        </w:rPr>
        <w:t>desperate mimicry of the omniscience which death denies</w:t>
      </w:r>
      <w:r w:rsidRPr="004213F5">
        <w:rPr>
          <w:rFonts w:eastAsia="Calibri" w:cs="Times New Roman"/>
          <w:sz w:val="16"/>
        </w:rPr>
        <w:t xml:space="preserve">. One senses that </w:t>
      </w:r>
      <w:r w:rsidRPr="004213F5">
        <w:rPr>
          <w:rFonts w:eastAsia="Calibri" w:cs="Times New Roman"/>
          <w:b/>
          <w:u w:val="single"/>
        </w:rPr>
        <w:t>the entire modern enterprise of relativizing death</w:t>
      </w:r>
      <w:r w:rsidRPr="004213F5">
        <w:rPr>
          <w:rFonts w:eastAsia="Calibri" w:cs="Times New Roman"/>
          <w:sz w:val="16"/>
        </w:rPr>
        <w:t xml:space="preserve">, of understanding it culturally and socially, </w:t>
      </w:r>
      <w:r w:rsidRPr="004213F5">
        <w:rPr>
          <w:rFonts w:eastAsia="Calibri" w:cs="Times New Roman"/>
          <w:b/>
          <w:u w:val="single"/>
        </w:rPr>
        <w:t>may be an attempt to disavow it in the very act of analysing and demystifying it</w:t>
      </w:r>
      <w:r w:rsidRPr="004213F5">
        <w:rPr>
          <w:rFonts w:eastAsia="Calibri" w:cs="Times New Roman"/>
          <w:sz w:val="16"/>
        </w:rPr>
        <w:t xml:space="preserve">. Ironically then, </w:t>
      </w:r>
      <w:r w:rsidRPr="004213F5">
        <w:rPr>
          <w:rFonts w:eastAsia="Calibri" w:cs="Times New Roman"/>
          <w:b/>
          <w:u w:val="single"/>
        </w:rPr>
        <w:t xml:space="preserve">for all its rejection of the Enlightenment's arrogant belief in the power of rationality, this analysis of death remains indebted to a fundamental Enlightenment aspiration to mastery through knowledge. </w:t>
      </w:r>
      <w:r w:rsidRPr="004213F5">
        <w:rPr>
          <w:rFonts w:eastAsia="Calibri" w:cs="Times New Roman"/>
          <w:b/>
          <w:highlight w:val="yellow"/>
          <w:u w:val="single"/>
        </w:rPr>
        <w:t>Nothing could be more 'Enlightenment'</w:t>
      </w:r>
      <w:r w:rsidRPr="004213F5">
        <w:rPr>
          <w:rFonts w:eastAsia="Calibri" w:cs="Times New Roman"/>
          <w:sz w:val="16"/>
        </w:rPr>
        <w:t xml:space="preserve">, </w:t>
      </w:r>
      <w:r w:rsidRPr="004213F5">
        <w:rPr>
          <w:rFonts w:eastAsia="Calibri" w:cs="Times New Roman"/>
          <w:b/>
          <w:u w:val="single"/>
        </w:rPr>
        <w:t xml:space="preserve">in the pejorative sense that Baudrillard describes, </w:t>
      </w:r>
      <w:r w:rsidRPr="004213F5">
        <w:rPr>
          <w:rFonts w:eastAsia="Calibri" w:cs="Times New Roman"/>
          <w:b/>
          <w:highlight w:val="yellow"/>
          <w:u w:val="single"/>
        </w:rPr>
        <w:t>than his</w:t>
      </w:r>
      <w:r w:rsidRPr="004213F5">
        <w:rPr>
          <w:rFonts w:eastAsia="Calibri" w:cs="Times New Roman"/>
          <w:b/>
          <w:u w:val="single"/>
        </w:rPr>
        <w:t xml:space="preserve"> own almost </w:t>
      </w:r>
      <w:r w:rsidRPr="004213F5">
        <w:rPr>
          <w:rFonts w:eastAsia="Calibri" w:cs="Times New Roman"/>
          <w:b/>
          <w:highlight w:val="yellow"/>
          <w:u w:val="single"/>
        </w:rPr>
        <w:t>megalomaniac wish to penetrate the truth of death</w:t>
      </w:r>
      <w:r w:rsidRPr="004213F5">
        <w:rPr>
          <w:rFonts w:eastAsia="Calibri" w:cs="Times New Roman"/>
          <w:b/>
          <w:u w:val="single"/>
        </w:rPr>
        <w:t>, and the masterful controlling intellectual subject which that attempt presupposes</w:t>
      </w:r>
      <w:r w:rsidRPr="004213F5">
        <w:rPr>
          <w:rFonts w:eastAsia="Calibri" w:cs="Times New Roman"/>
          <w:sz w:val="16"/>
        </w:rPr>
        <w:t xml:space="preserve">. And this may be true to an extent for all of us more or less involved in the anthropological or quasi-anthropological accounts of death which assume that, by looking at how a culture handles death, we disclose things about a culture which it does not know about itself. So what has been said of sex in the nineteenth century may also be true of </w:t>
      </w:r>
      <w:r w:rsidRPr="004213F5">
        <w:rPr>
          <w:rFonts w:eastAsia="Calibri" w:cs="Times New Roman"/>
          <w:b/>
          <w:highlight w:val="yellow"/>
          <w:u w:val="single"/>
        </w:rPr>
        <w:t>death</w:t>
      </w:r>
      <w:r w:rsidRPr="004213F5">
        <w:rPr>
          <w:rFonts w:eastAsia="Calibri" w:cs="Times New Roman"/>
          <w:sz w:val="16"/>
        </w:rPr>
        <w:t xml:space="preserve"> in the twentieth: it </w:t>
      </w:r>
      <w:r w:rsidRPr="004213F5">
        <w:rPr>
          <w:rFonts w:eastAsia="Calibri" w:cs="Times New Roman"/>
          <w:b/>
          <w:highlight w:val="yellow"/>
          <w:u w:val="single"/>
        </w:rPr>
        <w:t>has not been repressed so much as resignified</w:t>
      </w:r>
      <w:r w:rsidRPr="004213F5">
        <w:rPr>
          <w:rFonts w:eastAsia="Calibri" w:cs="Times New Roman"/>
          <w:b/>
          <w:u w:val="single"/>
        </w:rPr>
        <w:t xml:space="preserve"> in new, complex and productive ways which then legitimate a never-ending analysis of it</w:t>
      </w:r>
      <w:r w:rsidRPr="004213F5">
        <w:rPr>
          <w:rFonts w:eastAsia="Calibri" w:cs="Times New Roman"/>
          <w:sz w:val="16"/>
        </w:rPr>
        <w:t xml:space="preserve">. </w:t>
      </w:r>
      <w:r w:rsidRPr="004213F5">
        <w:rPr>
          <w:rFonts w:eastAsia="Calibri" w:cs="Times New Roman"/>
          <w:b/>
          <w:u w:val="single"/>
        </w:rPr>
        <w:t>It is questionable whether the denial of death has ever really figured in our culture in the way that Baudrillard</w:t>
      </w:r>
      <w:r w:rsidRPr="004213F5">
        <w:rPr>
          <w:rFonts w:eastAsia="Calibri" w:cs="Times New Roman"/>
          <w:sz w:val="16"/>
        </w:rPr>
        <w:t xml:space="preserve"> and Bauman </w:t>
      </w:r>
      <w:r w:rsidRPr="004213F5">
        <w:rPr>
          <w:rFonts w:eastAsia="Calibri" w:cs="Times New Roman"/>
          <w:b/>
          <w:u w:val="single"/>
        </w:rPr>
        <w:t>suggest</w:t>
      </w:r>
      <w:r w:rsidRPr="004213F5">
        <w:rPr>
          <w:rFonts w:eastAsia="Calibri" w:cs="Times New Roman"/>
          <w:sz w:val="16"/>
        </w:rPr>
        <w:t xml:space="preserve">. Of course, the ways of dealing with and speaking about death have changed hugely, and have in some respects involved something like denial. But </w:t>
      </w:r>
      <w:r w:rsidRPr="004213F5">
        <w:rPr>
          <w:rFonts w:eastAsia="Calibri" w:cs="Times New Roman"/>
          <w:b/>
          <w:bCs/>
          <w:sz w:val="20"/>
          <w:u w:val="single"/>
        </w:rPr>
        <w:t xml:space="preserve">in philosophical and literary terms </w:t>
      </w:r>
      <w:r w:rsidRPr="004213F5">
        <w:rPr>
          <w:rFonts w:eastAsia="Calibri" w:cs="Times New Roman"/>
          <w:b/>
          <w:bCs/>
          <w:sz w:val="20"/>
          <w:highlight w:val="yellow"/>
          <w:u w:val="single"/>
        </w:rPr>
        <w:t>there has never been a denial of death</w:t>
      </w:r>
      <w:r w:rsidRPr="004213F5">
        <w:rPr>
          <w:rFonts w:eastAsia="Calibri" w:cs="Times New Roman"/>
          <w:sz w:val="16"/>
        </w:rPr>
        <w:t xml:space="preserve">.2 Moreover, however understood, </w:t>
      </w:r>
      <w:r w:rsidRPr="004213F5">
        <w:rPr>
          <w:rFonts w:eastAsia="Calibri" w:cs="Times New Roman"/>
          <w:b/>
          <w:u w:val="single"/>
        </w:rPr>
        <w:t>the pre-modern period can hardly be said to have been characterized by the 'healthy* attitude that advocates of the denial argument often claim, imply or assume</w:t>
      </w:r>
      <w:r w:rsidRPr="004213F5">
        <w:rPr>
          <w:rFonts w:eastAsia="Calibri" w:cs="Times New Roman"/>
          <w:sz w:val="16"/>
        </w:rPr>
        <w:t>. In fact it could be said that we can begin to understand the vital role of death in Western culture only when we accept death as profoundly, compellingly and irreducibly traumatic.</w:t>
      </w:r>
    </w:p>
    <w:p w14:paraId="3E4FEBF2" w14:textId="77777777" w:rsidR="00D153A1" w:rsidRDefault="00D153A1" w:rsidP="00D153A1">
      <w:pPr>
        <w:pStyle w:val="Heading3"/>
      </w:pPr>
      <w:bookmarkStart w:id="66" w:name="_Toc487839272"/>
      <w:r>
        <w:t>AT:  Simulation of Education</w:t>
      </w:r>
      <w:bookmarkEnd w:id="66"/>
    </w:p>
    <w:p w14:paraId="1B1B80BA" w14:textId="77777777" w:rsidR="00D153A1" w:rsidRPr="001E5AB1" w:rsidRDefault="00D153A1" w:rsidP="00D153A1">
      <w:pPr>
        <w:pStyle w:val="Heading4"/>
        <w:rPr>
          <w:rFonts w:eastAsia="Times New Roman"/>
        </w:rPr>
      </w:pPr>
      <w:r w:rsidRPr="004213F5">
        <w:rPr>
          <w:rFonts w:eastAsia="Times New Roman"/>
        </w:rPr>
        <w:t>Their argument that the imaginary has collapsed into the Real is not only false, but it’s impossible.  View their claims with suspicion—it’s just a narcissistic way to avoid getting their hands dirty in politics.</w:t>
      </w:r>
    </w:p>
    <w:p w14:paraId="092622EF" w14:textId="77777777" w:rsidR="00D153A1" w:rsidRPr="00D153A1" w:rsidRDefault="00D153A1" w:rsidP="00D153A1">
      <w:pPr>
        <w:rPr>
          <w:rFonts w:eastAsia="Calibri" w:cs="Times New Roman"/>
          <w:b/>
          <w:sz w:val="16"/>
          <w:szCs w:val="16"/>
        </w:rPr>
      </w:pPr>
      <w:r w:rsidRPr="004213F5">
        <w:rPr>
          <w:rFonts w:eastAsia="Calibri" w:cs="Times New Roman"/>
          <w:b/>
          <w:bCs/>
          <w:sz w:val="26"/>
        </w:rPr>
        <w:t>Donahue 1</w:t>
      </w:r>
      <w:r w:rsidRPr="004213F5">
        <w:rPr>
          <w:rFonts w:eastAsia="Calibri" w:cs="Times New Roman"/>
          <w:sz w:val="16"/>
          <w:szCs w:val="16"/>
        </w:rPr>
        <w:t xml:space="preserve"> (Brian, Department of English, Gonzaga University, “Marxism, Postmodernism, Žižek,” Postmodern C</w:t>
      </w:r>
      <w:r>
        <w:rPr>
          <w:rFonts w:eastAsia="Calibri" w:cs="Times New Roman"/>
          <w:sz w:val="16"/>
          <w:szCs w:val="16"/>
        </w:rPr>
        <w:t>ulture,12.2, Project Muse</w:t>
      </w:r>
      <w:r w:rsidRPr="004213F5">
        <w:rPr>
          <w:rFonts w:eastAsia="Calibri" w:cs="Times New Roman"/>
          <w:sz w:val="16"/>
          <w:szCs w:val="16"/>
        </w:rPr>
        <w:t xml:space="preserve">). </w:t>
      </w:r>
    </w:p>
    <w:p w14:paraId="1716E99E" w14:textId="77777777" w:rsidR="00D153A1" w:rsidRDefault="00D153A1" w:rsidP="00D153A1">
      <w:pPr>
        <w:rPr>
          <w:rFonts w:eastAsia="Calibri" w:cs="Times New Roman"/>
          <w:sz w:val="16"/>
        </w:rPr>
      </w:pPr>
      <w:r w:rsidRPr="004213F5">
        <w:rPr>
          <w:rFonts w:eastAsia="Calibri" w:cs="Times New Roman"/>
          <w:sz w:val="16"/>
          <w:szCs w:val="16"/>
        </w:rPr>
        <w:t>According to Žižek</w:t>
      </w:r>
      <w:r w:rsidRPr="004213F5">
        <w:rPr>
          <w:rFonts w:eastAsia="Calibri" w:cs="Times New Roman"/>
          <w:sz w:val="16"/>
        </w:rPr>
        <w:t>, theorists of postmodern society who make much of the usurpation of the Real by the simulacrum either long nostalgically for the lost distinction between them or announce the final overcoming of the "metaphysical obsession with authentic Being," or both (he mentions Paul Virilio and Gianni Vattimo, and we might add</w:t>
      </w:r>
      <w:r w:rsidRPr="004213F5">
        <w:rPr>
          <w:rFonts w:eastAsia="Calibri" w:cs="Times New Roman"/>
          <w:b/>
          <w:u w:val="single"/>
        </w:rPr>
        <w:t xml:space="preserve"> </w:t>
      </w:r>
      <w:r w:rsidRPr="004213F5">
        <w:rPr>
          <w:rFonts w:eastAsia="Calibri" w:cs="Times New Roman"/>
          <w:b/>
          <w:highlight w:val="lightGray"/>
          <w:u w:val="single"/>
        </w:rPr>
        <w:t>Baudrillard</w:t>
      </w:r>
      <w:r w:rsidRPr="004213F5">
        <w:rPr>
          <w:rFonts w:eastAsia="Calibri" w:cs="Times New Roman"/>
          <w:sz w:val="16"/>
        </w:rPr>
        <w:t xml:space="preserve"> to the list). In either case they "</w:t>
      </w:r>
      <w:r w:rsidRPr="004213F5">
        <w:rPr>
          <w:rFonts w:eastAsia="Calibri" w:cs="Times New Roman"/>
          <w:b/>
          <w:highlight w:val="lightGray"/>
          <w:u w:val="single"/>
        </w:rPr>
        <w:t>miss the distinction between simulacrum and appearance</w:t>
      </w:r>
      <w:r w:rsidRPr="004213F5">
        <w:rPr>
          <w:rFonts w:eastAsia="Calibri" w:cs="Times New Roman"/>
          <w:sz w:val="16"/>
        </w:rPr>
        <w:t>":</w:t>
      </w:r>
      <w:r w:rsidRPr="004213F5">
        <w:rPr>
          <w:rFonts w:eastAsia="Calibri" w:cs="Times New Roman"/>
          <w:sz w:val="16"/>
          <w:szCs w:val="32"/>
        </w:rPr>
        <w:t xml:space="preserve"> </w:t>
      </w:r>
      <w:r w:rsidRPr="004213F5">
        <w:rPr>
          <w:rFonts w:eastAsia="Calibri" w:cs="Times New Roman"/>
          <w:sz w:val="16"/>
          <w:szCs w:val="26"/>
        </w:rPr>
        <w:t xml:space="preserve">What gets lost in today's plague of simulations is not the firm, true, nonsimulated Real, but </w:t>
      </w:r>
      <w:r w:rsidRPr="004213F5">
        <w:rPr>
          <w:rFonts w:eastAsia="Calibri" w:cs="Times New Roman"/>
          <w:i/>
          <w:sz w:val="16"/>
          <w:szCs w:val="26"/>
        </w:rPr>
        <w:t>appearance itself.</w:t>
      </w:r>
      <w:r w:rsidRPr="004213F5">
        <w:rPr>
          <w:rFonts w:eastAsia="Calibri" w:cs="Times New Roman"/>
          <w:sz w:val="16"/>
          <w:szCs w:val="26"/>
        </w:rPr>
        <w:t xml:space="preserve"> To put it in Lacanian terms: the simulacrum is imaginary (illusion), while appearance is symbolic (fiction); when the specific dimension of symbolic appearance starts to disintegrate, imaginary and real become more and more indistinguishable.... And, in sociopolitical terms, this domain of appearance (that is, symbolic fiction) is none other than that of politics.... The old conservative motto of keeping up appearances thus today obtains a new twist:... [it] stands for the effort to save the properly political space. ("Leftist" 995-96) </w:t>
      </w:r>
      <w:r w:rsidRPr="004213F5">
        <w:rPr>
          <w:rFonts w:eastAsia="Calibri" w:cs="Times New Roman"/>
          <w:sz w:val="16"/>
          <w:szCs w:val="32"/>
        </w:rPr>
        <w:t xml:space="preserve">Making the same argument about a slightly different version of this problem, Žižek writes that </w:t>
      </w:r>
      <w:r w:rsidRPr="004213F5">
        <w:rPr>
          <w:rFonts w:eastAsia="Calibri" w:cs="Times New Roman"/>
          <w:b/>
          <w:highlight w:val="lightGray"/>
          <w:u w:val="single"/>
        </w:rPr>
        <w:t>the standard reading of "outbursts of 'irrational' violence" in the postmodern "society of the spectacle" is that "our perception of reality is mediated by aestheticized media manipulations to such an extent that it is no longer possible for us to distinguish reality from its media image</w:t>
      </w:r>
      <w:r w:rsidRPr="004213F5">
        <w:rPr>
          <w:rFonts w:eastAsia="Calibri" w:cs="Times New Roman"/>
          <w:sz w:val="16"/>
          <w:szCs w:val="32"/>
        </w:rPr>
        <w:t>" (</w:t>
      </w:r>
      <w:r w:rsidRPr="004213F5">
        <w:rPr>
          <w:rFonts w:eastAsia="Calibri" w:cs="Times New Roman"/>
          <w:i/>
          <w:sz w:val="16"/>
          <w:szCs w:val="32"/>
        </w:rPr>
        <w:t>Metastases</w:t>
      </w:r>
      <w:r w:rsidRPr="004213F5">
        <w:rPr>
          <w:rFonts w:eastAsia="Calibri" w:cs="Times New Roman"/>
          <w:sz w:val="16"/>
          <w:szCs w:val="32"/>
        </w:rPr>
        <w:t xml:space="preserve"> 75). Violent outbursts in this context are thus seen as "desperate attempts to draw a distinction between fiction and reality... [and] to dispel the cobweb of the aestheticized pseudo-reality" (75). Again with reference to the Lacanian triad of Imaginary-Symbolic-Real, Žižek argues that this analysis is "</w:t>
      </w:r>
      <w:r w:rsidRPr="004213F5">
        <w:rPr>
          <w:rFonts w:eastAsia="Calibri" w:cs="Times New Roman"/>
          <w:i/>
          <w:sz w:val="16"/>
          <w:szCs w:val="32"/>
        </w:rPr>
        <w:t>right for the wrong reasons</w:t>
      </w:r>
      <w:r w:rsidRPr="004213F5">
        <w:rPr>
          <w:rFonts w:eastAsia="Calibri" w:cs="Times New Roman"/>
          <w:sz w:val="16"/>
          <w:szCs w:val="32"/>
        </w:rPr>
        <w:t>":</w:t>
      </w:r>
      <w:r w:rsidRPr="004213F5">
        <w:rPr>
          <w:rFonts w:eastAsia="Calibri" w:cs="Times New Roman"/>
          <w:sz w:val="24"/>
          <w:szCs w:val="24"/>
          <w:u w:val="single"/>
        </w:rPr>
        <w:t xml:space="preserve"> </w:t>
      </w:r>
      <w:r w:rsidRPr="004213F5">
        <w:rPr>
          <w:rFonts w:eastAsia="Calibri" w:cs="Times New Roman"/>
          <w:b/>
          <w:highlight w:val="lightGray"/>
          <w:u w:val="single"/>
        </w:rPr>
        <w:t>What is missing from it is the crucial distinction between imaginary order and symbolic fiction.</w:t>
      </w:r>
      <w:r w:rsidRPr="004213F5">
        <w:rPr>
          <w:rFonts w:eastAsia="Calibri" w:cs="Times New Roman"/>
          <w:b/>
          <w:u w:val="single"/>
        </w:rPr>
        <w:t xml:space="preserve"> </w:t>
      </w:r>
      <w:r w:rsidRPr="004213F5">
        <w:rPr>
          <w:rFonts w:eastAsia="Calibri" w:cs="Times New Roman"/>
          <w:b/>
          <w:highlight w:val="lightGray"/>
          <w:u w:val="single"/>
        </w:rPr>
        <w:t>The problem of contemporary media resides not in their enticing us to confound fiction with reality but</w:t>
      </w:r>
      <w:r w:rsidRPr="004213F5">
        <w:rPr>
          <w:rFonts w:eastAsia="Calibri" w:cs="Times New Roman"/>
          <w:sz w:val="16"/>
          <w:szCs w:val="26"/>
        </w:rPr>
        <w:t xml:space="preserve">, rather, </w:t>
      </w:r>
      <w:r w:rsidRPr="004213F5">
        <w:rPr>
          <w:rFonts w:eastAsia="Calibri" w:cs="Times New Roman"/>
          <w:b/>
          <w:highlight w:val="lightGray"/>
          <w:u w:val="single"/>
        </w:rPr>
        <w:t>in their "hyperrealist" character by means of which they saturate the void that keeps open the space for symbolic fiction</w:t>
      </w:r>
      <w:r w:rsidRPr="004213F5">
        <w:rPr>
          <w:rFonts w:eastAsia="Calibri" w:cs="Times New Roman"/>
          <w:i/>
          <w:sz w:val="16"/>
          <w:szCs w:val="26"/>
        </w:rPr>
        <w:t>.</w:t>
      </w:r>
      <w:r w:rsidRPr="004213F5">
        <w:rPr>
          <w:rFonts w:eastAsia="Calibri" w:cs="Times New Roman"/>
          <w:sz w:val="16"/>
          <w:szCs w:val="26"/>
        </w:rPr>
        <w:t xml:space="preserve"> </w:t>
      </w:r>
      <w:r w:rsidRPr="004213F5">
        <w:rPr>
          <w:rFonts w:eastAsia="Calibri" w:cs="Times New Roman"/>
          <w:b/>
          <w:highlight w:val="lightGray"/>
          <w:u w:val="single"/>
        </w:rPr>
        <w:t>A society of proliferating, promiscuous images is</w:t>
      </w:r>
      <w:r w:rsidRPr="004213F5">
        <w:rPr>
          <w:rFonts w:eastAsia="Calibri" w:cs="Times New Roman"/>
          <w:sz w:val="16"/>
        </w:rPr>
        <w:t xml:space="preserve"> thus </w:t>
      </w:r>
      <w:r w:rsidRPr="004213F5">
        <w:rPr>
          <w:rFonts w:eastAsia="Calibri" w:cs="Times New Roman"/>
          <w:b/>
          <w:highlight w:val="lightGray"/>
          <w:u w:val="single"/>
        </w:rPr>
        <w:t>not overly fictionalized but is</w:t>
      </w:r>
      <w:r w:rsidRPr="004213F5">
        <w:rPr>
          <w:rFonts w:eastAsia="Calibri" w:cs="Times New Roman"/>
          <w:sz w:val="16"/>
        </w:rPr>
        <w:t xml:space="preserve">, on the contrary, </w:t>
      </w:r>
      <w:r w:rsidRPr="004213F5">
        <w:rPr>
          <w:rFonts w:eastAsia="Calibri" w:cs="Times New Roman"/>
          <w:b/>
          <w:highlight w:val="lightGray"/>
          <w:u w:val="single"/>
        </w:rPr>
        <w:t>not "fictionalized" enough in the sense that the basis for</w:t>
      </w:r>
      <w:r w:rsidRPr="004213F5">
        <w:rPr>
          <w:rFonts w:eastAsia="Calibri" w:cs="Times New Roman"/>
          <w:sz w:val="16"/>
          <w:szCs w:val="32"/>
        </w:rPr>
        <w:t xml:space="preserve"> making valid statements, the structure </w:t>
      </w:r>
      <w:r w:rsidRPr="004213F5">
        <w:rPr>
          <w:rFonts w:eastAsia="Calibri" w:cs="Times New Roman"/>
          <w:b/>
          <w:highlight w:val="lightGray"/>
          <w:u w:val="single"/>
        </w:rPr>
        <w:t>guaranteeing intersubjective communication,</w:t>
      </w:r>
      <w:r w:rsidRPr="004213F5">
        <w:rPr>
          <w:rFonts w:eastAsia="Calibri" w:cs="Times New Roman"/>
          <w:sz w:val="16"/>
          <w:szCs w:val="32"/>
        </w:rPr>
        <w:t xml:space="preserve"> the order permitting shared narratives and, to use Jameson's term, "cognitive mapping"</w:t>
      </w:r>
      <w:r w:rsidRPr="004213F5">
        <w:rPr>
          <w:rFonts w:eastAsia="Calibri" w:cs="Times New Roman"/>
          <w:szCs w:val="26"/>
        </w:rPr>
        <w:t>11</w:t>
      </w:r>
      <w:r w:rsidRPr="004213F5">
        <w:rPr>
          <w:rFonts w:eastAsia="Calibri" w:cs="Times New Roman"/>
          <w:sz w:val="16"/>
          <w:szCs w:val="32"/>
        </w:rPr>
        <w:t xml:space="preserve">--in short, </w:t>
      </w:r>
      <w:r w:rsidRPr="004213F5">
        <w:rPr>
          <w:rFonts w:eastAsia="Calibri" w:cs="Times New Roman"/>
          <w:b/>
          <w:highlight w:val="lightGray"/>
          <w:u w:val="single"/>
        </w:rPr>
        <w:t>the realm of the Symbolic--is short-circuited by an incessant flow of images, which solicit not analysis and the powers of thought but rather nothing more than blank, unreflective enjoyment. The kind of subjectivity that corresponds to this hyperreal, spectacularized society without a stable Symbolic order is</w:t>
      </w:r>
      <w:r w:rsidRPr="004213F5">
        <w:rPr>
          <w:rFonts w:eastAsia="Calibri" w:cs="Times New Roman"/>
          <w:sz w:val="16"/>
        </w:rPr>
        <w:t xml:space="preserve"> what Žižek calls in Looking Awry </w:t>
      </w:r>
      <w:r w:rsidRPr="004213F5">
        <w:rPr>
          <w:rFonts w:eastAsia="Calibri" w:cs="Times New Roman"/>
          <w:b/>
          <w:highlight w:val="lightGray"/>
          <w:u w:val="single"/>
        </w:rPr>
        <w:t>the "pathological narcissist"</w:t>
      </w:r>
      <w:r w:rsidRPr="004213F5">
        <w:rPr>
          <w:rFonts w:eastAsia="Calibri" w:cs="Times New Roman"/>
          <w:sz w:val="16"/>
          <w:szCs w:val="32"/>
        </w:rPr>
        <w:t xml:space="preserve"> (102). That is, following the predominance of the "'autonomous' individual of the Protestant ethic" and the "heteronomous 'organization man'" who finds satisfaction through "the feeling of loyalty to the group"--the two models of subjectivity corresponding to previous stages of capitalist society--today's media-spectacle-consumer society is marked by the rise of the "pathological narcissist," a subjective structure that breaks with the "underlying frame of the ego-ideal common to the first two forms" (102). The first two forms involved inverted versions of each other: one either strove to remain true to oneself (that is, to a "paternal ego-ideal") or looked at oneself "through the eyes of the group," which functioned as an "externalized" ego-ideal, and sought "to merit its love and esteem" (102). With the stage of the "pathological narcissist," however, the ego-ideal itself is dissolved: </w:t>
      </w:r>
      <w:r w:rsidRPr="004213F5">
        <w:rPr>
          <w:rFonts w:eastAsia="Calibri" w:cs="Times New Roman"/>
          <w:sz w:val="16"/>
        </w:rPr>
        <w:t xml:space="preserve">Instead of the integration of a symbolic </w:t>
      </w:r>
      <w:r w:rsidRPr="004213F5">
        <w:rPr>
          <w:rFonts w:eastAsia="Calibri" w:cs="Times New Roman"/>
          <w:i/>
          <w:sz w:val="16"/>
          <w:szCs w:val="26"/>
        </w:rPr>
        <w:t>law</w:t>
      </w:r>
      <w:r w:rsidRPr="004213F5">
        <w:rPr>
          <w:rFonts w:eastAsia="Calibri" w:cs="Times New Roman"/>
          <w:sz w:val="16"/>
        </w:rPr>
        <w:t xml:space="preserve">, we have a multitude of </w:t>
      </w:r>
      <w:r w:rsidRPr="004213F5">
        <w:rPr>
          <w:rFonts w:eastAsia="Calibri" w:cs="Times New Roman"/>
          <w:i/>
          <w:sz w:val="16"/>
          <w:szCs w:val="26"/>
        </w:rPr>
        <w:t>rules</w:t>
      </w:r>
      <w:r w:rsidRPr="004213F5">
        <w:rPr>
          <w:rFonts w:eastAsia="Calibri" w:cs="Times New Roman"/>
          <w:sz w:val="16"/>
        </w:rPr>
        <w:t xml:space="preserve"> to follow--rules of accommodation telling us "how to succeed." </w:t>
      </w:r>
      <w:r w:rsidRPr="004213F5">
        <w:rPr>
          <w:rFonts w:eastAsia="Calibri" w:cs="Times New Roman"/>
          <w:b/>
          <w:highlight w:val="lightGray"/>
          <w:u w:val="single"/>
        </w:rPr>
        <w:t>The narcissistic subject knows only the "rules of the (social) game" enabling him to manipulate others</w:t>
      </w:r>
      <w:r w:rsidRPr="004213F5">
        <w:rPr>
          <w:rFonts w:eastAsia="Calibri" w:cs="Times New Roman"/>
          <w:sz w:val="16"/>
        </w:rPr>
        <w:t xml:space="preserve">; </w:t>
      </w:r>
      <w:r w:rsidRPr="004213F5">
        <w:rPr>
          <w:rFonts w:eastAsia="Calibri" w:cs="Times New Roman"/>
          <w:b/>
          <w:highlight w:val="lightGray"/>
          <w:u w:val="single"/>
        </w:rPr>
        <w:t>social relations constitute for him a playing field in which he assumes "roles," not proper symbolic mandates</w:t>
      </w:r>
      <w:r w:rsidRPr="004213F5">
        <w:rPr>
          <w:rFonts w:eastAsia="Calibri" w:cs="Times New Roman"/>
          <w:sz w:val="16"/>
        </w:rPr>
        <w:t xml:space="preserve">; </w:t>
      </w:r>
      <w:r w:rsidRPr="004213F5">
        <w:rPr>
          <w:rFonts w:eastAsia="Calibri" w:cs="Times New Roman"/>
          <w:b/>
          <w:highlight w:val="lightGray"/>
          <w:u w:val="single"/>
        </w:rPr>
        <w:t>he stays clear of any kind of binding commitment that would imply a proper symbolic identification. He is a radical conformist who paradoxically experiences himself as an outlaw</w:t>
      </w:r>
      <w:r w:rsidRPr="004213F5">
        <w:rPr>
          <w:rFonts w:eastAsia="Calibri" w:cs="Times New Roman"/>
          <w:i/>
          <w:sz w:val="16"/>
          <w:szCs w:val="26"/>
        </w:rPr>
        <w:t>.</w:t>
      </w:r>
      <w:r w:rsidRPr="004213F5">
        <w:rPr>
          <w:rFonts w:eastAsia="Calibri" w:cs="Times New Roman"/>
          <w:sz w:val="16"/>
        </w:rPr>
        <w:t xml:space="preserve"> (102)</w:t>
      </w:r>
    </w:p>
    <w:p w14:paraId="650D0E1D" w14:textId="77777777" w:rsidR="00D153A1" w:rsidRPr="001E5AB1" w:rsidRDefault="00D153A1" w:rsidP="00D153A1">
      <w:pPr>
        <w:pStyle w:val="Heading4"/>
        <w:rPr>
          <w:rFonts w:eastAsia="Times New Roman"/>
        </w:rPr>
      </w:pPr>
      <w:r w:rsidRPr="004213F5">
        <w:rPr>
          <w:rFonts w:eastAsia="Times New Roman"/>
        </w:rPr>
        <w:t xml:space="preserve">We do know the difference between simulation and reality  </w:t>
      </w:r>
    </w:p>
    <w:p w14:paraId="40E365D2" w14:textId="77777777" w:rsidR="00D153A1" w:rsidRPr="00D153A1" w:rsidRDefault="00D153A1" w:rsidP="00D153A1">
      <w:pPr>
        <w:rPr>
          <w:rFonts w:eastAsia="Calibri" w:cs="Times New Roman"/>
          <w:sz w:val="16"/>
          <w:szCs w:val="16"/>
        </w:rPr>
      </w:pPr>
      <w:r w:rsidRPr="004213F5">
        <w:rPr>
          <w:rFonts w:eastAsia="Calibri" w:cs="Times New Roman"/>
          <w:b/>
          <w:bCs/>
          <w:sz w:val="26"/>
        </w:rPr>
        <w:t>Marsh 95</w:t>
      </w:r>
      <w:r w:rsidRPr="004213F5">
        <w:rPr>
          <w:rFonts w:eastAsia="Calibri" w:cs="Times New Roman"/>
          <w:sz w:val="16"/>
          <w:szCs w:val="16"/>
        </w:rPr>
        <w:t xml:space="preserve"> (James, Professor of Philosophy, Fordham University, 95, Critique, Action, an</w:t>
      </w:r>
      <w:r>
        <w:rPr>
          <w:rFonts w:eastAsia="Calibri" w:cs="Times New Roman"/>
          <w:sz w:val="16"/>
          <w:szCs w:val="16"/>
        </w:rPr>
        <w:t>d Liberation, pp. 292-293</w:t>
      </w:r>
      <w:r w:rsidRPr="004213F5">
        <w:rPr>
          <w:rFonts w:eastAsia="Calibri" w:cs="Times New Roman"/>
          <w:sz w:val="16"/>
          <w:szCs w:val="16"/>
        </w:rPr>
        <w:t>)</w:t>
      </w:r>
    </w:p>
    <w:p w14:paraId="6EC609B8" w14:textId="77777777" w:rsidR="00D153A1" w:rsidRPr="004213F5" w:rsidRDefault="00D153A1" w:rsidP="00D153A1">
      <w:pPr>
        <w:rPr>
          <w:rFonts w:eastAsia="Calibri" w:cs="Times New Roman"/>
          <w:sz w:val="16"/>
        </w:rPr>
      </w:pPr>
      <w:r w:rsidRPr="004213F5">
        <w:rPr>
          <w:rFonts w:eastAsia="Calibri" w:cs="Times New Roman"/>
          <w:sz w:val="16"/>
          <w:szCs w:val="16"/>
        </w:rPr>
        <w:t>Such an account, however</w:t>
      </w:r>
      <w:r w:rsidRPr="004213F5">
        <w:rPr>
          <w:rFonts w:eastAsia="Calibri" w:cs="Times New Roman"/>
          <w:sz w:val="16"/>
        </w:rPr>
        <w:t xml:space="preserve">, is as one-sided or perhaps even more one-sided than that of naive modernism. We note a residual idealism that does not take into account socioeconomic realities already pointed out such as the corporate nature of media, their role in achieving and legitimating profit, and their function of manufacturing consent. In such a postmodernist account is </w:t>
      </w:r>
      <w:r w:rsidRPr="004213F5">
        <w:rPr>
          <w:rFonts w:eastAsia="Calibri" w:cs="Times New Roman"/>
          <w:b/>
          <w:highlight w:val="lightGray"/>
          <w:u w:val="single"/>
        </w:rPr>
        <w:t>a reduction of everything to image or symbol</w:t>
      </w:r>
      <w:r w:rsidRPr="004213F5">
        <w:rPr>
          <w:rFonts w:eastAsia="Calibri" w:cs="Times New Roman"/>
          <w:sz w:val="16"/>
        </w:rPr>
        <w:t xml:space="preserve"> that </w:t>
      </w:r>
      <w:r w:rsidRPr="004213F5">
        <w:rPr>
          <w:rFonts w:eastAsia="Calibri" w:cs="Times New Roman"/>
          <w:b/>
          <w:highlight w:val="lightGray"/>
          <w:u w:val="single"/>
        </w:rPr>
        <w:t>misses the relationship of these to realities such as corporations seeking profit, impoverished workers</w:t>
      </w:r>
      <w:r w:rsidRPr="004213F5">
        <w:rPr>
          <w:rFonts w:eastAsia="Calibri" w:cs="Times New Roman"/>
          <w:sz w:val="16"/>
        </w:rPr>
        <w:t xml:space="preserve"> in these corporations, </w:t>
      </w:r>
      <w:r w:rsidRPr="004213F5">
        <w:rPr>
          <w:rFonts w:eastAsia="Calibri" w:cs="Times New Roman"/>
          <w:b/>
          <w:highlight w:val="lightGray"/>
          <w:u w:val="single"/>
        </w:rPr>
        <w:t>or peasants in Third-World countries trying to conduct elections</w:t>
      </w:r>
      <w:r w:rsidRPr="004213F5">
        <w:rPr>
          <w:rFonts w:eastAsia="Calibri" w:cs="Times New Roman"/>
          <w:sz w:val="16"/>
        </w:rPr>
        <w:t xml:space="preserve">. </w:t>
      </w:r>
      <w:r w:rsidRPr="004213F5">
        <w:rPr>
          <w:rFonts w:eastAsia="Calibri" w:cs="Times New Roman"/>
          <w:b/>
          <w:highlight w:val="lightGray"/>
          <w:u w:val="single"/>
        </w:rPr>
        <w:t>Postmodernism does not adequately distinguish</w:t>
      </w:r>
      <w:r w:rsidRPr="004213F5">
        <w:rPr>
          <w:rFonts w:eastAsia="Calibri" w:cs="Times New Roman"/>
          <w:sz w:val="16"/>
        </w:rPr>
        <w:t xml:space="preserve"> here </w:t>
      </w:r>
      <w:r w:rsidRPr="004213F5">
        <w:rPr>
          <w:rFonts w:eastAsia="Calibri" w:cs="Times New Roman"/>
          <w:b/>
          <w:highlight w:val="lightGray"/>
          <w:u w:val="single"/>
        </w:rPr>
        <w:t>between a reduction of reality to image and a mediation of reality by image</w:t>
      </w:r>
      <w:r w:rsidRPr="004213F5">
        <w:rPr>
          <w:rFonts w:eastAsia="Calibri" w:cs="Times New Roman"/>
          <w:sz w:val="16"/>
        </w:rPr>
        <w:t xml:space="preserve">. A media idealism exists rooted in the influence of structuralism and poststructuralism </w:t>
      </w:r>
      <w:r w:rsidRPr="004213F5">
        <w:rPr>
          <w:rFonts w:eastAsia="Calibri" w:cs="Times New Roman"/>
          <w:b/>
          <w:highlight w:val="lightGray"/>
          <w:u w:val="single"/>
        </w:rPr>
        <w:t>and doing insufficient justice to concrete human experience</w:t>
      </w:r>
      <w:r w:rsidRPr="004213F5">
        <w:rPr>
          <w:rFonts w:eastAsia="Calibri" w:cs="Times New Roman"/>
          <w:sz w:val="16"/>
        </w:rPr>
        <w:t xml:space="preserve">, judgment, and free interaction in the world.4 </w:t>
      </w:r>
      <w:r w:rsidRPr="004213F5">
        <w:rPr>
          <w:rFonts w:eastAsia="Calibri" w:cs="Times New Roman"/>
          <w:b/>
          <w:highlight w:val="lightGray"/>
          <w:u w:val="single"/>
        </w:rPr>
        <w:t>It is</w:t>
      </w:r>
      <w:r w:rsidRPr="004213F5">
        <w:rPr>
          <w:rFonts w:eastAsia="Calibri" w:cs="Times New Roman"/>
          <w:sz w:val="16"/>
        </w:rPr>
        <w:t xml:space="preserve"> also paradoxical or </w:t>
      </w:r>
      <w:r w:rsidRPr="004213F5">
        <w:rPr>
          <w:rFonts w:eastAsia="Calibri" w:cs="Times New Roman"/>
          <w:b/>
          <w:highlight w:val="lightGray"/>
          <w:u w:val="single"/>
        </w:rPr>
        <w:t>contradictory to say it really is true that nothing is really true, that everything is illusory or imaginary</w:t>
      </w:r>
      <w:r w:rsidRPr="004213F5">
        <w:rPr>
          <w:rFonts w:eastAsia="Calibri" w:cs="Times New Roman"/>
          <w:sz w:val="16"/>
        </w:rPr>
        <w:t xml:space="preserve">. Postmodemism makes judgments that implicitly deny the reduction of reality to image. For example, Poster and Baudrillard do want to say that we really are in a new age that is informational and postindustrial. Again, to say that everything is imploded into media images is akin logically to the Cartesian claim that everything is or might be a dream. What happens is that dream or image is absolutized or generalized to the point that its original meaning lying in its contrast to natural, human, and social reality is lost. </w:t>
      </w:r>
      <w:r w:rsidRPr="004213F5">
        <w:rPr>
          <w:rFonts w:eastAsia="Calibri" w:cs="Times New Roman"/>
          <w:b/>
          <w:highlight w:val="lightGray"/>
          <w:u w:val="single"/>
        </w:rPr>
        <w:t>We can discuss Disneyland as reprehensible because we know the difference between Disneyland and the larger, enveloping reality of Southern California</w:t>
      </w:r>
      <w:r w:rsidRPr="004213F5">
        <w:rPr>
          <w:rFonts w:eastAsia="Calibri" w:cs="Times New Roman"/>
          <w:sz w:val="16"/>
        </w:rPr>
        <w:t xml:space="preserve"> and the United States.5 We can note also that postmodernism misses the reality of the accumulation-legitimation tension in late capitalism in general and in communicative media in particular. This tension takes different forms in different times. In the United States in the 1960s and 1970s, for example, social, economic, and political reality occasionally manifested itself in the media in such a way that the electorate responded critically to corporate and political policies. Coverage of the Vietnam war, for example, did help turn people against the war. In the 1980s, by contrast, the emphasis shifted more toward accumulation in the decade dominated by the “great communicator.” Even here, however, the majority remained opposed to Reagan’s policies while voting for Reagan. Human and social reality, while being influenced by and represented by the media, transcended them and remained resistant to them.6 To the extent that postmodernists are critical of the role media play, we can ask the question about the normative adequacy of such a critique. Why, in the absence of normative conceptions of rationality and freedom, should media dominance be taken as bad rather than good? Also, the most relevant contrasting, normatively structured alternative to the media is that of the “public sphere,” in which the imperatives of free, democratic, nonmanipulable communicative action are institutionalized. Such a public sphere has been present in western democracies since the nineteenth century but has suffered erosion in the twentieth century as capitalism has more and more taken over the media and commercialized them. Even now the public sphere remains normatively binding and really operative through institutionalizing the ideals of free, full, public expression and discussion; ideal, legal requirements taking such forms as public service programs, public broadcasting, and provision for alternative media; and social movements acting and discoursing in and outside of universities in print, in demonstrations and forms of resistance, and on media such as movies, television, and radio.7 </w:t>
      </w:r>
    </w:p>
    <w:p w14:paraId="3E6FCF48" w14:textId="77777777" w:rsidR="00D153A1" w:rsidRDefault="00295D76" w:rsidP="00295D76">
      <w:pPr>
        <w:pStyle w:val="Heading3"/>
      </w:pPr>
      <w:bookmarkStart w:id="67" w:name="_Toc487839273"/>
      <w:r>
        <w:t>AT:  Charity Cannibalism</w:t>
      </w:r>
      <w:bookmarkEnd w:id="67"/>
    </w:p>
    <w:p w14:paraId="626FC54F" w14:textId="77777777" w:rsidR="00295D76" w:rsidRPr="001E5AB1" w:rsidRDefault="00295D76" w:rsidP="00295D76">
      <w:pPr>
        <w:pStyle w:val="Heading4"/>
        <w:rPr>
          <w:rFonts w:eastAsia="Times New Roman"/>
        </w:rPr>
      </w:pPr>
      <w:r w:rsidRPr="004213F5">
        <w:rPr>
          <w:rFonts w:eastAsia="Times New Roman"/>
        </w:rPr>
        <w:t>The kritik risks silence, which is infinitely worse. Some appropriations are good.</w:t>
      </w:r>
    </w:p>
    <w:p w14:paraId="74F164D4" w14:textId="77777777" w:rsidR="00295D76" w:rsidRPr="004213F5" w:rsidRDefault="00295D76" w:rsidP="00295D76">
      <w:pPr>
        <w:rPr>
          <w:rFonts w:eastAsia="Calibri" w:cs="Times New Roman"/>
          <w:sz w:val="16"/>
          <w:szCs w:val="16"/>
        </w:rPr>
      </w:pPr>
      <w:r w:rsidRPr="004213F5">
        <w:rPr>
          <w:rFonts w:eastAsia="Calibri" w:cs="Times New Roman" w:hint="eastAsia"/>
          <w:b/>
          <w:bCs/>
          <w:sz w:val="26"/>
        </w:rPr>
        <w:t>Kleinman and Kleinman 96</w:t>
      </w:r>
      <w:r w:rsidRPr="004213F5">
        <w:rPr>
          <w:rFonts w:eastAsia="Calibri" w:cs="Times New Roman"/>
          <w:sz w:val="16"/>
          <w:szCs w:val="16"/>
        </w:rPr>
        <w:t xml:space="preserve"> (Arthur and Joan. “The appeal of experience; the dismay of images: Cultural appropriations of suffering in our times,” </w:t>
      </w:r>
      <w:r w:rsidRPr="004213F5">
        <w:rPr>
          <w:rFonts w:eastAsia="Calibri" w:cs="Times New Roman"/>
          <w:i/>
          <w:iCs/>
          <w:sz w:val="16"/>
          <w:szCs w:val="16"/>
        </w:rPr>
        <w:t>Daedalus</w:t>
      </w:r>
      <w:r w:rsidRPr="004213F5">
        <w:rPr>
          <w:rFonts w:eastAsia="Calibri" w:cs="Times New Roman"/>
          <w:sz w:val="16"/>
          <w:szCs w:val="16"/>
        </w:rPr>
        <w:t>. Winter 1996. V</w:t>
      </w:r>
      <w:r>
        <w:rPr>
          <w:rFonts w:eastAsia="Calibri" w:cs="Times New Roman"/>
          <w:sz w:val="16"/>
          <w:szCs w:val="16"/>
        </w:rPr>
        <w:t>ol.125, Iss. 1;  pg. 1-24</w:t>
      </w:r>
      <w:r w:rsidRPr="004213F5">
        <w:rPr>
          <w:rFonts w:eastAsia="Calibri" w:cs="Times New Roman"/>
          <w:sz w:val="16"/>
          <w:szCs w:val="16"/>
        </w:rPr>
        <w:t>)</w:t>
      </w:r>
    </w:p>
    <w:p w14:paraId="6BB5FFE4" w14:textId="77777777" w:rsidR="00295D76" w:rsidRPr="004213F5" w:rsidRDefault="00295D76" w:rsidP="00295D76">
      <w:pPr>
        <w:rPr>
          <w:rFonts w:eastAsia="Calibri" w:cs="Times New Roman"/>
          <w:sz w:val="16"/>
        </w:rPr>
      </w:pPr>
      <w:r w:rsidRPr="004213F5">
        <w:rPr>
          <w:rFonts w:eastAsia="Calibri" w:cs="Times New Roman"/>
          <w:b/>
          <w:highlight w:val="green"/>
          <w:u w:val="single"/>
        </w:rPr>
        <w:t>It is necessary to balance the</w:t>
      </w:r>
      <w:r w:rsidRPr="004213F5">
        <w:rPr>
          <w:rFonts w:eastAsia="Calibri" w:cs="Times New Roman"/>
          <w:b/>
          <w:u w:val="single"/>
        </w:rPr>
        <w:t xml:space="preserve"> account of the </w:t>
      </w:r>
      <w:r w:rsidRPr="004213F5">
        <w:rPr>
          <w:rFonts w:eastAsia="Calibri" w:cs="Times New Roman"/>
          <w:b/>
          <w:highlight w:val="green"/>
          <w:u w:val="single"/>
        </w:rPr>
        <w:t>globalization of</w:t>
      </w:r>
      <w:r w:rsidRPr="004213F5">
        <w:rPr>
          <w:rFonts w:eastAsia="Calibri" w:cs="Times New Roman"/>
          <w:b/>
          <w:u w:val="single"/>
        </w:rPr>
        <w:t xml:space="preserve"> commercial and professional </w:t>
      </w:r>
      <w:r w:rsidRPr="004213F5">
        <w:rPr>
          <w:rFonts w:eastAsia="Calibri" w:cs="Times New Roman"/>
          <w:b/>
          <w:highlight w:val="green"/>
          <w:u w:val="single"/>
        </w:rPr>
        <w:t>images with a</w:t>
      </w:r>
      <w:r w:rsidRPr="004213F5">
        <w:rPr>
          <w:rFonts w:eastAsia="Calibri" w:cs="Times New Roman"/>
          <w:b/>
          <w:u w:val="single"/>
        </w:rPr>
        <w:t xml:space="preserve"> vastly different and even more dangerous </w:t>
      </w:r>
      <w:r w:rsidRPr="004213F5">
        <w:rPr>
          <w:rFonts w:eastAsia="Calibri" w:cs="Times New Roman"/>
          <w:b/>
          <w:highlight w:val="green"/>
          <w:u w:val="single"/>
        </w:rPr>
        <w:t>cultural process of appropriation</w:t>
      </w:r>
      <w:r w:rsidRPr="004213F5">
        <w:rPr>
          <w:rFonts w:eastAsia="Calibri" w:cs="Times New Roman"/>
          <w:b/>
          <w:u w:val="single"/>
        </w:rPr>
        <w:t xml:space="preserve">: </w:t>
      </w:r>
      <w:r w:rsidRPr="004213F5">
        <w:rPr>
          <w:rFonts w:eastAsia="Calibri" w:cs="Times New Roman"/>
          <w:b/>
          <w:highlight w:val="green"/>
          <w:u w:val="single"/>
        </w:rPr>
        <w:t>the totalitarian state's erasure of social experiences of suffering through the suppression of images</w:t>
      </w:r>
      <w:r w:rsidRPr="004213F5">
        <w:rPr>
          <w:rFonts w:eastAsia="Calibri" w:cs="Times New Roman"/>
          <w:b/>
          <w:u w:val="single"/>
        </w:rPr>
        <w:t xml:space="preserve">. </w:t>
      </w:r>
      <w:r w:rsidRPr="004213F5">
        <w:rPr>
          <w:rFonts w:eastAsia="Calibri" w:cs="Times New Roman"/>
          <w:b/>
          <w:highlight w:val="green"/>
          <w:u w:val="single"/>
        </w:rPr>
        <w:t>Here the possibility of moral appeal through images of human misery is prevented, and it is their absence that is the source of existential dismay</w:t>
      </w:r>
      <w:r w:rsidRPr="004213F5">
        <w:rPr>
          <w:rFonts w:eastAsia="Calibri" w:cs="Arial"/>
          <w:sz w:val="16"/>
        </w:rPr>
        <w:t xml:space="preserve">. </w:t>
      </w:r>
      <w:r w:rsidRPr="004213F5">
        <w:rPr>
          <w:rFonts w:eastAsia="Calibri" w:cs="Times New Roman"/>
          <w:sz w:val="16"/>
        </w:rPr>
        <w:t xml:space="preserve">Such is the case with the massive starvation in China from 1959 to 1961. This story was not reported at the time even though more than thirty million Chinese died in the aftermath of the ruinous policies of the Great Leap Forward, the perverse effect of Mao's impossible dream of forcing immediate industrialization on peasants. Accounts of this, the world's most devastating famine, were totally suppressed; no stories or pictures of the starving or the dead were published. An internal report on the famine was made by an investigating team for the Central Committee of the Chinese Communist Party. It was based on a detailed survey of an extremely poor region of Anwei Province that was particularly brutally affected. The report includes this numbing statement by Wei Wu-ji, a local peasant leader from Anwei: Originally there were 5,000 people in our commune, now only 3,200 remain. When the Japanese invaded we did not lose this many: we at least could save ourselves by running away! This year there's no escape. We die shut up in our own houses. Of my 6 family members, 5 are already dead, and I am left to starve, and I'll not be able to stave off death for long.(30) Wei Wu-ji continued: Wang Jia-feng from West Springs County reported that cases of eating human meat were discovered. Zhang Sheng-jiu said, "Only an evil man could do such a thing!" Wang Jia-feng said, "In 1960, there were 20 in our household, ten of them died last year. My son told his mother 'I'll die of hunger in a few days.'" And indeed he did.(31) The report also includes a graphic image by Li Qin-ming, from Wudian County, Shanwang Brigade: In 1959, we were prescheduled to deliver 58,000 jin of grain to the State, but only 35,000 jin were harvested, hence we only turned over 33,000 jin, which left 2,000 jin for the commune. We really have nothing to eat. The peasants eat hemp leaves, anything they can possibly eat. In my last report after I wrote, "We have nothing to eat," the Party told me they wanted to remove my name from the Party Roster. Out of a population of 280, 170 died. In our family of five, four of us have died leaving only myself. Should I say that I'm not broken hearted?(32) Chen Zhang-yu, from Guanyu County, offered the investigators this terrible image: Last spring the phenomenon of cannibalism appeared. Since Comrade Chao Wu-chu could not come up with any good ways of prohibiting it, he put out the order to secretly imprison those who seemed to be at death's door to combat the rumors. He secretly imprisoned 63 people from the entire country. Thirty-three died in prison.(33) The official report is thorough and detailed. It is classified neibu, restricted use only. To distribute it is to reveal state secrets. Presented publicly it would have been, especially if it had been published in the 1960s, a fundamental critique of the Great Leap, and a moral and political delegitimation of the Chinese Communist Party's claim to have improved the life of poor peasants. Even today the authorities regard it as dangerous. </w:t>
      </w:r>
      <w:r w:rsidRPr="004213F5">
        <w:rPr>
          <w:rFonts w:eastAsia="Calibri" w:cs="Times New Roman"/>
          <w:b/>
          <w:highlight w:val="green"/>
          <w:u w:val="single"/>
        </w:rPr>
        <w:t>The official silence is another form of appropriation. It prevents public witnessing</w:t>
      </w:r>
      <w:r w:rsidRPr="004213F5">
        <w:rPr>
          <w:rFonts w:eastAsia="Calibri" w:cs="Times New Roman"/>
          <w:b/>
          <w:u w:val="single"/>
        </w:rPr>
        <w:t xml:space="preserve">. </w:t>
      </w:r>
      <w:r w:rsidRPr="004213F5">
        <w:rPr>
          <w:rFonts w:eastAsia="Calibri" w:cs="Times New Roman"/>
          <w:b/>
          <w:highlight w:val="green"/>
          <w:u w:val="single"/>
        </w:rPr>
        <w:t>It forges a secret history, an act of political resistance through keeping alive the memory of things denied</w:t>
      </w:r>
      <w:r w:rsidRPr="004213F5">
        <w:rPr>
          <w:rFonts w:eastAsia="Calibri" w:cs="Times New Roman"/>
          <w:b/>
          <w:u w:val="single"/>
        </w:rPr>
        <w:t>.</w:t>
      </w:r>
      <w:r w:rsidRPr="004213F5">
        <w:rPr>
          <w:rFonts w:eastAsia="Calibri" w:cs="Times New Roman"/>
          <w:sz w:val="16"/>
        </w:rPr>
        <w:t xml:space="preserve">34 </w:t>
      </w:r>
      <w:r w:rsidRPr="004213F5">
        <w:rPr>
          <w:rFonts w:eastAsia="Calibri" w:cs="Times New Roman"/>
          <w:b/>
          <w:highlight w:val="green"/>
          <w:u w:val="single"/>
        </w:rPr>
        <w:t>The totalitarian state rules by collective forgetting, by denying the collective experience of suffering, and thus creates a culture of terror</w:t>
      </w:r>
      <w:r w:rsidRPr="004213F5">
        <w:rPr>
          <w:rFonts w:eastAsia="Calibri" w:cs="Times New Roman"/>
          <w:b/>
          <w:u w:val="single"/>
        </w:rPr>
        <w:t xml:space="preserve">. The absent image is also a form of political appropriation; </w:t>
      </w:r>
      <w:r w:rsidRPr="004213F5">
        <w:rPr>
          <w:rFonts w:eastAsia="Calibri" w:cs="Times New Roman"/>
          <w:b/>
          <w:highlight w:val="green"/>
          <w:u w:val="single"/>
        </w:rPr>
        <w:t>public silence is</w:t>
      </w:r>
      <w:r w:rsidRPr="004213F5">
        <w:rPr>
          <w:rFonts w:eastAsia="Calibri" w:cs="Times New Roman"/>
          <w:b/>
          <w:u w:val="single"/>
        </w:rPr>
        <w:t xml:space="preserve"> perhaps </w:t>
      </w:r>
      <w:r w:rsidRPr="004213F5">
        <w:rPr>
          <w:rFonts w:eastAsia="Calibri" w:cs="Times New Roman"/>
          <w:b/>
          <w:highlight w:val="green"/>
          <w:u w:val="single"/>
        </w:rPr>
        <w:t>more</w:t>
      </w:r>
      <w:r w:rsidRPr="004213F5">
        <w:rPr>
          <w:rFonts w:eastAsia="Calibri" w:cs="Times New Roman"/>
          <w:b/>
          <w:u w:val="single"/>
        </w:rPr>
        <w:t xml:space="preserve"> </w:t>
      </w:r>
      <w:r w:rsidRPr="004213F5">
        <w:rPr>
          <w:rFonts w:eastAsia="Calibri" w:cs="Times New Roman"/>
          <w:b/>
          <w:highlight w:val="green"/>
          <w:u w:val="single"/>
        </w:rPr>
        <w:t>terrifying than being overwhelmed by public images of atrocity</w:t>
      </w:r>
      <w:r w:rsidRPr="004213F5">
        <w:rPr>
          <w:rFonts w:eastAsia="Calibri" w:cs="Times New Roman"/>
          <w:b/>
          <w:u w:val="single"/>
        </w:rPr>
        <w:t xml:space="preserve">. Taken together the two modes of appropriation delimit the extremes in this cultural process.(35) Our critique of appropriations of suffering that do harm does not mean that no appropriations are valid. To conclude that would be to undermine any attempt to respond to human misery. It would be much more destructive than the problem we have identified; </w:t>
      </w:r>
      <w:r w:rsidRPr="004213F5">
        <w:rPr>
          <w:rFonts w:eastAsia="Calibri" w:cs="Times New Roman"/>
          <w:b/>
          <w:highlight w:val="green"/>
          <w:u w:val="single"/>
        </w:rPr>
        <w:t>it would paralyze social action</w:t>
      </w:r>
      <w:r w:rsidRPr="004213F5">
        <w:rPr>
          <w:rFonts w:eastAsia="Calibri" w:cs="Times New Roman"/>
          <w:b/>
          <w:u w:val="single"/>
        </w:rPr>
        <w:t xml:space="preserve">. </w:t>
      </w:r>
      <w:r w:rsidRPr="004213F5">
        <w:rPr>
          <w:rFonts w:eastAsia="Calibri" w:cs="Times New Roman"/>
          <w:b/>
          <w:highlight w:val="green"/>
          <w:u w:val="single"/>
        </w:rPr>
        <w:t>We must draw upon the images of human suffering in order to identify human needs and to craft humane responses</w:t>
      </w:r>
      <w:r w:rsidRPr="004213F5">
        <w:rPr>
          <w:rFonts w:eastAsia="Calibri" w:cs="Times New Roman"/>
          <w:sz w:val="16"/>
        </w:rPr>
        <w:t>.</w:t>
      </w:r>
    </w:p>
    <w:p w14:paraId="4026B6CE" w14:textId="77777777" w:rsidR="00295D76" w:rsidRPr="008A1EA1" w:rsidRDefault="00295D76" w:rsidP="008A1EA1"/>
    <w:p w14:paraId="283FC2BF" w14:textId="77777777" w:rsidR="00E307A2" w:rsidRDefault="008A1EA1" w:rsidP="008A1EA1">
      <w:pPr>
        <w:pStyle w:val="Heading3"/>
      </w:pPr>
      <w:bookmarkStart w:id="68" w:name="_Toc487839274"/>
      <w:r>
        <w:t>Extinction OW</w:t>
      </w:r>
      <w:bookmarkEnd w:id="68"/>
    </w:p>
    <w:p w14:paraId="311EDEEC" w14:textId="77777777" w:rsidR="008A1EA1" w:rsidRPr="004213F5" w:rsidRDefault="008A1EA1" w:rsidP="008A1EA1">
      <w:pPr>
        <w:pStyle w:val="Heading4"/>
        <w:rPr>
          <w:rFonts w:eastAsia="Times New Roman"/>
        </w:rPr>
      </w:pPr>
      <w:r w:rsidRPr="004213F5">
        <w:rPr>
          <w:rFonts w:eastAsia="Times New Roman"/>
        </w:rPr>
        <w:t xml:space="preserve">The role of the ballot is to maximize the lives saved—util gives equality to all beings which preserves dignity and short circuits “value to life” claims. </w:t>
      </w:r>
    </w:p>
    <w:p w14:paraId="085ACCCB" w14:textId="77777777" w:rsidR="008A1EA1" w:rsidRPr="004213F5" w:rsidRDefault="008A1EA1" w:rsidP="008A1EA1">
      <w:pPr>
        <w:rPr>
          <w:rFonts w:eastAsia="Calibri" w:cs="Times New Roman"/>
          <w:sz w:val="16"/>
          <w:szCs w:val="16"/>
        </w:rPr>
      </w:pPr>
      <w:r w:rsidRPr="004213F5">
        <w:rPr>
          <w:rFonts w:eastAsia="Calibri" w:cs="Times New Roman"/>
          <w:b/>
          <w:bCs/>
          <w:sz w:val="26"/>
        </w:rPr>
        <w:t>Cummisky 96</w:t>
      </w:r>
      <w:r w:rsidRPr="004213F5">
        <w:rPr>
          <w:rFonts w:eastAsia="Calibri" w:cs="Times New Roman"/>
          <w:sz w:val="16"/>
          <w:szCs w:val="16"/>
        </w:rPr>
        <w:t xml:space="preserve"> (David, professor of philosophy at Bates College, Kantian Consequentialism, pg. 131)</w:t>
      </w:r>
    </w:p>
    <w:p w14:paraId="1E6F3F0C" w14:textId="77777777" w:rsidR="008A1EA1" w:rsidRPr="004213F5" w:rsidRDefault="008A1EA1" w:rsidP="008A1EA1">
      <w:pPr>
        <w:rPr>
          <w:rFonts w:eastAsia="Calibri" w:cs="Times New Roman"/>
          <w:sz w:val="16"/>
          <w:szCs w:val="16"/>
        </w:rPr>
      </w:pPr>
    </w:p>
    <w:p w14:paraId="2CD264C9" w14:textId="77777777" w:rsidR="008A1EA1" w:rsidRDefault="008A1EA1" w:rsidP="008A1EA1">
      <w:pPr>
        <w:rPr>
          <w:rFonts w:eastAsia="Calibri" w:cs="Arial"/>
          <w:sz w:val="16"/>
          <w:szCs w:val="20"/>
        </w:rPr>
      </w:pPr>
      <w:r w:rsidRPr="004213F5">
        <w:rPr>
          <w:rFonts w:eastAsia="Calibri" w:cs="Times New Roman"/>
          <w:sz w:val="16"/>
        </w:rPr>
        <w:t xml:space="preserve">Finally, </w:t>
      </w:r>
      <w:r w:rsidRPr="004213F5">
        <w:rPr>
          <w:rFonts w:eastAsia="Calibri" w:cs="Times New Roman"/>
          <w:b/>
          <w:highlight w:val="lightGray"/>
          <w:u w:val="single"/>
        </w:rPr>
        <w:t>even if one grants</w:t>
      </w:r>
      <w:r w:rsidRPr="004213F5">
        <w:rPr>
          <w:rFonts w:eastAsia="Calibri" w:cs="Times New Roman"/>
          <w:sz w:val="16"/>
        </w:rPr>
        <w:t xml:space="preserve"> that </w:t>
      </w:r>
      <w:r w:rsidRPr="004213F5">
        <w:rPr>
          <w:rFonts w:eastAsia="Calibri" w:cs="Times New Roman"/>
          <w:b/>
          <w:highlight w:val="lightGray"/>
          <w:u w:val="single"/>
        </w:rPr>
        <w:t>saving two</w:t>
      </w:r>
      <w:r w:rsidRPr="004213F5">
        <w:rPr>
          <w:rFonts w:eastAsia="Calibri" w:cs="Times New Roman"/>
          <w:sz w:val="16"/>
        </w:rPr>
        <w:t xml:space="preserve"> persons </w:t>
      </w:r>
      <w:r w:rsidRPr="004213F5">
        <w:rPr>
          <w:rFonts w:eastAsia="Calibri" w:cs="Times New Roman"/>
          <w:b/>
          <w:highlight w:val="lightGray"/>
          <w:u w:val="single"/>
        </w:rPr>
        <w:t>with dignity cannot outweigh</w:t>
      </w:r>
      <w:r w:rsidRPr="004213F5">
        <w:rPr>
          <w:rFonts w:eastAsia="Calibri" w:cs="Times New Roman"/>
          <w:sz w:val="16"/>
        </w:rPr>
        <w:t xml:space="preserve"> and compensate for </w:t>
      </w:r>
      <w:r w:rsidRPr="004213F5">
        <w:rPr>
          <w:rFonts w:eastAsia="Calibri" w:cs="Times New Roman"/>
          <w:b/>
          <w:highlight w:val="lightGray"/>
          <w:u w:val="single"/>
        </w:rPr>
        <w:t>killing one</w:t>
      </w:r>
      <w:r w:rsidRPr="004213F5">
        <w:rPr>
          <w:rFonts w:eastAsia="Calibri" w:cs="Times New Roman"/>
          <w:sz w:val="16"/>
        </w:rPr>
        <w:t>—because dignity cannot be added and summed in this way—</w:t>
      </w:r>
      <w:r w:rsidRPr="004213F5">
        <w:rPr>
          <w:rFonts w:eastAsia="Calibri" w:cs="Times New Roman"/>
          <w:b/>
          <w:highlight w:val="lightGray"/>
          <w:u w:val="single"/>
        </w:rPr>
        <w:t>this</w:t>
      </w:r>
      <w:r w:rsidRPr="004213F5">
        <w:rPr>
          <w:rFonts w:eastAsia="Calibri" w:cs="Times New Roman"/>
          <w:sz w:val="16"/>
        </w:rPr>
        <w:t xml:space="preserve"> point still </w:t>
      </w:r>
      <w:r w:rsidRPr="004213F5">
        <w:rPr>
          <w:rFonts w:eastAsia="Calibri" w:cs="Times New Roman"/>
          <w:b/>
          <w:highlight w:val="lightGray"/>
          <w:u w:val="single"/>
        </w:rPr>
        <w:t>does not justify deontological constraints</w:t>
      </w:r>
      <w:r w:rsidRPr="004213F5">
        <w:rPr>
          <w:rFonts w:eastAsia="Calibri" w:cs="Times New Roman"/>
          <w:b/>
          <w:u w:val="single"/>
        </w:rPr>
        <w:t>.</w:t>
      </w:r>
      <w:r w:rsidRPr="004213F5">
        <w:rPr>
          <w:rFonts w:eastAsia="Calibri" w:cs="Times New Roman"/>
          <w:sz w:val="16"/>
        </w:rPr>
        <w:t xml:space="preserve"> On the extreme interpretation, why would not killing one person be a stronger obligation than saving two persons? If I am concerned with the priceless dignity of each, it would seem that 1 may still saw two; it is just that </w:t>
      </w:r>
      <w:r w:rsidRPr="004213F5">
        <w:rPr>
          <w:rFonts w:eastAsia="Calibri" w:cs="Times New Roman"/>
          <w:b/>
          <w:highlight w:val="lightGray"/>
          <w:u w:val="single"/>
        </w:rPr>
        <w:t>my reason cannot be</w:t>
      </w:r>
      <w:r w:rsidRPr="004213F5">
        <w:rPr>
          <w:rFonts w:eastAsia="Calibri" w:cs="Times New Roman"/>
          <w:sz w:val="16"/>
        </w:rPr>
        <w:t xml:space="preserve"> that </w:t>
      </w:r>
      <w:r w:rsidRPr="004213F5">
        <w:rPr>
          <w:rFonts w:eastAsia="Calibri" w:cs="Times New Roman"/>
          <w:b/>
          <w:highlight w:val="lightGray"/>
          <w:u w:val="single"/>
        </w:rPr>
        <w:t>the two compensate for the loss of</w:t>
      </w:r>
      <w:r w:rsidRPr="004213F5">
        <w:rPr>
          <w:rFonts w:eastAsia="Calibri" w:cs="Times New Roman"/>
          <w:sz w:val="16"/>
        </w:rPr>
        <w:t xml:space="preserve"> the </w:t>
      </w:r>
      <w:r w:rsidRPr="004213F5">
        <w:rPr>
          <w:rFonts w:eastAsia="Calibri" w:cs="Times New Roman"/>
          <w:b/>
          <w:highlight w:val="lightGray"/>
          <w:u w:val="single"/>
        </w:rPr>
        <w:t>one</w:t>
      </w:r>
      <w:r w:rsidRPr="004213F5">
        <w:rPr>
          <w:rFonts w:eastAsia="Calibri" w:cs="Times New Roman"/>
          <w:sz w:val="16"/>
        </w:rPr>
        <w:t>. Consider Hills example of a priceless object: If I can save two of three priceless statutes only by destroying one. Then 1 cannot claim that saving two makes up for the loss of the one.</w:t>
      </w:r>
      <w:r w:rsidRPr="004213F5">
        <w:rPr>
          <w:rFonts w:eastAsia="Calibri" w:cs="Times New Roman"/>
          <w:b/>
          <w:u w:val="single"/>
        </w:rPr>
        <w:t xml:space="preserve"> </w:t>
      </w:r>
      <w:r w:rsidRPr="004213F5">
        <w:rPr>
          <w:rFonts w:eastAsia="Calibri" w:cs="Times New Roman"/>
          <w:b/>
          <w:highlight w:val="lightGray"/>
          <w:u w:val="single"/>
        </w:rPr>
        <w:t>But</w:t>
      </w:r>
      <w:r w:rsidRPr="004213F5">
        <w:rPr>
          <w:rFonts w:eastAsia="Calibri" w:cs="Times New Roman"/>
          <w:sz w:val="16"/>
        </w:rPr>
        <w:t xml:space="preserve"> Similarly, </w:t>
      </w:r>
      <w:r w:rsidRPr="004213F5">
        <w:rPr>
          <w:rFonts w:eastAsia="Calibri" w:cs="Times New Roman"/>
          <w:b/>
          <w:highlight w:val="lightGray"/>
          <w:u w:val="single"/>
        </w:rPr>
        <w:t>the loss of the two is not outweighed by</w:t>
      </w:r>
      <w:r w:rsidRPr="004213F5">
        <w:rPr>
          <w:rFonts w:eastAsia="Calibri" w:cs="Times New Roman"/>
          <w:sz w:val="16"/>
        </w:rPr>
        <w:t xml:space="preserve"> the </w:t>
      </w:r>
      <w:r w:rsidRPr="004213F5">
        <w:rPr>
          <w:rFonts w:eastAsia="Calibri" w:cs="Times New Roman"/>
          <w:b/>
          <w:highlight w:val="lightGray"/>
          <w:u w:val="single"/>
        </w:rPr>
        <w:t>one</w:t>
      </w:r>
      <w:r w:rsidRPr="004213F5">
        <w:rPr>
          <w:rFonts w:eastAsia="Calibri" w:cs="Times New Roman"/>
          <w:sz w:val="16"/>
        </w:rPr>
        <w:t xml:space="preserve"> that was </w:t>
      </w:r>
      <w:r w:rsidRPr="004213F5">
        <w:rPr>
          <w:rFonts w:eastAsia="Calibri" w:cs="Times New Roman"/>
          <w:b/>
          <w:highlight w:val="lightGray"/>
          <w:u w:val="single"/>
        </w:rPr>
        <w:t>not destroyed</w:t>
      </w:r>
      <w:r w:rsidRPr="004213F5">
        <w:rPr>
          <w:rFonts w:eastAsia="Calibri" w:cs="Times New Roman"/>
          <w:sz w:val="16"/>
          <w:highlight w:val="lightGray"/>
        </w:rPr>
        <w:t>.</w:t>
      </w:r>
      <w:r w:rsidRPr="004213F5">
        <w:rPr>
          <w:rFonts w:eastAsia="Calibri" w:cs="Times New Roman"/>
          <w:sz w:val="16"/>
        </w:rPr>
        <w:t xml:space="preserve"> Indeed, even if dignity cannot be simply summed up. How is the extreme interpretation inconsistent with the idea that I should save as many priceless objects as possible? Even if two do not simply outweigh and thus compensate for the lass of the one, </w:t>
      </w:r>
      <w:r w:rsidRPr="004213F5">
        <w:rPr>
          <w:rFonts w:eastAsia="Calibri" w:cs="Times New Roman"/>
          <w:b/>
          <w:highlight w:val="lightGray"/>
          <w:u w:val="single"/>
        </w:rPr>
        <w:t>each is priceless</w:t>
      </w:r>
      <w:r w:rsidRPr="004213F5">
        <w:rPr>
          <w:rFonts w:eastAsia="Calibri" w:cs="Times New Roman"/>
          <w:sz w:val="16"/>
        </w:rPr>
        <w:t xml:space="preserve">: thus, </w:t>
      </w:r>
      <w:r w:rsidRPr="004213F5">
        <w:rPr>
          <w:rFonts w:eastAsia="Calibri" w:cs="Times New Roman"/>
          <w:b/>
          <w:highlight w:val="lightGray"/>
          <w:u w:val="single"/>
        </w:rPr>
        <w:t>I have</w:t>
      </w:r>
      <w:r w:rsidRPr="004213F5">
        <w:rPr>
          <w:rFonts w:eastAsia="Calibri" w:cs="Times New Roman"/>
          <w:sz w:val="16"/>
          <w:highlight w:val="lightGray"/>
        </w:rPr>
        <w:t xml:space="preserve"> </w:t>
      </w:r>
      <w:r w:rsidRPr="004213F5">
        <w:rPr>
          <w:rFonts w:eastAsia="Calibri" w:cs="Times New Roman"/>
          <w:sz w:val="16"/>
        </w:rPr>
        <w:t xml:space="preserve">good </w:t>
      </w:r>
      <w:r w:rsidRPr="004213F5">
        <w:rPr>
          <w:rFonts w:eastAsia="Calibri" w:cs="Times New Roman"/>
          <w:b/>
          <w:highlight w:val="lightGray"/>
          <w:u w:val="single"/>
        </w:rPr>
        <w:t>reason to save as many as I can</w:t>
      </w:r>
      <w:r w:rsidRPr="004213F5">
        <w:rPr>
          <w:rFonts w:eastAsia="Calibri" w:cs="Times New Roman"/>
          <w:sz w:val="16"/>
        </w:rPr>
        <w:t>. In short, it is not clear how the extreme interpretation justifies the ordinary killing'letting-die distinction or</w:t>
      </w:r>
      <w:r w:rsidRPr="004213F5">
        <w:rPr>
          <w:rFonts w:eastAsia="Calibri" w:cs="Arial"/>
          <w:sz w:val="16"/>
          <w:szCs w:val="20"/>
        </w:rPr>
        <w:t xml:space="preserve"> even how it conflicts with the conclusion that the more persons with dignity who are saved, the better.*</w:t>
      </w:r>
    </w:p>
    <w:p w14:paraId="1E713A0E" w14:textId="77777777" w:rsidR="008A1EA1" w:rsidRPr="004213F5" w:rsidRDefault="008A1EA1" w:rsidP="008A1EA1">
      <w:pPr>
        <w:pStyle w:val="Heading4"/>
        <w:rPr>
          <w:rFonts w:eastAsia="Times New Roman"/>
        </w:rPr>
      </w:pPr>
      <w:r>
        <w:rPr>
          <w:rFonts w:eastAsia="Times New Roman"/>
        </w:rPr>
        <w:t>Extinction precedes all impacts</w:t>
      </w:r>
      <w:r w:rsidRPr="004213F5">
        <w:rPr>
          <w:rFonts w:eastAsia="Times New Roman"/>
        </w:rPr>
        <w:t xml:space="preserve"> </w:t>
      </w:r>
    </w:p>
    <w:p w14:paraId="78CCE60D" w14:textId="77777777" w:rsidR="008A1EA1" w:rsidRPr="008A1EA1" w:rsidRDefault="008A1EA1" w:rsidP="008A1EA1">
      <w:pPr>
        <w:rPr>
          <w:rFonts w:eastAsia="Calibri" w:cs="Times New Roman"/>
          <w:sz w:val="16"/>
          <w:szCs w:val="16"/>
        </w:rPr>
      </w:pPr>
      <w:r w:rsidRPr="004213F5">
        <w:rPr>
          <w:rFonts w:eastAsia="Calibri" w:cs="Times New Roman"/>
          <w:b/>
          <w:bCs/>
          <w:sz w:val="26"/>
        </w:rPr>
        <w:t>Paterson 3</w:t>
      </w:r>
      <w:r w:rsidRPr="004213F5">
        <w:rPr>
          <w:rFonts w:eastAsia="Calibri" w:cs="Times New Roman"/>
          <w:color w:val="000000"/>
          <w:sz w:val="16"/>
          <w:szCs w:val="16"/>
        </w:rPr>
        <w:t xml:space="preserve"> [Department of Philosophy, Providence College, Rhode Island Craig, “A Life Not Worth Living?”, Studies in Christian Ethics, </w:t>
      </w:r>
      <w:r w:rsidRPr="004213F5">
        <w:rPr>
          <w:rFonts w:eastAsia="Calibri" w:cs="Times New Roman"/>
          <w:sz w:val="16"/>
          <w:szCs w:val="16"/>
        </w:rPr>
        <w:t>http://sce.sagepub.com</w:t>
      </w:r>
      <w:r>
        <w:rPr>
          <w:rFonts w:eastAsia="Calibri" w:cs="Times New Roman"/>
          <w:sz w:val="16"/>
          <w:szCs w:val="16"/>
        </w:rPr>
        <w:t xml:space="preserve"> </w:t>
      </w:r>
      <w:r w:rsidRPr="004213F5">
        <w:rPr>
          <w:rFonts w:eastAsia="Calibri" w:cs="Times New Roman"/>
          <w:sz w:val="16"/>
          <w:szCs w:val="16"/>
        </w:rPr>
        <w:t>]</w:t>
      </w:r>
    </w:p>
    <w:p w14:paraId="67A27F0D" w14:textId="77777777" w:rsidR="008A1EA1" w:rsidRDefault="008A1EA1" w:rsidP="008A1EA1">
      <w:pPr>
        <w:rPr>
          <w:rFonts w:eastAsia="Calibri" w:cs="Times New Roman"/>
          <w:color w:val="000000"/>
          <w:sz w:val="16"/>
        </w:rPr>
      </w:pPr>
      <w:r w:rsidRPr="004213F5">
        <w:rPr>
          <w:rFonts w:eastAsia="Calibri" w:cs="Times New Roman"/>
          <w:color w:val="000000"/>
          <w:sz w:val="16"/>
          <w:szCs w:val="16"/>
        </w:rPr>
        <w:t xml:space="preserve">Contrary to those accounts, I would argue that it is death per se  that is really the objective evil for us, not because it deprives us of  a prospective </w:t>
      </w:r>
      <w:r w:rsidRPr="004213F5">
        <w:rPr>
          <w:rFonts w:eastAsia="Calibri" w:cs="Times New Roman"/>
          <w:sz w:val="16"/>
          <w:szCs w:val="16"/>
        </w:rPr>
        <w:t xml:space="preserve">future of overall good judged better than the alter-  native of non-being. It cannot be about harm to a former person  who has ceased to exist, for no person actually suffers from the  sub-sequent non-participation. Rather, </w:t>
      </w:r>
      <w:r w:rsidRPr="004213F5">
        <w:rPr>
          <w:rFonts w:eastAsia="Calibri" w:cs="Times New Roman"/>
          <w:b/>
          <w:highlight w:val="lightGray"/>
          <w:u w:val="single"/>
        </w:rPr>
        <w:t>death</w:t>
      </w:r>
      <w:r w:rsidRPr="004213F5">
        <w:rPr>
          <w:rFonts w:eastAsia="Calibri" w:cs="Times New Roman"/>
          <w:sz w:val="16"/>
        </w:rPr>
        <w:t xml:space="preserve"> in itself is an evil to us because it </w:t>
      </w:r>
      <w:r w:rsidRPr="004213F5">
        <w:rPr>
          <w:rFonts w:eastAsia="Calibri" w:cs="Times New Roman"/>
          <w:b/>
          <w:highlight w:val="lightGray"/>
          <w:u w:val="single"/>
        </w:rPr>
        <w:t>ontologically destroys the</w:t>
      </w:r>
      <w:r w:rsidRPr="004213F5">
        <w:rPr>
          <w:rFonts w:eastAsia="Calibri" w:cs="Times New Roman"/>
          <w:sz w:val="16"/>
        </w:rPr>
        <w:t xml:space="preserve"> current existent </w:t>
      </w:r>
      <w:r w:rsidRPr="004213F5">
        <w:rPr>
          <w:rFonts w:eastAsia="Calibri" w:cs="Times New Roman"/>
          <w:b/>
          <w:highlight w:val="lightGray"/>
          <w:u w:val="single"/>
        </w:rPr>
        <w:t>subject</w:t>
      </w:r>
      <w:r w:rsidRPr="004213F5">
        <w:rPr>
          <w:rFonts w:eastAsia="Calibri" w:cs="Times New Roman"/>
          <w:sz w:val="16"/>
        </w:rPr>
        <w:t xml:space="preserve"> — it is  the ultimate in metaphysical lightening strikes.80 The evil of death  is truly an ontological evil borne by the person who already exists,  </w:t>
      </w:r>
      <w:r w:rsidRPr="004213F5">
        <w:rPr>
          <w:rFonts w:eastAsia="Calibri" w:cs="Times New Roman"/>
          <w:b/>
          <w:highlight w:val="lightGray"/>
          <w:u w:val="single"/>
        </w:rPr>
        <w:t>independently of calculations about better or worse</w:t>
      </w:r>
      <w:r w:rsidRPr="004213F5">
        <w:rPr>
          <w:rFonts w:eastAsia="Calibri" w:cs="Times New Roman"/>
          <w:sz w:val="16"/>
        </w:rPr>
        <w:t xml:space="preserve"> possible </w:t>
      </w:r>
      <w:r w:rsidRPr="004213F5">
        <w:rPr>
          <w:rFonts w:eastAsia="Calibri" w:cs="Times New Roman"/>
          <w:b/>
          <w:highlight w:val="lightGray"/>
          <w:u w:val="single"/>
        </w:rPr>
        <w:t>lives.</w:t>
      </w:r>
      <w:r w:rsidRPr="004213F5">
        <w:rPr>
          <w:rFonts w:eastAsia="Calibri" w:cs="Times New Roman"/>
          <w:sz w:val="16"/>
        </w:rPr>
        <w:t xml:space="preserve">  Such an evil need not be consciously experienced in order to be an  evil for the kind of being a human person is. Death is an evil because  of </w:t>
      </w:r>
      <w:r w:rsidRPr="004213F5">
        <w:rPr>
          <w:rFonts w:eastAsia="Calibri" w:cs="Times New Roman"/>
          <w:b/>
          <w:highlight w:val="lightGray"/>
          <w:u w:val="single"/>
        </w:rPr>
        <w:t>the change</w:t>
      </w:r>
      <w:r w:rsidRPr="004213F5">
        <w:rPr>
          <w:rFonts w:eastAsia="Calibri" w:cs="Times New Roman"/>
          <w:sz w:val="16"/>
        </w:rPr>
        <w:t xml:space="preserve"> in kind </w:t>
      </w:r>
      <w:r w:rsidRPr="004213F5">
        <w:rPr>
          <w:rFonts w:eastAsia="Calibri" w:cs="Times New Roman"/>
          <w:b/>
          <w:highlight w:val="lightGray"/>
          <w:u w:val="single"/>
        </w:rPr>
        <w:t>it brings</w:t>
      </w:r>
      <w:r w:rsidRPr="004213F5">
        <w:rPr>
          <w:rFonts w:eastAsia="Calibri" w:cs="Times New Roman"/>
          <w:sz w:val="16"/>
        </w:rPr>
        <w:t xml:space="preserve"> about, a change that </w:t>
      </w:r>
      <w:r w:rsidRPr="004213F5">
        <w:rPr>
          <w:rFonts w:eastAsia="Calibri" w:cs="Times New Roman"/>
          <w:b/>
          <w:highlight w:val="lightGray"/>
          <w:u w:val="single"/>
        </w:rPr>
        <w:t>is destructive of  the</w:t>
      </w:r>
      <w:r w:rsidRPr="004213F5">
        <w:rPr>
          <w:rFonts w:eastAsia="Calibri" w:cs="Times New Roman"/>
          <w:sz w:val="16"/>
        </w:rPr>
        <w:t xml:space="preserve"> type of </w:t>
      </w:r>
      <w:r w:rsidRPr="004213F5">
        <w:rPr>
          <w:rFonts w:eastAsia="Calibri" w:cs="Times New Roman"/>
          <w:b/>
          <w:highlight w:val="lightGray"/>
          <w:u w:val="single"/>
        </w:rPr>
        <w:t>entity that we essentially are. Anything</w:t>
      </w:r>
      <w:r w:rsidRPr="004213F5">
        <w:rPr>
          <w:rFonts w:eastAsia="Calibri" w:cs="Times New Roman"/>
          <w:sz w:val="16"/>
        </w:rPr>
        <w:t xml:space="preserve">, whether caused  naturally or caused by human intervention (intentional or unin-  tentional) </w:t>
      </w:r>
      <w:r w:rsidRPr="004213F5">
        <w:rPr>
          <w:rFonts w:eastAsia="Calibri" w:cs="Times New Roman"/>
          <w:b/>
          <w:highlight w:val="lightGray"/>
          <w:u w:val="single"/>
        </w:rPr>
        <w:t>that drastically interferes in the process of maintaining the  person in existence is an</w:t>
      </w:r>
      <w:r w:rsidRPr="004213F5">
        <w:rPr>
          <w:rFonts w:eastAsia="Calibri" w:cs="Times New Roman"/>
          <w:b/>
          <w:highlight w:val="lightGray"/>
          <w:u w:val="single"/>
        </w:rPr>
        <w:tab/>
        <w:t xml:space="preserve"> objective evil</w:t>
      </w:r>
      <w:r w:rsidRPr="004213F5">
        <w:rPr>
          <w:rFonts w:eastAsia="Calibri" w:cs="Times New Roman"/>
          <w:sz w:val="16"/>
        </w:rPr>
        <w:t xml:space="preserve"> for the person.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it is justifiable to  state that </w:t>
      </w:r>
      <w:r w:rsidRPr="004213F5">
        <w:rPr>
          <w:rFonts w:eastAsia="Calibri" w:cs="Times New Roman"/>
          <w:b/>
          <w:highlight w:val="lightGray"/>
          <w:u w:val="single"/>
        </w:rPr>
        <w:t>any intentional rejection of human life</w:t>
      </w:r>
      <w:r w:rsidRPr="004213F5">
        <w:rPr>
          <w:rFonts w:eastAsia="Calibri" w:cs="Times New Roman"/>
          <w:sz w:val="16"/>
        </w:rPr>
        <w:t xml:space="preserve"> itself </w:t>
      </w:r>
      <w:r w:rsidRPr="004213F5">
        <w:rPr>
          <w:rFonts w:eastAsia="Calibri" w:cs="Times New Roman"/>
          <w:b/>
          <w:highlight w:val="lightGray"/>
          <w:u w:val="single"/>
        </w:rPr>
        <w:t>cannot</w:t>
      </w:r>
      <w:r w:rsidRPr="004213F5">
        <w:rPr>
          <w:rFonts w:eastAsia="Calibri" w:cs="Times New Roman"/>
          <w:sz w:val="16"/>
        </w:rPr>
        <w:t xml:space="preserve"> therefore  </w:t>
      </w:r>
      <w:r w:rsidRPr="004213F5">
        <w:rPr>
          <w:rFonts w:eastAsia="Calibri" w:cs="Times New Roman"/>
          <w:b/>
          <w:highlight w:val="lightGray"/>
          <w:u w:val="single"/>
        </w:rPr>
        <w:t>be warranted since it is an expression of an ultimate disvalue for the  subject,</w:t>
      </w:r>
      <w:r w:rsidRPr="004213F5">
        <w:rPr>
          <w:rFonts w:eastAsia="Calibri" w:cs="Times New Roman"/>
          <w:sz w:val="16"/>
        </w:rPr>
        <w:t xml:space="preserve"> namely, the destruction of the present person; </w:t>
      </w:r>
      <w:r w:rsidRPr="004213F5">
        <w:rPr>
          <w:rFonts w:eastAsia="Calibri" w:cs="Times New Roman"/>
          <w:b/>
          <w:highlight w:val="lightGray"/>
          <w:u w:val="single"/>
        </w:rPr>
        <w:t>a radical  ontological good that we cannot begin to weigh</w:t>
      </w:r>
      <w:r w:rsidRPr="004213F5">
        <w:rPr>
          <w:rFonts w:eastAsia="Calibri" w:cs="Times New Roman"/>
          <w:sz w:val="16"/>
        </w:rPr>
        <w:t xml:space="preserve"> objectively against  the travails of life in a rational manner. To deal with the sources of  disvalue (pain, suffering, etc.) we should not seek to irrationally  destroy the person, </w:t>
      </w:r>
      <w:r w:rsidRPr="004213F5">
        <w:rPr>
          <w:rFonts w:eastAsia="Calibri" w:cs="Times New Roman"/>
          <w:b/>
          <w:highlight w:val="lightGray"/>
          <w:u w:val="single"/>
        </w:rPr>
        <w:t>the very source and condition of all human  possibility</w:t>
      </w:r>
      <w:r w:rsidRPr="004213F5">
        <w:rPr>
          <w:rFonts w:eastAsia="Calibri" w:cs="Times New Roman"/>
          <w:sz w:val="16"/>
        </w:rPr>
        <w:t>.82</w:t>
      </w:r>
      <w:r w:rsidRPr="004213F5">
        <w:rPr>
          <w:rFonts w:eastAsia="Calibri" w:cs="Times New Roman"/>
          <w:color w:val="000000"/>
          <w:sz w:val="16"/>
        </w:rPr>
        <w:t xml:space="preserve"> </w:t>
      </w:r>
    </w:p>
    <w:p w14:paraId="5FF0F927" w14:textId="77777777" w:rsidR="005C52DF" w:rsidRPr="00A26A9A" w:rsidRDefault="005C52DF" w:rsidP="005C52DF">
      <w:pPr>
        <w:pStyle w:val="Heading4"/>
      </w:pPr>
      <w:r w:rsidRPr="00A26A9A">
        <w:t xml:space="preserve">Extinction outweighs </w:t>
      </w:r>
      <w:r>
        <w:t>– future generations</w:t>
      </w:r>
    </w:p>
    <w:p w14:paraId="3A93286E" w14:textId="77777777" w:rsidR="005C52DF" w:rsidRPr="00A26A9A" w:rsidRDefault="005C52DF" w:rsidP="005C52DF">
      <w:r w:rsidRPr="00A26A9A">
        <w:rPr>
          <w:rStyle w:val="Style13ptBold"/>
        </w:rPr>
        <w:t>Bostrum 12</w:t>
      </w:r>
      <w:r w:rsidRPr="00A26A9A">
        <w:t xml:space="preserve"> (Nick, Professor of Philosophy at Oxford, directs Oxford's Future of Humanity Institute and winner of the Gannon Award, Interview with Ross Andersen, correspondent at The Atlantic, 3/6, “We're Underestimating the Risk of Human Extinction”, </w:t>
      </w:r>
      <w:r w:rsidRPr="007803C4">
        <w:t>http://www.theatlantic.com/technology/archive/2012/03/were-underestimating-the-risk-of-human-extinction/253821/</w:t>
      </w:r>
      <w:r w:rsidRPr="00A26A9A">
        <w:t>)</w:t>
      </w:r>
    </w:p>
    <w:p w14:paraId="3A82E6F1" w14:textId="77777777" w:rsidR="005C52DF" w:rsidRPr="00CC35B4" w:rsidRDefault="005C52DF" w:rsidP="005C52DF">
      <w:pPr>
        <w:pStyle w:val="cardtext"/>
        <w:ind w:left="0"/>
        <w:rPr>
          <w:sz w:val="12"/>
        </w:rPr>
      </w:pPr>
      <w:r w:rsidRPr="00CC35B4">
        <w:rPr>
          <w:sz w:val="12"/>
        </w:rPr>
        <w:t xml:space="preserve">Bostrom, who directs Oxford's Future of Humanity Institute, has argued over the course of several papers that </w:t>
      </w:r>
      <w:r w:rsidRPr="00A26A9A">
        <w:rPr>
          <w:rStyle w:val="StyleUnderline"/>
        </w:rPr>
        <w:t xml:space="preserve">human </w:t>
      </w:r>
      <w:r w:rsidRPr="00CC531F">
        <w:rPr>
          <w:rStyle w:val="StyleUnderline"/>
          <w:highlight w:val="cyan"/>
        </w:rPr>
        <w:t>extinction risks are</w:t>
      </w:r>
      <w:r w:rsidRPr="00A26A9A">
        <w:rPr>
          <w:rStyle w:val="StyleUnderline"/>
        </w:rPr>
        <w:t xml:space="preserve"> poorly understood and</w:t>
      </w:r>
      <w:r w:rsidRPr="00CC35B4">
        <w:rPr>
          <w:sz w:val="12"/>
        </w:rPr>
        <w:t xml:space="preserve">, worse still, </w:t>
      </w:r>
      <w:r w:rsidRPr="00CC531F">
        <w:rPr>
          <w:rStyle w:val="Emphasis"/>
          <w:highlight w:val="cyan"/>
        </w:rPr>
        <w:t>severely underestimated by society</w:t>
      </w:r>
      <w:r w:rsidRPr="00CC531F">
        <w:rPr>
          <w:sz w:val="12"/>
          <w:highlight w:val="cyan"/>
        </w:rPr>
        <w:t>.</w:t>
      </w:r>
      <w:r w:rsidRPr="00CC35B4">
        <w:rPr>
          <w:sz w:val="12"/>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CC531F">
        <w:rPr>
          <w:rStyle w:val="Emphasis"/>
          <w:highlight w:val="cyan"/>
        </w:rPr>
        <w:t>existential risk mitigation may</w:t>
      </w:r>
      <w:r w:rsidRPr="00A26A9A">
        <w:rPr>
          <w:rStyle w:val="Emphasis"/>
        </w:rPr>
        <w:t xml:space="preserve"> in fact </w:t>
      </w:r>
      <w:r w:rsidRPr="00CC531F">
        <w:rPr>
          <w:rStyle w:val="Emphasis"/>
          <w:highlight w:val="cyan"/>
        </w:rPr>
        <w:t>be a dominant moral priority over</w:t>
      </w:r>
      <w:r w:rsidRPr="00A26A9A">
        <w:rPr>
          <w:rStyle w:val="Emphasis"/>
        </w:rPr>
        <w:t xml:space="preserve"> the </w:t>
      </w:r>
      <w:r w:rsidRPr="00CC531F">
        <w:rPr>
          <w:rStyle w:val="Emphasis"/>
          <w:highlight w:val="cyan"/>
        </w:rPr>
        <w:t>alleviation of present suffering</w:t>
      </w:r>
      <w:r w:rsidRPr="00CC35B4">
        <w:rPr>
          <w:sz w:val="12"/>
        </w:rPr>
        <w:t xml:space="preserve">. Can you explain why? ¶ Bostrom: Well </w:t>
      </w:r>
      <w:r w:rsidRPr="00A26A9A">
        <w:rPr>
          <w:rStyle w:val="StyleUnderline"/>
        </w:rPr>
        <w:t>suppose you have a moral view that counts future people as being worth as much as present people</w:t>
      </w:r>
      <w:r w:rsidRPr="00CC35B4">
        <w:rPr>
          <w:sz w:val="12"/>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CC531F">
        <w:rPr>
          <w:rStyle w:val="StyleUnderline"/>
          <w:highlight w:val="cyan"/>
        </w:rPr>
        <w:t>A human life is a human life. If you have that</w:t>
      </w:r>
      <w:r w:rsidRPr="00A26A9A">
        <w:rPr>
          <w:rStyle w:val="StyleUnderline"/>
        </w:rPr>
        <w:t xml:space="preserve"> moral point of </w:t>
      </w:r>
      <w:r w:rsidRPr="00CC531F">
        <w:rPr>
          <w:rStyle w:val="StyleUnderline"/>
          <w:highlight w:val="cyan"/>
        </w:rPr>
        <w:t>view that future generations matter in proportion to their</w:t>
      </w:r>
      <w:r w:rsidRPr="00A26A9A">
        <w:rPr>
          <w:rStyle w:val="StyleUnderline"/>
        </w:rPr>
        <w:t xml:space="preserve"> population </w:t>
      </w:r>
      <w:r w:rsidRPr="00CC531F">
        <w:rPr>
          <w:rStyle w:val="StyleUnderline"/>
          <w:highlight w:val="cyan"/>
        </w:rPr>
        <w:t>numbers, then</w:t>
      </w:r>
      <w:r w:rsidRPr="00A26A9A">
        <w:rPr>
          <w:rStyle w:val="StyleUnderline"/>
        </w:rPr>
        <w:t xml:space="preserve"> you get this </w:t>
      </w:r>
      <w:r w:rsidRPr="00A26A9A">
        <w:rPr>
          <w:rStyle w:val="Emphasis"/>
        </w:rPr>
        <w:t xml:space="preserve">very stark implication that </w:t>
      </w:r>
      <w:r w:rsidRPr="00CC531F">
        <w:rPr>
          <w:rStyle w:val="Emphasis"/>
          <w:highlight w:val="cyan"/>
        </w:rPr>
        <w:t>existential risk mitigation has a much higher utility than</w:t>
      </w:r>
      <w:r w:rsidRPr="00A26A9A">
        <w:rPr>
          <w:rStyle w:val="Emphasis"/>
        </w:rPr>
        <w:t xml:space="preserve"> pretty much </w:t>
      </w:r>
      <w:r w:rsidRPr="00CC531F">
        <w:rPr>
          <w:rStyle w:val="Emphasis"/>
          <w:highlight w:val="cyan"/>
        </w:rPr>
        <w:t>anything else</w:t>
      </w:r>
      <w:r w:rsidRPr="00A26A9A">
        <w:rPr>
          <w:rStyle w:val="Emphasis"/>
        </w:rPr>
        <w:t xml:space="preserve"> that you could do</w:t>
      </w:r>
      <w:r w:rsidRPr="00A26A9A">
        <w:rPr>
          <w:rStyle w:val="StyleUnderline"/>
        </w:rPr>
        <w:t xml:space="preserve">. </w:t>
      </w:r>
      <w:r w:rsidRPr="00CC531F">
        <w:rPr>
          <w:rStyle w:val="StyleUnderline"/>
          <w:highlight w:val="cyan"/>
        </w:rPr>
        <w:t>There are so many people that could come into existence in the future if humanity survives</w:t>
      </w:r>
      <w:r w:rsidRPr="00A26A9A">
        <w:rPr>
          <w:rStyle w:val="StyleUnderline"/>
        </w:rPr>
        <w:t xml:space="preserve"> this critical period of time---</w:t>
      </w:r>
      <w:r w:rsidRPr="00CC531F">
        <w:rPr>
          <w:rStyle w:val="StyleUnderline"/>
          <w:highlight w:val="cyan"/>
        </w:rPr>
        <w:t>we might live for billions of years, our descendants might colonize billions of solar systems, and there could be billions</w:t>
      </w:r>
      <w:r w:rsidRPr="00A26A9A">
        <w:rPr>
          <w:rStyle w:val="StyleUnderline"/>
        </w:rPr>
        <w:t xml:space="preserve"> and billions </w:t>
      </w:r>
      <w:r w:rsidRPr="00CC531F">
        <w:rPr>
          <w:rStyle w:val="StyleUnderline"/>
          <w:highlight w:val="cyan"/>
        </w:rPr>
        <w:t>times more people</w:t>
      </w:r>
      <w:r w:rsidRPr="00A26A9A">
        <w:rPr>
          <w:rStyle w:val="StyleUnderline"/>
        </w:rPr>
        <w:t xml:space="preserve"> than exist currently</w:t>
      </w:r>
      <w:r w:rsidRPr="00A26A9A">
        <w:rPr>
          <w:rStyle w:val="Emphasis"/>
        </w:rPr>
        <w:t xml:space="preserve">. Therefore, </w:t>
      </w:r>
      <w:r w:rsidRPr="00CC531F">
        <w:rPr>
          <w:rStyle w:val="Emphasis"/>
          <w:highlight w:val="cyan"/>
        </w:rPr>
        <w:t>even a very small reduction in the probability of realizing this enormous good will</w:t>
      </w:r>
      <w:r w:rsidRPr="00A26A9A">
        <w:rPr>
          <w:rStyle w:val="Emphasis"/>
        </w:rPr>
        <w:t xml:space="preserve"> tend to </w:t>
      </w:r>
      <w:r w:rsidRPr="00CC531F">
        <w:rPr>
          <w:rStyle w:val="Emphasis"/>
          <w:highlight w:val="cyan"/>
        </w:rPr>
        <w:t>outweigh</w:t>
      </w:r>
      <w:r w:rsidRPr="00A26A9A">
        <w:rPr>
          <w:rStyle w:val="Emphasis"/>
        </w:rPr>
        <w:t xml:space="preserve"> even </w:t>
      </w:r>
      <w:r w:rsidRPr="00CC531F">
        <w:rPr>
          <w:rStyle w:val="Emphasis"/>
          <w:highlight w:val="cyan"/>
        </w:rPr>
        <w:t>immense benefits like eliminating poverty or curing malaria</w:t>
      </w:r>
      <w:r w:rsidRPr="00CC35B4">
        <w:rPr>
          <w:sz w:val="12"/>
        </w:rPr>
        <w:t>, which would be tremendous under ordinary standards.</w:t>
      </w:r>
    </w:p>
    <w:p w14:paraId="4AE2835E" w14:textId="77777777" w:rsidR="008A1EA1" w:rsidRPr="00E55028" w:rsidRDefault="008A1EA1" w:rsidP="00E307A2"/>
    <w:p w14:paraId="6ED6827D" w14:textId="77777777" w:rsidR="00B46FFA" w:rsidRDefault="00E307A2" w:rsidP="00B46FFA">
      <w:pPr>
        <w:pStyle w:val="Heading3"/>
      </w:pPr>
      <w:bookmarkStart w:id="69" w:name="_Toc487839275"/>
      <w:r>
        <w:t>Alt Fails—Study Incoherent</w:t>
      </w:r>
      <w:bookmarkEnd w:id="69"/>
    </w:p>
    <w:p w14:paraId="3658F158" w14:textId="77777777" w:rsidR="00B46FFA" w:rsidRPr="00E55028" w:rsidRDefault="009A7A38" w:rsidP="00B46FFA">
      <w:pPr>
        <w:pStyle w:val="Heading4"/>
      </w:pPr>
      <w:r>
        <w:t>Study is insufficient to produce a coherent politics and is co-opted by the right</w:t>
      </w:r>
    </w:p>
    <w:p w14:paraId="0D2F813B" w14:textId="77777777" w:rsidR="00B46FFA" w:rsidRPr="009A7A38" w:rsidRDefault="00B46FFA" w:rsidP="00B46FFA">
      <w:pPr>
        <w:rPr>
          <w:sz w:val="16"/>
          <w:szCs w:val="16"/>
        </w:rPr>
      </w:pPr>
      <w:r w:rsidRPr="00E55028">
        <w:rPr>
          <w:rStyle w:val="Style13ptBold"/>
        </w:rPr>
        <w:t>Ford 17</w:t>
      </w:r>
      <w:r w:rsidRPr="009A7A38">
        <w:rPr>
          <w:sz w:val="16"/>
          <w:szCs w:val="16"/>
        </w:rPr>
        <w:t xml:space="preserve"> – (Derek R., Prof of Education at DePauw University, PhD Syracuse, “Studying like a communist: Affect, the Party, and the educational limits to capitalism,” Incorporating ACCESS, Volume 49, 2017 -</w:t>
      </w:r>
      <w:r w:rsidR="009A7A38" w:rsidRPr="009A7A38">
        <w:rPr>
          <w:sz w:val="16"/>
          <w:szCs w:val="16"/>
        </w:rPr>
        <w:t xml:space="preserve"> Issue 5, Pages 452-461)</w:t>
      </w:r>
    </w:p>
    <w:p w14:paraId="727D7A1D" w14:textId="77777777" w:rsidR="00B46FFA" w:rsidRPr="00E55028" w:rsidRDefault="00B46FFA" w:rsidP="00B46FFA">
      <w:pPr>
        <w:rPr>
          <w:sz w:val="16"/>
        </w:rPr>
      </w:pPr>
      <w:r w:rsidRPr="00E55028">
        <w:rPr>
          <w:rStyle w:val="StyleUnderline"/>
        </w:rPr>
        <w:t>Studying is</w:t>
      </w:r>
      <w:r w:rsidRPr="00E55028">
        <w:rPr>
          <w:sz w:val="16"/>
        </w:rPr>
        <w:t xml:space="preserve">, like the crowd event, </w:t>
      </w:r>
      <w:r w:rsidRPr="00E55028">
        <w:rPr>
          <w:rStyle w:val="StyleUnderline"/>
        </w:rPr>
        <w:t>a</w:t>
      </w:r>
      <w:r w:rsidRPr="00E55028">
        <w:rPr>
          <w:sz w:val="16"/>
        </w:rPr>
        <w:t xml:space="preserve"> beautiful </w:t>
      </w:r>
      <w:r w:rsidRPr="00E55028">
        <w:rPr>
          <w:rStyle w:val="StyleUnderline"/>
        </w:rPr>
        <w:t>moment of encounter</w:t>
      </w:r>
      <w:r w:rsidRPr="00E55028">
        <w:rPr>
          <w:sz w:val="16"/>
        </w:rPr>
        <w:t xml:space="preserve">, the </w:t>
      </w:r>
      <w:r w:rsidRPr="00E55028">
        <w:rPr>
          <w:rStyle w:val="StyleUnderline"/>
        </w:rPr>
        <w:t>opening up of the possible</w:t>
      </w:r>
      <w:r w:rsidRPr="00E55028">
        <w:rPr>
          <w:sz w:val="16"/>
        </w:rPr>
        <w:t xml:space="preserve">, the breeding ground of the new. While studying one is disindivuated, swaying between subjectification and desubjectification, between being this and being that. </w:t>
      </w:r>
      <w:r w:rsidRPr="00E55028">
        <w:rPr>
          <w:rStyle w:val="StyleUnderline"/>
        </w:rPr>
        <w:t>The studier resists classification, preferring not to actualize any predicate</w:t>
      </w:r>
      <w:r w:rsidRPr="00E55028">
        <w:rPr>
          <w:sz w:val="16"/>
        </w:rPr>
        <w:t xml:space="preserve">. And like the crowd event, I contend, </w:t>
      </w:r>
      <w:r w:rsidRPr="00E55028">
        <w:rPr>
          <w:rStyle w:val="Emphasis"/>
        </w:rPr>
        <w:t>studying isn’t politics, it is only the occasion for politics, a necessary but insufficient educational logic for the struggle against capitalist production relations and for the common.</w:t>
      </w:r>
      <w:r w:rsidRPr="00E55028">
        <w:rPr>
          <w:sz w:val="16"/>
        </w:rPr>
        <w:t xml:space="preserve"> </w:t>
      </w:r>
      <w:r w:rsidRPr="00E55028">
        <w:rPr>
          <w:rStyle w:val="StyleUnderline"/>
        </w:rPr>
        <w:t>Without something more, studying can retreat from impotentiality into impotence,</w:t>
      </w:r>
      <w:r w:rsidRPr="00E55028">
        <w:rPr>
          <w:sz w:val="16"/>
        </w:rPr>
        <w:t xml:space="preserve"> and, on the other hand, it can be actualized into something reactionary. To illustrate these possibilities, </w:t>
      </w:r>
      <w:r w:rsidRPr="00E55028">
        <w:rPr>
          <w:rStyle w:val="StyleUnderline"/>
        </w:rPr>
        <w:t>I will turn to two examples. The first</w:t>
      </w:r>
      <w:r w:rsidRPr="00E55028">
        <w:rPr>
          <w:sz w:val="16"/>
        </w:rPr>
        <w:t xml:space="preserve"> example </w:t>
      </w:r>
      <w:r w:rsidRPr="00E55028">
        <w:rPr>
          <w:rStyle w:val="StyleUnderline"/>
        </w:rPr>
        <w:t>is</w:t>
      </w:r>
      <w:r w:rsidRPr="00E55028">
        <w:rPr>
          <w:sz w:val="16"/>
        </w:rPr>
        <w:t xml:space="preserve"> of studying as </w:t>
      </w:r>
      <w:r w:rsidRPr="00E55028">
        <w:rPr>
          <w:rStyle w:val="StyleUnderline"/>
        </w:rPr>
        <w:t>hacking</w:t>
      </w:r>
      <w:r w:rsidRPr="00E55028">
        <w:rPr>
          <w:sz w:val="16"/>
        </w:rPr>
        <w:t xml:space="preserve">, when one takes some thing or process, enters into and disrupts it. Hacking is an intervention that directs something toward other ends and uses, detaching it from its attachments to other objects and processes, potentially opening it up to the unforeseen and unforeseeable. In this way, hacking is </w:t>
      </w:r>
      <w:r w:rsidRPr="00E55028">
        <w:rPr>
          <w:rStyle w:val="StyleUnderline"/>
        </w:rPr>
        <w:t>a transgression</w:t>
      </w:r>
      <w:r w:rsidRPr="00E55028">
        <w:rPr>
          <w:sz w:val="16"/>
        </w:rPr>
        <w:t xml:space="preserve"> and the hacker is an outlaw, one who literally lives by transgressing the lawful order that dictates propriety (who can do what with what). Lewis and Friedrich (2016) bring up the </w:t>
      </w:r>
      <w:r w:rsidRPr="00E55028">
        <w:rPr>
          <w:rStyle w:val="StyleUnderline"/>
        </w:rPr>
        <w:t>Anonymous</w:t>
      </w:r>
      <w:r w:rsidRPr="00E55028">
        <w:rPr>
          <w:sz w:val="16"/>
        </w:rPr>
        <w:t xml:space="preserve"> collective, which </w:t>
      </w:r>
      <w:r w:rsidRPr="00E55028">
        <w:rPr>
          <w:rStyle w:val="StyleUnderline"/>
        </w:rPr>
        <w:t>has ‘repurposed websites and servers to expose particular contradictions and injustices in the capitalist system</w:t>
      </w:r>
      <w:r w:rsidRPr="00E55028">
        <w:rPr>
          <w:sz w:val="16"/>
        </w:rPr>
        <w:t xml:space="preserve">’ (p. 244). Not only their actions, but Anonymous’ very mode of organization is subversive in that anyone can join. 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w:t>
      </w:r>
      <w:r w:rsidRPr="00E55028">
        <w:rPr>
          <w:rStyle w:val="StyleUnderline"/>
        </w:rPr>
        <w:t>Through distributed denial-of-service attacks, in which multiple computers attack the infrastructure of root nameservers, Anonymous hackers have shut down a host of websites, from the Department of Justice</w:t>
      </w:r>
      <w:r w:rsidRPr="00E55028">
        <w:rPr>
          <w:sz w:val="16"/>
        </w:rPr>
        <w:t xml:space="preserve"> (in response to the DoJ’s takedown of a file-sharing network) </w:t>
      </w:r>
      <w:r w:rsidRPr="00E55028">
        <w:rPr>
          <w:rStyle w:val="StyleUnderline"/>
        </w:rPr>
        <w:t>to the International Association of Chiefs of Police</w:t>
      </w:r>
      <w:r w:rsidRPr="00E55028">
        <w:rPr>
          <w:sz w:val="16"/>
        </w:rPr>
        <w:t xml:space="preserve"> (as part of a national day of action against police brutality). </w:t>
      </w:r>
      <w:r w:rsidRPr="00E55028">
        <w:rPr>
          <w:rStyle w:val="StyleUnderline"/>
        </w:rPr>
        <w:t>While hacking is indeed a reappropriation</w:t>
      </w:r>
      <w:r w:rsidRPr="00E55028">
        <w:rPr>
          <w:sz w:val="16"/>
        </w:rPr>
        <w:t xml:space="preserve"> of code </w:t>
      </w:r>
      <w:r w:rsidRPr="00E55028">
        <w:rPr>
          <w:rStyle w:val="StyleUnderline"/>
        </w:rPr>
        <w:t>and a repurposing</w:t>
      </w:r>
      <w:r w:rsidRPr="00E55028">
        <w:rPr>
          <w:sz w:val="16"/>
        </w:rPr>
        <w:t xml:space="preserve"> of the networked infrastructure of contemporary capitalism, </w:t>
      </w:r>
      <w:r w:rsidRPr="00E55028">
        <w:rPr>
          <w:rStyle w:val="Emphasis"/>
        </w:rPr>
        <w:t>there is nothing inherently revolutionary about hacking</w:t>
      </w:r>
      <w:r w:rsidRPr="00E55028">
        <w:rPr>
          <w:sz w:val="16"/>
        </w:rPr>
        <w:t xml:space="preserve">. </w:t>
      </w:r>
      <w:r w:rsidRPr="00E55028">
        <w:rPr>
          <w:rStyle w:val="StyleUnderline"/>
        </w:rPr>
        <w:t>For as many Anonymous actions that have supported revolutionary political movements, there have been others that have arguably hindered such movements. Consider Anonymous’ intervention in the ‘Arab Spring’ uprisings as a case in point</w:t>
      </w:r>
      <w:r w:rsidRPr="00E55028">
        <w:rPr>
          <w:sz w:val="16"/>
        </w:rPr>
        <w:t xml:space="preserve">.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w:t>
      </w:r>
      <w:r w:rsidRPr="00E55028">
        <w:rPr>
          <w:rStyle w:val="StyleUnderline"/>
        </w:rPr>
        <w:t>Or consider a spin-off of Anonymous, Ghost Squad, which shut down the official website of the Loyal White Knights of the Ku Klux Klan and the next week attacked the website of Black Lives Matter (before tweeting, ‘All lives matter!</w:t>
      </w:r>
      <w:r w:rsidRPr="00E55028">
        <w:rPr>
          <w:sz w:val="16"/>
        </w:rPr>
        <w:t xml:space="preserve">’). Regardless of one’s position on these issues, conflicts, nation-states, and so on, it is clear from these few examples that </w:t>
      </w:r>
      <w:r w:rsidRPr="00E55028">
        <w:rPr>
          <w:rStyle w:val="Emphasis"/>
        </w:rPr>
        <w:t>hacking doesn’t have a politics and that, as an act of studying, it is not inherently against capitalist production relations</w:t>
      </w:r>
      <w:r w:rsidRPr="00E55028">
        <w:rPr>
          <w:sz w:val="16"/>
        </w:rPr>
        <w:t xml:space="preserve">. The second example that I turn to here is meant to illustrate the potential apolitical impotence of studying, and it brings us more directly into conversation with Dean. In the last chapter of </w:t>
      </w:r>
      <w:r w:rsidRPr="00E55028">
        <w:rPr>
          <w:rStyle w:val="StyleUnderline"/>
        </w:rPr>
        <w:t>Lewis’</w:t>
      </w:r>
      <w:r w:rsidRPr="00E55028">
        <w:rPr>
          <w:sz w:val="16"/>
        </w:rPr>
        <w:t xml:space="preserve"> (2013) On Study, he </w:t>
      </w:r>
      <w:r w:rsidRPr="00E55028">
        <w:rPr>
          <w:rStyle w:val="StyleUnderline"/>
        </w:rPr>
        <w:t>turns to</w:t>
      </w:r>
      <w:r w:rsidRPr="00E55028">
        <w:rPr>
          <w:sz w:val="16"/>
        </w:rPr>
        <w:t xml:space="preserve"> the early stages of the </w:t>
      </w:r>
      <w:r w:rsidRPr="00E55028">
        <w:rPr>
          <w:rStyle w:val="StyleUnderline"/>
        </w:rPr>
        <w:t>Occupy Wall Street</w:t>
      </w:r>
      <w:r w:rsidRPr="00E55028">
        <w:rPr>
          <w:sz w:val="16"/>
        </w:rPr>
        <w:t xml:space="preserve"> movement </w:t>
      </w:r>
      <w:r w:rsidRPr="00E55028">
        <w:rPr>
          <w:rStyle w:val="StyleUnderline"/>
        </w:rPr>
        <w:t>to articulate the ‘im-potential political dimension to studying’</w:t>
      </w:r>
      <w:r w:rsidRPr="00E55028">
        <w:rPr>
          <w:sz w:val="16"/>
        </w:rPr>
        <w:t xml:space="preserve"> (p. 150). </w:t>
      </w:r>
      <w:r w:rsidRPr="00E55028">
        <w:rPr>
          <w:rStyle w:val="StyleUnderline"/>
        </w:rPr>
        <w:t>Lewis celebrates</w:t>
      </w:r>
      <w:r w:rsidRPr="00E55028">
        <w:rPr>
          <w:sz w:val="16"/>
        </w:rPr>
        <w:t xml:space="preserve"> the beginning stage of </w:t>
      </w:r>
      <w:r w:rsidRPr="00E55028">
        <w:rPr>
          <w:rStyle w:val="StyleUnderline"/>
        </w:rPr>
        <w:t>Occupy</w:t>
      </w:r>
      <w:r w:rsidRPr="00E55028">
        <w:rPr>
          <w:sz w:val="16"/>
        </w:rPr>
        <w:t xml:space="preserve"> Wall Street </w:t>
      </w:r>
      <w:r w:rsidRPr="00E55028">
        <w:rPr>
          <w:rStyle w:val="StyleUnderline"/>
        </w:rPr>
        <w:t>as a form of collective, public studying</w:t>
      </w:r>
      <w:r w:rsidRPr="00E55028">
        <w:rPr>
          <w:sz w:val="16"/>
        </w:rPr>
        <w:t xml:space="preserve">, especially </w:t>
      </w:r>
      <w:r w:rsidRPr="00E55028">
        <w:rPr>
          <w:rStyle w:val="StyleUnderline"/>
        </w:rPr>
        <w:t>in its absence of concrete demands</w:t>
      </w:r>
      <w:r w:rsidRPr="00E55028">
        <w:rPr>
          <w:sz w:val="16"/>
        </w:rPr>
        <w:t>. While the mainstream press and politicians were anxious to hear what the protesters were demanding so they could issue a response accordingly</w:t>
      </w:r>
      <w:r w:rsidRPr="00E55028">
        <w:rPr>
          <w:rStyle w:val="StyleUnderline"/>
        </w:rPr>
        <w:t xml:space="preserve">, the occupation ‘spent most of its time preferring not to commit to any one demand over and above any other’ </w:t>
      </w:r>
      <w:r w:rsidRPr="00E55028">
        <w:rPr>
          <w:sz w:val="16"/>
        </w:rPr>
        <w:t xml:space="preserve">(p. 152). Rather than actualize political polemics and demands, articulating them into proposals that could then be evaluated, occupiers produced a rupture within the received order of political struggle. </w:t>
      </w:r>
      <w:r w:rsidRPr="00E55028">
        <w:rPr>
          <w:rStyle w:val="StyleUnderline"/>
        </w:rPr>
        <w:t>The occupation</w:t>
      </w:r>
      <w:r w:rsidRPr="00E55028">
        <w:rPr>
          <w:sz w:val="16"/>
        </w:rPr>
        <w:t xml:space="preserve"> actively </w:t>
      </w:r>
      <w:r w:rsidRPr="00E55028">
        <w:rPr>
          <w:rStyle w:val="StyleUnderline"/>
        </w:rPr>
        <w:t>resisted the drive to achieve results and instead conducted an ongoing study of politics, suspending the pursuit of measureable outcomes;</w:t>
      </w:r>
      <w:r w:rsidRPr="00E55028">
        <w:rPr>
          <w:sz w:val="16"/>
        </w:rPr>
        <w:t xml:space="preserve"> engaging in protest as not protest</w:t>
      </w:r>
      <w:r w:rsidRPr="00E55028">
        <w:rPr>
          <w:rStyle w:val="StyleUnderline"/>
        </w:rPr>
        <w:t>. As a result, efforts to grade Occupy falter, for there were no pre-established criteria with which to evaluate it. Occupy celebrated horizontalism, leaderlessness, inclusivity, and the absence of hierarchical structures</w:t>
      </w:r>
      <w:r w:rsidRPr="00E55028">
        <w:rPr>
          <w:sz w:val="16"/>
        </w:rPr>
        <w:t xml:space="preserve">.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E55028">
        <w:rPr>
          <w:rStyle w:val="StyleUnderline"/>
        </w:rPr>
        <w:t xml:space="preserve">A </w:t>
      </w:r>
      <w:r w:rsidRPr="00E55028">
        <w:rPr>
          <w:rStyle w:val="Emphasis"/>
        </w:rPr>
        <w:t>major problem</w:t>
      </w:r>
      <w:r w:rsidRPr="00E55028">
        <w:rPr>
          <w:rStyle w:val="StyleUnderline"/>
        </w:rPr>
        <w:t xml:space="preserve"> with this ongoing collective study, however, is that there was </w:t>
      </w:r>
      <w:r w:rsidRPr="00E55028">
        <w:rPr>
          <w:rStyle w:val="Emphasis"/>
        </w:rPr>
        <w:t>nothing to defend it or to sustain it</w:t>
      </w:r>
      <w:r w:rsidRPr="00E55028">
        <w:rPr>
          <w:rStyle w:val="StyleUnderline"/>
        </w:rPr>
        <w:t>.</w:t>
      </w:r>
      <w:r w:rsidRPr="00E55028">
        <w:rPr>
          <w:sz w:val="16"/>
        </w:rPr>
        <w:t xml:space="preserve"> </w:t>
      </w:r>
      <w:r w:rsidRPr="00E55028">
        <w:rPr>
          <w:rStyle w:val="StyleUnderline"/>
        </w:rPr>
        <w:t xml:space="preserve">Capital and its state weren’t studying, but were rather </w:t>
      </w:r>
      <w:r w:rsidRPr="00E55028">
        <w:rPr>
          <w:rStyle w:val="Emphasis"/>
        </w:rPr>
        <w:t>gearing up to unleash a wave of repression</w:t>
      </w:r>
      <w:r w:rsidRPr="00E55028">
        <w:rPr>
          <w:rStyle w:val="StyleUnderline"/>
        </w:rPr>
        <w:t xml:space="preserve"> that would eventually undo the occupation.</w:t>
      </w:r>
      <w:r w:rsidRPr="00E55028">
        <w:rPr>
          <w:sz w:val="16"/>
        </w:rPr>
        <w:t xml:space="preserve"> The Partnership for Civil Justice Fund has released several sets of documents obtained through Freedom of Information Act requests that detail </w:t>
      </w:r>
      <w:r w:rsidRPr="00E55028">
        <w:rPr>
          <w:rStyle w:val="StyleUnderline"/>
        </w:rPr>
        <w:t>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w:t>
      </w:r>
      <w:r w:rsidRPr="00E55028">
        <w:rPr>
          <w:sz w:val="16"/>
        </w:rPr>
        <w:t xml:space="preserve"> (Partnership for Civil Justice Fund, 2012, 2016). In this case, </w:t>
      </w:r>
      <w:r w:rsidRPr="00E55028">
        <w:rPr>
          <w:rStyle w:val="StyleUnderline"/>
        </w:rPr>
        <w:t xml:space="preserve">repression opened the door to </w:t>
      </w:r>
      <w:r w:rsidRPr="00E55028">
        <w:rPr>
          <w:rStyle w:val="Emphasis"/>
        </w:rPr>
        <w:t>reabsorption</w:t>
      </w:r>
      <w:r w:rsidRPr="00E55028">
        <w:rPr>
          <w:rStyle w:val="StyleUnderline"/>
        </w:rPr>
        <w:t xml:space="preserve">, as many Occupiers entered the </w:t>
      </w:r>
      <w:r w:rsidRPr="00E55028">
        <w:rPr>
          <w:rStyle w:val="Emphasis"/>
        </w:rPr>
        <w:t>non-profit industrial complex</w:t>
      </w:r>
      <w:r w:rsidRPr="00E55028">
        <w:rPr>
          <w:rStyle w:val="StyleUnderline"/>
        </w:rPr>
        <w:t xml:space="preserve">, or even started their own business ventures to profit from their activism. Occupying and hacking represent study as </w:t>
      </w:r>
      <w:r w:rsidRPr="00E55028">
        <w:rPr>
          <w:rStyle w:val="Emphasis"/>
        </w:rPr>
        <w:t>embryonic political praxis</w:t>
      </w:r>
      <w:r w:rsidRPr="00E55028">
        <w:rPr>
          <w:sz w:val="16"/>
        </w:rPr>
        <w:t xml:space="preserve">, the enactment of educational logics that are potentially antagonistic to capitalist production relations and capital’s logic of learning.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w:t>
      </w:r>
      <w:r w:rsidRPr="00E55028">
        <w:rPr>
          <w:rStyle w:val="StyleUnderline"/>
        </w:rPr>
        <w:t>This is a crucial element of struggle but</w:t>
      </w:r>
      <w:r w:rsidRPr="00E55028">
        <w:rPr>
          <w:sz w:val="16"/>
        </w:rPr>
        <w:t xml:space="preserve">, as Dean insists, </w:t>
      </w:r>
      <w:r w:rsidRPr="00E55028">
        <w:rPr>
          <w:rStyle w:val="Emphasis"/>
        </w:rPr>
        <w:t>it isn’t properly a politics; it is merely an opening for politics</w:t>
      </w:r>
      <w:r w:rsidRPr="00E55028">
        <w:rPr>
          <w:sz w:val="16"/>
        </w:rPr>
        <w:t xml:space="preserve">. Writing again explicitly about political movements, Dean (2016) contends: The beautiful in-between of infinite potentiality can’t last forever. </w:t>
      </w:r>
      <w:r w:rsidRPr="00E55028">
        <w:rPr>
          <w:rStyle w:val="StyleUnderline"/>
        </w:rPr>
        <w:t>People get tired. Some want a little predictability, reliable food sources, shelter, and medical care. Others realize they’re doing all the work</w:t>
      </w:r>
      <w:r w:rsidRPr="00E55028">
        <w:rPr>
          <w:sz w:val="16"/>
        </w:rPr>
        <w:t xml:space="preserve">… </w:t>
      </w:r>
      <w:r w:rsidRPr="00E55028">
        <w:rPr>
          <w:rStyle w:val="StyleUnderline"/>
        </w:rPr>
        <w:t>The crowd isn’t an alternative political arrangement; it’s the opening to a process of re-arrangement</w:t>
      </w:r>
      <w:r w:rsidRPr="00E55028">
        <w:rPr>
          <w:sz w:val="16"/>
        </w:rPr>
        <w:t xml:space="preserve">. (p. 142) </w:t>
      </w:r>
      <w:r w:rsidRPr="00E55028">
        <w:rPr>
          <w:rStyle w:val="StyleUnderline"/>
        </w:rPr>
        <w:t>The question, then, is how to seize upon this opening and carry it forward into a real revolutionary movement</w:t>
      </w:r>
      <w:r w:rsidRPr="00E55028">
        <w:rPr>
          <w:sz w:val="16"/>
        </w:rPr>
        <w:t xml:space="preserve">. How, in other words, to make the encounter take hold, how to make it take off in a desirable direction? </w:t>
      </w:r>
      <w:r w:rsidRPr="00E55028">
        <w:rPr>
          <w:rStyle w:val="StyleUnderline"/>
        </w:rPr>
        <w:t>These are questions that</w:t>
      </w:r>
      <w:r w:rsidRPr="00E55028">
        <w:rPr>
          <w:sz w:val="16"/>
        </w:rPr>
        <w:t>, while they should always be open to study</w:t>
      </w:r>
      <w:r w:rsidRPr="00E55028">
        <w:rPr>
          <w:rStyle w:val="StyleUnderline"/>
        </w:rPr>
        <w:t>, have to be answered</w:t>
      </w:r>
      <w:r w:rsidRPr="00E55028">
        <w:rPr>
          <w:sz w:val="16"/>
        </w:rPr>
        <w:t xml:space="preserve">, at least provisionally and contingently. </w:t>
      </w:r>
      <w:r w:rsidRPr="00E55028">
        <w:rPr>
          <w:rStyle w:val="StyleUnderline"/>
        </w:rPr>
        <w:t>Or else the market and its advertising agencies will come knocking with an endless list of glossy, high-definition answers. Or</w:t>
      </w:r>
      <w:r w:rsidRPr="00E55028">
        <w:rPr>
          <w:sz w:val="16"/>
        </w:rPr>
        <w:t xml:space="preserve">, alternatively, </w:t>
      </w:r>
      <w:r w:rsidRPr="00E55028">
        <w:rPr>
          <w:rStyle w:val="StyleUnderline"/>
        </w:rPr>
        <w:t>the state will come knocking down doors, guns drawn and handcuffs aplenty.</w:t>
      </w:r>
      <w:r w:rsidRPr="00E55028">
        <w:rPr>
          <w:sz w:val="16"/>
        </w:rPr>
        <w:t xml:space="preserve"> The encounter won’t take hold and the possibility of the new will be foreclosed as the crowd is dispersed through redirection, exhaustion, or repression.</w:t>
      </w:r>
    </w:p>
    <w:p w14:paraId="52C2A7E4" w14:textId="77777777" w:rsidR="00B46FFA" w:rsidRDefault="00E307A2" w:rsidP="00B46FFA">
      <w:pPr>
        <w:pStyle w:val="Heading3"/>
      </w:pPr>
      <w:bookmarkStart w:id="70" w:name="_Toc487839276"/>
      <w:r>
        <w:t>Alt Fails—Negation Bad</w:t>
      </w:r>
      <w:bookmarkEnd w:id="70"/>
    </w:p>
    <w:p w14:paraId="10AFAB53" w14:textId="77777777" w:rsidR="00B46FFA" w:rsidRDefault="00B46FFA" w:rsidP="00B46FFA">
      <w:pPr>
        <w:pStyle w:val="Heading4"/>
      </w:pPr>
      <w:r>
        <w:t>The alternative</w:t>
      </w:r>
      <w:r w:rsidR="00E307A2">
        <w:t xml:space="preserve"> is pessimistic negation that reinforces the squo instead of liberating populations—wiping the slate clean does not result in overcoming oppression</w:t>
      </w:r>
    </w:p>
    <w:p w14:paraId="3E4C4C4B" w14:textId="77777777" w:rsidR="00B46FFA" w:rsidRPr="00E307A2" w:rsidRDefault="00B46FFA" w:rsidP="00B46FFA">
      <w:pPr>
        <w:rPr>
          <w:sz w:val="16"/>
          <w:szCs w:val="16"/>
        </w:rPr>
      </w:pPr>
      <w:r w:rsidRPr="00B71AFC">
        <w:rPr>
          <w:rStyle w:val="Style13ptBold"/>
        </w:rPr>
        <w:t xml:space="preserve">Gintis 72 </w:t>
      </w:r>
      <w:r w:rsidRPr="00E307A2">
        <w:rPr>
          <w:rStyle w:val="Style13ptBold"/>
          <w:sz w:val="16"/>
          <w:szCs w:val="16"/>
        </w:rPr>
        <w:t>–</w:t>
      </w:r>
      <w:r w:rsidRPr="00E307A2">
        <w:rPr>
          <w:sz w:val="16"/>
          <w:szCs w:val="16"/>
        </w:rPr>
        <w:t xml:space="preserve"> Herbert Gintis, Visiting professor in the Economics Department of Central European University, Former Professor Emertius in Economics at the University of Massachusetts at Amherst, Ph.D. in Economics from Harvard University, B.A. in Mathematics from the University of Pennsylvania, 1972 (“Towards a Political Economy of Education: A Radical Critique of Ivan Illich 's Deschooling Society,” </w:t>
      </w:r>
      <w:r w:rsidRPr="00E307A2">
        <w:rPr>
          <w:i/>
          <w:sz w:val="16"/>
          <w:szCs w:val="16"/>
        </w:rPr>
        <w:t>Harvard Educational Review</w:t>
      </w:r>
      <w:r w:rsidRPr="00E307A2">
        <w:rPr>
          <w:sz w:val="16"/>
          <w:szCs w:val="16"/>
        </w:rPr>
        <w:t xml:space="preserve">, February, Available Online at: </w:t>
      </w:r>
      <w:r w:rsidRPr="007803C4">
        <w:rPr>
          <w:sz w:val="16"/>
          <w:szCs w:val="16"/>
        </w:rPr>
        <w:t>http://hepgjournals.org/doi/pdf/10.17763/haer.42.1.h2m4644728146775</w:t>
      </w:r>
      <w:r w:rsidRPr="00E307A2">
        <w:rPr>
          <w:sz w:val="16"/>
          <w:szCs w:val="16"/>
        </w:rPr>
        <w:t xml:space="preserve">) </w:t>
      </w:r>
    </w:p>
    <w:p w14:paraId="1017BB7B" w14:textId="77777777" w:rsidR="00B46FFA" w:rsidRDefault="00B46FFA" w:rsidP="00B46FFA">
      <w:pPr>
        <w:rPr>
          <w:rStyle w:val="StyleUnderline"/>
        </w:rPr>
      </w:pPr>
      <w:r w:rsidRPr="0017497B">
        <w:rPr>
          <w:rStyle w:val="StyleUnderline"/>
          <w:highlight w:val="yellow"/>
        </w:rPr>
        <w:t xml:space="preserve">Illich </w:t>
      </w:r>
      <w:r w:rsidRPr="00B83D49">
        <w:rPr>
          <w:rStyle w:val="StyleUnderline"/>
        </w:rPr>
        <w:t>recognizes that the problems of advanced industrial societies are institutional, and that their solutions lie deep in the social core. Therefore,</w:t>
      </w:r>
      <w:r w:rsidRPr="00C62BE1">
        <w:rPr>
          <w:rStyle w:val="StyleUnderline"/>
        </w:rPr>
        <w:t xml:space="preserve"> he </w:t>
      </w:r>
      <w:r w:rsidRPr="0017497B">
        <w:rPr>
          <w:rStyle w:val="StyleUnderline"/>
          <w:highlight w:val="yellow"/>
        </w:rPr>
        <w:t>consciously rejects</w:t>
      </w:r>
      <w:r w:rsidRPr="00B83D49">
        <w:rPr>
          <w:rStyle w:val="StyleUnderline"/>
        </w:rPr>
        <w:t xml:space="preserve"> a</w:t>
      </w:r>
      <w:r w:rsidRPr="0017497B">
        <w:rPr>
          <w:rStyle w:val="StyleUnderline"/>
        </w:rPr>
        <w:t xml:space="preserve"> partial or </w:t>
      </w:r>
      <w:r w:rsidRPr="0017497B">
        <w:rPr>
          <w:rStyle w:val="Emphasis"/>
          <w:highlight w:val="yellow"/>
        </w:rPr>
        <w:t>affirmative analysis</w:t>
      </w:r>
      <w:r w:rsidRPr="0017497B">
        <w:rPr>
          <w:rStyle w:val="StyleUnderline"/>
          <w:highlight w:val="yellow"/>
        </w:rPr>
        <w:t xml:space="preserve"> which would accept society's dominant ideological forms and direct its </w:t>
      </w:r>
      <w:r w:rsidRPr="00B83D49">
        <w:rPr>
          <w:rStyle w:val="StyleUnderline"/>
        </w:rPr>
        <w:t xml:space="preserve">innovative </w:t>
      </w:r>
      <w:r w:rsidRPr="0017497B">
        <w:rPr>
          <w:rStyle w:val="StyleUnderline"/>
          <w:highlight w:val="yellow"/>
        </w:rPr>
        <w:t xml:space="preserve">contributions toward </w:t>
      </w:r>
      <w:r w:rsidRPr="0017497B">
        <w:rPr>
          <w:rStyle w:val="Emphasis"/>
          <w:highlight w:val="yellow"/>
        </w:rPr>
        <w:t>marginal changes</w:t>
      </w:r>
      <w:r w:rsidRPr="0017497B">
        <w:rPr>
          <w:rStyle w:val="StyleUnderline"/>
        </w:rPr>
        <w:t xml:space="preserve"> in assumptions and boundary conditions.</w:t>
      </w:r>
      <w:r w:rsidR="00E307A2">
        <w:rPr>
          <w:rStyle w:val="StyleUnderline"/>
        </w:rPr>
        <w:t xml:space="preserve"> </w:t>
      </w:r>
      <w:r w:rsidRPr="005D3BA8">
        <w:rPr>
          <w:rStyle w:val="StyleUnderline"/>
        </w:rPr>
        <w:t xml:space="preserve">Instead, </w:t>
      </w:r>
      <w:r w:rsidRPr="005D3BA8">
        <w:rPr>
          <w:rStyle w:val="StyleUnderline"/>
          <w:highlight w:val="yellow"/>
        </w:rPr>
        <w:t xml:space="preserve">he employs a methodology of </w:t>
      </w:r>
      <w:r w:rsidRPr="005D3BA8">
        <w:rPr>
          <w:rStyle w:val="Emphasis"/>
          <w:highlight w:val="yellow"/>
        </w:rPr>
        <w:t>total critique and negation</w:t>
      </w:r>
      <w:r w:rsidRPr="005D3BA8">
        <w:rPr>
          <w:rStyle w:val="StyleUnderline"/>
        </w:rPr>
        <w:t xml:space="preserve">, and his successes, such as they are, stem from that choice. Ultimately, </w:t>
      </w:r>
      <w:r w:rsidRPr="00AB24A4">
        <w:rPr>
          <w:rStyle w:val="StyleUnderline"/>
          <w:highlight w:val="yellow"/>
        </w:rPr>
        <w:t xml:space="preserve">however, his analysis is </w:t>
      </w:r>
      <w:r w:rsidRPr="00AB24A4">
        <w:rPr>
          <w:rStyle w:val="Emphasis"/>
          <w:highlight w:val="yellow"/>
        </w:rPr>
        <w:t>incomplete.</w:t>
      </w:r>
      <w:r w:rsidR="00E307A2">
        <w:rPr>
          <w:rStyle w:val="Emphasis"/>
        </w:rPr>
        <w:t xml:space="preserve"> </w:t>
      </w:r>
      <w:r w:rsidRPr="00AB24A4">
        <w:rPr>
          <w:rStyle w:val="StyleUnderline"/>
          <w:highlight w:val="yellow"/>
        </w:rPr>
        <w:t>Dialectical analysis begins with society as is</w:t>
      </w:r>
      <w:r w:rsidRPr="00AB24A4">
        <w:rPr>
          <w:rStyle w:val="StyleUnderline"/>
        </w:rPr>
        <w:t xml:space="preserve"> (thesis), </w:t>
      </w:r>
      <w:r w:rsidRPr="00AB24A4">
        <w:rPr>
          <w:rStyle w:val="StyleUnderline"/>
          <w:highlight w:val="yellow"/>
        </w:rPr>
        <w:t>entertains</w:t>
      </w:r>
      <w:r w:rsidRPr="00AB24A4">
        <w:rPr>
          <w:rStyle w:val="StyleUnderline"/>
        </w:rPr>
        <w:t xml:space="preserve"> its </w:t>
      </w:r>
      <w:r w:rsidRPr="00AB24A4">
        <w:rPr>
          <w:rStyle w:val="StyleUnderline"/>
          <w:highlight w:val="yellow"/>
        </w:rPr>
        <w:t>negation</w:t>
      </w:r>
      <w:r w:rsidRPr="00AB24A4">
        <w:rPr>
          <w:rStyle w:val="StyleUnderline"/>
        </w:rPr>
        <w:t xml:space="preserve"> (antithesis), </w:t>
      </w:r>
      <w:r w:rsidRPr="00AB24A4">
        <w:rPr>
          <w:rStyle w:val="StyleUnderline"/>
          <w:highlight w:val="yellow"/>
        </w:rPr>
        <w:t>and overcomes both in</w:t>
      </w:r>
      <w:r w:rsidRPr="00AB24A4">
        <w:rPr>
          <w:rStyle w:val="StyleUnderline"/>
        </w:rPr>
        <w:t xml:space="preserve"> a </w:t>
      </w:r>
      <w:r w:rsidRPr="00AB24A4">
        <w:rPr>
          <w:rStyle w:val="Emphasis"/>
          <w:highlight w:val="yellow"/>
        </w:rPr>
        <w:t>radical reconceptualization</w:t>
      </w:r>
      <w:r w:rsidRPr="00AB24A4">
        <w:rPr>
          <w:rStyle w:val="StyleUnderline"/>
        </w:rPr>
        <w:t xml:space="preserve"> (synthesis).</w:t>
      </w:r>
      <w:r w:rsidRPr="00E307A2">
        <w:rPr>
          <w:sz w:val="16"/>
        </w:rPr>
        <w:t xml:space="preserve"> Negation is a form of demystification—a drawing away from the immediately given by viewing it as a "negative totality." </w:t>
      </w:r>
      <w:r w:rsidRPr="00AB24A4">
        <w:rPr>
          <w:rStyle w:val="StyleUnderline"/>
        </w:rPr>
        <w:t xml:space="preserve">But </w:t>
      </w:r>
      <w:r w:rsidRPr="00AB24A4">
        <w:rPr>
          <w:rStyle w:val="StyleUnderline"/>
          <w:highlight w:val="yellow"/>
        </w:rPr>
        <w:t>negation is</w:t>
      </w:r>
      <w:r w:rsidRPr="00AB24A4">
        <w:rPr>
          <w:rStyle w:val="StyleUnderline"/>
        </w:rPr>
        <w:t xml:space="preserve"> not without presuppositions, is </w:t>
      </w:r>
      <w:r w:rsidRPr="00AB24A4">
        <w:rPr>
          <w:rStyle w:val="Emphasis"/>
          <w:highlight w:val="yellow"/>
        </w:rPr>
        <w:t>not itself a form of liberation</w:t>
      </w:r>
      <w:r w:rsidRPr="00E307A2">
        <w:rPr>
          <w:sz w:val="16"/>
        </w:rPr>
        <w:t xml:space="preserve">. </w:t>
      </w:r>
      <w:r w:rsidRPr="00AB24A4">
        <w:rPr>
          <w:rStyle w:val="StyleUnderline"/>
          <w:highlight w:val="yellow"/>
        </w:rPr>
        <w:t xml:space="preserve">It cannot </w:t>
      </w:r>
      <w:r w:rsidRPr="00AB24A4">
        <w:rPr>
          <w:rStyle w:val="Emphasis"/>
          <w:highlight w:val="yellow"/>
        </w:rPr>
        <w:t>"wipe clean the slate"</w:t>
      </w:r>
      <w:r w:rsidRPr="00AB24A4">
        <w:rPr>
          <w:rStyle w:val="StyleUnderline"/>
          <w:highlight w:val="yellow"/>
        </w:rPr>
        <w:t xml:space="preserve"> of </w:t>
      </w:r>
      <w:r w:rsidRPr="00AB24A4">
        <w:rPr>
          <w:rStyle w:val="Emphasis"/>
          <w:highlight w:val="yellow"/>
        </w:rPr>
        <w:t>ideological representation</w:t>
      </w:r>
      <w:r w:rsidRPr="00AB24A4">
        <w:rPr>
          <w:rStyle w:val="StyleUnderline"/>
          <w:highlight w:val="yellow"/>
        </w:rPr>
        <w:t xml:space="preserve"> of the world or one's objective position in it.</w:t>
      </w:r>
      <w:r w:rsidRPr="00E307A2">
        <w:rPr>
          <w:sz w:val="16"/>
        </w:rPr>
        <w:t xml:space="preserve"> </w:t>
      </w:r>
      <w:r w:rsidRPr="00152AB2">
        <w:rPr>
          <w:rStyle w:val="StyleUnderline"/>
          <w:highlight w:val="yellow"/>
        </w:rPr>
        <w:t>The son/daughter who acts on the negation of parental and societal values is not free</w:t>
      </w:r>
      <w:r w:rsidRPr="00EC400F">
        <w:rPr>
          <w:rStyle w:val="StyleUnderline"/>
        </w:rPr>
        <w:t>—</w:t>
      </w:r>
      <w:r w:rsidRPr="00152AB2">
        <w:rPr>
          <w:rStyle w:val="StyleUnderline"/>
          <w:highlight w:val="yellow"/>
        </w:rPr>
        <w:t>he</w:t>
      </w:r>
      <w:r w:rsidRPr="00EC400F">
        <w:rPr>
          <w:rStyle w:val="StyleUnderline"/>
        </w:rPr>
        <w:t xml:space="preserve">/she </w:t>
      </w:r>
      <w:r w:rsidRPr="00152AB2">
        <w:rPr>
          <w:rStyle w:val="StyleUnderline"/>
          <w:highlight w:val="yellow"/>
        </w:rPr>
        <w:t>is merely the constrained negative image of that which he/she rejects</w:t>
      </w:r>
      <w:r w:rsidRPr="00EC400F">
        <w:rPr>
          <w:rStyle w:val="StyleUnderline"/>
        </w:rPr>
        <w:t xml:space="preserve"> (e.g., the negation of work, consumption order, and rationality is not liberation but negative un-freedom).</w:t>
      </w:r>
      <w:r w:rsidRPr="00E307A2">
        <w:rPr>
          <w:sz w:val="16"/>
        </w:rPr>
        <w:t xml:space="preserve"> </w:t>
      </w:r>
      <w:r w:rsidRPr="00152AB2">
        <w:rPr>
          <w:rStyle w:val="StyleUnderline"/>
          <w:highlight w:val="yellow"/>
        </w:rPr>
        <w:t>The negation of male dominance is not women's liberation but the (negative) affirmation of "female masculinity."</w:t>
      </w:r>
      <w:r w:rsidRPr="00E307A2">
        <w:rPr>
          <w:sz w:val="16"/>
        </w:rPr>
        <w:t xml:space="preserve"> </w:t>
      </w:r>
      <w:r w:rsidRPr="004670EB">
        <w:rPr>
          <w:rStyle w:val="StyleUnderline"/>
        </w:rPr>
        <w:t>Women's liberation in dialectical terms can be conceived of as the overcoming (synthesis) of male dominance (thesis) and female masculinity (antithesis) in a new totality which rejects/embodies both</w:t>
      </w:r>
      <w:r w:rsidRPr="00E307A2">
        <w:rPr>
          <w:sz w:val="16"/>
        </w:rPr>
        <w:t xml:space="preserve">. </w:t>
      </w:r>
      <w:r w:rsidRPr="004670EB">
        <w:rPr>
          <w:rStyle w:val="StyleUnderline"/>
        </w:rPr>
        <w:t>It is this act of overcoming (synthesis, consciousness) which is the critical and liberating aspect of dialectical though</w:t>
      </w:r>
      <w:r w:rsidRPr="00E307A2">
        <w:rPr>
          <w:sz w:val="16"/>
        </w:rPr>
        <w:t xml:space="preserve">t. </w:t>
      </w:r>
      <w:r w:rsidRPr="004670EB">
        <w:rPr>
          <w:rStyle w:val="StyleUnderline"/>
          <w:highlight w:val="yellow"/>
        </w:rPr>
        <w:t xml:space="preserve">Action lies not in the act of negation </w:t>
      </w:r>
      <w:r w:rsidRPr="008032AF">
        <w:rPr>
          <w:rStyle w:val="StyleUnderline"/>
        </w:rPr>
        <w:t xml:space="preserve">(antithesis, demystification) </w:t>
      </w:r>
      <w:r w:rsidRPr="004670EB">
        <w:rPr>
          <w:rStyle w:val="StyleUnderline"/>
          <w:highlight w:val="yellow"/>
        </w:rPr>
        <w:t xml:space="preserve">but in the act of </w:t>
      </w:r>
      <w:r w:rsidRPr="00A81EDA">
        <w:rPr>
          <w:rStyle w:val="Emphasis"/>
          <w:highlight w:val="yellow"/>
        </w:rPr>
        <w:t>overcoming</w:t>
      </w:r>
      <w:r w:rsidRPr="00E307A2">
        <w:rPr>
          <w:sz w:val="16"/>
        </w:rPr>
        <w:t xml:space="preserve"> </w:t>
      </w:r>
      <w:r w:rsidRPr="008032AF">
        <w:rPr>
          <w:rStyle w:val="StyleUnderline"/>
        </w:rPr>
        <w:t>(synthesis/consciousness).</w:t>
      </w:r>
      <w:r w:rsidRPr="00E307A2">
        <w:rPr>
          <w:sz w:val="16"/>
        </w:rPr>
        <w:t xml:space="preserve"> The strengths of Illich's analysis lie in his consistent and pervasive methodology of negation. The essential elements in the liberal conceptions of the Good Life— consumption and education, the welfare state and corporate manipulation—are demystified and laid bare in the light of critical, negative thought. </w:t>
      </w:r>
      <w:r w:rsidRPr="008032AF">
        <w:rPr>
          <w:rStyle w:val="StyleUnderline"/>
          <w:highlight w:val="yellow"/>
        </w:rPr>
        <w:t xml:space="preserve">Illich's failures can be consistently traced to his </w:t>
      </w:r>
      <w:r w:rsidRPr="008032AF">
        <w:rPr>
          <w:rStyle w:val="Emphasis"/>
          <w:highlight w:val="yellow"/>
        </w:rPr>
        <w:t>refusal to pass beyond negations</w:t>
      </w:r>
      <w:r w:rsidRPr="008032AF">
        <w:rPr>
          <w:rStyle w:val="StyleUnderline"/>
          <w:highlight w:val="yellow"/>
        </w:rPr>
        <w:t>-—beyond a total rejection of the appearances of life in advanced industrial societies—to a higher synthesis</w:t>
      </w:r>
      <w:r w:rsidRPr="00E307A2">
        <w:rPr>
          <w:sz w:val="16"/>
        </w:rPr>
        <w:t xml:space="preserve">. While Illich should not be criticized for failing to achieve such a synthesis, nevertheless he must be taken seriously to task for mystifying the nature of his own contribution and refusing to step—however tentatively—beyond it. </w:t>
      </w:r>
      <w:r w:rsidRPr="00B83D49">
        <w:rPr>
          <w:rStyle w:val="StyleUnderline"/>
        </w:rPr>
        <w:t>Work is alienating—Illich rejects work; consumption is unfulfilling—Illich rejects consumption; institutions are manipulative—Illich places "nonaddictiveness" at the center of his conception of human institutions; production is bureaucratic—Illich glorifies the entrepreneurial and small-scale enterprise; schools are dehumanizing— Illich rejects schools;</w:t>
      </w:r>
      <w:r w:rsidRPr="00E307A2">
        <w:rPr>
          <w:sz w:val="16"/>
        </w:rPr>
        <w:t xml:space="preserve"> political life is oppressive and ideologically totalitarian— Illich rejects politics in favor of individual liberation. Only in one sphere does he go beyond negation, and this defines his major contribution. While technology is in fact dehumanizing (thesis), he does not reject technology (antithesis). Rather he goes beyond technology and its negation towards a schema of liberating technological forms in education.</w:t>
      </w:r>
      <w:r w:rsidR="00E307A2" w:rsidRPr="00E307A2">
        <w:rPr>
          <w:sz w:val="16"/>
        </w:rPr>
        <w:t xml:space="preserve"> </w:t>
      </w:r>
      <w:r w:rsidRPr="00C46610">
        <w:rPr>
          <w:rStyle w:val="StyleUnderline"/>
          <w:highlight w:val="yellow"/>
        </w:rPr>
        <w:t>The cost of his failure to pass beyond negation</w:t>
      </w:r>
      <w:r w:rsidRPr="00C46610">
        <w:rPr>
          <w:rStyle w:val="StyleUnderline"/>
        </w:rPr>
        <w:t xml:space="preserve"> in the sphere of social relations in general, curiously enough, </w:t>
      </w:r>
      <w:r w:rsidRPr="00C46610">
        <w:rPr>
          <w:rStyle w:val="StyleUnderline"/>
          <w:highlight w:val="yellow"/>
        </w:rPr>
        <w:t>is an</w:t>
      </w:r>
      <w:r w:rsidRPr="00C46610">
        <w:rPr>
          <w:rStyle w:val="StyleUnderline"/>
        </w:rPr>
        <w:t xml:space="preserve"> implicit </w:t>
      </w:r>
      <w:r w:rsidRPr="00C46610">
        <w:rPr>
          <w:rStyle w:val="Emphasis"/>
          <w:highlight w:val="yellow"/>
        </w:rPr>
        <w:t>affirmation of the deepest characteristics of the existing order</w:t>
      </w:r>
      <w:r w:rsidRPr="00C46610">
        <w:rPr>
          <w:rStyle w:val="StyleUnderline"/>
        </w:rPr>
        <w:t>.30</w:t>
      </w:r>
      <w:r w:rsidR="00E307A2">
        <w:rPr>
          <w:rStyle w:val="StyleUnderline"/>
        </w:rPr>
        <w:t xml:space="preserve"> </w:t>
      </w:r>
      <w:r w:rsidRPr="00BE1287">
        <w:rPr>
          <w:rStyle w:val="StyleUnderline"/>
          <w:highlight w:val="yellow"/>
        </w:rPr>
        <w:t>In rejecting work, Illich affirms that it necessarily is alienating</w:t>
      </w:r>
      <w:r w:rsidRPr="00C46610">
        <w:rPr>
          <w:rStyle w:val="StyleUnderline"/>
        </w:rPr>
        <w:t xml:space="preserve">—reinforcing a fundamental pessimism on which the acceptance of capitalism is based; in rejecting consumption, he affirms either that it is inherently unfulfilling (the Protestant ethic), or would be fulfilling if unmanipulated; </w:t>
      </w:r>
      <w:r w:rsidRPr="00BF29C1">
        <w:rPr>
          <w:rStyle w:val="StyleUnderline"/>
          <w:highlight w:val="yellow"/>
        </w:rPr>
        <w:t xml:space="preserve">in rejecting manipulative </w:t>
      </w:r>
      <w:r w:rsidRPr="00BF29C1">
        <w:rPr>
          <w:rStyle w:val="StyleUnderline"/>
        </w:rPr>
        <w:t xml:space="preserve">and bureaucratic </w:t>
      </w:r>
      <w:r w:rsidRPr="00BF29C1">
        <w:rPr>
          <w:rStyle w:val="StyleUnderline"/>
          <w:highlight w:val="yellow"/>
        </w:rPr>
        <w:t xml:space="preserve">"delivery systems," he </w:t>
      </w:r>
      <w:r w:rsidRPr="00BF29C1">
        <w:rPr>
          <w:rStyle w:val="Emphasis"/>
          <w:highlight w:val="yellow"/>
        </w:rPr>
        <w:t>affirms the laissez-faire capitalist model and its core institutions</w:t>
      </w:r>
      <w:r w:rsidRPr="00C46610">
        <w:rPr>
          <w:rStyle w:val="StyleUnderline"/>
        </w:rPr>
        <w:t>;</w:t>
      </w:r>
      <w:r w:rsidRPr="00E307A2">
        <w:rPr>
          <w:sz w:val="16"/>
        </w:rPr>
        <w:t xml:space="preserve"> </w:t>
      </w:r>
      <w:r w:rsidRPr="00BE1287">
        <w:rPr>
          <w:rStyle w:val="StyleUnderline"/>
          <w:highlight w:val="yellow"/>
        </w:rPr>
        <w:t xml:space="preserve">in rejecting schools, Illich </w:t>
      </w:r>
      <w:r w:rsidRPr="00BE1287">
        <w:rPr>
          <w:rStyle w:val="Emphasis"/>
          <w:highlight w:val="yellow"/>
        </w:rPr>
        <w:t>embraces</w:t>
      </w:r>
      <w:r w:rsidRPr="00BE1287">
        <w:rPr>
          <w:rStyle w:val="StyleUnderline"/>
          <w:highlight w:val="yellow"/>
        </w:rPr>
        <w:t xml:space="preserve"> a </w:t>
      </w:r>
      <w:r w:rsidRPr="008615A9">
        <w:rPr>
          <w:rStyle w:val="Emphasis"/>
          <w:highlight w:val="yellow"/>
        </w:rPr>
        <w:t>commodityfetishist cafeteria-smorgasbord ideal</w:t>
      </w:r>
      <w:r w:rsidRPr="00BE1287">
        <w:rPr>
          <w:rStyle w:val="StyleUnderline"/>
          <w:highlight w:val="yellow"/>
        </w:rPr>
        <w:t xml:space="preserve"> in education</w:t>
      </w:r>
      <w:r w:rsidRPr="00C46610">
        <w:rPr>
          <w:rStyle w:val="StyleUnderline"/>
        </w:rPr>
        <w:t>; and in rejecting political action, he affirms a utilitarian individualistic conception of humanity.</w:t>
      </w:r>
      <w:r w:rsidRPr="00E307A2">
        <w:rPr>
          <w:sz w:val="16"/>
        </w:rPr>
        <w:t xml:space="preserve"> In all cases, </w:t>
      </w:r>
      <w:r w:rsidRPr="00B83D49">
        <w:rPr>
          <w:rStyle w:val="StyleUnderline"/>
          <w:highlight w:val="yellow"/>
        </w:rPr>
        <w:t xml:space="preserve">Illich's analysis fails to pass </w:t>
      </w:r>
      <w:r w:rsidRPr="00B83D49">
        <w:rPr>
          <w:rStyle w:val="Emphasis"/>
          <w:highlight w:val="yellow"/>
        </w:rPr>
        <w:t>beyond the given</w:t>
      </w:r>
      <w:r w:rsidRPr="00C46610">
        <w:rPr>
          <w:rStyle w:val="StyleUnderline"/>
        </w:rPr>
        <w:t xml:space="preserve"> (in both its positive and negative totalities), </w:t>
      </w:r>
      <w:r w:rsidRPr="00B83D49">
        <w:rPr>
          <w:rStyle w:val="StyleUnderline"/>
          <w:highlight w:val="yellow"/>
        </w:rPr>
        <w:t xml:space="preserve">and hence </w:t>
      </w:r>
      <w:r w:rsidRPr="00B83D49">
        <w:rPr>
          <w:rStyle w:val="Emphasis"/>
          <w:highlight w:val="yellow"/>
        </w:rPr>
        <w:t>affirms it.</w:t>
      </w:r>
      <w:r w:rsidRPr="00C46610">
        <w:rPr>
          <w:rStyle w:val="StyleUnderline"/>
        </w:rPr>
        <w:t xml:space="preserve"> </w:t>
      </w:r>
    </w:p>
    <w:p w14:paraId="7980162D" w14:textId="77777777" w:rsidR="00B46FFA" w:rsidRDefault="00B46FFA" w:rsidP="00B46FFA">
      <w:pPr>
        <w:rPr>
          <w:rStyle w:val="StyleUnderline"/>
        </w:rPr>
      </w:pPr>
    </w:p>
    <w:p w14:paraId="41DFBAE7" w14:textId="77777777" w:rsidR="0090241A" w:rsidRPr="00D17D0A" w:rsidRDefault="0090241A" w:rsidP="0090241A">
      <w:pPr>
        <w:pStyle w:val="Heading3"/>
      </w:pPr>
      <w:bookmarkStart w:id="71" w:name="_Toc487839277"/>
      <w:r>
        <w:t>Alt Fails—Institutions Inevitable</w:t>
      </w:r>
      <w:bookmarkEnd w:id="71"/>
    </w:p>
    <w:p w14:paraId="3F1201D1" w14:textId="77777777" w:rsidR="0090241A" w:rsidRPr="005D7233" w:rsidRDefault="0090241A" w:rsidP="0090241A">
      <w:pPr>
        <w:pStyle w:val="Heading4"/>
        <w:rPr>
          <w:rStyle w:val="StyleUnderline"/>
        </w:rPr>
      </w:pPr>
      <w:r>
        <w:t xml:space="preserve">The impact is inevitable – the “institutionalized values” they criticize are produced by </w:t>
      </w:r>
      <w:r w:rsidRPr="00080E70">
        <w:rPr>
          <w:u w:val="single"/>
        </w:rPr>
        <w:t>everyday social processes</w:t>
      </w:r>
      <w:r>
        <w:t xml:space="preserve"> and the alt can’t overcome</w:t>
      </w:r>
    </w:p>
    <w:p w14:paraId="30DC76DC" w14:textId="77777777" w:rsidR="0090241A" w:rsidRPr="00450291" w:rsidRDefault="0090241A" w:rsidP="0090241A">
      <w:r w:rsidRPr="00B71AFC">
        <w:rPr>
          <w:rStyle w:val="Style13ptBold"/>
        </w:rPr>
        <w:t xml:space="preserve">Gintis 72 </w:t>
      </w:r>
      <w:r w:rsidRPr="00E307A2">
        <w:rPr>
          <w:rStyle w:val="Style13ptBold"/>
          <w:sz w:val="16"/>
          <w:szCs w:val="16"/>
        </w:rPr>
        <w:t>–</w:t>
      </w:r>
      <w:r w:rsidRPr="00E307A2">
        <w:rPr>
          <w:sz w:val="16"/>
          <w:szCs w:val="16"/>
        </w:rPr>
        <w:t xml:space="preserve"> Herbert Gintis, Visiting professor in the Economics Department of Central European University, Former Professor Emertius in Economics at the University of Massachusetts at Amherst, Ph.D. in Economics from Harvard University, B.A. in Mathematics from the University of Pennsylvania, 1972 (“Towards a Political Economy of Education: A Radical Critique of Ivan Illich 's Deschooling Society,” </w:t>
      </w:r>
      <w:r w:rsidRPr="00E307A2">
        <w:rPr>
          <w:i/>
          <w:sz w:val="16"/>
          <w:szCs w:val="16"/>
        </w:rPr>
        <w:t>Harvard Educational Review</w:t>
      </w:r>
      <w:r w:rsidRPr="00E307A2">
        <w:rPr>
          <w:sz w:val="16"/>
          <w:szCs w:val="16"/>
        </w:rPr>
        <w:t xml:space="preserve">, February, Available Online at: </w:t>
      </w:r>
      <w:r w:rsidRPr="007803C4">
        <w:rPr>
          <w:sz w:val="16"/>
          <w:szCs w:val="16"/>
        </w:rPr>
        <w:t>http://hepgjournals.org/doi/pdf/10.17763/haer.42.1.h2m4644728146775</w:t>
      </w:r>
      <w:r w:rsidRPr="00E307A2">
        <w:rPr>
          <w:sz w:val="16"/>
          <w:szCs w:val="16"/>
        </w:rPr>
        <w:t>)</w:t>
      </w:r>
      <w:r>
        <w:t xml:space="preserve"> </w:t>
      </w:r>
    </w:p>
    <w:p w14:paraId="14C897C9" w14:textId="77777777" w:rsidR="0090241A" w:rsidRDefault="0090241A" w:rsidP="0090241A">
      <w:pPr>
        <w:rPr>
          <w:sz w:val="16"/>
        </w:rPr>
      </w:pPr>
      <w:r w:rsidRPr="005A011B">
        <w:rPr>
          <w:rStyle w:val="StyleUnderline"/>
        </w:rPr>
        <w:t>Mich's model of consumption-manipulation is crucial at every stage of his political argument. But it is substantially incorrec</w:t>
      </w:r>
      <w:r w:rsidRPr="00E307A2">
        <w:rPr>
          <w:sz w:val="16"/>
        </w:rPr>
        <w:t xml:space="preserve">t. In the following three sections I shall criticize three basic thrusts of his analysis. 75 </w:t>
      </w:r>
      <w:r w:rsidRPr="00E66A42">
        <w:rPr>
          <w:rStyle w:val="Emphasis"/>
        </w:rPr>
        <w:t>First,</w:t>
      </w:r>
      <w:r w:rsidRPr="005A011B">
        <w:rPr>
          <w:rStyle w:val="StyleUnderline"/>
        </w:rPr>
        <w:t xml:space="preserve"> </w:t>
      </w:r>
      <w:r w:rsidRPr="00C338B4">
        <w:rPr>
          <w:rStyle w:val="StyleUnderline"/>
          <w:highlight w:val="yellow"/>
        </w:rPr>
        <w:t xml:space="preserve">Illich locates the source of social decay in </w:t>
      </w:r>
      <w:r w:rsidRPr="00D65BD8">
        <w:rPr>
          <w:rStyle w:val="StyleUnderline"/>
        </w:rPr>
        <w:t>the autonomous</w:t>
      </w:r>
      <w:r w:rsidRPr="00C338B4">
        <w:rPr>
          <w:rStyle w:val="StyleUnderline"/>
          <w:highlight w:val="yellow"/>
        </w:rPr>
        <w:t xml:space="preserve">, manipulative </w:t>
      </w:r>
      <w:r w:rsidRPr="00D65BD8">
        <w:rPr>
          <w:rStyle w:val="StyleUnderline"/>
        </w:rPr>
        <w:t xml:space="preserve">behavior of corporate </w:t>
      </w:r>
      <w:r w:rsidRPr="00C338B4">
        <w:rPr>
          <w:rStyle w:val="StyleUnderline"/>
          <w:highlight w:val="yellow"/>
        </w:rPr>
        <w:t>bureaucracies</w:t>
      </w:r>
      <w:r w:rsidRPr="00E307A2">
        <w:rPr>
          <w:sz w:val="16"/>
        </w:rPr>
        <w:t xml:space="preserve">. I shall argue, </w:t>
      </w:r>
      <w:r w:rsidRPr="00C338B4">
        <w:rPr>
          <w:rStyle w:val="StyleUnderline"/>
          <w:highlight w:val="yellow"/>
        </w:rPr>
        <w:t>in contrast</w:t>
      </w:r>
      <w:r w:rsidRPr="00E307A2">
        <w:rPr>
          <w:sz w:val="16"/>
        </w:rPr>
        <w:t xml:space="preserve">, that </w:t>
      </w:r>
      <w:r w:rsidRPr="00C338B4">
        <w:rPr>
          <w:rStyle w:val="StyleUnderline"/>
          <w:highlight w:val="yellow"/>
        </w:rPr>
        <w:t xml:space="preserve">the source must be sought in </w:t>
      </w:r>
      <w:r w:rsidRPr="00D65BD8">
        <w:rPr>
          <w:rStyle w:val="StyleUnderline"/>
        </w:rPr>
        <w:t xml:space="preserve">the normal operation of the </w:t>
      </w:r>
      <w:r w:rsidRPr="00C338B4">
        <w:rPr>
          <w:rStyle w:val="StyleUnderline"/>
          <w:highlight w:val="yellow"/>
        </w:rPr>
        <w:t xml:space="preserve">basic economic institutions </w:t>
      </w:r>
      <w:r w:rsidRPr="00D65BD8">
        <w:rPr>
          <w:rStyle w:val="StyleUnderline"/>
        </w:rPr>
        <w:t>of capitalism</w:t>
      </w:r>
      <w:r w:rsidRPr="00E307A2">
        <w:rPr>
          <w:sz w:val="16"/>
        </w:rPr>
        <w:t xml:space="preserve"> (</w:t>
      </w:r>
      <w:r w:rsidRPr="00D65BD8">
        <w:rPr>
          <w:rStyle w:val="StyleUnderline"/>
        </w:rPr>
        <w:t>markets in factors of production, private control of resources and technology,</w:t>
      </w:r>
      <w:r w:rsidRPr="00E307A2">
        <w:rPr>
          <w:sz w:val="16"/>
        </w:rPr>
        <w:t xml:space="preserve"> </w:t>
      </w:r>
      <w:r w:rsidRPr="00D65BD8">
        <w:rPr>
          <w:rStyle w:val="StyleUnderline"/>
        </w:rPr>
        <w:t>etc.</w:t>
      </w:r>
      <w:r w:rsidRPr="00E307A2">
        <w:rPr>
          <w:sz w:val="16"/>
        </w:rPr>
        <w:t xml:space="preserve">),3 </w:t>
      </w:r>
      <w:r w:rsidRPr="00D65BD8">
        <w:rPr>
          <w:rStyle w:val="StyleUnderline"/>
        </w:rPr>
        <w:t>which consistentl</w:t>
      </w:r>
      <w:r w:rsidRPr="005A011B">
        <w:rPr>
          <w:rStyle w:val="StyleUnderline"/>
        </w:rPr>
        <w:t>y sacrifice the healthy development of community, work, environment, education, and social equality to the accumulation of capital and the growth of marketable goods and services</w:t>
      </w:r>
      <w:r w:rsidRPr="00E307A2">
        <w:rPr>
          <w:sz w:val="16"/>
        </w:rPr>
        <w:t xml:space="preserve">. Moreover, </w:t>
      </w:r>
      <w:r w:rsidRPr="00C338B4">
        <w:rPr>
          <w:rStyle w:val="StyleUnderline"/>
          <w:highlight w:val="yellow"/>
        </w:rPr>
        <w:t xml:space="preserve">given that individuals </w:t>
      </w:r>
      <w:r w:rsidRPr="00C338B4">
        <w:rPr>
          <w:rStyle w:val="Emphasis"/>
          <w:highlight w:val="yellow"/>
        </w:rPr>
        <w:t>must participate in economic activity</w:t>
      </w:r>
      <w:r w:rsidRPr="00C338B4">
        <w:rPr>
          <w:rStyle w:val="StyleUnderline"/>
          <w:highlight w:val="yellow"/>
        </w:rPr>
        <w:t>, these social outcomes are quite insensitive to the preferences or values of individuals</w:t>
      </w:r>
      <w:r w:rsidRPr="00E307A2">
        <w:rPr>
          <w:sz w:val="16"/>
        </w:rPr>
        <w:t xml:space="preserve">, and are certainly in no sense a reflection of the autonomous wills of manipulating bureaucrats or gullible consumers. Hence merely ending "manipulation" while maintaining basic economic institutions will affect the rate of social decay only minimally. </w:t>
      </w:r>
      <w:r w:rsidRPr="00E66A42">
        <w:rPr>
          <w:rStyle w:val="Emphasis"/>
        </w:rPr>
        <w:t>Second</w:t>
      </w:r>
      <w:r w:rsidRPr="00777C36">
        <w:rPr>
          <w:rStyle w:val="StyleUnderline"/>
        </w:rPr>
        <w:t xml:space="preserve">, </w:t>
      </w:r>
      <w:r w:rsidRPr="00E66A42">
        <w:rPr>
          <w:rStyle w:val="StyleUnderline"/>
          <w:highlight w:val="yellow"/>
        </w:rPr>
        <w:t xml:space="preserve">Illich locates the source of consumer consciousness in </w:t>
      </w:r>
      <w:r w:rsidRPr="00080E70">
        <w:rPr>
          <w:rStyle w:val="StyleUnderline"/>
        </w:rPr>
        <w:t xml:space="preserve">the </w:t>
      </w:r>
      <w:r w:rsidRPr="00E66A42">
        <w:rPr>
          <w:rStyle w:val="StyleUnderline"/>
          <w:highlight w:val="yellow"/>
        </w:rPr>
        <w:t xml:space="preserve">manipulative socialization </w:t>
      </w:r>
      <w:r w:rsidRPr="00080E70">
        <w:rPr>
          <w:rStyle w:val="StyleUnderline"/>
        </w:rPr>
        <w:t xml:space="preserve">of individuals </w:t>
      </w:r>
      <w:r w:rsidRPr="00E66A42">
        <w:rPr>
          <w:rStyle w:val="StyleUnderline"/>
          <w:highlight w:val="yellow"/>
        </w:rPr>
        <w:t>by agencies</w:t>
      </w:r>
      <w:r w:rsidRPr="00777C36">
        <w:rPr>
          <w:rStyle w:val="StyleUnderline"/>
        </w:rPr>
        <w:t xml:space="preserve"> controlled by corporate and welfare bureaucracies. </w:t>
      </w:r>
      <w:r w:rsidRPr="00E66A42">
        <w:rPr>
          <w:rStyle w:val="StyleUnderline"/>
          <w:highlight w:val="yellow"/>
        </w:rPr>
        <w:t xml:space="preserve">This "institutionalized consciousness" </w:t>
      </w:r>
      <w:r w:rsidRPr="00080E70">
        <w:rPr>
          <w:rStyle w:val="Emphasis"/>
          <w:highlight w:val="yellow"/>
        </w:rPr>
        <w:t>induces indivduals</w:t>
      </w:r>
      <w:r w:rsidRPr="00E66A42">
        <w:rPr>
          <w:rStyle w:val="StyleUnderline"/>
          <w:highlight w:val="yellow"/>
        </w:rPr>
        <w:t xml:space="preserve"> to choose outcomes </w:t>
      </w:r>
      <w:r w:rsidRPr="00080E70">
        <w:rPr>
          <w:rStyle w:val="StyleUnderline"/>
        </w:rPr>
        <w:t>not in conformity with their "real" needs</w:t>
      </w:r>
      <w:r w:rsidRPr="00777C36">
        <w:rPr>
          <w:rStyle w:val="StyleUnderline"/>
        </w:rPr>
        <w:t xml:space="preserve">. I shall argue, in contrast, </w:t>
      </w:r>
      <w:r w:rsidRPr="00080E70">
        <w:rPr>
          <w:rStyle w:val="StyleUnderline"/>
        </w:rPr>
        <w:t xml:space="preserve">that a causal </w:t>
      </w:r>
      <w:r w:rsidRPr="00E66A42">
        <w:rPr>
          <w:rStyle w:val="StyleUnderline"/>
          <w:highlight w:val="yellow"/>
        </w:rPr>
        <w:t xml:space="preserve">analysis can never take socialization agencies as </w:t>
      </w:r>
      <w:r w:rsidRPr="00080E70">
        <w:rPr>
          <w:rStyle w:val="StyleUnderline"/>
        </w:rPr>
        <w:t xml:space="preserve">basic </w:t>
      </w:r>
      <w:r w:rsidRPr="00E66A42">
        <w:rPr>
          <w:rStyle w:val="StyleUnderline"/>
          <w:highlight w:val="yellow"/>
        </w:rPr>
        <w:t>explanatory variables</w:t>
      </w:r>
      <w:r>
        <w:rPr>
          <w:rStyle w:val="StyleUnderline"/>
        </w:rPr>
        <w:t xml:space="preserve"> </w:t>
      </w:r>
      <w:r w:rsidRPr="00E307A2">
        <w:rPr>
          <w:sz w:val="16"/>
        </w:rPr>
        <w:t xml:space="preserve">in assessing the overall behavior of the social system.4 In particular, </w:t>
      </w:r>
      <w:r w:rsidRPr="00E66A42">
        <w:rPr>
          <w:rStyle w:val="StyleUnderline"/>
          <w:highlight w:val="yellow"/>
        </w:rPr>
        <w:t xml:space="preserve">consumer consciousness is generated through </w:t>
      </w:r>
      <w:r w:rsidRPr="00E66A42">
        <w:rPr>
          <w:rStyle w:val="StyleUnderline"/>
        </w:rPr>
        <w:t>the</w:t>
      </w:r>
      <w:r w:rsidRPr="00E66A42">
        <w:rPr>
          <w:rStyle w:val="StyleUnderline"/>
          <w:highlight w:val="yellow"/>
        </w:rPr>
        <w:t xml:space="preserve"> </w:t>
      </w:r>
      <w:r w:rsidRPr="00E66A42">
        <w:rPr>
          <w:rStyle w:val="Emphasis"/>
          <w:highlight w:val="yellow"/>
        </w:rPr>
        <w:t>day-to-day activities and observations of individuals</w:t>
      </w:r>
      <w:r w:rsidRPr="00E66A42">
        <w:rPr>
          <w:rStyle w:val="StyleUnderline"/>
          <w:highlight w:val="yellow"/>
        </w:rPr>
        <w:t xml:space="preserve"> in capitalist society. The sales pitches of </w:t>
      </w:r>
      <w:r w:rsidRPr="00E66A42">
        <w:rPr>
          <w:rStyle w:val="Emphasis"/>
          <w:highlight w:val="yellow"/>
        </w:rPr>
        <w:t>manipulative institutions</w:t>
      </w:r>
      <w:r w:rsidRPr="00DD11AB">
        <w:rPr>
          <w:rStyle w:val="StyleUnderline"/>
        </w:rPr>
        <w:t xml:space="preserve">, rather than generating the values of commodity fetishism, </w:t>
      </w:r>
      <w:r w:rsidRPr="00E66A42">
        <w:rPr>
          <w:rStyle w:val="StyleUnderline"/>
          <w:highlight w:val="yellow"/>
        </w:rPr>
        <w:t xml:space="preserve">merely capitalize upon </w:t>
      </w:r>
      <w:r w:rsidRPr="00E66A42">
        <w:rPr>
          <w:rStyle w:val="StyleUnderline"/>
        </w:rPr>
        <w:t xml:space="preserve">and reinforce </w:t>
      </w:r>
      <w:r w:rsidRPr="00E66A42">
        <w:rPr>
          <w:rStyle w:val="StyleUnderline"/>
          <w:highlight w:val="yellow"/>
        </w:rPr>
        <w:t xml:space="preserve">a set of values derived from and reconfirmed by </w:t>
      </w:r>
      <w:r w:rsidRPr="00E66A42">
        <w:rPr>
          <w:rStyle w:val="Emphasis"/>
          <w:highlight w:val="yellow"/>
        </w:rPr>
        <w:t>daily personal experience in the social system</w:t>
      </w:r>
      <w:r w:rsidRPr="00E307A2">
        <w:rPr>
          <w:sz w:val="16"/>
        </w:rPr>
        <w:t xml:space="preserve">. In fact, </w:t>
      </w:r>
      <w:r w:rsidRPr="00DD11AB">
        <w:rPr>
          <w:rStyle w:val="StyleUnderline"/>
        </w:rPr>
        <w:t>while consumer behavior may seem irrational and fetishistic, it is a reasonable accommodation to the options for meaningful social outlets in the context of capitalist institutions</w:t>
      </w:r>
      <w:r w:rsidRPr="00E307A2">
        <w:rPr>
          <w:sz w:val="16"/>
        </w:rPr>
        <w:t xml:space="preserve">. </w:t>
      </w:r>
      <w:r w:rsidRPr="00964B8E">
        <w:rPr>
          <w:rStyle w:val="StyleUnderline"/>
        </w:rPr>
        <w:t xml:space="preserve">Hence </w:t>
      </w:r>
      <w:r w:rsidRPr="000E1E15">
        <w:rPr>
          <w:rStyle w:val="StyleUnderline"/>
          <w:highlight w:val="yellow"/>
        </w:rPr>
        <w:t>the abolition of addictive propaganda cannot "liberate" the individual to "free choice"</w:t>
      </w:r>
      <w:r w:rsidRPr="00964B8E">
        <w:rPr>
          <w:rStyle w:val="StyleUnderline"/>
        </w:rPr>
        <w:t xml:space="preserve"> of personal goals</w:t>
      </w:r>
      <w:r w:rsidRPr="00E307A2">
        <w:rPr>
          <w:sz w:val="16"/>
        </w:rPr>
        <w:t xml:space="preserve">. Such </w:t>
      </w:r>
      <w:r w:rsidRPr="00080E70">
        <w:rPr>
          <w:rStyle w:val="Emphasis"/>
          <w:highlight w:val="yellow"/>
        </w:rPr>
        <w:t>choice is still conditioned by the pattern of social processes</w:t>
      </w:r>
      <w:r w:rsidRPr="000E1E15">
        <w:rPr>
          <w:rStyle w:val="StyleUnderline"/>
          <w:highlight w:val="yellow"/>
        </w:rPr>
        <w:t xml:space="preserve"> which have historically rendered him</w:t>
      </w:r>
      <w:r w:rsidRPr="00964B8E">
        <w:rPr>
          <w:rStyle w:val="StyleUnderline"/>
        </w:rPr>
        <w:t xml:space="preserve"> or her </w:t>
      </w:r>
      <w:r w:rsidRPr="000E1E15">
        <w:rPr>
          <w:rStyle w:val="StyleUnderline"/>
          <w:highlight w:val="yellow"/>
        </w:rPr>
        <w:t>amenable to "institutionalized values</w:t>
      </w:r>
      <w:r w:rsidRPr="00E307A2">
        <w:rPr>
          <w:sz w:val="16"/>
        </w:rPr>
        <w:t xml:space="preserve">." In fact, </w:t>
      </w:r>
      <w:r w:rsidRPr="000E1E15">
        <w:rPr>
          <w:rStyle w:val="StyleUnderline"/>
          <w:highlight w:val="yellow"/>
        </w:rPr>
        <w:t>the</w:t>
      </w:r>
      <w:r w:rsidRPr="00964B8E">
        <w:rPr>
          <w:rStyle w:val="StyleUnderline"/>
        </w:rPr>
        <w:t xml:space="preserve"> likely </w:t>
      </w:r>
      <w:r w:rsidRPr="000E1E15">
        <w:rPr>
          <w:rStyle w:val="StyleUnderline"/>
          <w:highlight w:val="yellow"/>
        </w:rPr>
        <w:t xml:space="preserve">outcome of de-manipulation of values would be </w:t>
      </w:r>
      <w:r w:rsidRPr="000E1E15">
        <w:rPr>
          <w:rStyle w:val="Emphasis"/>
          <w:highlight w:val="yellow"/>
        </w:rPr>
        <w:t>no significant alteration of values</w:t>
      </w:r>
      <w:r w:rsidRPr="00964B8E">
        <w:rPr>
          <w:rStyle w:val="Emphasis"/>
        </w:rPr>
        <w:t xml:space="preserve"> at all</w:t>
      </w:r>
      <w:r w:rsidRPr="00964B8E">
        <w:rPr>
          <w:rStyle w:val="StyleUnderline"/>
        </w:rPr>
        <w:t>.</w:t>
      </w:r>
      <w:r>
        <w:rPr>
          <w:rStyle w:val="StyleUnderline"/>
        </w:rPr>
        <w:t xml:space="preserve"> </w:t>
      </w:r>
      <w:r w:rsidRPr="00E307A2">
        <w:rPr>
          <w:sz w:val="16"/>
        </w:rPr>
        <w:t xml:space="preserve">Throughout this paper, I restrict my analysis to capitalist as opposed to other economic systems of advanced industrial societies (e.g., state-socialism of the Soviet Union type). As Illich suggests, the outcomes are much the same, but the mechanisms are in fact quite different. The private-administrative economic power of a capitalist elite is mirrored by the public-administrative political power of a bureaucratic elite in state-socialistcountries, and both are used to reproduce a similar complex of social relations of production and a structurally equivalent system of class relations. The capitalist variety is emphasized here because of its special relevance in the American context. </w:t>
      </w:r>
    </w:p>
    <w:p w14:paraId="6E73C6E5" w14:textId="77777777" w:rsidR="00036CBD" w:rsidRDefault="00036CBD" w:rsidP="00036CBD">
      <w:pPr>
        <w:pStyle w:val="Heading3"/>
      </w:pPr>
      <w:bookmarkStart w:id="72" w:name="_Toc487839278"/>
      <w:r>
        <w:t>Alt Fails—Potentiality Inevitable</w:t>
      </w:r>
      <w:bookmarkEnd w:id="72"/>
    </w:p>
    <w:p w14:paraId="6AA226F7" w14:textId="77777777" w:rsidR="00036CBD" w:rsidRDefault="00036CBD" w:rsidP="00036CBD">
      <w:pPr>
        <w:pStyle w:val="Heading4"/>
      </w:pPr>
      <w:r>
        <w:t xml:space="preserve">Actualizing potential is a fundamental human characteristic---without it, there is no material world. And, actualizing potential is </w:t>
      </w:r>
      <w:r>
        <w:rPr>
          <w:u w:val="single"/>
        </w:rPr>
        <w:t xml:space="preserve">key </w:t>
      </w:r>
      <w:r>
        <w:t xml:space="preserve">to community—all connected through potential. Prefer our evidence from a </w:t>
      </w:r>
      <w:r>
        <w:rPr>
          <w:u w:val="single"/>
        </w:rPr>
        <w:t xml:space="preserve">scientist </w:t>
      </w:r>
    </w:p>
    <w:p w14:paraId="69BDC199" w14:textId="77777777" w:rsidR="00036CBD" w:rsidRPr="00B348EC" w:rsidRDefault="00036CBD" w:rsidP="00036CBD">
      <w:pPr>
        <w:rPr>
          <w:rStyle w:val="Style13ptBold"/>
          <w:b w:val="0"/>
        </w:rPr>
      </w:pPr>
      <w:r>
        <w:rPr>
          <w:rStyle w:val="Style13ptBold"/>
        </w:rPr>
        <w:t xml:space="preserve">Schafer 17 </w:t>
      </w:r>
      <w:r>
        <w:rPr>
          <w:rStyle w:val="Style13ptBold"/>
          <w:b w:val="0"/>
        </w:rPr>
        <w:t xml:space="preserve">-- </w:t>
      </w:r>
      <w:r w:rsidRPr="00B348EC">
        <w:rPr>
          <w:rStyle w:val="Style13ptBold"/>
          <w:b w:val="0"/>
          <w:sz w:val="16"/>
          <w:szCs w:val="16"/>
        </w:rPr>
        <w:t>Lothar Schafer, Quantum Chemist and Professor of Chemistry at the University of Arkansas , “Infinite Potential: What Quantum Physics Reveals About How We Should Live”, March 7, 2017, https://www.scienceandnonduality.com/infinite-potential-what-quantum-physics-reveals-about-how-we-should-live/ ) T</w:t>
      </w:r>
      <w:r>
        <w:rPr>
          <w:rStyle w:val="Style13ptBold"/>
          <w:b w:val="0"/>
          <w:sz w:val="16"/>
          <w:szCs w:val="16"/>
        </w:rPr>
        <w:t>SB</w:t>
      </w:r>
    </w:p>
    <w:p w14:paraId="2FB8EBB1" w14:textId="77777777" w:rsidR="00036CBD" w:rsidRPr="00777B45" w:rsidRDefault="00036CBD" w:rsidP="00036CBD">
      <w:pPr>
        <w:rPr>
          <w:sz w:val="16"/>
        </w:rPr>
      </w:pPr>
      <w:r w:rsidRPr="00777B45">
        <w:rPr>
          <w:sz w:val="16"/>
        </w:rPr>
        <w:t xml:space="preserve">There are many big questions to be curious about, and one of the most fascinating is this: </w:t>
      </w:r>
      <w:r w:rsidRPr="00B348EC">
        <w:rPr>
          <w:rStyle w:val="StyleUnderline"/>
        </w:rPr>
        <w:t>What makes us human</w:t>
      </w:r>
      <w:r w:rsidRPr="00777B45">
        <w:rPr>
          <w:sz w:val="16"/>
        </w:rPr>
        <w:t xml:space="preserve">? I would say that </w:t>
      </w:r>
      <w:r w:rsidRPr="00B348EC">
        <w:rPr>
          <w:rStyle w:val="Emphasis"/>
        </w:rPr>
        <w:t>everyone’s life is guided by an inner potential, and our supreme good lies in actualizing our potential</w:t>
      </w:r>
      <w:r w:rsidRPr="00777B45">
        <w:rPr>
          <w:sz w:val="16"/>
        </w:rPr>
        <w:t xml:space="preserve">. More than love and intelligence, or consciousness and joy of life, </w:t>
      </w:r>
      <w:r w:rsidRPr="00B348EC">
        <w:rPr>
          <w:rStyle w:val="Emphasis"/>
        </w:rPr>
        <w:t>this potential and our deep need to actualize it are what makes us human</w:t>
      </w:r>
      <w:r w:rsidRPr="00777B45">
        <w:rPr>
          <w:sz w:val="16"/>
        </w:rPr>
        <w:t xml:space="preserve">. </w:t>
      </w:r>
      <w:r w:rsidRPr="00B348EC">
        <w:rPr>
          <w:rStyle w:val="StyleUnderline"/>
        </w:rPr>
        <w:t>Everything we have built</w:t>
      </w:r>
      <w:r w:rsidRPr="00777B45">
        <w:rPr>
          <w:sz w:val="16"/>
        </w:rPr>
        <w:t xml:space="preserve"> in the material world </w:t>
      </w:r>
      <w:r w:rsidRPr="00B348EC">
        <w:rPr>
          <w:rStyle w:val="StyleUnderline"/>
        </w:rPr>
        <w:t>springs from that hidden urge, our inner sway and creative source. Our inner potential makes us who</w:t>
      </w:r>
      <w:r w:rsidRPr="00777B45">
        <w:rPr>
          <w:sz w:val="16"/>
        </w:rPr>
        <w:t xml:space="preserve"> we are. It’s not as if human potential is a new subject; there is a whole movement built around it. For most people, when it comes to achieving their full potential, they have barely begun to scratch the surface. </w:t>
      </w:r>
      <w:r w:rsidRPr="00B348EC">
        <w:rPr>
          <w:rStyle w:val="Emphasis"/>
        </w:rPr>
        <w:t>The potential in you is part of a cosmic potentiality that exists in every particle of the universe. It exists as a field of states of what is possible in the world, and it is as real as gravity</w:t>
      </w:r>
      <w:r w:rsidRPr="00777B45">
        <w:rPr>
          <w:sz w:val="16"/>
        </w:rPr>
        <w:t xml:space="preserve">. Potentiality is even more hidden from view than gravity, because it exists at a level that you could call the mind level, and </w:t>
      </w:r>
      <w:r w:rsidRPr="00B348EC">
        <w:rPr>
          <w:rStyle w:val="StyleUnderline"/>
        </w:rPr>
        <w:t>science will never be able to measure it</w:t>
      </w:r>
      <w:r w:rsidRPr="00777B45">
        <w:rPr>
          <w:sz w:val="16"/>
        </w:rPr>
        <w:t xml:space="preserve"> with instruments or take photos of its landscape. I define mind as the realm of inner images in us that guide our life. </w:t>
      </w:r>
      <w:r w:rsidRPr="00B348EC">
        <w:rPr>
          <w:rStyle w:val="StyleUnderline"/>
        </w:rPr>
        <w:t>In our mind these images find a special level of reality in our consciousness</w:t>
      </w:r>
      <w:r w:rsidRPr="00777B45">
        <w:rPr>
          <w:sz w:val="16"/>
        </w:rPr>
        <w:t xml:space="preserve">. The concept of the “inner images” in our mind derives from psychology and was introduced by brain researcher Gerald Hüther to describe “all that, which is hidden behind the external, visible and measurable living phenomena and guides and steers the reactions and actions of living beings.” </w:t>
      </w:r>
      <w:r w:rsidRPr="00B348EC">
        <w:rPr>
          <w:rStyle w:val="Emphasis"/>
        </w:rPr>
        <w:t>Behind the physiological processes of our brain, nonempirical forms are at work that control our actions and give meaning to our life. These forms aren’t visible to or measurable by brain scientists. They are true forms of potentiality, because they exist before they manifest themselves in the visible world by affecting your body and controlling its processes</w:t>
      </w:r>
      <w:r w:rsidRPr="00777B45">
        <w:rPr>
          <w:sz w:val="16"/>
        </w:rPr>
        <w:t xml:space="preserve">. Its states are possibilities that are waiting to appear in the visible world. Yet, </w:t>
      </w:r>
      <w:r w:rsidRPr="00777B45">
        <w:rPr>
          <w:rStyle w:val="StyleUnderline"/>
        </w:rPr>
        <w:t>there is enormous power in it.</w:t>
      </w:r>
      <w:r w:rsidRPr="00777B45">
        <w:rPr>
          <w:sz w:val="16"/>
        </w:rPr>
        <w:t xml:space="preserve"> </w:t>
      </w:r>
      <w:r w:rsidRPr="00777B45">
        <w:rPr>
          <w:rStyle w:val="StyleUnderline"/>
        </w:rPr>
        <w:t>Everything that exists</w:t>
      </w:r>
      <w:r w:rsidRPr="00777B45">
        <w:rPr>
          <w:sz w:val="16"/>
        </w:rPr>
        <w:t xml:space="preserve"> in the visible world </w:t>
      </w:r>
      <w:r w:rsidRPr="00777B45">
        <w:rPr>
          <w:rStyle w:val="StyleUnderline"/>
        </w:rPr>
        <w:t>has first existed</w:t>
      </w:r>
      <w:r w:rsidRPr="00777B45">
        <w:rPr>
          <w:sz w:val="16"/>
        </w:rPr>
        <w:t xml:space="preserve"> as a state </w:t>
      </w:r>
      <w:r w:rsidRPr="00777B45">
        <w:rPr>
          <w:rStyle w:val="StyleUnderline"/>
        </w:rPr>
        <w:t>in the cosmic field of potentiality</w:t>
      </w:r>
      <w:r w:rsidRPr="00777B45">
        <w:rPr>
          <w:sz w:val="16"/>
        </w:rPr>
        <w:t xml:space="preserve">. Nothing comes out of the blue; </w:t>
      </w:r>
      <w:r w:rsidRPr="00777B45">
        <w:rPr>
          <w:rStyle w:val="Emphasis"/>
        </w:rPr>
        <w:t>everything emerges out of the cosmic potentiality.</w:t>
      </w:r>
      <w:r w:rsidRPr="00777B45">
        <w:rPr>
          <w:sz w:val="16"/>
        </w:rPr>
        <w:t xml:space="preserve"> We build our dreams, hopes, and visions on what is possible: finding perfect love, ending war and violence, feeling the presence of God. What would be important to learn, if it can be done, is how to use our mind to tap into the cosmic field of possibilities, in order to make our dreams a reality. You can think about the states of cosmic potentiality in the same way you think about the inner images of your mind. </w:t>
      </w:r>
      <w:r w:rsidRPr="00777B45">
        <w:rPr>
          <w:rStyle w:val="StyleUnderline"/>
        </w:rPr>
        <w:t xml:space="preserve">The cosmic potentiality is a field comparable to other fields spread throughout the universe, such as the gravitational field, except that cosmic potentiality doesn’t contain any matter or energy, just states of what is possible in the world. </w:t>
      </w:r>
      <w:r w:rsidRPr="00777B45">
        <w:rPr>
          <w:sz w:val="16"/>
        </w:rPr>
        <w:t xml:space="preserve">What exactly do I mean by that? So far, the best that physics has come up with is the suggestion that the states of the cosmic potentiality are forms, meaning mathematical forms or numerical patterns: not patterns of energy or matter, but just plain numbers. We must always keep in mind that we can’t really know what the nonempirical realm of the world is like. It can interact with our world in space and time, but we can’t even know that space and time apply to it, inside it. Perhaps the best way to think of the nonempirical realm of the world is like how many mystics have described their experience of God: it wasn’t of anything that appeared to their senses—it wasn’t anything that they could feel, hear, or see – and yet it was real and powerful. The English word image is usually understood to mean an image of something, presenting a likeness with an object or structure that it images. In a general way, the word image can also be understood as a graphical form or pattern not of something, but a formal motif or figure in its own right. An abstract painting in modern art, for example, can be such an image that an artist put down on canvas without having any specific thing in mind. In this sense, the states of the cosmic potentiality can be described as images: They are the inner images of the universe that guide its visible phenomena. The images in the cosmic potentiality are, of course, different from the images in our mind. Nevertheless, you will not go very far from truth if you think that the cosmic potentiality is something like a mental domain of the universe whose inner images are found everywhere in the world. Human beings have a body and a mind because the universe has a body and a mind, so to speak, even though we never use such terms in connection with the universe. The intent of this choice of words isn’t to revive archaic descriptions of the universe, but to demystify the human mind: There is nothing special about its images. Its images are as physically real as the images or mathematical forms that exist in atoms and molecules and determine their physical and chemical </w:t>
      </w:r>
      <w:r w:rsidRPr="00777B45">
        <w:rPr>
          <w:rStyle w:val="Emphasis"/>
        </w:rPr>
        <w:t>possibilities. Chemical reactions depend on the inner forms of the molecules that participate in them. The inner forms of atoms determine what kind of molecules can form. The visible world is shot through with invisible images that define its future possibilities. The aspect that is so difficult to get used to is the power of the images: All visible things and phenomena need an underlying image, or they couldn’t have appeared in the visible world</w:t>
      </w:r>
      <w:r w:rsidRPr="00777B45">
        <w:rPr>
          <w:sz w:val="16"/>
        </w:rPr>
        <w:t xml:space="preserve">. Since this rule applies to the processes of the physical world as well as to the processes of our mind, it reveals an unexpected congruence of the physical and the mental that is typical for the new physics. In a metaphorical way, you could say that </w:t>
      </w:r>
      <w:r w:rsidRPr="00777B45">
        <w:rPr>
          <w:rStyle w:val="StyleUnderline"/>
        </w:rPr>
        <w:t>quantum physics is the psychology of the universe. Don’t Let Your Language Wash Your Brain There is something in us that leads us to expect, without even thinking about it, that only material things are real; that things, to be real, must be made of stuff—matter—to be of significance. I think that our language has a lot to do with this attitude, because it tells us that if a thing isn’t important, it does not matter. What does that mean? It means that if it isn’t made of matter it isn’t important. So somehow your language leads you to think that to be material and to be important are one and the same thing, but that isn’t necessarily tr</w:t>
      </w:r>
      <w:r w:rsidRPr="00777B45">
        <w:rPr>
          <w:sz w:val="16"/>
        </w:rPr>
        <w:t xml:space="preserve">ue. Think of how many things are important in your life that have nothing to do with matter. To some extent, all languages have a built-in hidden ideology, washing people’s brains in a way that they don’t notice. Materialism—that is, the belief that only matter is real—is a brainwash of our language that tells us that only materialism is a reasonable way to look at the world. Thus, it is possible to think that Newton’s physics and Darwin’s biology, two of the most powerful formulations of materialism of our history, weren’t inspired by the facts of nature, but by the language of their authors. So if you find it annoying that some esoteric branch of physics—quantum physics—wants you to believe that images or mathematical forms aren’t irrelevant, even though they are without substance, then consider how your language influences your attitude. Niels Bohr, for example, the twentieth-century Danish physicist to whom we owe the understanding of the structure of atoms, brushed aside the strange aspects of the quantum world by claiming that they had nothing to say about what reality really is. It is wrong to believe, or so he argued, that our experience of the world can tell us what the world is like. In a nutshell, you might say that you have no experience of things, but only of your experience of things. Thus, </w:t>
      </w:r>
      <w:r w:rsidRPr="00777B45">
        <w:rPr>
          <w:rStyle w:val="StyleUnderline"/>
        </w:rPr>
        <w:t>watching the world can tell you nothing about what the world is like</w:t>
      </w:r>
      <w:r w:rsidRPr="00777B45">
        <w:rPr>
          <w:sz w:val="16"/>
        </w:rPr>
        <w:t xml:space="preserve">. If your observations don’t make any sense, just forget about them. The Cosmic Nature of Your Inner Images Religions of all ages have always insisted that the essential reality isn’t found in the material world, but in some transcendent part of the universe. However, </w:t>
      </w:r>
      <w:r w:rsidRPr="00777B45">
        <w:rPr>
          <w:rStyle w:val="StyleUnderline"/>
        </w:rPr>
        <w:t>all that you have to do to experience an invisible world is to look inside you, where your feelings and the images of your mind are real</w:t>
      </w:r>
      <w:r w:rsidRPr="00777B45">
        <w:rPr>
          <w:sz w:val="16"/>
        </w:rPr>
        <w:t>. As a person outside of your mind, I can’t see its images, but I believe you when you tell me they are there, because I have them, too. So they are in you, they must be real, they must be somewhere. Real things are supposed to be somewhere! The question is</w:t>
      </w:r>
      <w:r w:rsidRPr="00777B45">
        <w:rPr>
          <w:rStyle w:val="Emphasis"/>
        </w:rPr>
        <w:t>, where exactly are the inner images in you? Asked about this, most people will point to their brain. The problem is that, when we open the brain and look inside, we see no images.</w:t>
      </w:r>
      <w:r w:rsidRPr="00777B45">
        <w:rPr>
          <w:sz w:val="16"/>
        </w:rPr>
        <w:t xml:space="preserve"> That is how Gerald Hüther defined the inner images to begin with: “</w:t>
      </w:r>
      <w:r w:rsidRPr="00777B45">
        <w:rPr>
          <w:rStyle w:val="StyleUnderline"/>
        </w:rPr>
        <w:t>they are hidden behind” the visible living phenomena. The visible phenomena are the activities of the neurons in your brain. But the images they produce aren’t visible</w:t>
      </w:r>
      <w:r w:rsidRPr="00777B45">
        <w:rPr>
          <w:sz w:val="16"/>
        </w:rPr>
        <w:t xml:space="preserve">. So, no big deal: The same thing that happens with the images in your brain also happens with the inner images in atoms and molecules. When we take these things apart and look inside, we can’t see any images. But we have to assume that they exist, because the actions of atoms and molecules can’t be understood without this assumption. This is a great example that shows how something can exist in a state that is real, and yet it is, actually, nowhere. An important property of the inner images of molecules is their indistinguishability. Indistinguishability in this context means that the inner images of all molecules of the same type are exactly identical. The inner images in molecules belong, on the one hand, to a specific molecule. On the other hand, they are exactly the same in all molecules of the same type. The exact identity of different things should already serve as a warning that something fishy is going on here: You can’t find two objects in your environment that are exactly alike. Just think of anything! Two cars of the same make and type may look identical, but one may have a scratch under its body, and the other one not. Two salt crystals of the exact same size and shape may look identical, but one may have a hole inside its crystal lattice, where a single sodium ion is missing, and nobody can see that. No two objects of our ordinary environment are exactly identical, but molecules of the same type are exactly alike. In a cup of water there are more than 1024 perfectly identical water molecules: that is, a million-trillion-trillion indistinguishable things that are exactly identical down to the minutest details of their hidden forms. The identity of the inner forms in different molecules must mean that their logical order is not the personal achievement of a given molecule, but part of a cosmic order in things; we can call it a constitutional property of the universe. Now, here is a stunning parallel involving the images in the human mind: </w:t>
      </w:r>
      <w:r w:rsidRPr="00777B45">
        <w:rPr>
          <w:rStyle w:val="StyleUnderline"/>
        </w:rPr>
        <w:t>On the one hand the images in you belong to your brain; on the other hand there is, as Carl Jung has shown, an important group of inner images that are identical in the minds of all people. They appear in our mind out of what Jung called the collective unconscious. This leads us to a question: Is the logical order of the images in our mind also a constitutional property of the universe?</w:t>
      </w:r>
      <w:r w:rsidRPr="00777B45">
        <w:rPr>
          <w:sz w:val="16"/>
        </w:rPr>
        <w:t xml:space="preserve"> On the one hand, your inner images belong to you; on the other hand, they are on loan from the cosmic potentiality. With this we have reached a defining point of our humanity whose implications are giant. If the inner images in us are cosmic, it could mean </w:t>
      </w:r>
      <w:r w:rsidRPr="00777B45">
        <w:rPr>
          <w:rStyle w:val="Emphasis"/>
        </w:rPr>
        <w:t xml:space="preserve">that we are connected with the cosmic potentiality. </w:t>
      </w:r>
      <w:r w:rsidRPr="00777B45">
        <w:rPr>
          <w:sz w:val="16"/>
        </w:rPr>
        <w:t xml:space="preserve">It could mean that we are part of a cosmic field that is acting in us. Of course, spiritual teachers of all times have told us all along that something like this is going on: God is in you. But to discover hints of a cosmic presence and cosmic activities within us, in the context of science’s description of the world, redefines the playing field. It allows us to consider the matter without archaic threats and darkness. If it could, indeed, be shown that our mind is an extension of the cosmic potentiality, this would open exciting vistas of our cosmic role and dignity that are in complete contrast to the ruling Darwinian picture of human animals. </w:t>
      </w:r>
      <w:r w:rsidRPr="00777B45">
        <w:rPr>
          <w:rStyle w:val="Emphasis"/>
        </w:rPr>
        <w:t>That picture wants to tell us that we are creatures of chance, diced together pieces of rubble, and meaningless structures in a meaningless world. But, as it now appears, we are not like that. We are singular points in the cosmic field of potentiality, which seems under pressure everywhere to actualize in the visible world; and in us it has found a special way to do so, defining a cosmic destiny for each one of us!</w:t>
      </w:r>
      <w:r w:rsidRPr="00777B45">
        <w:rPr>
          <w:sz w:val="16"/>
        </w:rPr>
        <w:t xml:space="preserve"> Quantum Physics as a Kind of Spirituality? Physicists typically believe that their experiments have forced them to develop the concepts of quantum theory. Out of the experiments with elementary particles, atoms, and molecules, all these unexpected ideas arose of wave functions, quantum numbers, and so on. In reality, practically all of the unexpected concepts that quantum physicists are using to describe the world were invented by spiritual teachers thousands of years ago. The q</w:t>
      </w:r>
      <w:r w:rsidRPr="00777B45">
        <w:rPr>
          <w:rStyle w:val="StyleUnderline"/>
        </w:rPr>
        <w:t>uantum numbers, the concept of potentiality, the principle of wholeness, the importance of waves as the source of the manifested world</w:t>
      </w:r>
      <w:r w:rsidRPr="00777B45">
        <w:rPr>
          <w:sz w:val="16"/>
        </w:rPr>
        <w:t>—all of these ideas have historically spiritual roots. Does that make quantum physics a kind of spirituality? Idealists in philosophy are people who believe that true being rests in an invisible realm of ideas and not in the visible world of things. In Western philosophy, such schools of thinking go back to Plato, who believed that all visible things are copies of ideas that exist somewhere in some invisible, transcendent part of the world. I am sure you will notice the similarity of Plato’s views with quantum theory and its thesis that all material structures are actualizations of invisible forms. So, because it seeks the essential reality in an invisible part of the world, without any doubt</w:t>
      </w:r>
      <w:r w:rsidRPr="00777B45">
        <w:rPr>
          <w:rStyle w:val="StyleUnderline"/>
        </w:rPr>
        <w:t>, quantum theory is a form of idealism!</w:t>
      </w:r>
      <w:r w:rsidRPr="00777B45">
        <w:rPr>
          <w:sz w:val="16"/>
        </w:rPr>
        <w:t xml:space="preserve"> It shares this aspect with Einstein’s relativity theory, which also places the essential reality in an invisible space; that is, the four-dimensional space-time. So let’s face it: In the context of ancient spiritual teaching, the nonempirical reality is the liaison reality where the physical becomes spiritual, and the spiritual turns physical. The visible world around us exists because an underlying field of invisible forms defines the potential of the world. </w:t>
      </w:r>
      <w:r w:rsidRPr="00777B45">
        <w:rPr>
          <w:rStyle w:val="Emphasis"/>
        </w:rPr>
        <w:t>And now we find that you and I, too, can exist only because an underlying field of invisible forms defines our potential. Identical in all human beings at all times and in all places, these forms, archetypes, or ideas are universal</w:t>
      </w:r>
      <w:r w:rsidRPr="00777B45">
        <w:rPr>
          <w:sz w:val="16"/>
        </w:rPr>
        <w:t>: Why should it be outrageous to take this as a sign that the forms of our thinking also belong to some cosmic field? Is it such a long shot to think that Jung’s realm of forms and the realm of forms of quantum physics are one and the same realm of the cosmic potentiality—a medium of spirit where our scientific, philosophical, and spiritual convictions are integrated in the nondual order of the One? To many scientists such thoughts are upsetting. The view is widespread that science shouldn’t get involved with such issues. It should be useful and technical, not inspiring; logical, but mindless.</w:t>
      </w:r>
    </w:p>
    <w:p w14:paraId="6436A85C" w14:textId="77777777" w:rsidR="00036CBD" w:rsidRPr="00E307A2" w:rsidRDefault="00036CBD" w:rsidP="00036CBD"/>
    <w:p w14:paraId="1FE5C111" w14:textId="77777777" w:rsidR="00B46FFA" w:rsidRDefault="00E307A2" w:rsidP="00B46FFA">
      <w:pPr>
        <w:pStyle w:val="Heading3"/>
      </w:pPr>
      <w:bookmarkStart w:id="73" w:name="_Toc487839279"/>
      <w:r>
        <w:t>Alt Fails—Student Indifference</w:t>
      </w:r>
      <w:bookmarkEnd w:id="73"/>
    </w:p>
    <w:p w14:paraId="4C2C7561" w14:textId="77777777" w:rsidR="00036CBD" w:rsidRPr="00036CBD" w:rsidRDefault="00036CBD" w:rsidP="00036CBD">
      <w:pPr>
        <w:pStyle w:val="Heading4"/>
      </w:pPr>
      <w:r w:rsidRPr="00036CBD">
        <w:t>Alt fails—either students will still try to go to college which decks solvency or they’ll waste their lives watching television</w:t>
      </w:r>
    </w:p>
    <w:p w14:paraId="609FD9A9" w14:textId="77777777" w:rsidR="00036CBD" w:rsidRPr="003C4899" w:rsidRDefault="00036CBD" w:rsidP="00036CBD">
      <w:pPr>
        <w:rPr>
          <w:rStyle w:val="Style13ptBold"/>
          <w:b w:val="0"/>
        </w:rPr>
      </w:pPr>
      <w:r>
        <w:rPr>
          <w:rStyle w:val="Style13ptBold"/>
        </w:rPr>
        <w:t xml:space="preserve">Peterson 13 </w:t>
      </w:r>
      <w:r>
        <w:rPr>
          <w:rStyle w:val="Style13ptBold"/>
          <w:b w:val="0"/>
        </w:rPr>
        <w:t xml:space="preserve">(Brooke Peterson, Graduate Student at University of Wisconsin-Stout MS Counseling, </w:t>
      </w:r>
      <w:r w:rsidRPr="003C4899">
        <w:rPr>
          <w:rStyle w:val="Style13ptBold"/>
          <w:b w:val="0"/>
        </w:rPr>
        <w:t>Spring, 2013</w:t>
      </w:r>
      <w:r>
        <w:rPr>
          <w:rStyle w:val="Style13ptBold"/>
          <w:b w:val="0"/>
        </w:rPr>
        <w:t>, ) TSB</w:t>
      </w:r>
    </w:p>
    <w:p w14:paraId="6F6E16E9" w14:textId="77777777" w:rsidR="00036CBD" w:rsidRDefault="00036CBD" w:rsidP="00036CBD">
      <w:pPr>
        <w:rPr>
          <w:sz w:val="16"/>
        </w:rPr>
      </w:pPr>
      <w:r w:rsidRPr="003C4899">
        <w:rPr>
          <w:u w:val="single"/>
        </w:rPr>
        <w:t>The most</w:t>
      </w:r>
      <w:r w:rsidRPr="003C4899">
        <w:rPr>
          <w:sz w:val="16"/>
        </w:rPr>
        <w:t xml:space="preserve"> </w:t>
      </w:r>
      <w:r w:rsidRPr="003C4899">
        <w:rPr>
          <w:u w:val="single"/>
        </w:rPr>
        <w:t xml:space="preserve">popular </w:t>
      </w:r>
      <w:r w:rsidRPr="003C4899">
        <w:rPr>
          <w:sz w:val="16"/>
        </w:rPr>
        <w:t xml:space="preserve">documentation </w:t>
      </w:r>
      <w:r w:rsidRPr="003C4899">
        <w:rPr>
          <w:rStyle w:val="StyleUnderline"/>
        </w:rPr>
        <w:t xml:space="preserve">option for unschoolers </w:t>
      </w:r>
      <w:r w:rsidRPr="003C4899">
        <w:rPr>
          <w:u w:val="single"/>
        </w:rPr>
        <w:t>is</w:t>
      </w:r>
      <w:r w:rsidRPr="003C4899">
        <w:rPr>
          <w:sz w:val="16"/>
        </w:rPr>
        <w:t xml:space="preserve"> the creation of </w:t>
      </w:r>
      <w:r w:rsidRPr="003C4899">
        <w:rPr>
          <w:rStyle w:val="StyleUnderline"/>
        </w:rPr>
        <w:t>a portfolio</w:t>
      </w:r>
      <w:r w:rsidRPr="003C4899">
        <w:rPr>
          <w:sz w:val="16"/>
        </w:rPr>
        <w:t xml:space="preserve">, which can be thought of as a glorified scrapbook (Griffith, 1998). Many </w:t>
      </w:r>
      <w:r w:rsidRPr="003C4899">
        <w:rPr>
          <w:rStyle w:val="StyleUnderline"/>
        </w:rPr>
        <w:t>unschoolers include a collection of artifacts accumulated over their education including drawings,</w:t>
      </w:r>
      <w:r w:rsidRPr="003C4899">
        <w:rPr>
          <w:sz w:val="16"/>
        </w:rPr>
        <w:t xml:space="preserve"> letters to pen pals, journals, stories, artwork, computer programs, 4-H project records, science projects, etc. Many choose to use a portfolio in the place of a transcript, while </w:t>
      </w:r>
      <w:r w:rsidRPr="003C4899">
        <w:rPr>
          <w:rStyle w:val="Emphasis"/>
        </w:rPr>
        <w:t>others still opt to create a transcript for the simplicity of not having to explain anything to an institution (such as a university, armed forces, or an employer) that is not prepared to deal with an unconventional portfolio</w:t>
      </w:r>
      <w:r w:rsidRPr="003C4899">
        <w:rPr>
          <w:sz w:val="16"/>
        </w:rPr>
        <w:t xml:space="preserve"> (Griffith, 1998). This idea brings up an interesting concept; apparently some </w:t>
      </w:r>
      <w:r w:rsidRPr="003C4899">
        <w:rPr>
          <w:rStyle w:val="StyleUnderline"/>
        </w:rPr>
        <w:t>employers and universities</w:t>
      </w:r>
      <w:r w:rsidRPr="003C4899">
        <w:rPr>
          <w:sz w:val="16"/>
        </w:rPr>
        <w:t xml:space="preserve"> still accept unschooling students using their portfolio or created transcript, despite the lack of conventionalism (Griffith, 1998). </w:t>
      </w:r>
      <w:r w:rsidRPr="003C4899">
        <w:rPr>
          <w:rStyle w:val="Emphasis"/>
        </w:rPr>
        <w:t>The ultimate lack of structure in many unschoolers’ lives may be a pitfall to these students’ education</w:t>
      </w:r>
      <w:r w:rsidRPr="003C4899">
        <w:rPr>
          <w:sz w:val="16"/>
        </w:rPr>
        <w:t xml:space="preserve">. The idea of unschooling in itself usually holds very little structure. Some parents put structure into place by placing boundaries, such as a limit to television consumption, but </w:t>
      </w:r>
      <w:r w:rsidRPr="003C4899">
        <w:rPr>
          <w:rStyle w:val="Emphasis"/>
        </w:rPr>
        <w:t>it may not be enough structure to yield beneficial educational results</w:t>
      </w:r>
      <w:r w:rsidRPr="003C4899">
        <w:rPr>
          <w:sz w:val="16"/>
        </w:rPr>
        <w:t xml:space="preserve">. Martin et al. (2011) found that </w:t>
      </w:r>
      <w:r w:rsidRPr="003C4899">
        <w:rPr>
          <w:rStyle w:val="StyleUnderline"/>
        </w:rPr>
        <w:t>unstructured homeschoolers achieved lower standardized scores across three groups</w:t>
      </w:r>
      <w:r w:rsidRPr="003C4899">
        <w:rPr>
          <w:sz w:val="16"/>
        </w:rPr>
        <w:t xml:space="preserve"> (the other two groups were structured homeschoolers and children attending public school). Students who were homeschooled showed higher scores overall than the standardized norms. Therefore, we might infer that unschooling students are likely to score higher on standardized tests than public school students due to its unstructured format (Martin et al., 2011</w:t>
      </w:r>
      <w:r w:rsidRPr="003C4899">
        <w:rPr>
          <w:rStyle w:val="Emphasis"/>
        </w:rPr>
        <w:t>). One of the main criticisms of unschooling, with regards to structure, is the amount of television students are allowed to watch</w:t>
      </w:r>
      <w:r w:rsidRPr="003C4899">
        <w:rPr>
          <w:sz w:val="16"/>
        </w:rPr>
        <w:t xml:space="preserve"> (Griffith, 1998). The range of restrictions on number of hours allowed watching television and playing video games is expansive among unschoolers. Many families that allow limitless hours of television viewing find their children regulating their own television consumption anyways. Sometimes viewing television series prompts students to be interested in the coinciding books as well. Some unschooling parents use television as means for discussion and further learning. In a world that is constantly and technologically advancing, it may be necessary to use such technological advances for educational purposes. Direct research was not found observing students who have no limits on their television consumption and how it actually affects their learning (Griffith, 1998).</w:t>
      </w:r>
    </w:p>
    <w:p w14:paraId="6D71E5C6" w14:textId="77777777" w:rsidR="00B46FFA" w:rsidRDefault="00E307A2" w:rsidP="00B46FFA">
      <w:pPr>
        <w:pStyle w:val="Heading4"/>
      </w:pPr>
      <w:r>
        <w:t>Disinterested students will turn back to manipulative institutions which reinforces inequality</w:t>
      </w:r>
      <w:r w:rsidR="00B46FFA">
        <w:t xml:space="preserve">. </w:t>
      </w:r>
    </w:p>
    <w:p w14:paraId="4588C3F5" w14:textId="77777777" w:rsidR="00B46FFA" w:rsidRPr="00E307A2" w:rsidRDefault="00B46FFA" w:rsidP="00B46FFA">
      <w:pPr>
        <w:rPr>
          <w:sz w:val="16"/>
          <w:szCs w:val="16"/>
        </w:rPr>
      </w:pPr>
      <w:r w:rsidRPr="002A10FB">
        <w:rPr>
          <w:rStyle w:val="Style13ptBold"/>
        </w:rPr>
        <w:t>Varbelow and Griffith 12</w:t>
      </w:r>
      <w:r>
        <w:t xml:space="preserve"> </w:t>
      </w:r>
      <w:r w:rsidRPr="00E307A2">
        <w:rPr>
          <w:sz w:val="16"/>
          <w:szCs w:val="16"/>
        </w:rPr>
        <w:t xml:space="preserve">–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E307A2">
        <w:rPr>
          <w:i/>
          <w:sz w:val="16"/>
          <w:szCs w:val="16"/>
        </w:rPr>
        <w:t>Education Resources Information Center</w:t>
      </w:r>
      <w:r w:rsidRPr="00E307A2">
        <w:rPr>
          <w:sz w:val="16"/>
          <w:szCs w:val="16"/>
        </w:rPr>
        <w:t>, June 6</w:t>
      </w:r>
      <w:r w:rsidRPr="00E307A2">
        <w:rPr>
          <w:sz w:val="16"/>
          <w:szCs w:val="16"/>
          <w:vertAlign w:val="superscript"/>
        </w:rPr>
        <w:t>th</w:t>
      </w:r>
      <w:r w:rsidRPr="00E307A2">
        <w:rPr>
          <w:sz w:val="16"/>
          <w:szCs w:val="16"/>
        </w:rPr>
        <w:t xml:space="preserve">, Accessed Online at: </w:t>
      </w:r>
      <w:r w:rsidRPr="007803C4">
        <w:rPr>
          <w:sz w:val="16"/>
          <w:szCs w:val="16"/>
        </w:rPr>
        <w:t>http://files.eric.ed.gov/fulltext/ED532618.pdf</w:t>
      </w:r>
      <w:r w:rsidRPr="00E307A2">
        <w:rPr>
          <w:sz w:val="16"/>
          <w:szCs w:val="16"/>
        </w:rPr>
        <w:t xml:space="preserve">) </w:t>
      </w:r>
    </w:p>
    <w:p w14:paraId="2AD25E8E" w14:textId="77777777" w:rsidR="00B46FFA" w:rsidRDefault="00B46FFA" w:rsidP="00B46FFA">
      <w:pPr>
        <w:rPr>
          <w:sz w:val="16"/>
        </w:rPr>
      </w:pPr>
      <w:r w:rsidRPr="00B17A59">
        <w:rPr>
          <w:rStyle w:val="StyleUnderline"/>
          <w:highlight w:val="yellow"/>
        </w:rPr>
        <w:t>Illich illustrates</w:t>
      </w:r>
      <w:r w:rsidRPr="00E307A2">
        <w:rPr>
          <w:sz w:val="16"/>
        </w:rPr>
        <w:t xml:space="preserve"> the “Reference Service to Educational Objects” with </w:t>
      </w:r>
      <w:r w:rsidRPr="00B17A59">
        <w:rPr>
          <w:rStyle w:val="StyleUnderline"/>
          <w:highlight w:val="yellow"/>
        </w:rPr>
        <w:t>the example of a friend who brought a pair of dice to the market</w:t>
      </w:r>
      <w:r w:rsidRPr="00B17A59">
        <w:rPr>
          <w:rStyle w:val="StyleUnderline"/>
        </w:rPr>
        <w:t xml:space="preserve"> with which he taught volunteers rules of semantics. </w:t>
      </w:r>
      <w:r w:rsidRPr="00B17A59">
        <w:rPr>
          <w:rStyle w:val="StyleUnderline"/>
          <w:highlight w:val="yellow"/>
        </w:rPr>
        <w:t>While some children enjoyed the educational game</w:t>
      </w:r>
      <w:r w:rsidRPr="00B17A59">
        <w:rPr>
          <w:rStyle w:val="StyleUnderline"/>
        </w:rPr>
        <w:t xml:space="preserve"> and benefitted from it, </w:t>
      </w:r>
      <w:r w:rsidRPr="00B17A59">
        <w:rPr>
          <w:rStyle w:val="StyleUnderline"/>
          <w:highlight w:val="yellow"/>
        </w:rPr>
        <w:t xml:space="preserve">others </w:t>
      </w:r>
      <w:r w:rsidRPr="00B17A59">
        <w:rPr>
          <w:rStyle w:val="Emphasis"/>
          <w:highlight w:val="yellow"/>
        </w:rPr>
        <w:t>walked away</w:t>
      </w:r>
      <w:r w:rsidRPr="00B17A59">
        <w:rPr>
          <w:rStyle w:val="StyleUnderline"/>
        </w:rPr>
        <w:t>.</w:t>
      </w:r>
      <w:r w:rsidR="00E307A2">
        <w:rPr>
          <w:rStyle w:val="StyleUnderline"/>
        </w:rPr>
        <w:t xml:space="preserve"> </w:t>
      </w:r>
      <w:r w:rsidRPr="00B17A59">
        <w:rPr>
          <w:rStyle w:val="StyleUnderline"/>
          <w:highlight w:val="yellow"/>
        </w:rPr>
        <w:t xml:space="preserve">This is a </w:t>
      </w:r>
      <w:r w:rsidRPr="00B17A59">
        <w:rPr>
          <w:rStyle w:val="Emphasis"/>
          <w:highlight w:val="yellow"/>
        </w:rPr>
        <w:t>fundamental concern</w:t>
      </w:r>
      <w:r w:rsidRPr="00B17A59">
        <w:rPr>
          <w:rStyle w:val="StyleUnderline"/>
          <w:highlight w:val="yellow"/>
        </w:rPr>
        <w:t xml:space="preserve"> in Illich’s concept of deschooling society</w:t>
      </w:r>
      <w:r w:rsidRPr="00B17A59">
        <w:rPr>
          <w:rStyle w:val="StyleUnderline"/>
        </w:rPr>
        <w:t xml:space="preserve">: </w:t>
      </w:r>
      <w:r w:rsidRPr="00B17A59">
        <w:rPr>
          <w:rStyle w:val="StyleUnderline"/>
          <w:highlight w:val="yellow"/>
        </w:rPr>
        <w:t>Why did they leave? Did they understand too little of the concept to be curious?</w:t>
      </w:r>
      <w:r w:rsidRPr="00B17A59">
        <w:rPr>
          <w:rStyle w:val="StyleUnderline"/>
        </w:rPr>
        <w:t xml:space="preserve"> Or had they heard of semantics before and considered it boring? Should we ask them to stay</w:t>
      </w:r>
      <w:r w:rsidRPr="00E307A2">
        <w:rPr>
          <w:sz w:val="16"/>
        </w:rPr>
        <w:t xml:space="preserve">? It can be concluded that </w:t>
      </w:r>
      <w:r w:rsidRPr="00B17A59">
        <w:rPr>
          <w:rStyle w:val="StyleUnderline"/>
          <w:highlight w:val="yellow"/>
        </w:rPr>
        <w:t>Illich would object</w:t>
      </w:r>
      <w:r w:rsidRPr="00E307A2">
        <w:rPr>
          <w:sz w:val="16"/>
        </w:rPr>
        <w:t xml:space="preserve">. If so, </w:t>
      </w:r>
      <w:r w:rsidRPr="00B17A59">
        <w:rPr>
          <w:rStyle w:val="StyleUnderline"/>
          <w:highlight w:val="yellow"/>
        </w:rPr>
        <w:t xml:space="preserve">his approach might work only for </w:t>
      </w:r>
      <w:r w:rsidRPr="00B17A59">
        <w:rPr>
          <w:rStyle w:val="Emphasis"/>
          <w:highlight w:val="yellow"/>
        </w:rPr>
        <w:t>highly motivated students</w:t>
      </w:r>
      <w:r w:rsidRPr="00B17A59">
        <w:rPr>
          <w:rStyle w:val="StyleUnderline"/>
          <w:highlight w:val="yellow"/>
        </w:rPr>
        <w:t xml:space="preserve"> but might not effective for those children we label </w:t>
      </w:r>
      <w:r w:rsidRPr="00B17A59">
        <w:rPr>
          <w:rStyle w:val="Emphasis"/>
          <w:highlight w:val="yellow"/>
        </w:rPr>
        <w:t>“disadvantaged.”</w:t>
      </w:r>
      <w:r w:rsidR="00E307A2">
        <w:rPr>
          <w:rStyle w:val="StyleUnderline"/>
        </w:rPr>
        <w:t xml:space="preserve"> </w:t>
      </w:r>
      <w:r w:rsidRPr="00B17A59">
        <w:rPr>
          <w:rStyle w:val="StyleUnderline"/>
          <w:highlight w:val="yellow"/>
        </w:rPr>
        <w:t>One of the purposes of school must be to allow children to learn enough about themselves and an idea to decide whether it is worthy of finding out more</w:t>
      </w:r>
      <w:r w:rsidRPr="00B17A59">
        <w:rPr>
          <w:rStyle w:val="StyleUnderline"/>
        </w:rPr>
        <w:t xml:space="preserve"> about or whether it does not interest them.</w:t>
      </w:r>
      <w:r w:rsidR="00E307A2" w:rsidRPr="00E307A2">
        <w:rPr>
          <w:sz w:val="16"/>
        </w:rPr>
        <w:t xml:space="preserve"> </w:t>
      </w:r>
      <w:r w:rsidRPr="00B17A59">
        <w:rPr>
          <w:rStyle w:val="StyleUnderline"/>
          <w:highlight w:val="yellow"/>
        </w:rPr>
        <w:t xml:space="preserve">I often see my students </w:t>
      </w:r>
      <w:r w:rsidRPr="00B17A59">
        <w:rPr>
          <w:rStyle w:val="Emphasis"/>
          <w:highlight w:val="yellow"/>
        </w:rPr>
        <w:t>“walk away.”</w:t>
      </w:r>
      <w:r w:rsidRPr="00E307A2">
        <w:rPr>
          <w:sz w:val="16"/>
        </w:rPr>
        <w:t xml:space="preserve"> After having aroused their curiosity towards a particular idea, I see them never returning to it unless prompted by homework assignments to be rewarded/punished with a grade. I doubt they don’t pursue it because of their ignorance. Rather, I believe they are overwhelmed with the requirements school puts before them in order to acquire their certificate. Therefore, they have to prioritize and lack the leisure to find out more about that initially interesting idea. Now, </w:t>
      </w:r>
      <w:r w:rsidRPr="00A37D3A">
        <w:rPr>
          <w:rStyle w:val="StyleUnderline"/>
          <w:highlight w:val="yellow"/>
        </w:rPr>
        <w:t xml:space="preserve">if we gave students a choice of what we ought to require of them based on their interests, would they be more engaged or would they spend </w:t>
      </w:r>
      <w:r w:rsidRPr="00A37D3A">
        <w:rPr>
          <w:rStyle w:val="StyleUnderline"/>
        </w:rPr>
        <w:t>their</w:t>
      </w:r>
      <w:r w:rsidRPr="00A37D3A">
        <w:rPr>
          <w:rStyle w:val="StyleUnderline"/>
          <w:highlight w:val="yellow"/>
        </w:rPr>
        <w:t xml:space="preserve"> time following the beckoning of </w:t>
      </w:r>
      <w:r w:rsidRPr="00A37D3A">
        <w:rPr>
          <w:rStyle w:val="Emphasis"/>
          <w:highlight w:val="yellow"/>
        </w:rPr>
        <w:t>“manipulative” institutions</w:t>
      </w:r>
      <w:r w:rsidRPr="00A37D3A">
        <w:rPr>
          <w:rStyle w:val="StyleUnderline"/>
          <w:highlight w:val="yellow"/>
        </w:rPr>
        <w:t xml:space="preserve"> such as the mall</w:t>
      </w:r>
      <w:r w:rsidRPr="00E307A2">
        <w:rPr>
          <w:sz w:val="16"/>
        </w:rPr>
        <w:t xml:space="preserve">? I think Illich would not only entrust students to entertain their curiosity but also to know what concerns them based on their lives’ circumstances. His purpose of deschooling society is that students regain the ability and the courage to ask questions and voice concerns. If we successfully transform school into a “convivial” institution, students, by definition, would enjoy engaging in it. </w:t>
      </w:r>
    </w:p>
    <w:p w14:paraId="63822B2D" w14:textId="77777777" w:rsidR="00295D76" w:rsidRDefault="00295D76" w:rsidP="00295D76">
      <w:pPr>
        <w:pStyle w:val="Heading3"/>
      </w:pPr>
      <w:bookmarkStart w:id="74" w:name="_Toc487839280"/>
      <w:r>
        <w:t>Alt Fails—Bartleby Bad</w:t>
      </w:r>
      <w:bookmarkEnd w:id="74"/>
    </w:p>
    <w:p w14:paraId="13BF4307" w14:textId="77777777" w:rsidR="00295D76" w:rsidRPr="001E5AB1" w:rsidRDefault="00295D76" w:rsidP="00295D76">
      <w:pPr>
        <w:pStyle w:val="Heading4"/>
        <w:rPr>
          <w:rFonts w:eastAsia="Times New Roman"/>
        </w:rPr>
      </w:pPr>
      <w:r w:rsidRPr="004213F5">
        <w:rPr>
          <w:rFonts w:eastAsia="Times New Roman"/>
        </w:rPr>
        <w:t>Alternative solves nothing—it’s intellectual masturbation that ends in violence</w:t>
      </w:r>
    </w:p>
    <w:p w14:paraId="2B7B29AD" w14:textId="77777777" w:rsidR="00295D76" w:rsidRPr="004213F5" w:rsidRDefault="00295D76" w:rsidP="00295D76">
      <w:pPr>
        <w:rPr>
          <w:rFonts w:eastAsia="Calibri" w:cs="Times New Roman"/>
          <w:sz w:val="16"/>
          <w:szCs w:val="16"/>
        </w:rPr>
      </w:pPr>
      <w:r w:rsidRPr="004213F5">
        <w:rPr>
          <w:rFonts w:eastAsia="Calibri" w:cs="Times New Roman"/>
          <w:b/>
          <w:bCs/>
          <w:sz w:val="26"/>
        </w:rPr>
        <w:t>Critchley 9</w:t>
      </w:r>
      <w:r w:rsidRPr="004213F5">
        <w:rPr>
          <w:rFonts w:eastAsia="Calibri" w:cs="Times New Roman"/>
          <w:sz w:val="16"/>
          <w:szCs w:val="16"/>
        </w:rPr>
        <w:t xml:space="preserve"> (Simon Critchley, professor of philosophy at the New School, studied philosophy at the University of Essex and the University of Nice, Ph.D. in philosophy, Chief Philosopher of the International Necronautical Society, "Violent Thoughts About Slavoj Zizek", www.nakedpunch.com/articles/39)</w:t>
      </w:r>
    </w:p>
    <w:p w14:paraId="2EFAAC4A" w14:textId="77777777" w:rsidR="00295D76" w:rsidRPr="004213F5" w:rsidRDefault="00295D76" w:rsidP="00295D76">
      <w:pPr>
        <w:rPr>
          <w:rFonts w:eastAsia="Calibri" w:cs="Times New Roman"/>
          <w:sz w:val="16"/>
          <w:szCs w:val="16"/>
        </w:rPr>
      </w:pPr>
      <w:r w:rsidRPr="004213F5">
        <w:rPr>
          <w:rFonts w:eastAsia="Calibri" w:cs="Times New Roman"/>
          <w:sz w:val="16"/>
          <w:szCs w:val="16"/>
        </w:rPr>
        <w:t xml:space="preserve"> </w:t>
      </w:r>
    </w:p>
    <w:p w14:paraId="61B04F93" w14:textId="77777777" w:rsidR="00295D76" w:rsidRPr="004213F5" w:rsidRDefault="00295D76" w:rsidP="00295D76">
      <w:pPr>
        <w:rPr>
          <w:rFonts w:ascii="Georgia" w:eastAsia="Calibri" w:hAnsi="Georgia" w:cs="Times New Roman"/>
          <w:sz w:val="16"/>
        </w:rPr>
      </w:pPr>
      <w:r w:rsidRPr="004213F5">
        <w:rPr>
          <w:rFonts w:ascii="Georgia" w:eastAsia="Calibri" w:hAnsi="Georgia" w:cs="Times New Roman"/>
          <w:sz w:val="16"/>
          <w:szCs w:val="16"/>
        </w:rPr>
        <w:t>But, in a final twist,</w:t>
      </w:r>
      <w:r w:rsidRPr="004213F5">
        <w:rPr>
          <w:rFonts w:ascii="Georgia" w:eastAsia="Calibri" w:hAnsi="Georgia" w:cs="Times New Roman"/>
          <w:sz w:val="16"/>
        </w:rPr>
        <w:t xml:space="preserve"> </w:t>
      </w:r>
      <w:r w:rsidRPr="004213F5">
        <w:rPr>
          <w:rFonts w:eastAsia="Calibri" w:cs="Times New Roman"/>
          <w:b/>
          <w:highlight w:val="green"/>
          <w:u w:val="single"/>
        </w:rPr>
        <w:t>Zizek counsels us to do nothing in the face of the objective, systemic violence of the world. We should ‘just sit and wait’</w:t>
      </w:r>
      <w:r w:rsidRPr="004213F5">
        <w:rPr>
          <w:rFonts w:eastAsia="Calibri" w:cs="Times New Roman"/>
          <w:sz w:val="16"/>
        </w:rPr>
        <w:t xml:space="preserve"> and have the courage to do nothing. The book ends with the words, ‘Sometimes, doing nothing is the most violent thing to do’. True enough, but what can this possibly mean? Let me briefly turn to the governing concept of Zizek’s recent work, the parallax, and what is purportedly his magnum opus, The Parallax View.[4] The concept of parallax is a way of giving expression to, at its deepest, the radical non-coincidence of thinking and being. Such is Zizek’s metaphysics. If Parmenides and the entire onto-theological tradition that follows him, famously recovered by Heidegger, claims that it is the same thing to think and to be, then Zizek disagrees.</w:t>
      </w:r>
      <w:r w:rsidRPr="004213F5">
        <w:rPr>
          <w:rFonts w:ascii="Georgia" w:eastAsia="Calibri" w:hAnsi="Georgia" w:cs="Times New Roman"/>
          <w:sz w:val="16"/>
        </w:rPr>
        <w:t xml:space="preserve"> </w:t>
      </w:r>
      <w:r w:rsidRPr="004213F5">
        <w:rPr>
          <w:rFonts w:eastAsia="Calibri" w:cs="Times New Roman"/>
          <w:b/>
          <w:highlight w:val="green"/>
          <w:u w:val="single"/>
        </w:rPr>
        <w:t>Between thinking and being</w:t>
      </w:r>
      <w:r w:rsidRPr="004213F5">
        <w:rPr>
          <w:rFonts w:eastAsia="Calibri" w:cs="Times New Roman"/>
          <w:sz w:val="16"/>
        </w:rPr>
        <w:t xml:space="preserve">, between, in his parlance, the ticklish subject and the tickling object, </w:t>
      </w:r>
      <w:r w:rsidRPr="004213F5">
        <w:rPr>
          <w:rFonts w:eastAsia="Calibri" w:cs="Times New Roman"/>
          <w:b/>
          <w:highlight w:val="green"/>
          <w:u w:val="single"/>
        </w:rPr>
        <w:t>there exists a radical non-coincidence, a constitutive lack of identity.</w:t>
      </w:r>
      <w:r w:rsidRPr="004213F5">
        <w:rPr>
          <w:rFonts w:eastAsia="Calibri" w:cs="Times New Roman"/>
          <w:sz w:val="16"/>
        </w:rPr>
        <w:t xml:space="preserve"> Such is, of course, nothing more than the teaching of Lacan and the parallax view is the expression of the pas-tout, the not-all that circles around the traumatic kernal of the Real. In the conclusion to The Parallax View (pp.375-85), although it is suggested throughout the book, Zizek claims that the parallax view opens onto a politics, what he calls - echoing Badiou - a subtractive politics, expressed in the figure of Melville’s Bartleby, who reappears as the hero in the closing pages of Violence.(pp.180-83) What interests Zizek in Bartleby is his insistent ‘I would prefer not to’, where Zizek places the emphasis on the ‘not to’ or the ‘not to do’, on Bartleby’s impassive, inert and insistent being, which hovers uncertainly somewhere between passivity and the vague threat of violence. So, at the level of politics, it is ultimately the politics of Bartleby’s smile, of his ‘not’ that Zizek wants to oppose to other forms of thinking about politics. Which other forms? Well, mine for example, but we’ll come back to that. </w:t>
      </w:r>
      <w:r w:rsidRPr="004213F5">
        <w:rPr>
          <w:rFonts w:eastAsia="Calibri" w:cs="Times New Roman"/>
          <w:b/>
          <w:highlight w:val="green"/>
          <w:u w:val="single"/>
        </w:rPr>
        <w:t>At the core of Zizek’s relentless</w:t>
      </w:r>
      <w:r w:rsidRPr="004213F5">
        <w:rPr>
          <w:rFonts w:eastAsia="Calibri" w:cs="Times New Roman"/>
          <w:sz w:val="16"/>
        </w:rPr>
        <w:t xml:space="preserve">, indeed manic, production of books, articles and </w:t>
      </w:r>
      <w:r w:rsidRPr="004213F5">
        <w:rPr>
          <w:rFonts w:eastAsia="Calibri" w:cs="Times New Roman"/>
          <w:b/>
          <w:highlight w:val="green"/>
          <w:u w:val="single"/>
        </w:rPr>
        <w:t>lectures is</w:t>
      </w:r>
      <w:r w:rsidRPr="004213F5">
        <w:rPr>
          <w:rFonts w:eastAsia="Calibri" w:cs="Times New Roman"/>
          <w:sz w:val="16"/>
        </w:rPr>
        <w:t xml:space="preserve"> a fantasy, I think, what my psychoanalyst friends would call </w:t>
      </w:r>
      <w:r w:rsidRPr="004213F5">
        <w:rPr>
          <w:rFonts w:eastAsia="Calibri" w:cs="Times New Roman"/>
          <w:b/>
          <w:highlight w:val="green"/>
          <w:u w:val="single"/>
        </w:rPr>
        <w:t>an obsessional fantasy</w:t>
      </w:r>
      <w:r w:rsidRPr="004213F5">
        <w:rPr>
          <w:rFonts w:eastAsia="Calibri" w:cs="Times New Roman"/>
          <w:sz w:val="16"/>
        </w:rPr>
        <w:t xml:space="preserve">, a very pure version of the obsessional fantasy. On the one hand, </w:t>
      </w:r>
      <w:r w:rsidRPr="004213F5">
        <w:rPr>
          <w:rFonts w:eastAsia="Calibri" w:cs="Times New Roman"/>
          <w:b/>
          <w:highlight w:val="green"/>
          <w:u w:val="single"/>
        </w:rPr>
        <w:t>the only authentic stance to take in dark times is</w:t>
      </w:r>
      <w:r w:rsidRPr="004213F5">
        <w:rPr>
          <w:rFonts w:eastAsia="Calibri" w:cs="Times New Roman"/>
          <w:sz w:val="16"/>
        </w:rPr>
        <w:t xml:space="preserve"> to do nothing, to refuse all commitment, </w:t>
      </w:r>
      <w:r w:rsidRPr="004213F5">
        <w:rPr>
          <w:rFonts w:eastAsia="Calibri" w:cs="Times New Roman"/>
          <w:b/>
          <w:highlight w:val="green"/>
          <w:u w:val="single"/>
        </w:rPr>
        <w:t>to be paralyzed like Bartleby.</w:t>
      </w:r>
      <w:r w:rsidRPr="004213F5">
        <w:rPr>
          <w:rFonts w:eastAsia="Calibri" w:cs="Times New Roman"/>
          <w:sz w:val="16"/>
        </w:rPr>
        <w:t xml:space="preserve"> On the other hand, Zizek dreams of a divine violence, a cataclysmic, purifying violence of the sovereign ethical deed, something like Sophocles’ Antigone. But Shakespearean tragedy is a more illuminating guide here than its ancient Greek predecessor. For Zizek is, I think, a Slovenian Hamlet, utterly paralyzed but dreaming of an avenging violent act for which, finally, he lacks the courage. In short, </w:t>
      </w:r>
      <w:r w:rsidRPr="004213F5">
        <w:rPr>
          <w:rFonts w:eastAsia="Calibri" w:cs="Times New Roman"/>
          <w:b/>
          <w:highlight w:val="green"/>
          <w:u w:val="single"/>
        </w:rPr>
        <w:t>behind its shimmering dialectical inversions</w:t>
      </w:r>
      <w:r w:rsidRPr="004213F5">
        <w:rPr>
          <w:rFonts w:eastAsia="Calibri" w:cs="Times New Roman"/>
          <w:sz w:val="16"/>
        </w:rPr>
        <w:t xml:space="preserve">, </w:t>
      </w:r>
      <w:r w:rsidRPr="004213F5">
        <w:rPr>
          <w:rFonts w:eastAsia="Calibri" w:cs="Times New Roman"/>
          <w:b/>
          <w:highlight w:val="green"/>
          <w:u w:val="single"/>
        </w:rPr>
        <w:t>Zizek’s work leaves us in</w:t>
      </w:r>
      <w:r w:rsidRPr="004213F5">
        <w:rPr>
          <w:rFonts w:eastAsia="Calibri" w:cs="Times New Roman"/>
          <w:sz w:val="16"/>
        </w:rPr>
        <w:t xml:space="preserve"> a fearful and fateful deadlock, both a transcendental-philosophical deadlock and </w:t>
      </w:r>
      <w:r w:rsidRPr="004213F5">
        <w:rPr>
          <w:rFonts w:eastAsia="Calibri" w:cs="Times New Roman"/>
          <w:b/>
          <w:highlight w:val="green"/>
          <w:u w:val="single"/>
        </w:rPr>
        <w:t>a practical-political deadlock</w:t>
      </w:r>
      <w:r w:rsidRPr="004213F5">
        <w:rPr>
          <w:rFonts w:eastAsia="Calibri" w:cs="Times New Roman"/>
          <w:sz w:val="16"/>
        </w:rPr>
        <w:t xml:space="preserve">: the only thing to do is to do nothing. We should just sit and wait. </w:t>
      </w:r>
      <w:r w:rsidRPr="004213F5">
        <w:rPr>
          <w:rFonts w:eastAsia="Calibri" w:cs="Times New Roman"/>
          <w:b/>
          <w:highlight w:val="green"/>
          <w:u w:val="single"/>
        </w:rPr>
        <w:t>Don’t act, never commit, and continue to dream of a</w:t>
      </w:r>
      <w:r w:rsidRPr="004213F5">
        <w:rPr>
          <w:rFonts w:eastAsia="Calibri" w:cs="Times New Roman"/>
          <w:sz w:val="16"/>
        </w:rPr>
        <w:t xml:space="preserve">n absolute, </w:t>
      </w:r>
      <w:r w:rsidRPr="004213F5">
        <w:rPr>
          <w:rFonts w:eastAsia="Calibri" w:cs="Times New Roman"/>
          <w:b/>
          <w:highlight w:val="green"/>
          <w:u w:val="single"/>
        </w:rPr>
        <w:t>cataclysmic</w:t>
      </w:r>
      <w:r w:rsidRPr="004213F5">
        <w:rPr>
          <w:rFonts w:eastAsia="Calibri" w:cs="Times New Roman"/>
          <w:b/>
          <w:u w:val="single"/>
        </w:rPr>
        <w:t xml:space="preserve"> </w:t>
      </w:r>
      <w:r w:rsidRPr="004213F5">
        <w:rPr>
          <w:rFonts w:eastAsia="Calibri" w:cs="Times New Roman"/>
          <w:sz w:val="16"/>
        </w:rPr>
        <w:t xml:space="preserve">revolutionary </w:t>
      </w:r>
      <w:r w:rsidRPr="004213F5">
        <w:rPr>
          <w:rFonts w:eastAsia="Calibri" w:cs="Times New Roman"/>
          <w:b/>
          <w:highlight w:val="green"/>
          <w:u w:val="single"/>
        </w:rPr>
        <w:t>act</w:t>
      </w:r>
      <w:r w:rsidRPr="004213F5">
        <w:rPr>
          <w:rFonts w:eastAsia="Calibri" w:cs="Times New Roman"/>
          <w:sz w:val="16"/>
        </w:rPr>
        <w:t xml:space="preserve"> of violence. Thus speaks the great obsessional. As Hamlet says, ‘Readiness is all’. But the truth is that</w:t>
      </w:r>
      <w:r w:rsidRPr="004213F5">
        <w:rPr>
          <w:rFonts w:ascii="Georgia" w:eastAsia="Calibri" w:hAnsi="Georgia" w:cs="Times New Roman"/>
          <w:sz w:val="16"/>
        </w:rPr>
        <w:t xml:space="preserve"> </w:t>
      </w:r>
      <w:r w:rsidRPr="004213F5">
        <w:rPr>
          <w:rFonts w:eastAsia="Calibri" w:cs="Times New Roman"/>
          <w:b/>
          <w:highlight w:val="green"/>
          <w:u w:val="single"/>
        </w:rPr>
        <w:t>Zizek is never ready. His work lingers in endless postponement</w:t>
      </w:r>
      <w:r w:rsidRPr="004213F5">
        <w:rPr>
          <w:rFonts w:ascii="Georgia" w:eastAsia="Calibri" w:hAnsi="Georgia" w:cs="Times New Roman"/>
          <w:b/>
          <w:bCs/>
          <w:u w:val="single"/>
        </w:rPr>
        <w:t xml:space="preserve"> </w:t>
      </w:r>
      <w:r w:rsidRPr="004213F5">
        <w:rPr>
          <w:rFonts w:ascii="Georgia" w:eastAsia="Calibri" w:hAnsi="Georgia" w:cs="Times New Roman"/>
          <w:sz w:val="16"/>
        </w:rPr>
        <w:t xml:space="preserve">and over-production. He ridicules others’ attempts at thinking about commitment, resistance and action - people like me and many others - while doing nothing himself. </w:t>
      </w:r>
      <w:r w:rsidRPr="004213F5">
        <w:rPr>
          <w:rFonts w:eastAsia="Calibri" w:cs="Times New Roman"/>
          <w:b/>
          <w:highlight w:val="green"/>
          <w:u w:val="single"/>
        </w:rPr>
        <w:t>What sustains his work is</w:t>
      </w:r>
      <w:r w:rsidRPr="004213F5">
        <w:rPr>
          <w:rFonts w:ascii="Georgia" w:eastAsia="Calibri" w:hAnsi="Georgia" w:cs="Times New Roman"/>
          <w:b/>
          <w:bCs/>
          <w:u w:val="single"/>
        </w:rPr>
        <w:t xml:space="preserve"> </w:t>
      </w:r>
      <w:r w:rsidRPr="004213F5">
        <w:rPr>
          <w:rFonts w:eastAsia="Calibri" w:cs="Times New Roman"/>
          <w:sz w:val="16"/>
        </w:rPr>
        <w:t xml:space="preserve">a dream of divine </w:t>
      </w:r>
      <w:r w:rsidRPr="004213F5">
        <w:rPr>
          <w:rFonts w:eastAsia="Calibri" w:cs="Times New Roman"/>
          <w:b/>
          <w:highlight w:val="green"/>
          <w:u w:val="single"/>
        </w:rPr>
        <w:t>violence, cruelty and force</w:t>
      </w:r>
      <w:r w:rsidRPr="004213F5">
        <w:rPr>
          <w:rFonts w:eastAsia="Calibri" w:cs="Times New Roman"/>
          <w:sz w:val="16"/>
          <w:highlight w:val="green"/>
        </w:rPr>
        <w:t>.</w:t>
      </w:r>
      <w:r w:rsidRPr="004213F5">
        <w:rPr>
          <w:rFonts w:eastAsia="Calibri" w:cs="Times New Roman"/>
          <w:sz w:val="16"/>
        </w:rPr>
        <w:t xml:space="preserve"> I hope that one day his dreams come true. * Let me begin to try and deepen and perhaps depolemicize matters by going back to the source of Zizek’s notion of divine violence in Benjamin’s dense, difficult and massively over-interpreted essay, ‘Critique of Violence’ (Derrida, Agamben and Judith Butler have all been over this essay with a fine tooth-comb). The first thing to keep in mind, and this will be my main point in what follows is that Benjamin’s essay is called ‘critique of violence’, and I want to think about what that might mean in relation to the topic of non-violence. The essay is a critique of the violence of the law, where Benjamin writes, ‘violence…is the origin of the law’(p.242). This is exemplified in the death penalty as the violence over life and death, and embodied in the activity of the key executive institution of the modern state, the police. In the act of violence, then, the essence of the law is manifested, as well as – to use Hamlet’s word – revealing something rotten, etwas Morsches, about the law. As many of you will know, Benjamin advances some fascinating, but slightly obscure, conceptual distinctions: between law-making and law-preserving violence, between the political and the general strike, and between mythic and divine violence. Let’s take them in turn and use them to unravel the argument of Benjamin’s essay. The first distinction between a violence that is rechtsetzend and rechtserhaltend is, for Benjamin, internal to the theory and practice of law. The claim is that all law is either law-making or law-preserving and that both these forms are violent. Benjamin makes a fascinating aside about the violent origin of every contract,(p.243) which recalls Shylock’s undermining of Antonio’s idealization of law as mercy by returning it to the brute materiality of the contract, of the bond, of the pound of flesh, cut from close to the heart. The same would also go for constitutional law, it requires a violent cut, a moment of decision and the assertion of power, say, for example, in a revolution or a period of dramatic social transformation. What Zizek misses, and I suspect he deliberately misses, is the fact that the operation of law-making and law-preserving violence raises a question. Benjamin writes, ‘…the question poses itself whether there are no other than violent means for regulating conflicting human interests’.(p.243) At the beginning of the next paragraph, he writes, ‘Is any non-violent resolution of conflict possible?’(p.243) His answer is that such a non-violent resolution of conflict is indeed possible in what he calls ‘relationships among private persons’, in courtesy, sympathy, peaceableness and trust. This leads Benjamin to conclude that ‘…there is a sphere of human agreement that is non-violent to the extent that it is wholly inaccessible to violence: the proper sphere of “understanding”, language, (‘die Sprache)’.(p.245) Without wanting to get into the complexities of what Benjamin means by language, particularly his idea of a pure language (reine Sprache) we can already see that he is not simply arguing, like Zizek, that all human life is utterly pervaded determined at every level by systemic or objective violence, but that a sphere of non-violence is available, at the private or what Benjamin calls the ‘subjective’ level. Against Zizek, I want to defend this sense of the subjective. Benjamin continues by turning to Georges Sorel’s account of the general strike and makes a distinction between two forms of strike: the political strike and the proletarian general strike. Whereas the political strike is law-making, that is, it simply reinforces state power, the latter attempts to destroy state power and argue for ‘a wholly transformed work, no longer enforced by the state’. As such – and readers of Infinitely Demanding will perhaps see where I am heading with this line of thought – where the political strike is law-making, the proletarian general strike is, to use Benjamin’s word, ‘anarchistic’.(p.246) That is, it is revolutionary rather than reformist, committed to non-violence rather than the violence of law, moral rather than governed by law and the state, and subjective rather than objective. Such anarchism does not requires the violence of contracts or indeed constitutions, but aims at the extra-legal resolution of conflict, ‘Peacefully and without contracts’, as he writes, ‘On the analogy of agreement between private persons’.(p.247) It is not difficult to imagine why Zizek chooses to avoid and suppress this crucial aspect of Benjamin’s essay. What he wants is Bartelbian inertia, on the one hand, and the sexy excitement of the prospect of a dose of ultra-violence, on the other.</w:t>
      </w:r>
      <w:r w:rsidRPr="004213F5">
        <w:rPr>
          <w:rFonts w:ascii="Georgia" w:eastAsia="Calibri" w:hAnsi="Georgia" w:cs="Times New Roman"/>
          <w:b/>
          <w:bCs/>
          <w:u w:val="single"/>
        </w:rPr>
        <w:t xml:space="preserve"> </w:t>
      </w:r>
      <w:r w:rsidRPr="004213F5">
        <w:rPr>
          <w:rFonts w:eastAsia="Calibri" w:cs="Times New Roman"/>
          <w:b/>
          <w:highlight w:val="green"/>
          <w:u w:val="single"/>
        </w:rPr>
        <w:t>He wants to live his obsessional deadlock and not give up on his desire for postponement and lack of readiness, a desire that fuels his over-production.</w:t>
      </w:r>
      <w:r w:rsidRPr="004213F5">
        <w:rPr>
          <w:rFonts w:eastAsia="Calibri" w:cs="Times New Roman"/>
          <w:sz w:val="16"/>
        </w:rPr>
        <w:t xml:space="preserve"> However, what I have just tried to explain about Benjamin’s essay is the conceptual background against which he introduces his key concept of divine violence. Let’s now turn to that idea. Benjamin makes two key assumptions. Firstly, he writes, ‘Since, however, every conceivable solution to human problems, not to speak of deliverance from the confines of all the world-historical conditions of existence, obtaining hitherto, remains impossible if violence is totally excluded in principle, the question necessarily arises as to what kinds of violence exist other than those envisaged by legal theory.’(p.247) So, we cannot expect a radical change in the state of human beings in the world if we exclude violence as a matter of principle. I think this is a crucial point and it has also led to misunderstandings of my defence of non-violence and neo-anarchism in Infinitely Demanding. To be clear, I do not think that in the sphere of politics it makes sense to assert and hold to some principled and a priori conception of non-violence. The standard objection to anarchism always turns on this point: how can you justify your use of violence? Shouldn’t you be committed to non-violence? If you resort to violence, don’t you begin to resemble the enemy you are fighting against? Of course, non-violence is the aim of anarchist politics, but why should anarchists be the only political agents who have to decide beforehand that they will not be violent, when the specific circumstances of a political situation are still unknown? To this extent, the abstract question of violence versus non-violence risks reducing anarchism to what Jacob Blumenfeld has called the politics of the spectator position where non-violence becomes an abstract value, principle or categorical imperative.[5] In specific political sequences, and it is always and only a case of such specifics - an evental site, as Badiou might say - the move to violence is often entirely understandable. The turn to violence by protestors, critics and opponents of a regime is most often simply a response to the provocations of the police and legal violence. Also, it is crucial here to distinguish violence against property from violence against persons. I have no moral problem with the former, but a lot of problems with the latter. As a character in Godard’s Notre Musique writes, ‘To kill a human being in order to defend an idea is not to defend an idea, it is to kill a human being’. My problem, then, is not so much with violence as with armchair or writing chair romantic heroicizations of revolutionary violence of the kind that one finds in Zizek’s mannerist Leninism. So, to go back to Benjamin’s words, if violence cannot be excluded in principle from any social transformation, then what forms of violence exist other than those in legal theory, namely law-making and law-preserving violence? Can we perhaps even speak of what Judith Butler has called, in her highly compelling reading of Benjamin’s essay, a ‘non-violent violence’?[6] We will come back to that.</w:t>
      </w:r>
    </w:p>
    <w:p w14:paraId="43E99930" w14:textId="77777777" w:rsidR="00295D76" w:rsidRDefault="0055462C" w:rsidP="0055462C">
      <w:pPr>
        <w:pStyle w:val="Heading3"/>
      </w:pPr>
      <w:bookmarkStart w:id="75" w:name="_Toc487839281"/>
      <w:r>
        <w:t>Alt Fails—Refusal of Work = Meh</w:t>
      </w:r>
      <w:bookmarkEnd w:id="75"/>
    </w:p>
    <w:p w14:paraId="73A697A8" w14:textId="77777777" w:rsidR="00BA4545" w:rsidRPr="002F37EC" w:rsidRDefault="00BA4545" w:rsidP="00BA4545">
      <w:pPr>
        <w:pStyle w:val="Heading4"/>
      </w:pPr>
      <w:r>
        <w:t>Their alternative fails – lacks an explanation of transition mechanisms – ensures they only cement the power of capital</w:t>
      </w:r>
    </w:p>
    <w:p w14:paraId="59150456" w14:textId="77777777" w:rsidR="00BA4545" w:rsidRPr="00BA4545" w:rsidRDefault="00BA4545" w:rsidP="00BA4545">
      <w:pPr>
        <w:rPr>
          <w:b/>
          <w:bCs/>
          <w:sz w:val="26"/>
        </w:rPr>
      </w:pPr>
      <w:r w:rsidRPr="00590D82">
        <w:rPr>
          <w:rStyle w:val="Style13ptBold"/>
        </w:rPr>
        <w:t>Konczal 15</w:t>
      </w:r>
      <w:r w:rsidRPr="00590D82">
        <w:t>(Mike Konczal, Roosevelt Institute Fellow, “The Hard Work of Taking Apart Post-Work Fantasy,” June 29, 2015, http://www.nextnewdeal.net/rortybomb/hard-work-taking-apart-post-work-fantasy)</w:t>
      </w:r>
    </w:p>
    <w:p w14:paraId="16543E45" w14:textId="77777777" w:rsidR="00BA4545" w:rsidRPr="00BA4545" w:rsidRDefault="00BA4545" w:rsidP="00BA4545">
      <w:pPr>
        <w:rPr>
          <w:sz w:val="16"/>
        </w:rPr>
      </w:pPr>
      <w:r w:rsidRPr="00D30E28">
        <w:rPr>
          <w:rStyle w:val="StyleUnderline"/>
        </w:rPr>
        <w:t>Another</w:t>
      </w:r>
      <w:r w:rsidRPr="00BA4545">
        <w:rPr>
          <w:sz w:val="16"/>
        </w:rPr>
        <w:t xml:space="preserve"> major </w:t>
      </w:r>
      <w:r w:rsidRPr="00D30E28">
        <w:rPr>
          <w:rStyle w:val="StyleUnderline"/>
        </w:rPr>
        <w:t>problem of this</w:t>
      </w:r>
      <w:r w:rsidRPr="00BA4545">
        <w:rPr>
          <w:sz w:val="16"/>
        </w:rPr>
        <w:t xml:space="preserve"> popular </w:t>
      </w:r>
      <w:r w:rsidRPr="00D30E28">
        <w:rPr>
          <w:rStyle w:val="StyleUnderline"/>
        </w:rPr>
        <w:t>genre is that it</w:t>
      </w:r>
      <w:r w:rsidRPr="00BA4545">
        <w:rPr>
          <w:sz w:val="16"/>
        </w:rPr>
        <w:t xml:space="preserve"> immediately </w:t>
      </w:r>
      <w:r w:rsidRPr="00D30E28">
        <w:rPr>
          <w:rStyle w:val="StyleUnderline"/>
        </w:rPr>
        <w:t>places us at the end of the story, with no explanation of the transition</w:t>
      </w:r>
      <w:r w:rsidRPr="00BA4545">
        <w:rPr>
          <w:sz w:val="16"/>
        </w:rPr>
        <w:t xml:space="preserve">. </w:t>
      </w:r>
      <w:r w:rsidRPr="00B401E2">
        <w:rPr>
          <w:rStyle w:val="Emphasis"/>
          <w:highlight w:val="yellow"/>
        </w:rPr>
        <w:t>Work has already disappeared</w:t>
      </w:r>
      <w:r w:rsidRPr="00BA4545">
        <w:rPr>
          <w:sz w:val="16"/>
        </w:rPr>
        <w:t xml:space="preserve">, it’s over, </w:t>
      </w:r>
      <w:r w:rsidRPr="00D30E28">
        <w:rPr>
          <w:rStyle w:val="StyleUnderline"/>
        </w:rPr>
        <w:t xml:space="preserve">so </w:t>
      </w:r>
      <w:r w:rsidRPr="00B401E2">
        <w:rPr>
          <w:rStyle w:val="StyleUnderline"/>
          <w:highlight w:val="yellow"/>
        </w:rPr>
        <w:t>the</w:t>
      </w:r>
      <w:r w:rsidRPr="00D30E28">
        <w:rPr>
          <w:rStyle w:val="StyleUnderline"/>
        </w:rPr>
        <w:t xml:space="preserve"> only </w:t>
      </w:r>
      <w:r w:rsidRPr="00B401E2">
        <w:rPr>
          <w:rStyle w:val="StyleUnderline"/>
          <w:highlight w:val="yellow"/>
        </w:rPr>
        <w:t>question</w:t>
      </w:r>
      <w:r w:rsidRPr="00D30E28">
        <w:rPr>
          <w:rStyle w:val="StyleUnderline"/>
        </w:rPr>
        <w:t xml:space="preserve"> that </w:t>
      </w:r>
      <w:r w:rsidRPr="00B401E2">
        <w:rPr>
          <w:rStyle w:val="StyleUnderline"/>
          <w:highlight w:val="yellow"/>
        </w:rPr>
        <w:t>remains</w:t>
      </w:r>
      <w:r w:rsidRPr="00D30E28">
        <w:rPr>
          <w:rStyle w:val="StyleUnderline"/>
        </w:rPr>
        <w:t xml:space="preserve"> is </w:t>
      </w:r>
      <w:r w:rsidRPr="00B401E2">
        <w:rPr>
          <w:rStyle w:val="StyleUnderline"/>
          <w:highlight w:val="yellow"/>
        </w:rPr>
        <w:t xml:space="preserve">how we can envision </w:t>
      </w:r>
      <w:r w:rsidRPr="00B401E2">
        <w:rPr>
          <w:rStyle w:val="StyleUnderline"/>
        </w:rPr>
        <w:t>our lives</w:t>
      </w:r>
      <w:r w:rsidRPr="00D30E28">
        <w:rPr>
          <w:rStyle w:val="StyleUnderline"/>
        </w:rPr>
        <w:t xml:space="preserve"> in </w:t>
      </w:r>
      <w:r w:rsidRPr="00B401E2">
        <w:rPr>
          <w:rStyle w:val="StyleUnderline"/>
          <w:highlight w:val="yellow"/>
        </w:rPr>
        <w:t>the new world</w:t>
      </w:r>
      <w:r w:rsidRPr="00BA4545">
        <w:rPr>
          <w:sz w:val="16"/>
        </w:rPr>
        <w:t xml:space="preserve">. </w:t>
      </w:r>
      <w:r w:rsidRPr="00D30E28">
        <w:rPr>
          <w:rStyle w:val="StyleUnderline"/>
        </w:rPr>
        <w:t>This has two major consequences</w:t>
      </w:r>
      <w:r w:rsidRPr="00BA4545">
        <w:rPr>
          <w:sz w:val="16"/>
        </w:rPr>
        <w:t>.</w:t>
      </w:r>
      <w:r w:rsidRPr="00BA4545">
        <w:rPr>
          <w:sz w:val="12"/>
        </w:rPr>
        <w:t>¶</w:t>
      </w:r>
      <w:r w:rsidRPr="00BA4545">
        <w:rPr>
          <w:sz w:val="16"/>
        </w:rPr>
        <w:t xml:space="preserve"> </w:t>
      </w:r>
      <w:r w:rsidRPr="00D30E28">
        <w:rPr>
          <w:rStyle w:val="StyleUnderline"/>
        </w:rPr>
        <w:t>First, by</w:t>
      </w:r>
      <w:r w:rsidRPr="00BA4545">
        <w:rPr>
          <w:sz w:val="16"/>
        </w:rPr>
        <w:t xml:space="preserve"> compressing this timeline and </w:t>
      </w:r>
      <w:r w:rsidRPr="00D30E28">
        <w:rPr>
          <w:rStyle w:val="StyleUnderline"/>
        </w:rPr>
        <w:t>making it seem like only capital will be around</w:t>
      </w:r>
      <w:r w:rsidRPr="00BA4545">
        <w:rPr>
          <w:sz w:val="16"/>
        </w:rPr>
        <w:t xml:space="preserve"> after a short period, </w:t>
      </w:r>
      <w:r w:rsidRPr="00B401E2">
        <w:rPr>
          <w:rStyle w:val="Emphasis"/>
          <w:highlight w:val="yellow"/>
        </w:rPr>
        <w:t>it preemptively identifies the interest of workers with</w:t>
      </w:r>
      <w:r w:rsidRPr="00D30E28">
        <w:rPr>
          <w:rStyle w:val="Emphasis"/>
        </w:rPr>
        <w:t xml:space="preserve"> the </w:t>
      </w:r>
      <w:r w:rsidRPr="00B401E2">
        <w:rPr>
          <w:rStyle w:val="Emphasis"/>
          <w:highlight w:val="yellow"/>
        </w:rPr>
        <w:t>interests of capital</w:t>
      </w:r>
      <w:r w:rsidRPr="00D30E28">
        <w:rPr>
          <w:rStyle w:val="Emphasis"/>
        </w:rPr>
        <w:t xml:space="preserve"> and owners</w:t>
      </w:r>
      <w:r w:rsidRPr="00BA4545">
        <w:rPr>
          <w:sz w:val="16"/>
        </w:rPr>
        <w:t xml:space="preserve">. </w:t>
      </w:r>
      <w:r w:rsidRPr="00D30E28">
        <w:rPr>
          <w:rStyle w:val="StyleUnderline"/>
        </w:rPr>
        <w:t>If post-work is</w:t>
      </w:r>
      <w:r w:rsidRPr="00BA4545">
        <w:rPr>
          <w:sz w:val="16"/>
        </w:rPr>
        <w:t xml:space="preserve"> right </w:t>
      </w:r>
      <w:r w:rsidRPr="00D30E28">
        <w:rPr>
          <w:rStyle w:val="StyleUnderline"/>
        </w:rPr>
        <w:t>around the corner, people won’t have any labor</w:t>
      </w:r>
      <w:r w:rsidRPr="00BA4545">
        <w:rPr>
          <w:sz w:val="16"/>
        </w:rPr>
        <w:t xml:space="preserve"> (or human capital, if you must) to allow them to survive, </w:t>
      </w:r>
      <w:r w:rsidRPr="00D30E28">
        <w:rPr>
          <w:rStyle w:val="StyleUnderline"/>
        </w:rPr>
        <w:t>so it’s essential to turn them into miniature capitalists immediately</w:t>
      </w:r>
      <w:r w:rsidRPr="00BA4545">
        <w:rPr>
          <w:sz w:val="16"/>
        </w:rPr>
        <w:t xml:space="preserve">. </w:t>
      </w:r>
      <w:r w:rsidRPr="00B401E2">
        <w:rPr>
          <w:rStyle w:val="StyleUnderline"/>
          <w:highlight w:val="yellow"/>
        </w:rPr>
        <w:t>That’s why</w:t>
      </w:r>
      <w:r w:rsidRPr="00326CD1">
        <w:rPr>
          <w:rStyle w:val="StyleUnderline"/>
        </w:rPr>
        <w:t xml:space="preserve"> it’s not abnormal to see descriptions of </w:t>
      </w:r>
      <w:r w:rsidRPr="00B401E2">
        <w:rPr>
          <w:rStyle w:val="StyleUnderline"/>
          <w:highlight w:val="yellow"/>
        </w:rPr>
        <w:t>post-work</w:t>
      </w:r>
      <w:r w:rsidRPr="00326CD1">
        <w:rPr>
          <w:rStyle w:val="StyleUnderline"/>
        </w:rPr>
        <w:t xml:space="preserve"> immediately </w:t>
      </w:r>
      <w:r w:rsidRPr="00B401E2">
        <w:rPr>
          <w:rStyle w:val="StyleUnderline"/>
          <w:highlight w:val="yellow"/>
        </w:rPr>
        <w:t>call for</w:t>
      </w:r>
      <w:r w:rsidRPr="00BA4545">
        <w:rPr>
          <w:sz w:val="16"/>
        </w:rPr>
        <w:t xml:space="preserve"> the repeal of Sarbanes-Oxley or </w:t>
      </w:r>
      <w:r w:rsidRPr="00326CD1">
        <w:rPr>
          <w:rStyle w:val="StyleUnderline"/>
        </w:rPr>
        <w:t xml:space="preserve">the </w:t>
      </w:r>
      <w:r w:rsidRPr="00B401E2">
        <w:rPr>
          <w:rStyle w:val="StyleUnderline"/>
          <w:highlight w:val="yellow"/>
        </w:rPr>
        <w:t>privatization of Social Security</w:t>
      </w:r>
      <w:r w:rsidRPr="00BA4545">
        <w:rPr>
          <w:sz w:val="16"/>
        </w:rPr>
        <w:t>.</w:t>
      </w:r>
      <w:r w:rsidRPr="00BA4545">
        <w:rPr>
          <w:sz w:val="12"/>
        </w:rPr>
        <w:t>¶</w:t>
      </w:r>
      <w:r w:rsidRPr="00BA4545">
        <w:rPr>
          <w:sz w:val="16"/>
        </w:rPr>
        <w:t xml:space="preserve"> Secondly, </w:t>
      </w:r>
      <w:r w:rsidRPr="00B401E2">
        <w:rPr>
          <w:rStyle w:val="StyleUnderline"/>
          <w:highlight w:val="yellow"/>
        </w:rPr>
        <w:t>this story</w:t>
      </w:r>
      <w:r w:rsidRPr="009B7EEC">
        <w:rPr>
          <w:rStyle w:val="StyleUnderline"/>
        </w:rPr>
        <w:t xml:space="preserve"> also </w:t>
      </w:r>
      <w:r w:rsidRPr="00B401E2">
        <w:rPr>
          <w:rStyle w:val="Emphasis"/>
          <w:highlight w:val="yellow"/>
        </w:rPr>
        <w:t>doesn’t explain</w:t>
      </w:r>
      <w:r w:rsidRPr="009B7EEC">
        <w:rPr>
          <w:rStyle w:val="Emphasis"/>
        </w:rPr>
        <w:t xml:space="preserve"> the </w:t>
      </w:r>
      <w:r w:rsidRPr="00B401E2">
        <w:rPr>
          <w:rStyle w:val="Emphasis"/>
          <w:highlight w:val="yellow"/>
        </w:rPr>
        <w:t>transition of labor</w:t>
      </w:r>
      <w:r w:rsidRPr="009B7EEC">
        <w:rPr>
          <w:rStyle w:val="Emphasis"/>
        </w:rPr>
        <w:t xml:space="preserve"> among workers</w:t>
      </w:r>
      <w:r w:rsidRPr="00BA4545">
        <w:rPr>
          <w:sz w:val="16"/>
        </w:rPr>
        <w:t xml:space="preserve"> as it disappears. As Seth Ackerman notes, </w:t>
      </w:r>
      <w:r w:rsidRPr="009B7EEC">
        <w:rPr>
          <w:rStyle w:val="StyleUnderline"/>
        </w:rPr>
        <w:t>decreases in the amount of work done can result either from some people leaving the labor force</w:t>
      </w:r>
      <w:r w:rsidRPr="00BA4545">
        <w:rPr>
          <w:sz w:val="16"/>
        </w:rPr>
        <w:t xml:space="preserve"> (extensive margin) </w:t>
      </w:r>
      <w:r w:rsidRPr="009B7EEC">
        <w:rPr>
          <w:rStyle w:val="StyleUnderline"/>
        </w:rPr>
        <w:t>or from decreasing the amount of work all people do</w:t>
      </w:r>
      <w:r w:rsidRPr="00BA4545">
        <w:rPr>
          <w:sz w:val="16"/>
        </w:rPr>
        <w:t xml:space="preserve"> (intensive margin). In other words, </w:t>
      </w:r>
      <w:r w:rsidRPr="009B7EEC">
        <w:rPr>
          <w:rStyle w:val="StyleUnderline"/>
        </w:rPr>
        <w:t>do we want some people to leave the workforce entirely, or for us all to work less overall</w:t>
      </w:r>
      <w:r w:rsidRPr="00BA4545">
        <w:rPr>
          <w:sz w:val="16"/>
        </w:rPr>
        <w:t xml:space="preserve">? </w:t>
      </w:r>
      <w:r w:rsidRPr="009B7EEC">
        <w:rPr>
          <w:rStyle w:val="Emphasis"/>
        </w:rPr>
        <w:t>These are two different projects, with different assumptions and actions necessary</w:t>
      </w:r>
      <w:r w:rsidRPr="00BA4545">
        <w:rPr>
          <w:sz w:val="16"/>
        </w:rPr>
        <w:t xml:space="preserve"> to advance them. </w:t>
      </w:r>
      <w:r w:rsidRPr="00B401E2">
        <w:rPr>
          <w:rStyle w:val="StyleUnderline"/>
          <w:highlight w:val="yellow"/>
        </w:rPr>
        <w:t>Resolving these questions</w:t>
      </w:r>
      <w:r w:rsidRPr="009B7EEC">
        <w:rPr>
          <w:rStyle w:val="StyleUnderline"/>
        </w:rPr>
        <w:t xml:space="preserve"> </w:t>
      </w:r>
      <w:r w:rsidRPr="00B401E2">
        <w:rPr>
          <w:rStyle w:val="StyleUnderline"/>
          <w:highlight w:val="yellow"/>
        </w:rPr>
        <w:t>would be</w:t>
      </w:r>
      <w:r w:rsidRPr="009B7EEC">
        <w:rPr>
          <w:rStyle w:val="StyleUnderline"/>
        </w:rPr>
        <w:t xml:space="preserve"> the </w:t>
      </w:r>
      <w:r w:rsidRPr="00B401E2">
        <w:rPr>
          <w:rStyle w:val="StyleUnderline"/>
          <w:highlight w:val="yellow"/>
        </w:rPr>
        <w:t>fundamental</w:t>
      </w:r>
      <w:r w:rsidRPr="009B7EEC">
        <w:rPr>
          <w:rStyle w:val="StyleUnderline"/>
        </w:rPr>
        <w:t xml:space="preserve"> problem</w:t>
      </w:r>
      <w:r w:rsidRPr="00BA4545">
        <w:rPr>
          <w:sz w:val="16"/>
        </w:rPr>
        <w:t xml:space="preserve"> of an actual decline in labor force participation, </w:t>
      </w:r>
      <w:r w:rsidRPr="009B7EEC">
        <w:rPr>
          <w:rStyle w:val="StyleUnderline"/>
        </w:rPr>
        <w:t xml:space="preserve">but </w:t>
      </w:r>
      <w:r w:rsidRPr="00B401E2">
        <w:rPr>
          <w:rStyle w:val="Emphasis"/>
          <w:highlight w:val="yellow"/>
        </w:rPr>
        <w:t>they tend to be abstracted away</w:t>
      </w:r>
      <w:r w:rsidRPr="009B7EEC">
        <w:rPr>
          <w:rStyle w:val="StyleUnderline"/>
        </w:rPr>
        <w:t xml:space="preserve"> in these discussions</w:t>
      </w:r>
      <w:r w:rsidRPr="00BA4545">
        <w:rPr>
          <w:sz w:val="16"/>
        </w:rPr>
        <w:t>.</w:t>
      </w:r>
    </w:p>
    <w:p w14:paraId="38E5AD8A" w14:textId="77777777" w:rsidR="00BA4545" w:rsidRPr="00A94815" w:rsidRDefault="00BA4545" w:rsidP="00BA4545">
      <w:pPr>
        <w:pStyle w:val="Heading4"/>
      </w:pPr>
      <w:r>
        <w:t>Work is inevitable and the alternative trades off with labor organization – cements economic inequality and turns their impact</w:t>
      </w:r>
    </w:p>
    <w:p w14:paraId="5E3F641E" w14:textId="77777777" w:rsidR="00BA4545" w:rsidRPr="00BA4545" w:rsidRDefault="00BA4545" w:rsidP="00BA4545">
      <w:pPr>
        <w:rPr>
          <w:b/>
          <w:bCs/>
          <w:sz w:val="26"/>
        </w:rPr>
      </w:pPr>
      <w:r w:rsidRPr="00590D82">
        <w:rPr>
          <w:rStyle w:val="Style13ptBold"/>
        </w:rPr>
        <w:t>Konczal 15</w:t>
      </w:r>
      <w:r w:rsidRPr="00590D82">
        <w:t>(Mike Konczal, Roosevelt Institute Fellow, “The Hard Work of Taking Apart Post-Work Fantasy,” June 29, 2015, http://www.nextnewdeal.net/rortybomb/hard-work-taking-apart-post-work-fantasy)</w:t>
      </w:r>
    </w:p>
    <w:p w14:paraId="40F0BCB3" w14:textId="77777777" w:rsidR="00BA4545" w:rsidRPr="00BA4545" w:rsidRDefault="00BA4545" w:rsidP="00BA4545">
      <w:pPr>
        <w:rPr>
          <w:sz w:val="16"/>
        </w:rPr>
      </w:pPr>
      <w:r w:rsidRPr="00BA4545">
        <w:rPr>
          <w:sz w:val="16"/>
        </w:rPr>
        <w:t xml:space="preserve">At this point, the preponderance of </w:t>
      </w:r>
      <w:r w:rsidRPr="00C2028C">
        <w:rPr>
          <w:rStyle w:val="StyleUnderline"/>
        </w:rPr>
        <w:t>stories about work ending</w:t>
      </w:r>
      <w:r w:rsidRPr="00BA4545">
        <w:rPr>
          <w:sz w:val="16"/>
        </w:rPr>
        <w:t xml:space="preserve"> is itself doing a certain kind of labor, one that distracts us and leads us away from questions we need to answer. These stories, beyond being untethered to the current economy, </w:t>
      </w:r>
      <w:r w:rsidRPr="00575880">
        <w:rPr>
          <w:rStyle w:val="Emphasis"/>
        </w:rPr>
        <w:t>distract from current problems in the workforce, push laborers to identify with capitalists while ignoring deeper transitional matters, and don’t even challenge what a</w:t>
      </w:r>
      <w:r w:rsidRPr="00BA4545">
        <w:rPr>
          <w:sz w:val="16"/>
        </w:rPr>
        <w:t xml:space="preserve"> serious, </w:t>
      </w:r>
      <w:r w:rsidRPr="00575880">
        <w:rPr>
          <w:rStyle w:val="Emphasis"/>
        </w:rPr>
        <w:t>radical story of ownership this would bring into question</w:t>
      </w:r>
      <w:r w:rsidRPr="00BA4545">
        <w:rPr>
          <w:sz w:val="16"/>
        </w:rPr>
        <w:t>.</w:t>
      </w:r>
      <w:r w:rsidRPr="00BA4545">
        <w:rPr>
          <w:sz w:val="12"/>
        </w:rPr>
        <w:t>¶</w:t>
      </w:r>
      <w:r w:rsidRPr="00BA4545">
        <w:rPr>
          <w:sz w:val="16"/>
        </w:rPr>
        <w:t xml:space="preserve"> Unlikely</w:t>
      </w:r>
      <w:r w:rsidRPr="00BA4545">
        <w:rPr>
          <w:sz w:val="12"/>
        </w:rPr>
        <w:t>¶</w:t>
      </w:r>
      <w:r w:rsidRPr="00BA4545">
        <w:rPr>
          <w:sz w:val="16"/>
        </w:rPr>
        <w:t xml:space="preserve"> Before we begin, I think it’s important to note how unlikely this scenario remains. We can imagine the Atlantic of the 1850s running a “The Post-Agriculture, Post-Work World” cover story, correctly predicting farming would go from 70 percent of the workforce to 20 percent over the next 100 years, yet incorrectly predicting this would end work. We don’t think of what happened afterward as “post-work.” The economy managed to continue on, finding new work and workers in the process.</w:t>
      </w:r>
      <w:r w:rsidRPr="00BA4545">
        <w:rPr>
          <w:sz w:val="12"/>
        </w:rPr>
        <w:t>¶</w:t>
      </w:r>
      <w:r w:rsidRPr="00BA4545">
        <w:rPr>
          <w:sz w:val="16"/>
        </w:rPr>
        <w:t xml:space="preserve"> There are other minor problems. </w:t>
      </w:r>
      <w:r w:rsidRPr="00C2028C">
        <w:rPr>
          <w:rStyle w:val="StyleUnderline"/>
        </w:rPr>
        <w:t>Globalization and technological advancement are treated as the same thing, when they are not</w:t>
      </w:r>
      <w:r w:rsidRPr="00BA4545">
        <w:rPr>
          <w:sz w:val="16"/>
        </w:rPr>
        <w:t xml:space="preserve">. </w:t>
      </w:r>
      <w:r w:rsidRPr="00C2028C">
        <w:rPr>
          <w:rStyle w:val="StyleUnderline"/>
        </w:rPr>
        <w:t>There’s also a slippage</w:t>
      </w:r>
      <w:r w:rsidRPr="00BA4545">
        <w:rPr>
          <w:sz w:val="16"/>
        </w:rPr>
        <w:t xml:space="preserve"> common in the critical discussion of these articles (you can see it from this tweet from Thompson here) </w:t>
      </w:r>
      <w:r w:rsidRPr="00C2028C">
        <w:rPr>
          <w:rStyle w:val="StyleUnderline"/>
        </w:rPr>
        <w:t>of substituting in the argument that technology has weakened wages and excluded some workers</w:t>
      </w:r>
      <w:r w:rsidRPr="00BA4545">
        <w:rPr>
          <w:sz w:val="16"/>
        </w:rPr>
        <w:t xml:space="preserve"> in recent decades </w:t>
      </w:r>
      <w:r w:rsidRPr="00C2028C">
        <w:rPr>
          <w:rStyle w:val="StyleUnderline"/>
        </w:rPr>
        <w:t>for an argument about the long-run trajectory of technology itself</w:t>
      </w:r>
      <w:r w:rsidRPr="00BA4545">
        <w:rPr>
          <w:sz w:val="16"/>
        </w:rPr>
        <w:t>. These are two different, distinct stories, with the first just as much about institutions as actual technology, and evidence for the first certainly doesn’t prove the second.</w:t>
      </w:r>
      <w:r w:rsidRPr="00BA4545">
        <w:rPr>
          <w:sz w:val="12"/>
        </w:rPr>
        <w:t>¶</w:t>
      </w:r>
      <w:r w:rsidRPr="00BA4545">
        <w:rPr>
          <w:sz w:val="16"/>
        </w:rPr>
        <w:t xml:space="preserve"> We’ll Still Be Working</w:t>
      </w:r>
      <w:r w:rsidRPr="00BA4545">
        <w:rPr>
          <w:sz w:val="12"/>
        </w:rPr>
        <w:t>¶</w:t>
      </w:r>
      <w:r w:rsidRPr="00BA4545">
        <w:rPr>
          <w:sz w:val="16"/>
        </w:rPr>
        <w:t xml:space="preserve"> But </w:t>
      </w:r>
      <w:r w:rsidRPr="00630D5E">
        <w:rPr>
          <w:rStyle w:val="StyleUnderline"/>
        </w:rPr>
        <w:t>what is the impact of these stories</w:t>
      </w:r>
      <w:r w:rsidRPr="00BA4545">
        <w:rPr>
          <w:sz w:val="16"/>
        </w:rPr>
        <w:t xml:space="preserve">? In the short term, </w:t>
      </w:r>
      <w:r w:rsidRPr="00630D5E">
        <w:rPr>
          <w:rStyle w:val="StyleUnderline"/>
        </w:rPr>
        <w:t xml:space="preserve">the most important is that </w:t>
      </w:r>
      <w:r w:rsidRPr="00630D5E">
        <w:rPr>
          <w:rStyle w:val="Emphasis"/>
        </w:rPr>
        <w:t>they allow us to dream about a world where the current problems of labor don’t exist, because they’ve been magically solved</w:t>
      </w:r>
      <w:r w:rsidRPr="00BA4545">
        <w:rPr>
          <w:sz w:val="16"/>
        </w:rPr>
        <w:t xml:space="preserve">. </w:t>
      </w:r>
      <w:r w:rsidRPr="00630D5E">
        <w:rPr>
          <w:rStyle w:val="StyleUnderline"/>
        </w:rPr>
        <w:t>This is a problem, because the conditions and compensation of work are some of our biggest challenges</w:t>
      </w:r>
      <w:r w:rsidRPr="00BA4545">
        <w:rPr>
          <w:sz w:val="16"/>
        </w:rPr>
        <w:t xml:space="preserve">. In these future scenarios, </w:t>
      </w:r>
      <w:r w:rsidRPr="00BB113D">
        <w:rPr>
          <w:rStyle w:val="StyleUnderline"/>
        </w:rPr>
        <w:t>there’s no need to organize, seek full employment, or otherwise balance the relationship between labor and capital</w:t>
      </w:r>
      <w:r w:rsidRPr="00BA4545">
        <w:rPr>
          <w:sz w:val="16"/>
        </w:rPr>
        <w:t>, because the former doesn’t exist anymore.</w:t>
      </w:r>
      <w:r w:rsidRPr="00BA4545">
        <w:rPr>
          <w:sz w:val="12"/>
        </w:rPr>
        <w:t>¶</w:t>
      </w:r>
      <w:r w:rsidRPr="00BA4545">
        <w:rPr>
          <w:sz w:val="16"/>
        </w:rPr>
        <w:t xml:space="preserve"> This is especially a problem when it leaves the “what if” fiction writings of op-eds, or provocative calls to reexamine the nature of work in our daily lives, and melds into organizational politics. I certainly see a “why does this matter, the robots are coming” mentality among the type of liberal infrastructure groups that are meant to mobilize resources and planning to build a more just economy. </w:t>
      </w:r>
      <w:r w:rsidRPr="006E2766">
        <w:rPr>
          <w:rStyle w:val="Emphasis"/>
        </w:rPr>
        <w:t>The more this comforting fiction takes hold, the</w:t>
      </w:r>
      <w:r w:rsidRPr="00BA4545">
        <w:rPr>
          <w:sz w:val="16"/>
        </w:rPr>
        <w:t xml:space="preserve"> more problematic it becomes and </w:t>
      </w:r>
      <w:r w:rsidRPr="006E2766">
        <w:rPr>
          <w:rStyle w:val="Emphasis"/>
        </w:rPr>
        <w:t>easier it is</w:t>
      </w:r>
      <w:r w:rsidRPr="00BA4545">
        <w:rPr>
          <w:sz w:val="16"/>
        </w:rPr>
        <w:t xml:space="preserve"> for liberals </w:t>
      </w:r>
      <w:r w:rsidRPr="006E2766">
        <w:rPr>
          <w:rStyle w:val="Emphasis"/>
        </w:rPr>
        <w:t>to become resigned to low wages</w:t>
      </w:r>
      <w:r w:rsidRPr="00BA4545">
        <w:rPr>
          <w:sz w:val="16"/>
        </w:rPr>
        <w:t>.</w:t>
      </w:r>
      <w:r w:rsidRPr="00BA4545">
        <w:rPr>
          <w:sz w:val="12"/>
        </w:rPr>
        <w:t>¶</w:t>
      </w:r>
      <w:r w:rsidRPr="00BA4545">
        <w:rPr>
          <w:sz w:val="16"/>
        </w:rPr>
        <w:t xml:space="preserve"> Because </w:t>
      </w:r>
      <w:r w:rsidRPr="006E2766">
        <w:rPr>
          <w:rStyle w:val="StyleUnderline"/>
        </w:rPr>
        <w:t>even if these scenarios pan out, work is around for a while</w:t>
      </w:r>
      <w:r w:rsidRPr="00BA4545">
        <w:rPr>
          <w:sz w:val="16"/>
        </w:rPr>
        <w:t xml:space="preserve">. Let’s be aggressive with a scenario here: </w:t>
      </w:r>
      <w:r w:rsidRPr="00D31E43">
        <w:rPr>
          <w:rStyle w:val="StyleUnderline"/>
        </w:rPr>
        <w:t>Let’s say the need for hours worked in the economy caps</w:t>
      </w:r>
      <w:r w:rsidRPr="00BA4545">
        <w:rPr>
          <w:sz w:val="16"/>
        </w:rPr>
        <w:t xml:space="preserve"> right now. This is it; this is the most we’ll ever work in the United States. (It won’t be.) </w:t>
      </w:r>
      <w:r w:rsidRPr="00D31E43">
        <w:rPr>
          <w:rStyle w:val="StyleUnderline"/>
        </w:rPr>
        <w:t>In addition, the amount of hours worked decreases rapidly</w:t>
      </w:r>
      <w:r w:rsidRPr="00BA4545">
        <w:rPr>
          <w:sz w:val="16"/>
        </w:rPr>
        <w:t xml:space="preserve"> by 4 percent a year so that it is cut to around 25 percent of the current total in 34 years. (This won’t happen.)</w:t>
      </w:r>
      <w:r w:rsidRPr="00BA4545">
        <w:rPr>
          <w:sz w:val="12"/>
        </w:rPr>
        <w:t>¶</w:t>
      </w:r>
      <w:r w:rsidRPr="00BA4545">
        <w:rPr>
          <w:sz w:val="16"/>
        </w:rPr>
        <w:t xml:space="preserve"> Back of the envelope, </w:t>
      </w:r>
      <w:r w:rsidRPr="00D31E43">
        <w:rPr>
          <w:rStyle w:val="StyleUnderline"/>
        </w:rPr>
        <w:t>during this time period people in the U</w:t>
      </w:r>
      <w:r w:rsidRPr="00BA4545">
        <w:rPr>
          <w:sz w:val="16"/>
        </w:rPr>
        <w:t xml:space="preserve">nited </w:t>
      </w:r>
      <w:r w:rsidRPr="00D31E43">
        <w:rPr>
          <w:rStyle w:val="StyleUnderline"/>
        </w:rPr>
        <w:t>S</w:t>
      </w:r>
      <w:r w:rsidRPr="00BA4545">
        <w:rPr>
          <w:sz w:val="16"/>
        </w:rPr>
        <w:t xml:space="preserve">tates </w:t>
      </w:r>
      <w:r w:rsidRPr="00D31E43">
        <w:rPr>
          <w:rStyle w:val="StyleUnderline"/>
        </w:rPr>
        <w:t>will work a total of around 2 billion work years</w:t>
      </w:r>
      <w:r w:rsidRPr="00BA4545">
        <w:rPr>
          <w:sz w:val="16"/>
        </w:rPr>
        <w:t>. Or roughly 10,000 times as long as human beings have existed. What kinds of lives and experiences will those workers have?</w:t>
      </w:r>
    </w:p>
    <w:p w14:paraId="6E83E4C8" w14:textId="77777777" w:rsidR="0055462C" w:rsidRDefault="0055462C" w:rsidP="0055462C">
      <w:pPr>
        <w:pStyle w:val="Heading4"/>
      </w:pPr>
      <w:r>
        <w:t>People scared to rebel, ALT can’t solve</w:t>
      </w:r>
    </w:p>
    <w:p w14:paraId="54ECD0FB" w14:textId="77777777" w:rsidR="0055462C" w:rsidRDefault="0055462C" w:rsidP="0055462C">
      <w:r>
        <w:t xml:space="preserve">David </w:t>
      </w:r>
      <w:r w:rsidRPr="0055462C">
        <w:rPr>
          <w:rStyle w:val="Style13ptBold"/>
        </w:rPr>
        <w:t>Frayne 15</w:t>
      </w:r>
      <w:r>
        <w:t xml:space="preserve"> is a lecturer and social researcher based at Cardiff University The Refusal of Work: The Theory and Practice of Resistance to Work pg. 69</w:t>
      </w:r>
    </w:p>
    <w:p w14:paraId="1C19FEA2" w14:textId="77777777" w:rsidR="0055462C" w:rsidRPr="0055462C" w:rsidRDefault="0055462C" w:rsidP="0055462C">
      <w:pPr>
        <w:rPr>
          <w:sz w:val="16"/>
        </w:rPr>
      </w:pPr>
      <w:r w:rsidRPr="0055462C">
        <w:rPr>
          <w:sz w:val="16"/>
        </w:rPr>
        <w:t xml:space="preserve">Alan’s instrumental orientation to work was fairly commonplace in the context of my research as a whole, but what is more relevant to us here is his unique refusal to acknowledge any potential drawbacks of resisting work. Whilst most of the people I met were keen to talk about their difficulties, I occasionally felt as though Alan were delivering a sales pitch for his chosen lifestyle. My efforts to get him to reveal any less desirable aspects of his life were in vain. His unyielding optimism was wrapped up in the idea that resisting work is largely a matter of imagination and individual will: a cognitive rather than a practical challenge. Alan was particularly critical of the idea that a person’s scope for rebellion might be limited by his or her class position, and talked dismissively about ‘people who say that class issues still exist and blah blah blah’. My composure as an interviewer was tested when Alan insisted that ‘everybody in society is kind of equal’, and that people who fear unemployment are ‘sad individuals’ with a ‘weakness of character’. Whilst I was initially surprised by Alan’s views, what later struck me was their resemblance to a lot of popular anti-capitalist polemic. In its least challenging forms, this literature has advocated happiness by calling upon individuals to change their thought patterns and adopt new forms of behaviour. It tells people (often in a rather pious fashion) that they will be happier if they choose to work less and moderate their spending. The problem here is that when </w:t>
      </w:r>
      <w:r w:rsidRPr="00DB6656">
        <w:rPr>
          <w:rStyle w:val="StyleUnderline"/>
        </w:rPr>
        <w:t>the appeal for change is directed primarily towards the thoughts and habits of individuals, the broader cultural and structural restrictions on behaviour change are kept out of sight. The failure of people to resist the status quo tends to be viewed as a product of brainwashing or moral laxity, and all that is left is for the author/guru to then explain that happiness awaits those who would be brave enough to lift the veil off reality, work less, and stop shopping</w:t>
      </w:r>
      <w:r w:rsidRPr="0055462C">
        <w:rPr>
          <w:sz w:val="16"/>
        </w:rPr>
        <w:t xml:space="preserve">.3 What is alternative pleasures is the fact that a slower pace of life is closed off to most people because they would not be able to survive economically. When the interviewees Matthew and Lucy spoke of the very real material limits to their resistance – </w:t>
      </w:r>
      <w:r w:rsidRPr="00DB6656">
        <w:rPr>
          <w:rStyle w:val="StyleUnderline"/>
        </w:rPr>
        <w:t>the constant fear of not being able to pay the rent, the dinners of plain rice, reluctantly eaten at the end of the month – I secretly wondered what they would make of Alan’s idealistic view that resistance to work can be accomplished simply through imagination and individual will. If we are going to think through properly the scope for resistance to work, we clearly need to account for the material obstacles to working less</w:t>
      </w:r>
      <w:r w:rsidRPr="00C537CA">
        <w:rPr>
          <w:rStyle w:val="StyleUnderline"/>
        </w:rPr>
        <w:t>. Given that work still functions in society as a main means through which people access income, we can expect resistance to work to be accompanied by a range of material risks and losses.</w:t>
      </w:r>
      <w:r w:rsidRPr="0055462C">
        <w:rPr>
          <w:sz w:val="16"/>
        </w:rPr>
        <w:t xml:space="preserve"> </w:t>
      </w:r>
      <w:r w:rsidRPr="00C537CA">
        <w:rPr>
          <w:rStyle w:val="StyleUnderline"/>
        </w:rPr>
        <w:t>At the most basic level, anyone wanting to reduce their working hours will have to think about whether they can still secure such provisions as food, clothing, shelter, electricity, a telephone, an internet connection and so on. At an advanced stage of capitalism, where the goods and practices required for the satisfaction of a wider range of everyday needs have become commodified, the risks of losing income are broader</w:t>
      </w:r>
      <w:r w:rsidRPr="0055462C">
        <w:rPr>
          <w:sz w:val="16"/>
        </w:rPr>
        <w:t xml:space="preserve">. Everywhere we look, activities that were previously excluded from the economic sphere are being pulled into its orbit, with people now catering to an increasing number of their personal needs (from hydration to self-expression to leisure) by spending money. Within this context, the social theorist Zygmunt Bauman suggests that financial poverty has a cultural as well as a material dimension. He describes the ‘new poor’, whose suffering in the midst of affluence is twofold: </w:t>
      </w:r>
      <w:r w:rsidRPr="00DB6656">
        <w:rPr>
          <w:rStyle w:val="StyleUnderline"/>
        </w:rPr>
        <w:t>the new poor are not only deprived of particular material needs but also excluded from the normal cultural life of today’s consumer society. What now passes as normal life, Bauman argues, is the ability of people to ‘respond promptly and efficiently to the temptations 160 the refusal of work of the consumer market’</w:t>
      </w:r>
      <w:r w:rsidRPr="0055462C">
        <w:rPr>
          <w:sz w:val="16"/>
        </w:rPr>
        <w:t xml:space="preserve"> (Bauman, 2005: 112). In a society where commodity relations are central, the inferior purchasing power of the poor is synonymous with a diminished ability to participate in normatively approved lifestyles. The ‘new poor’ suffer and become stigmatised as ‘flawed consumers’: people who are seen as buying the wrong things, not buying enough, or having to shamefully meet their needs by scrimping and self-producing.</w:t>
      </w:r>
    </w:p>
    <w:p w14:paraId="2C4A5156" w14:textId="77777777" w:rsidR="0055462C" w:rsidRDefault="0055462C" w:rsidP="0055462C">
      <w:pPr>
        <w:pStyle w:val="Heading4"/>
      </w:pPr>
      <w:r>
        <w:t>There is no distinction between free time and work, because work guides free time</w:t>
      </w:r>
    </w:p>
    <w:p w14:paraId="3A1F2AD5" w14:textId="77777777" w:rsidR="0055462C" w:rsidRDefault="0055462C" w:rsidP="0055462C">
      <w:r>
        <w:t>David</w:t>
      </w:r>
      <w:r w:rsidRPr="0055462C">
        <w:rPr>
          <w:rStyle w:val="Style13ptBold"/>
        </w:rPr>
        <w:t xml:space="preserve"> Frayne 15</w:t>
      </w:r>
      <w:r>
        <w:t xml:space="preserve"> is a lecturer and social researcher based at Cardiff University The Refusal of Work: The Theory and Practice of Resistance to Work pg. 71</w:t>
      </w:r>
    </w:p>
    <w:p w14:paraId="58BAF802" w14:textId="77777777" w:rsidR="0055462C" w:rsidRPr="00482C94" w:rsidRDefault="0055462C" w:rsidP="0055462C">
      <w:pPr>
        <w:rPr>
          <w:rStyle w:val="StyleUnderline"/>
        </w:rPr>
      </w:pPr>
      <w:r w:rsidRPr="0055462C">
        <w:rPr>
          <w:sz w:val="16"/>
        </w:rPr>
        <w:t xml:space="preserve">I begin with a simple-sounding question: at what point does a day’s work truly end? Whilst our jobs might contractually oblige us to work a certain amount of hours per day, it is clear that we do not simply step out of our workplaces and into a world of freedom. This was brought to light by Theodor Adorno in a short but poignant essay from the 1970s called ‘Free Time’ (Adorno, 2001). Adorno questioned </w:t>
      </w:r>
      <w:r w:rsidRPr="006834E6">
        <w:rPr>
          <w:rStyle w:val="StyleUnderline"/>
        </w:rPr>
        <w:t>the extent to which workers are truly autonomous in their time outside work, arguing that the covert aim of non-work time is simply to prepare people for the recommencement of work: free-time is not free at all, but a mere ‘continuation of the forms of profit-oriented social life’</w:t>
      </w:r>
      <w:r w:rsidRPr="0055462C">
        <w:rPr>
          <w:sz w:val="16"/>
        </w:rPr>
        <w:t xml:space="preserve"> (Adorno, 2001: 189). </w:t>
      </w:r>
      <w:r w:rsidRPr="006834E6">
        <w:rPr>
          <w:rStyle w:val="StyleUnderline"/>
        </w:rPr>
        <w:t>This is because it involves activities which often have a similar quality to work (looking at screens, doing chores), but also because more alienating or exhausting forms of work produce a powerful need for recuperation. By draining people’s physical and mental energies, work that is alienating ensures that much of the worker’s non-work time is spent winding down, retreating to escapist forms of entertainment, or consuming treats which compensate for the day’s travails.</w:t>
      </w:r>
      <w:r w:rsidRPr="0055462C">
        <w:rPr>
          <w:sz w:val="16"/>
        </w:rPr>
        <w:t xml:space="preserve"> If the recuperative or compensatory activities we undertake in our free-time are often enjoyable, Adorno would ultimately argue 70 the refusal of work that they are expressions of a superficial liberty. He argues that</w:t>
      </w:r>
      <w:r w:rsidRPr="006834E6">
        <w:rPr>
          <w:rStyle w:val="StyleUnderline"/>
        </w:rPr>
        <w:t xml:space="preserve"> freetime is not really free at all, so long as it remains guided by the forces that people are trying to escape. </w:t>
      </w:r>
      <w:r w:rsidRPr="0055462C">
        <w:rPr>
          <w:sz w:val="16"/>
        </w:rPr>
        <w:t>He insists on</w:t>
      </w:r>
      <w:r w:rsidRPr="006834E6">
        <w:rPr>
          <w:rStyle w:val="StyleUnderline"/>
        </w:rPr>
        <w:t xml:space="preserve"> the need for a distinction between free-time and the more auspicious category of true leisure. If free-time represents a mere continuation of work, then it is true leisure which represents that sweet ‘oasis of unmediated life’ in which people detach from economic demands and become genuinely free for the world and its culture. Adorno argues that it is the degraded form – free-time, rather than true leisure – which prevails in affluent societies</w:t>
      </w:r>
      <w:r w:rsidRPr="0055462C">
        <w:rPr>
          <w:sz w:val="16"/>
        </w:rPr>
        <w:t>.1</w:t>
      </w:r>
      <w:r w:rsidRPr="006834E6">
        <w:rPr>
          <w:rStyle w:val="StyleUnderline"/>
        </w:rPr>
        <w:t xml:space="preserve"> In this degraded free-time, the selfdefined activities performed outside employment tend to be restricted to ‘hobbies’: trifling activities performed in order to pass the meagre time which is our own.</w:t>
      </w:r>
      <w:r w:rsidRPr="0055462C">
        <w:rPr>
          <w:sz w:val="16"/>
        </w:rPr>
        <w:t xml:space="preserve"> </w:t>
      </w:r>
      <w:r w:rsidRPr="006834E6">
        <w:rPr>
          <w:rStyle w:val="StyleUnderline"/>
        </w:rPr>
        <w:t xml:space="preserve">Adorno passionately rejected the term hobby, believing that it trivialises the value of unpaid activities. </w:t>
      </w:r>
      <w:r w:rsidRPr="0055462C">
        <w:rPr>
          <w:sz w:val="16"/>
        </w:rPr>
        <w:t>In one memorable passage, he remarked proudly:</w:t>
      </w:r>
    </w:p>
    <w:p w14:paraId="17C93B46" w14:textId="77777777" w:rsidR="00BA4545" w:rsidRDefault="004007F6" w:rsidP="00BA4545">
      <w:pPr>
        <w:pStyle w:val="Heading3"/>
      </w:pPr>
      <w:bookmarkStart w:id="76" w:name="_Toc487839282"/>
      <w:r>
        <w:t xml:space="preserve">Alt Bad - </w:t>
      </w:r>
      <w:r w:rsidR="00BA4545">
        <w:t>Transition DA</w:t>
      </w:r>
      <w:bookmarkEnd w:id="76"/>
    </w:p>
    <w:p w14:paraId="1DF3980A" w14:textId="77777777" w:rsidR="00BA4545" w:rsidRPr="001B4602" w:rsidRDefault="00BA4545" w:rsidP="00BA4545">
      <w:pPr>
        <w:pStyle w:val="Heading4"/>
      </w:pPr>
      <w:r>
        <w:t>Transition to a post-work society leads to fascism and inequality – their alternative solvency arguments are ideological nonsense</w:t>
      </w:r>
    </w:p>
    <w:p w14:paraId="251C8689" w14:textId="77777777" w:rsidR="00BA4545" w:rsidRPr="00590D82" w:rsidRDefault="00BA4545" w:rsidP="00BA4545">
      <w:pPr>
        <w:rPr>
          <w:rStyle w:val="Style13ptBold"/>
        </w:rPr>
      </w:pPr>
      <w:r w:rsidRPr="00590D82">
        <w:rPr>
          <w:rStyle w:val="Style13ptBold"/>
        </w:rPr>
        <w:t>Konczal 15</w:t>
      </w:r>
    </w:p>
    <w:p w14:paraId="5261F382" w14:textId="77777777" w:rsidR="00BA4545" w:rsidRPr="00590D82" w:rsidRDefault="00BA4545" w:rsidP="00BA4545">
      <w:r w:rsidRPr="00590D82">
        <w:t>(Mike Konczal, Roosevelt Institute Fellow, “The Hard Work of Taking Apart Post-Work Fantasy,” June 29, 2015, http://www.nextnewdeal.net/rortybomb/hard-work-taking-apart-post-work-fantasy)</w:t>
      </w:r>
    </w:p>
    <w:p w14:paraId="12C7B5D8" w14:textId="77777777" w:rsidR="00BA4545" w:rsidRDefault="00BA4545" w:rsidP="00BA4545"/>
    <w:p w14:paraId="1297DD5D" w14:textId="77777777" w:rsidR="00BA4545" w:rsidRPr="00846D74" w:rsidRDefault="00BA4545" w:rsidP="00BA4545">
      <w:r>
        <w:t xml:space="preserve">Going further, </w:t>
      </w:r>
      <w:r w:rsidRPr="00AC08D0">
        <w:rPr>
          <w:rStyle w:val="StyleUnderline"/>
        </w:rPr>
        <w:t xml:space="preserve">the idea that a post-work economy would involve simply choosing between a handful of quasi-utopias strikes me as </w:t>
      </w:r>
      <w:r w:rsidRPr="00AC08D0">
        <w:rPr>
          <w:rStyle w:val="Emphasis"/>
        </w:rPr>
        <w:t>completely naive</w:t>
      </w:r>
      <w:r>
        <w:t>. In Thompson’s piece, for instance, the problem seems to be whether post-work people would spend their time in intellectual pursuits or as independent artisans. But it’s just as likely people would spend their days as refugees trying not to starve.</w:t>
      </w:r>
      <w:r w:rsidRPr="00846D74">
        <w:rPr>
          <w:sz w:val="12"/>
        </w:rPr>
        <w:t xml:space="preserve">¶ </w:t>
      </w:r>
      <w:r w:rsidRPr="00AC08D0">
        <w:rPr>
          <w:rStyle w:val="StyleUnderline"/>
        </w:rPr>
        <w:t>You can get the sense that something is missing because virtually all of these articles consider radical forms of leisure instead of ownership</w:t>
      </w:r>
      <w:r>
        <w:t xml:space="preserve">. (Indeed, in assuming that prosperity leads to redistribution leads to leisure and public goods, it’s really a forward projection of the Keynesian-Fordism of the past.) I rarely see any of these mass media post-work scenarios tackle these issues head-on, </w:t>
      </w:r>
      <w:r w:rsidRPr="00FC5035">
        <w:rPr>
          <w:rStyle w:val="StyleUnderline"/>
        </w:rPr>
        <w:t>much less talk about “post-ownership” instead of just “post-work.”</w:t>
      </w:r>
      <w:r>
        <w:t xml:space="preserve"> (Friend of the blog Peter Frase is one of the few who does.)</w:t>
      </w:r>
      <w:r w:rsidRPr="00846D74">
        <w:rPr>
          <w:sz w:val="12"/>
        </w:rPr>
        <w:t xml:space="preserve">¶ </w:t>
      </w:r>
      <w:r w:rsidRPr="00616DB0">
        <w:rPr>
          <w:rStyle w:val="Emphasis"/>
        </w:rPr>
        <w:t>It’s just as likely that the result will be a catastrophe</w:t>
      </w:r>
      <w:r w:rsidRPr="009C6F50">
        <w:rPr>
          <w:rStyle w:val="StyleUnderline"/>
        </w:rPr>
        <w:t xml:space="preserve"> for those who lose the value of their human capital</w:t>
      </w:r>
      <w:r>
        <w:t xml:space="preserve">. </w:t>
      </w:r>
      <w:r w:rsidRPr="00616DB0">
        <w:rPr>
          <w:rStyle w:val="StyleUnderline"/>
        </w:rPr>
        <w:t>It seems unlikely</w:t>
      </w:r>
      <w:r>
        <w:t xml:space="preserve"> that </w:t>
      </w:r>
      <w:r w:rsidRPr="00616DB0">
        <w:rPr>
          <w:rStyle w:val="StyleUnderline"/>
        </w:rPr>
        <w:t>the political economy would become more conducive to redistribution</w:t>
      </w:r>
      <w:r>
        <w:t xml:space="preserve">, as these articles usually imply, </w:t>
      </w:r>
      <w:r w:rsidRPr="00616DB0">
        <w:rPr>
          <w:rStyle w:val="StyleUnderline"/>
        </w:rPr>
        <w:t>because the value of capital assets would probably skyrocket</w:t>
      </w:r>
      <w:r>
        <w:t xml:space="preserve">. </w:t>
      </w:r>
      <w:r w:rsidRPr="00616DB0">
        <w:rPr>
          <w:rStyle w:val="StyleUnderline"/>
        </w:rPr>
        <w:t xml:space="preserve">With that value high and ownership concentrated, it would potentially lead to a political economy </w:t>
      </w:r>
      <w:r w:rsidRPr="00616DB0">
        <w:rPr>
          <w:rStyle w:val="Emphasis"/>
        </w:rPr>
        <w:t>more favorable to fascism</w:t>
      </w:r>
      <w:r>
        <w:t xml:space="preserve"> than to robust egalitarianism. Who owns the robots, and what that even means in such a world, will be just as much a question as what we do to occupy ourselves; the first, really, will determine the second.</w:t>
      </w:r>
      <w:r w:rsidRPr="00846D74">
        <w:rPr>
          <w:sz w:val="12"/>
        </w:rPr>
        <w:t xml:space="preserve">¶ </w:t>
      </w:r>
      <w:r>
        <w:t xml:space="preserve">As a result, </w:t>
      </w:r>
      <w:r w:rsidRPr="00616DB0">
        <w:rPr>
          <w:rStyle w:val="StyleUnderline"/>
        </w:rPr>
        <w:t xml:space="preserve">discussions of the idyllic robot future give working people a desire that is an obstacle to the actual flourishing of their lived conditions, and </w:t>
      </w:r>
      <w:r w:rsidRPr="00616DB0">
        <w:rPr>
          <w:rStyle w:val="Emphasis"/>
        </w:rPr>
        <w:t>it remains an ideology completely divorced from the lived experiences of everyday people</w:t>
      </w:r>
      <w:r>
        <w:t>. I hereby nominate this as Pure Ideology. Who seconds the motion?</w:t>
      </w:r>
    </w:p>
    <w:p w14:paraId="6713ED9C" w14:textId="77777777" w:rsidR="0055462C" w:rsidRPr="00E307A2" w:rsidRDefault="0055462C" w:rsidP="00295D76"/>
    <w:p w14:paraId="028F55B0" w14:textId="77777777" w:rsidR="00B46FFA" w:rsidRDefault="00E307A2" w:rsidP="00B46FFA">
      <w:pPr>
        <w:pStyle w:val="Heading3"/>
      </w:pPr>
      <w:bookmarkStart w:id="77" w:name="_Toc487839283"/>
      <w:r>
        <w:t>Alt Bad—School Choice</w:t>
      </w:r>
      <w:bookmarkEnd w:id="77"/>
    </w:p>
    <w:p w14:paraId="4FD6F683" w14:textId="77777777" w:rsidR="00B46FFA" w:rsidRPr="00E307A2" w:rsidRDefault="00E307A2" w:rsidP="00B46FFA">
      <w:pPr>
        <w:pStyle w:val="Heading4"/>
      </w:pPr>
      <w:r>
        <w:t xml:space="preserve">Deschooling leads to </w:t>
      </w:r>
      <w:r>
        <w:rPr>
          <w:u w:val="single"/>
        </w:rPr>
        <w:t>school choice</w:t>
      </w:r>
      <w:r>
        <w:t xml:space="preserve"> which reinforces neoliberal domination</w:t>
      </w:r>
    </w:p>
    <w:p w14:paraId="04BBD491" w14:textId="77777777" w:rsidR="00B46FFA" w:rsidRPr="008375A6" w:rsidRDefault="00B46FFA" w:rsidP="00B46FFA">
      <w:r w:rsidRPr="008375A6">
        <w:rPr>
          <w:rStyle w:val="Style13ptBold"/>
        </w:rPr>
        <w:t xml:space="preserve">Reich 12 </w:t>
      </w:r>
      <w:r w:rsidRPr="00E307A2">
        <w:rPr>
          <w:sz w:val="16"/>
          <w:szCs w:val="16"/>
        </w:rPr>
        <w:t xml:space="preserve">— Justin Reich, Assistant Professor in the Comparative Media Studies department at the Massachusetts Institute of Technology, Instructor in the Scheller Teacher Education Program, Director of the MIT Teaching Systems Lab, 2012 (“When Leftists and Libertarians Agree about Learning Webs,” </w:t>
      </w:r>
      <w:r w:rsidRPr="00E307A2">
        <w:rPr>
          <w:i/>
          <w:sz w:val="16"/>
          <w:szCs w:val="16"/>
        </w:rPr>
        <w:t>Education Week</w:t>
      </w:r>
      <w:r w:rsidRPr="00E307A2">
        <w:rPr>
          <w:sz w:val="16"/>
          <w:szCs w:val="16"/>
        </w:rPr>
        <w:t>, June 18</w:t>
      </w:r>
      <w:r w:rsidRPr="00E307A2">
        <w:rPr>
          <w:sz w:val="16"/>
          <w:szCs w:val="16"/>
          <w:vertAlign w:val="superscript"/>
        </w:rPr>
        <w:t>th</w:t>
      </w:r>
      <w:r w:rsidRPr="00E307A2">
        <w:rPr>
          <w:sz w:val="16"/>
          <w:szCs w:val="16"/>
        </w:rPr>
        <w:t xml:space="preserve">, Available Online at </w:t>
      </w:r>
      <w:r w:rsidRPr="007803C4">
        <w:rPr>
          <w:sz w:val="16"/>
          <w:szCs w:val="16"/>
        </w:rPr>
        <w:t>http://blogs.edweek.org/edweek/edtechresearcher/2012/06/when_leftists_and_libertarians_agree_about_learning_webs.html</w:t>
      </w:r>
      <w:r w:rsidRPr="00E307A2">
        <w:rPr>
          <w:sz w:val="16"/>
          <w:szCs w:val="16"/>
        </w:rPr>
        <w:t>)</w:t>
      </w:r>
    </w:p>
    <w:p w14:paraId="34D6620B" w14:textId="77777777" w:rsidR="00B46FFA" w:rsidRPr="00E307A2" w:rsidRDefault="00B46FFA" w:rsidP="00B46FFA">
      <w:pPr>
        <w:rPr>
          <w:sz w:val="16"/>
        </w:rPr>
      </w:pPr>
      <w:r w:rsidRPr="00E307A2">
        <w:rPr>
          <w:sz w:val="16"/>
        </w:rPr>
        <w:t>Several weeks ago, I was in a meeting at Berkman with Howard Rheingold who recommended Ivan Illich's Deschooling Society, a remarkably prescient book from 1971 which predicts the rise of technology driven "Learning Webs". These Learning Webs are computer-mediated networks where learners identify their needs, find appropriate peers and mentors to advance their skills, and pursue their own individually-crafted education experience. What Neil Stephenson's Snow Crash did for immersive virtual worlds, Deschooling Society does for education: craft a compelling vision of a near future that we can watch come to pass around us.</w:t>
      </w:r>
      <w:r w:rsidR="00E307A2" w:rsidRPr="00E307A2">
        <w:rPr>
          <w:sz w:val="16"/>
        </w:rPr>
        <w:t xml:space="preserve"> </w:t>
      </w:r>
      <w:r w:rsidRPr="00E307A2">
        <w:rPr>
          <w:sz w:val="16"/>
        </w:rPr>
        <w:t xml:space="preserve">Immediately </w:t>
      </w:r>
      <w:r w:rsidRPr="008375A6">
        <w:rPr>
          <w:rStyle w:val="StyleUnderline"/>
        </w:rPr>
        <w:t>after reading Deschooling Society, I thought to write a very clever blog post comparing Illich's vision of Learning Webs with the futurist educational vision crafted by the Libertarian/free market education reformers</w:t>
      </w:r>
      <w:r w:rsidRPr="00E307A2">
        <w:rPr>
          <w:sz w:val="16"/>
        </w:rPr>
        <w:t xml:space="preserve"> from the Fordham Institute, who recently published Education Reform for the Digital Era.</w:t>
      </w:r>
      <w:r w:rsidR="00E307A2" w:rsidRPr="00E307A2">
        <w:rPr>
          <w:sz w:val="16"/>
        </w:rPr>
        <w:t xml:space="preserve"> </w:t>
      </w:r>
      <w:r w:rsidRPr="00E307A2">
        <w:rPr>
          <w:sz w:val="16"/>
        </w:rPr>
        <w:t xml:space="preserve">Here's what was so terribly clever about my idea: Illich's </w:t>
      </w:r>
      <w:r w:rsidRPr="008375A6">
        <w:rPr>
          <w:rStyle w:val="StyleUnderline"/>
        </w:rPr>
        <w:t>critique is strongly informed by leftist leanings, especially in the Catholic, liberation theology tradition</w:t>
      </w:r>
      <w:r w:rsidRPr="00E307A2">
        <w:rPr>
          <w:sz w:val="16"/>
        </w:rPr>
        <w:t xml:space="preserve">. The first educator he cites in his book is Paulo Friere, with whom he shares the strong belief that school systems are designed by repressive states to maintain the status quo of social hierarchies and inequities. </w:t>
      </w:r>
      <w:r w:rsidRPr="003C0977">
        <w:rPr>
          <w:rStyle w:val="StyleUnderline"/>
          <w:highlight w:val="yellow"/>
        </w:rPr>
        <w:t>Illich suggests that we remove</w:t>
      </w:r>
      <w:r w:rsidRPr="00922188">
        <w:rPr>
          <w:rStyle w:val="StyleUnderline"/>
        </w:rPr>
        <w:t xml:space="preserve"> these </w:t>
      </w:r>
      <w:r w:rsidRPr="003C0977">
        <w:rPr>
          <w:rStyle w:val="StyleUnderline"/>
          <w:highlight w:val="yellow"/>
        </w:rPr>
        <w:t>schools and replace</w:t>
      </w:r>
      <w:r w:rsidRPr="00922188">
        <w:rPr>
          <w:rStyle w:val="StyleUnderline"/>
        </w:rPr>
        <w:t xml:space="preserve"> them </w:t>
      </w:r>
      <w:r w:rsidRPr="003C0977">
        <w:rPr>
          <w:rStyle w:val="StyleUnderline"/>
          <w:highlight w:val="yellow"/>
        </w:rPr>
        <w:t>with learning webs</w:t>
      </w:r>
      <w:r w:rsidRPr="008375A6">
        <w:rPr>
          <w:rStyle w:val="StyleUnderline"/>
        </w:rPr>
        <w:t>, where school funding is diverted from state institutions to individuals, credentialing for educators is completely eliminated, and individuals use networked technologies to identify appropriate learning experienc</w:t>
      </w:r>
      <w:r w:rsidRPr="00E307A2">
        <w:rPr>
          <w:sz w:val="16"/>
        </w:rPr>
        <w:t xml:space="preserve">es. In some cases, </w:t>
      </w:r>
      <w:r w:rsidRPr="008375A6">
        <w:rPr>
          <w:rStyle w:val="StyleUnderline"/>
        </w:rPr>
        <w:t>these learning experiences are also mediated by computers, especially the repetitive drill work required for elementary skill development</w:t>
      </w:r>
      <w:r w:rsidRPr="00E307A2">
        <w:rPr>
          <w:sz w:val="16"/>
        </w:rPr>
        <w:t xml:space="preserve">. In other cases, </w:t>
      </w:r>
      <w:r w:rsidRPr="008375A6">
        <w:rPr>
          <w:rStyle w:val="StyleUnderline"/>
        </w:rPr>
        <w:t>computers simply match learners with peers or mentors who can provide optimal support for skill development</w:t>
      </w:r>
      <w:r w:rsidRPr="00E307A2">
        <w:rPr>
          <w:sz w:val="16"/>
        </w:rPr>
        <w:t>.</w:t>
      </w:r>
      <w:r w:rsidR="00E307A2" w:rsidRPr="00E307A2">
        <w:rPr>
          <w:sz w:val="16"/>
        </w:rPr>
        <w:t xml:space="preserve"> </w:t>
      </w:r>
      <w:r w:rsidRPr="008375A6">
        <w:rPr>
          <w:rStyle w:val="StyleUnderline"/>
        </w:rPr>
        <w:t>Illich even goes so far as to write that "Opportunities for skill-learning can be vastly multiplied if we open the "market."</w:t>
      </w:r>
      <w:r w:rsidRPr="00E307A2">
        <w:rPr>
          <w:sz w:val="16"/>
        </w:rPr>
        <w:t xml:space="preserve"> </w:t>
      </w:r>
      <w:r w:rsidRPr="008375A6">
        <w:rPr>
          <w:rStyle w:val="StyleUnderline"/>
        </w:rPr>
        <w:t>This depends on matching the right teacher with the right student</w:t>
      </w:r>
      <w:r w:rsidRPr="00E307A2">
        <w:rPr>
          <w:sz w:val="16"/>
        </w:rPr>
        <w:t xml:space="preserve"> when he is highly motivated in an intelligent program, </w:t>
      </w:r>
      <w:r w:rsidRPr="008375A6">
        <w:rPr>
          <w:rStyle w:val="StyleUnderline"/>
        </w:rPr>
        <w:t>without the constraint of curriculum</w:t>
      </w:r>
      <w:r w:rsidRPr="00E307A2">
        <w:rPr>
          <w:sz w:val="16"/>
        </w:rPr>
        <w:t>" (p. 15) Illich puts "market" in quotation marks because he imagines a small scale, artisanal-craft bazaar of learning experiences.</w:t>
      </w:r>
      <w:r w:rsidR="00E307A2" w:rsidRPr="00E307A2">
        <w:rPr>
          <w:sz w:val="16"/>
        </w:rPr>
        <w:t xml:space="preserve"> </w:t>
      </w:r>
      <w:r w:rsidRPr="008375A6">
        <w:rPr>
          <w:rStyle w:val="Emphasis"/>
        </w:rPr>
        <w:t xml:space="preserve">But if </w:t>
      </w:r>
      <w:r w:rsidRPr="003C0977">
        <w:rPr>
          <w:rStyle w:val="Emphasis"/>
          <w:highlight w:val="yellow"/>
        </w:rPr>
        <w:t xml:space="preserve">you remove the quotes from "market," and if you decide to keep the curriculum, then you essentially have the Fordham position, 40 years after </w:t>
      </w:r>
      <w:r w:rsidRPr="00922188">
        <w:rPr>
          <w:rStyle w:val="Emphasis"/>
          <w:highlight w:val="yellow"/>
        </w:rPr>
        <w:t>Illich</w:t>
      </w:r>
      <w:r w:rsidRPr="00E307A2">
        <w:rPr>
          <w:sz w:val="16"/>
          <w:highlight w:val="yellow"/>
        </w:rPr>
        <w:t xml:space="preserve">. </w:t>
      </w:r>
      <w:r w:rsidRPr="00922188">
        <w:rPr>
          <w:rStyle w:val="StyleUnderline"/>
          <w:highlight w:val="yellow"/>
        </w:rPr>
        <w:t xml:space="preserve">Educational </w:t>
      </w:r>
      <w:r w:rsidRPr="003C0977">
        <w:rPr>
          <w:rStyle w:val="StyleUnderline"/>
          <w:highlight w:val="yellow"/>
        </w:rPr>
        <w:t>Reform for the Digital Era calls for a backpack of funds for each student</w:t>
      </w:r>
      <w:r w:rsidRPr="00E307A2">
        <w:rPr>
          <w:sz w:val="16"/>
        </w:rPr>
        <w:t xml:space="preserve">, the </w:t>
      </w:r>
      <w:r w:rsidRPr="003C0977">
        <w:rPr>
          <w:rStyle w:val="StyleUnderline"/>
          <w:highlight w:val="yellow"/>
        </w:rPr>
        <w:t>abolition of teacher certification</w:t>
      </w:r>
      <w:r w:rsidRPr="00E307A2">
        <w:rPr>
          <w:sz w:val="16"/>
        </w:rPr>
        <w:t xml:space="preserve"> (an unnecessary barrier to entry akin to a medieval guild membership), the </w:t>
      </w:r>
      <w:r w:rsidRPr="003C0977">
        <w:rPr>
          <w:rStyle w:val="StyleUnderline"/>
          <w:highlight w:val="yellow"/>
        </w:rPr>
        <w:t>wide-spread availability of educational experiences made available by a competitive marketplace</w:t>
      </w:r>
      <w:r w:rsidRPr="00E307A2">
        <w:rPr>
          <w:sz w:val="16"/>
          <w:highlight w:val="yellow"/>
        </w:rPr>
        <w:t xml:space="preserve">, </w:t>
      </w:r>
      <w:r w:rsidRPr="003C0977">
        <w:rPr>
          <w:rStyle w:val="StyleUnderline"/>
          <w:highlight w:val="yellow"/>
        </w:rPr>
        <w:t>and the ability of individual learners to chose from among those market options</w:t>
      </w:r>
      <w:r w:rsidRPr="00E307A2">
        <w:rPr>
          <w:sz w:val="16"/>
        </w:rPr>
        <w:t xml:space="preserve">. Students could buy a P.E. course from Reebok, Spanish from Rosetta Stone, Math from Khan Academy, and science from the institutions advocating Intelligent Design. </w:t>
      </w:r>
      <w:r w:rsidRPr="008375A6">
        <w:rPr>
          <w:rStyle w:val="StyleUnderline"/>
        </w:rPr>
        <w:t>The "curriculum" will be held in check by standardized tests</w:t>
      </w:r>
      <w:r w:rsidRPr="00E307A2">
        <w:rPr>
          <w:sz w:val="16"/>
        </w:rPr>
        <w:t xml:space="preserve"> that allow consumers to compare standardized outcomes among various for-profit and not-for-profit course providers.</w:t>
      </w:r>
      <w:r w:rsidR="00E307A2" w:rsidRPr="00E307A2">
        <w:rPr>
          <w:sz w:val="16"/>
        </w:rPr>
        <w:t xml:space="preserve"> </w:t>
      </w:r>
      <w:r w:rsidRPr="008375A6">
        <w:rPr>
          <w:rStyle w:val="StyleUnderline"/>
        </w:rPr>
        <w:t>Sometimes I think it's helpful to imagine the American political spectrum not as a line, but as a horseshoe</w:t>
      </w:r>
      <w:r w:rsidRPr="00E307A2">
        <w:rPr>
          <w:sz w:val="16"/>
        </w:rPr>
        <w:t xml:space="preserve">: </w:t>
      </w:r>
      <w:r w:rsidRPr="008375A6">
        <w:rPr>
          <w:rStyle w:val="StyleUnderline"/>
        </w:rPr>
        <w:t>go far enough to the left and right an you bend back together</w:t>
      </w:r>
      <w:r w:rsidRPr="00E307A2">
        <w:rPr>
          <w:sz w:val="16"/>
        </w:rPr>
        <w:t xml:space="preserve">. I see that happening here: </w:t>
      </w:r>
      <w:r w:rsidRPr="008375A6">
        <w:rPr>
          <w:rStyle w:val="StyleUnderline"/>
        </w:rPr>
        <w:t>both Illich and the Fordham writers have a distrust of state institutions and a belief that individuals should have control over their educational futures, and 40 years apart they arrive at a vision of learning webs that are very similar to one another</w:t>
      </w:r>
      <w:r w:rsidRPr="00E307A2">
        <w:rPr>
          <w:sz w:val="16"/>
        </w:rPr>
        <w:t xml:space="preserve">. </w:t>
      </w:r>
      <w:r w:rsidRPr="008375A6">
        <w:rPr>
          <w:rStyle w:val="StyleUnderline"/>
        </w:rPr>
        <w:t>They also share a belief that the changes that we need are quite radical, and the school system as we know it needs to be dismantled</w:t>
      </w:r>
      <w:r w:rsidRPr="00E307A2">
        <w:rPr>
          <w:sz w:val="16"/>
        </w:rPr>
        <w:t>.</w:t>
      </w:r>
      <w:r w:rsidR="00E307A2" w:rsidRPr="00E307A2">
        <w:rPr>
          <w:sz w:val="16"/>
        </w:rPr>
        <w:t xml:space="preserve"> </w:t>
      </w:r>
      <w:r w:rsidRPr="00E307A2">
        <w:rPr>
          <w:sz w:val="16"/>
        </w:rPr>
        <w:t xml:space="preserve">Anyway, as I said, I thought this analysis of the union of leftist and libertarian though was quite clever until I looked at the Wikipedia page for Illich. Sure enough, </w:t>
      </w:r>
      <w:r w:rsidRPr="003C0977">
        <w:rPr>
          <w:rStyle w:val="StyleUnderline"/>
          <w:highlight w:val="yellow"/>
        </w:rPr>
        <w:t>the libertarians of Illich's day recognized that his critique was at least compatible with,</w:t>
      </w:r>
      <w:r w:rsidRPr="00E307A2">
        <w:rPr>
          <w:sz w:val="16"/>
        </w:rPr>
        <w:t xml:space="preserve"> perhaps even derivative of, </w:t>
      </w:r>
      <w:r w:rsidRPr="008375A6">
        <w:rPr>
          <w:rStyle w:val="StyleUnderline"/>
        </w:rPr>
        <w:t xml:space="preserve">Milton </w:t>
      </w:r>
      <w:r w:rsidRPr="003C0977">
        <w:rPr>
          <w:rStyle w:val="StyleUnderline"/>
          <w:highlight w:val="yellow"/>
        </w:rPr>
        <w:t>Friedman's "tuition grants</w:t>
      </w:r>
      <w:r w:rsidRPr="00E307A2">
        <w:rPr>
          <w:sz w:val="16"/>
        </w:rPr>
        <w:t xml:space="preserve">" for individual kids, especially kids from low-income families. </w:t>
      </w:r>
      <w:r w:rsidRPr="008375A6">
        <w:rPr>
          <w:rStyle w:val="StyleUnderline"/>
        </w:rPr>
        <w:t>Forty years ago,</w:t>
      </w:r>
      <w:r w:rsidRPr="00E307A2">
        <w:rPr>
          <w:sz w:val="16"/>
        </w:rPr>
        <w:t xml:space="preserve"> </w:t>
      </w:r>
      <w:r w:rsidRPr="008375A6">
        <w:rPr>
          <w:rStyle w:val="StyleUnderline"/>
        </w:rPr>
        <w:t>libertarians looked at Illich's learning webs and saw within them the future of a free market in education</w:t>
      </w:r>
      <w:r w:rsidRPr="00E307A2">
        <w:rPr>
          <w:sz w:val="16"/>
        </w:rPr>
        <w:t>, much as today's libertarian digital reformers look at our own evolving learning webs—the edupunk movement, DIYU, flipped classrooms, Peer-to-Peer University, badges, and MOOCs—and once again see harbingers of a digitally-enabled free market in education.</w:t>
      </w:r>
      <w:r w:rsidR="00E307A2" w:rsidRPr="00E307A2">
        <w:rPr>
          <w:sz w:val="16"/>
        </w:rPr>
        <w:t xml:space="preserve"> </w:t>
      </w:r>
      <w:r w:rsidRPr="008375A6">
        <w:rPr>
          <w:rStyle w:val="StyleUnderline"/>
        </w:rPr>
        <w:t>There is a great deal of excitement from futurists of all political leanings for leveraging technology to unbundle education.</w:t>
      </w:r>
      <w:r w:rsidRPr="00E307A2">
        <w:rPr>
          <w:sz w:val="16"/>
        </w:rPr>
        <w:t xml:space="preserve"> </w:t>
      </w:r>
      <w:r w:rsidRPr="008375A6">
        <w:rPr>
          <w:rStyle w:val="StyleUnderline"/>
        </w:rPr>
        <w:t>Teachers today are lecturer, assessor, coach, mentor, counselor, baby-sitter, grader, security guard, advocate, and janitor in their classroom</w:t>
      </w:r>
      <w:r w:rsidRPr="00E307A2">
        <w:rPr>
          <w:sz w:val="16"/>
        </w:rPr>
        <w:t xml:space="preserve">: </w:t>
      </w:r>
      <w:r w:rsidRPr="008375A6">
        <w:rPr>
          <w:rStyle w:val="StyleUnderline"/>
        </w:rPr>
        <w:t>what if we could assign those responsibilities to specialists</w:t>
      </w:r>
      <w:r w:rsidRPr="00E307A2">
        <w:rPr>
          <w:sz w:val="16"/>
        </w:rPr>
        <w:t xml:space="preserve">? </w:t>
      </w:r>
      <w:r w:rsidRPr="008375A6">
        <w:rPr>
          <w:rStyle w:val="StyleUnderline"/>
        </w:rPr>
        <w:t>Schools are responsible for teaching math, science, reading, writing, social studies, the arts, and citizenship as well as for providing transportation, college and career counseling, security, certification, and a whole host of responsibilities: what if we could assign those responsibilities to specialist institution</w:t>
      </w:r>
      <w:r w:rsidRPr="00E307A2">
        <w:rPr>
          <w:sz w:val="16"/>
        </w:rPr>
        <w:t>s?</w:t>
      </w:r>
      <w:r w:rsidR="00E307A2" w:rsidRPr="00E307A2">
        <w:rPr>
          <w:sz w:val="16"/>
        </w:rPr>
        <w:t xml:space="preserve"> </w:t>
      </w:r>
      <w:r w:rsidRPr="008375A6">
        <w:rPr>
          <w:rStyle w:val="StyleUnderline"/>
        </w:rPr>
        <w:t>Teachers and schools also create community</w:t>
      </w:r>
      <w:r w:rsidRPr="00E307A2">
        <w:rPr>
          <w:sz w:val="16"/>
        </w:rPr>
        <w:t xml:space="preserve">. </w:t>
      </w:r>
      <w:r w:rsidRPr="008375A6">
        <w:rPr>
          <w:rStyle w:val="StyleUnderline"/>
        </w:rPr>
        <w:t>I'm very concerned about what happens to the development of young people and our society when we unbundle that.</w:t>
      </w:r>
      <w:r w:rsidR="00E307A2">
        <w:rPr>
          <w:rStyle w:val="StyleUnderline"/>
        </w:rPr>
        <w:t xml:space="preserve"> </w:t>
      </w:r>
      <w:r w:rsidRPr="003C0977">
        <w:rPr>
          <w:rStyle w:val="Emphasis"/>
          <w:highlight w:val="yellow"/>
        </w:rPr>
        <w:t>If we follow a path of leveraging technology to create new forms of networked learning, I think they are much more likely to end up as Friedman-inspired marketplaces</w:t>
      </w:r>
      <w:r w:rsidRPr="008375A6">
        <w:rPr>
          <w:rStyle w:val="StyleUnderline"/>
        </w:rPr>
        <w:t xml:space="preserve"> than Dewey-inspired learning webs.</w:t>
      </w:r>
      <w:r w:rsidRPr="00E307A2">
        <w:rPr>
          <w:sz w:val="16"/>
        </w:rPr>
        <w:t xml:space="preserve"> Perhaps there are real advantages to be enjoyed in such a future, but I don't find enough thinkers—progressive, libertarian or anyone else— who have adequately considered the potential losses.</w:t>
      </w:r>
    </w:p>
    <w:p w14:paraId="1F7C0FA6" w14:textId="77777777" w:rsidR="00A96CF6" w:rsidRDefault="00A96CF6" w:rsidP="00A96CF6"/>
    <w:p w14:paraId="75710A00" w14:textId="77777777" w:rsidR="00A96CF6" w:rsidRDefault="00A96CF6" w:rsidP="00A96CF6"/>
    <w:p w14:paraId="0C9992C5" w14:textId="77777777" w:rsidR="00A96CF6" w:rsidRDefault="00A96CF6" w:rsidP="00A96CF6"/>
    <w:p w14:paraId="7AA05146" w14:textId="77777777" w:rsidR="00A96CF6" w:rsidRDefault="00A96CF6" w:rsidP="00A96CF6"/>
    <w:p w14:paraId="735AF618" w14:textId="77777777" w:rsidR="00A96CF6" w:rsidRPr="00C06001" w:rsidRDefault="00A96CF6" w:rsidP="00A96CF6"/>
    <w:sectPr w:rsidR="00A96CF6" w:rsidRPr="00C06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Calibri Light">
    <w:altName w:val="Arial"/>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C316EF6"/>
    <w:multiLevelType w:val="hybridMultilevel"/>
    <w:tmpl w:val="AE684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71450072"/>
    <w:docVar w:name="VerbatimVersion" w:val="5.1"/>
  </w:docVars>
  <w:rsids>
    <w:rsidRoot w:val="00C96441"/>
    <w:rsid w:val="00010F0A"/>
    <w:rsid w:val="000139A3"/>
    <w:rsid w:val="00013CBA"/>
    <w:rsid w:val="00022096"/>
    <w:rsid w:val="00024346"/>
    <w:rsid w:val="00036CBD"/>
    <w:rsid w:val="00050C28"/>
    <w:rsid w:val="00052336"/>
    <w:rsid w:val="00065E37"/>
    <w:rsid w:val="00067AD8"/>
    <w:rsid w:val="000B647B"/>
    <w:rsid w:val="000D176E"/>
    <w:rsid w:val="000D3F8E"/>
    <w:rsid w:val="000D771D"/>
    <w:rsid w:val="000E07EB"/>
    <w:rsid w:val="00100833"/>
    <w:rsid w:val="00104529"/>
    <w:rsid w:val="0010486A"/>
    <w:rsid w:val="00105942"/>
    <w:rsid w:val="0010700C"/>
    <w:rsid w:val="001072B1"/>
    <w:rsid w:val="00107396"/>
    <w:rsid w:val="00124A99"/>
    <w:rsid w:val="00143F77"/>
    <w:rsid w:val="00144A4C"/>
    <w:rsid w:val="0015361F"/>
    <w:rsid w:val="00157326"/>
    <w:rsid w:val="00163951"/>
    <w:rsid w:val="001740D1"/>
    <w:rsid w:val="00176AB0"/>
    <w:rsid w:val="00177B7D"/>
    <w:rsid w:val="0018322D"/>
    <w:rsid w:val="001966B2"/>
    <w:rsid w:val="001A15FA"/>
    <w:rsid w:val="001A55A4"/>
    <w:rsid w:val="001B5776"/>
    <w:rsid w:val="001C1D08"/>
    <w:rsid w:val="001E02F7"/>
    <w:rsid w:val="001E2BB5"/>
    <w:rsid w:val="001E2DCE"/>
    <w:rsid w:val="001E527A"/>
    <w:rsid w:val="001F3050"/>
    <w:rsid w:val="001F78CE"/>
    <w:rsid w:val="00212CE2"/>
    <w:rsid w:val="00215F56"/>
    <w:rsid w:val="00220E4B"/>
    <w:rsid w:val="002275C9"/>
    <w:rsid w:val="0023502C"/>
    <w:rsid w:val="00245BCA"/>
    <w:rsid w:val="00251FC7"/>
    <w:rsid w:val="00255B15"/>
    <w:rsid w:val="002571F3"/>
    <w:rsid w:val="00264436"/>
    <w:rsid w:val="0027384E"/>
    <w:rsid w:val="002855A7"/>
    <w:rsid w:val="00287E9F"/>
    <w:rsid w:val="0029065A"/>
    <w:rsid w:val="00295D76"/>
    <w:rsid w:val="00297DF7"/>
    <w:rsid w:val="002A202F"/>
    <w:rsid w:val="002B146A"/>
    <w:rsid w:val="002B26B6"/>
    <w:rsid w:val="002B511D"/>
    <w:rsid w:val="002B5BBD"/>
    <w:rsid w:val="002B5E17"/>
    <w:rsid w:val="002C142E"/>
    <w:rsid w:val="002C2B1D"/>
    <w:rsid w:val="002C2F00"/>
    <w:rsid w:val="002D4A89"/>
    <w:rsid w:val="002E0EF3"/>
    <w:rsid w:val="002E5E77"/>
    <w:rsid w:val="00304240"/>
    <w:rsid w:val="00315690"/>
    <w:rsid w:val="00316B75"/>
    <w:rsid w:val="00325646"/>
    <w:rsid w:val="003460F2"/>
    <w:rsid w:val="00356E52"/>
    <w:rsid w:val="0038158C"/>
    <w:rsid w:val="003872C9"/>
    <w:rsid w:val="003902BA"/>
    <w:rsid w:val="003A09E2"/>
    <w:rsid w:val="003A79F3"/>
    <w:rsid w:val="003C0931"/>
    <w:rsid w:val="003E052B"/>
    <w:rsid w:val="00400359"/>
    <w:rsid w:val="004007F6"/>
    <w:rsid w:val="004012B8"/>
    <w:rsid w:val="004014D3"/>
    <w:rsid w:val="00407037"/>
    <w:rsid w:val="004169C3"/>
    <w:rsid w:val="004401B1"/>
    <w:rsid w:val="00440238"/>
    <w:rsid w:val="00454D1E"/>
    <w:rsid w:val="00455FE7"/>
    <w:rsid w:val="004605D6"/>
    <w:rsid w:val="00463B1C"/>
    <w:rsid w:val="004709F5"/>
    <w:rsid w:val="00476432"/>
    <w:rsid w:val="004875F4"/>
    <w:rsid w:val="004C0D17"/>
    <w:rsid w:val="004C60E8"/>
    <w:rsid w:val="004E3579"/>
    <w:rsid w:val="004E54B3"/>
    <w:rsid w:val="004E728B"/>
    <w:rsid w:val="004F1FFC"/>
    <w:rsid w:val="004F39E0"/>
    <w:rsid w:val="005075B7"/>
    <w:rsid w:val="00517956"/>
    <w:rsid w:val="00526B61"/>
    <w:rsid w:val="00537BD5"/>
    <w:rsid w:val="005416CF"/>
    <w:rsid w:val="0054236A"/>
    <w:rsid w:val="0055462C"/>
    <w:rsid w:val="00555844"/>
    <w:rsid w:val="00562159"/>
    <w:rsid w:val="005700AE"/>
    <w:rsid w:val="005712DE"/>
    <w:rsid w:val="0057268A"/>
    <w:rsid w:val="005743A6"/>
    <w:rsid w:val="00595A2A"/>
    <w:rsid w:val="005A30E6"/>
    <w:rsid w:val="005B0881"/>
    <w:rsid w:val="005C52DF"/>
    <w:rsid w:val="005D2912"/>
    <w:rsid w:val="005D4D34"/>
    <w:rsid w:val="005E0E4E"/>
    <w:rsid w:val="005F4F68"/>
    <w:rsid w:val="006044AC"/>
    <w:rsid w:val="006065BD"/>
    <w:rsid w:val="00624427"/>
    <w:rsid w:val="00637367"/>
    <w:rsid w:val="00645186"/>
    <w:rsid w:val="00645FA9"/>
    <w:rsid w:val="00647866"/>
    <w:rsid w:val="00650D64"/>
    <w:rsid w:val="006574D5"/>
    <w:rsid w:val="0066025E"/>
    <w:rsid w:val="00665003"/>
    <w:rsid w:val="00673A79"/>
    <w:rsid w:val="00676991"/>
    <w:rsid w:val="00681967"/>
    <w:rsid w:val="0069678D"/>
    <w:rsid w:val="006A2232"/>
    <w:rsid w:val="006A2AD0"/>
    <w:rsid w:val="006A5AAA"/>
    <w:rsid w:val="006A7BD2"/>
    <w:rsid w:val="006B7CC9"/>
    <w:rsid w:val="006B7F06"/>
    <w:rsid w:val="006C103D"/>
    <w:rsid w:val="006C2375"/>
    <w:rsid w:val="006C54E4"/>
    <w:rsid w:val="006D4ECC"/>
    <w:rsid w:val="0070433F"/>
    <w:rsid w:val="00705CAD"/>
    <w:rsid w:val="00706F11"/>
    <w:rsid w:val="00722258"/>
    <w:rsid w:val="007243E5"/>
    <w:rsid w:val="00733564"/>
    <w:rsid w:val="007346CC"/>
    <w:rsid w:val="00743F50"/>
    <w:rsid w:val="007534E3"/>
    <w:rsid w:val="00766EA0"/>
    <w:rsid w:val="007803C4"/>
    <w:rsid w:val="007941D0"/>
    <w:rsid w:val="007A2226"/>
    <w:rsid w:val="007A4D27"/>
    <w:rsid w:val="007D5820"/>
    <w:rsid w:val="007F5B66"/>
    <w:rsid w:val="00804EC7"/>
    <w:rsid w:val="008057E9"/>
    <w:rsid w:val="00811C4B"/>
    <w:rsid w:val="00814B9D"/>
    <w:rsid w:val="00814EA8"/>
    <w:rsid w:val="008225A0"/>
    <w:rsid w:val="00823A1C"/>
    <w:rsid w:val="00845B9D"/>
    <w:rsid w:val="00860984"/>
    <w:rsid w:val="008748A2"/>
    <w:rsid w:val="008A06B1"/>
    <w:rsid w:val="008A1EA1"/>
    <w:rsid w:val="008B3ECB"/>
    <w:rsid w:val="008B4E85"/>
    <w:rsid w:val="008B4FFA"/>
    <w:rsid w:val="008C1B2E"/>
    <w:rsid w:val="008D6064"/>
    <w:rsid w:val="008E33B7"/>
    <w:rsid w:val="008F6250"/>
    <w:rsid w:val="0090241A"/>
    <w:rsid w:val="0091065C"/>
    <w:rsid w:val="0091627E"/>
    <w:rsid w:val="00916BF3"/>
    <w:rsid w:val="00923FA3"/>
    <w:rsid w:val="0092730B"/>
    <w:rsid w:val="00940E0B"/>
    <w:rsid w:val="00947432"/>
    <w:rsid w:val="0096257A"/>
    <w:rsid w:val="009635D7"/>
    <w:rsid w:val="0097032B"/>
    <w:rsid w:val="00971614"/>
    <w:rsid w:val="00972000"/>
    <w:rsid w:val="00986588"/>
    <w:rsid w:val="009A7A38"/>
    <w:rsid w:val="009C2301"/>
    <w:rsid w:val="009D2EAD"/>
    <w:rsid w:val="009D54B2"/>
    <w:rsid w:val="009E1922"/>
    <w:rsid w:val="009E50DC"/>
    <w:rsid w:val="009F078F"/>
    <w:rsid w:val="009F0A12"/>
    <w:rsid w:val="009F7ED2"/>
    <w:rsid w:val="00A06A07"/>
    <w:rsid w:val="00A07014"/>
    <w:rsid w:val="00A26E1D"/>
    <w:rsid w:val="00A576CF"/>
    <w:rsid w:val="00A63527"/>
    <w:rsid w:val="00A76454"/>
    <w:rsid w:val="00A80F5D"/>
    <w:rsid w:val="00A93661"/>
    <w:rsid w:val="00A95652"/>
    <w:rsid w:val="00A96CF6"/>
    <w:rsid w:val="00AA422B"/>
    <w:rsid w:val="00AA6464"/>
    <w:rsid w:val="00AC0AB8"/>
    <w:rsid w:val="00AC68D6"/>
    <w:rsid w:val="00AD3BC4"/>
    <w:rsid w:val="00AF0E4D"/>
    <w:rsid w:val="00AF18B4"/>
    <w:rsid w:val="00B003D7"/>
    <w:rsid w:val="00B01984"/>
    <w:rsid w:val="00B10A5E"/>
    <w:rsid w:val="00B13BA7"/>
    <w:rsid w:val="00B162C5"/>
    <w:rsid w:val="00B27E15"/>
    <w:rsid w:val="00B33C6D"/>
    <w:rsid w:val="00B4508F"/>
    <w:rsid w:val="00B46FFA"/>
    <w:rsid w:val="00B55AD5"/>
    <w:rsid w:val="00B67848"/>
    <w:rsid w:val="00B8057C"/>
    <w:rsid w:val="00B840C2"/>
    <w:rsid w:val="00BA4545"/>
    <w:rsid w:val="00BA7CF4"/>
    <w:rsid w:val="00BB38A1"/>
    <w:rsid w:val="00BC2915"/>
    <w:rsid w:val="00BC6612"/>
    <w:rsid w:val="00BD6238"/>
    <w:rsid w:val="00BE4390"/>
    <w:rsid w:val="00BF593B"/>
    <w:rsid w:val="00BF773A"/>
    <w:rsid w:val="00BF7890"/>
    <w:rsid w:val="00BF7E81"/>
    <w:rsid w:val="00C06001"/>
    <w:rsid w:val="00C13773"/>
    <w:rsid w:val="00C17CC8"/>
    <w:rsid w:val="00C32C18"/>
    <w:rsid w:val="00C35EC6"/>
    <w:rsid w:val="00C42BE9"/>
    <w:rsid w:val="00C75C75"/>
    <w:rsid w:val="00C76C47"/>
    <w:rsid w:val="00C777D0"/>
    <w:rsid w:val="00C83417"/>
    <w:rsid w:val="00C871B5"/>
    <w:rsid w:val="00C903F3"/>
    <w:rsid w:val="00C92B88"/>
    <w:rsid w:val="00C9604F"/>
    <w:rsid w:val="00C96441"/>
    <w:rsid w:val="00CA050D"/>
    <w:rsid w:val="00CA19AA"/>
    <w:rsid w:val="00CA775A"/>
    <w:rsid w:val="00CB7DA5"/>
    <w:rsid w:val="00CC4528"/>
    <w:rsid w:val="00CC5298"/>
    <w:rsid w:val="00CD088A"/>
    <w:rsid w:val="00CD2997"/>
    <w:rsid w:val="00CD736E"/>
    <w:rsid w:val="00CD798D"/>
    <w:rsid w:val="00CE161E"/>
    <w:rsid w:val="00CE7461"/>
    <w:rsid w:val="00CF59A8"/>
    <w:rsid w:val="00D136EE"/>
    <w:rsid w:val="00D153A1"/>
    <w:rsid w:val="00D325A9"/>
    <w:rsid w:val="00D36A8A"/>
    <w:rsid w:val="00D37848"/>
    <w:rsid w:val="00D61409"/>
    <w:rsid w:val="00D66428"/>
    <w:rsid w:val="00D6691E"/>
    <w:rsid w:val="00D71170"/>
    <w:rsid w:val="00D824E2"/>
    <w:rsid w:val="00D911CE"/>
    <w:rsid w:val="00D95486"/>
    <w:rsid w:val="00DA1C92"/>
    <w:rsid w:val="00DA25D4"/>
    <w:rsid w:val="00DA6538"/>
    <w:rsid w:val="00DA74E9"/>
    <w:rsid w:val="00DB20AD"/>
    <w:rsid w:val="00DB381C"/>
    <w:rsid w:val="00DB6DE4"/>
    <w:rsid w:val="00DC094E"/>
    <w:rsid w:val="00DD2FA0"/>
    <w:rsid w:val="00DD4E8A"/>
    <w:rsid w:val="00DE0556"/>
    <w:rsid w:val="00DE53B0"/>
    <w:rsid w:val="00DF1CC7"/>
    <w:rsid w:val="00DF1F90"/>
    <w:rsid w:val="00E02120"/>
    <w:rsid w:val="00E11056"/>
    <w:rsid w:val="00E15E75"/>
    <w:rsid w:val="00E22A74"/>
    <w:rsid w:val="00E307A2"/>
    <w:rsid w:val="00E32008"/>
    <w:rsid w:val="00E3348F"/>
    <w:rsid w:val="00E355F0"/>
    <w:rsid w:val="00E364D3"/>
    <w:rsid w:val="00E50B99"/>
    <w:rsid w:val="00E5262C"/>
    <w:rsid w:val="00E52D67"/>
    <w:rsid w:val="00E63CC3"/>
    <w:rsid w:val="00E8298F"/>
    <w:rsid w:val="00E85C00"/>
    <w:rsid w:val="00E9292B"/>
    <w:rsid w:val="00E930A6"/>
    <w:rsid w:val="00E96CAE"/>
    <w:rsid w:val="00EA0B7F"/>
    <w:rsid w:val="00EA0E35"/>
    <w:rsid w:val="00EC7DC4"/>
    <w:rsid w:val="00ED0011"/>
    <w:rsid w:val="00ED30CF"/>
    <w:rsid w:val="00ED3D73"/>
    <w:rsid w:val="00EF051A"/>
    <w:rsid w:val="00F176EF"/>
    <w:rsid w:val="00F45E10"/>
    <w:rsid w:val="00F56CBD"/>
    <w:rsid w:val="00F6364A"/>
    <w:rsid w:val="00F6623E"/>
    <w:rsid w:val="00F9113A"/>
    <w:rsid w:val="00F96B36"/>
    <w:rsid w:val="00FA445C"/>
    <w:rsid w:val="00FB3F25"/>
    <w:rsid w:val="00FC1FE1"/>
    <w:rsid w:val="00FC34D0"/>
    <w:rsid w:val="00FC7B16"/>
    <w:rsid w:val="00FE2546"/>
    <w:rsid w:val="00FF1795"/>
    <w:rsid w:val="00FF3844"/>
    <w:rsid w:val="00FF428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63A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DE0556"/>
    <w:rPr>
      <w:rFonts w:ascii="Calibri" w:hAnsi="Calibri"/>
    </w:rPr>
  </w:style>
  <w:style w:type="paragraph" w:styleId="Heading1">
    <w:name w:val="heading 1"/>
    <w:aliases w:val="Pocket"/>
    <w:basedOn w:val="Normal"/>
    <w:next w:val="Normal"/>
    <w:link w:val="Heading1Char"/>
    <w:qFormat/>
    <w:rsid w:val="00DE05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05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DE05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 Ch,Heading 2 Char2 Char,Heading 2 Char1 Char Char,ta,small space,No Spacing12,No Spacing1,No Spacing11,No Spacing111,No Spacing112,No Spacing1121,tag,T"/>
    <w:basedOn w:val="Normal"/>
    <w:next w:val="Normal"/>
    <w:link w:val="Heading4Char"/>
    <w:uiPriority w:val="3"/>
    <w:unhideWhenUsed/>
    <w:qFormat/>
    <w:rsid w:val="00DE05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E05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055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DE055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 Ch Char,Heading 2 Char2 Char Char,Heading 2 Char1 Char Char Char,ta Char,small space Char,T Char"/>
    <w:basedOn w:val="DefaultParagraphFont"/>
    <w:link w:val="Heading4"/>
    <w:uiPriority w:val="3"/>
    <w:rsid w:val="00DE0556"/>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DE055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E055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DE0556"/>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E0556"/>
    <w:rPr>
      <w:color w:val="auto"/>
      <w:u w:val="none"/>
    </w:rPr>
  </w:style>
  <w:style w:type="character" w:styleId="FollowedHyperlink">
    <w:name w:val="FollowedHyperlink"/>
    <w:basedOn w:val="DefaultParagraphFont"/>
    <w:uiPriority w:val="99"/>
    <w:semiHidden/>
    <w:unhideWhenUsed/>
    <w:rsid w:val="00DE0556"/>
    <w:rPr>
      <w:color w:val="auto"/>
      <w:u w:val="none"/>
    </w:rPr>
  </w:style>
  <w:style w:type="character" w:customStyle="1" w:styleId="Mention">
    <w:name w:val="Mention"/>
    <w:basedOn w:val="DefaultParagraphFont"/>
    <w:uiPriority w:val="99"/>
    <w:semiHidden/>
    <w:unhideWhenUsed/>
    <w:rsid w:val="00C06001"/>
    <w:rPr>
      <w:color w:val="2B579A"/>
      <w:shd w:val="clear" w:color="auto" w:fill="E6E6E6"/>
    </w:rPr>
  </w:style>
  <w:style w:type="paragraph" w:customStyle="1" w:styleId="textbold">
    <w:name w:val="text bold"/>
    <w:basedOn w:val="Normal"/>
    <w:link w:val="Emphasis"/>
    <w:uiPriority w:val="7"/>
    <w:qFormat/>
    <w:rsid w:val="00C92B88"/>
    <w:pPr>
      <w:spacing w:after="0" w:line="240" w:lineRule="auto"/>
      <w:ind w:left="720"/>
      <w:jc w:val="both"/>
    </w:pPr>
    <w:rPr>
      <w:b/>
      <w:iCs/>
      <w:u w:val="single"/>
    </w:rPr>
  </w:style>
  <w:style w:type="character" w:customStyle="1" w:styleId="underline">
    <w:name w:val="underline"/>
    <w:qFormat/>
    <w:rsid w:val="009A7A38"/>
    <w:rPr>
      <w:b/>
      <w:u w:val="single"/>
    </w:rPr>
  </w:style>
  <w:style w:type="paragraph" w:customStyle="1" w:styleId="card">
    <w:name w:val="card"/>
    <w:basedOn w:val="Normal"/>
    <w:next w:val="Normal"/>
    <w:link w:val="cardChar"/>
    <w:uiPriority w:val="6"/>
    <w:qFormat/>
    <w:rsid w:val="009A7A38"/>
    <w:pPr>
      <w:ind w:left="288" w:right="288"/>
    </w:pPr>
    <w:rPr>
      <w:rFonts w:eastAsia="Times New Roman"/>
      <w:lang w:val="x-none"/>
    </w:rPr>
  </w:style>
  <w:style w:type="character" w:customStyle="1" w:styleId="cardChar">
    <w:name w:val="card Char"/>
    <w:link w:val="card"/>
    <w:rsid w:val="009A7A38"/>
    <w:rPr>
      <w:rFonts w:ascii="Calibri" w:eastAsia="Times New Roman" w:hAnsi="Calibri"/>
      <w:lang w:val="x-none"/>
    </w:rPr>
  </w:style>
  <w:style w:type="paragraph" w:customStyle="1" w:styleId="cardtext">
    <w:name w:val="card text"/>
    <w:basedOn w:val="Normal"/>
    <w:link w:val="cardtextChar"/>
    <w:qFormat/>
    <w:rsid w:val="005C52DF"/>
    <w:pPr>
      <w:ind w:left="288" w:right="288"/>
    </w:pPr>
    <w:rPr>
      <w:rFonts w:ascii="Times New Roman" w:eastAsia="Calibri" w:hAnsi="Times New Roman" w:cs="Times New Roman"/>
      <w:sz w:val="20"/>
    </w:rPr>
  </w:style>
  <w:style w:type="character" w:customStyle="1" w:styleId="cardtextChar">
    <w:name w:val="card text Char"/>
    <w:link w:val="cardtext"/>
    <w:rsid w:val="005C52DF"/>
    <w:rPr>
      <w:rFonts w:ascii="Times New Roman" w:eastAsia="Calibri" w:hAnsi="Times New Roman" w:cs="Times New Roman"/>
      <w:sz w:val="20"/>
    </w:rPr>
  </w:style>
  <w:style w:type="paragraph" w:customStyle="1" w:styleId="Emphasis1">
    <w:name w:val="Emphasis1"/>
    <w:basedOn w:val="Normal"/>
    <w:autoRedefine/>
    <w:uiPriority w:val="7"/>
    <w:qFormat/>
    <w:rsid w:val="00CA775A"/>
    <w:pPr>
      <w:pBdr>
        <w:top w:val="single" w:sz="4" w:space="1" w:color="auto"/>
        <w:left w:val="single" w:sz="4" w:space="4" w:color="auto"/>
        <w:bottom w:val="single" w:sz="4" w:space="1" w:color="auto"/>
        <w:right w:val="single" w:sz="4" w:space="4" w:color="auto"/>
      </w:pBdr>
      <w:ind w:left="720"/>
      <w:jc w:val="both"/>
    </w:pPr>
    <w:rPr>
      <w:rFonts w:eastAsia="Calibri" w:cs="Times New Roman"/>
      <w:b/>
      <w:iCs/>
      <w:szCs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BA4545"/>
    <w:pPr>
      <w:spacing w:after="0" w:line="240" w:lineRule="auto"/>
    </w:pPr>
    <w:rPr>
      <w:rFonts w:eastAsiaTheme="minorEastAsia"/>
      <w:szCs w:val="24"/>
      <w:u w:val="single"/>
    </w:rPr>
  </w:style>
  <w:style w:type="paragraph" w:styleId="TOC1">
    <w:name w:val="toc 1"/>
    <w:basedOn w:val="Normal"/>
    <w:next w:val="Normal"/>
    <w:autoRedefine/>
    <w:uiPriority w:val="39"/>
    <w:unhideWhenUsed/>
    <w:rsid w:val="00DE0556"/>
    <w:pPr>
      <w:spacing w:after="100"/>
    </w:pPr>
  </w:style>
  <w:style w:type="paragraph" w:styleId="TOC2">
    <w:name w:val="toc 2"/>
    <w:basedOn w:val="Normal"/>
    <w:next w:val="Normal"/>
    <w:autoRedefine/>
    <w:uiPriority w:val="39"/>
    <w:unhideWhenUsed/>
    <w:rsid w:val="00DE0556"/>
    <w:pPr>
      <w:spacing w:after="100"/>
      <w:ind w:left="220"/>
    </w:pPr>
  </w:style>
  <w:style w:type="paragraph" w:styleId="TOCHeading">
    <w:name w:val="TOC Heading"/>
    <w:basedOn w:val="Heading1"/>
    <w:next w:val="Normal"/>
    <w:uiPriority w:val="39"/>
    <w:unhideWhenUsed/>
    <w:qFormat/>
    <w:rsid w:val="00DE055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DE0556"/>
    <w:pPr>
      <w:spacing w:after="100"/>
      <w:ind w:left="440"/>
    </w:pPr>
  </w:style>
  <w:style w:type="paragraph" w:styleId="DocumentMap">
    <w:name w:val="Document Map"/>
    <w:basedOn w:val="Normal"/>
    <w:link w:val="DocumentMapChar"/>
    <w:uiPriority w:val="99"/>
    <w:semiHidden/>
    <w:unhideWhenUsed/>
    <w:rsid w:val="007803C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803C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Normal">
    <w:name w:val="Normal"/>
    <w:aliases w:val="Normal/Card"/>
    <w:uiPriority w:val="4"/>
    <w:qFormat/>
    <w:rsid w:val="00DE0556"/>
    <w:rPr>
      <w:rFonts w:ascii="Calibri" w:hAnsi="Calibri"/>
    </w:rPr>
  </w:style>
  <w:style w:type="paragraph" w:styleId="Heading1">
    <w:name w:val="heading 1"/>
    <w:aliases w:val="Pocket"/>
    <w:basedOn w:val="Normal"/>
    <w:next w:val="Normal"/>
    <w:link w:val="Heading1Char"/>
    <w:qFormat/>
    <w:rsid w:val="00DE05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05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DE05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 Ch,Heading 2 Char2 Char,Heading 2 Char1 Char Char,ta,small space,No Spacing12,No Spacing1,No Spacing11,No Spacing111,No Spacing112,No Spacing1121,tag,T"/>
    <w:basedOn w:val="Normal"/>
    <w:next w:val="Normal"/>
    <w:link w:val="Heading4Char"/>
    <w:uiPriority w:val="3"/>
    <w:unhideWhenUsed/>
    <w:qFormat/>
    <w:rsid w:val="00DE05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E05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055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DE055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 Ch Char,Heading 2 Char2 Char Char,Heading 2 Char1 Char Char Char,ta Char,small space Char,T Char"/>
    <w:basedOn w:val="DefaultParagraphFont"/>
    <w:link w:val="Heading4"/>
    <w:uiPriority w:val="3"/>
    <w:rsid w:val="00DE0556"/>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DE055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E055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DE0556"/>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E0556"/>
    <w:rPr>
      <w:color w:val="auto"/>
      <w:u w:val="none"/>
    </w:rPr>
  </w:style>
  <w:style w:type="character" w:styleId="FollowedHyperlink">
    <w:name w:val="FollowedHyperlink"/>
    <w:basedOn w:val="DefaultParagraphFont"/>
    <w:uiPriority w:val="99"/>
    <w:semiHidden/>
    <w:unhideWhenUsed/>
    <w:rsid w:val="00DE0556"/>
    <w:rPr>
      <w:color w:val="auto"/>
      <w:u w:val="none"/>
    </w:rPr>
  </w:style>
  <w:style w:type="character" w:customStyle="1" w:styleId="Mention">
    <w:name w:val="Mention"/>
    <w:basedOn w:val="DefaultParagraphFont"/>
    <w:uiPriority w:val="99"/>
    <w:semiHidden/>
    <w:unhideWhenUsed/>
    <w:rsid w:val="00C06001"/>
    <w:rPr>
      <w:color w:val="2B579A"/>
      <w:shd w:val="clear" w:color="auto" w:fill="E6E6E6"/>
    </w:rPr>
  </w:style>
  <w:style w:type="paragraph" w:customStyle="1" w:styleId="textbold">
    <w:name w:val="text bold"/>
    <w:basedOn w:val="Normal"/>
    <w:link w:val="Emphasis"/>
    <w:uiPriority w:val="7"/>
    <w:qFormat/>
    <w:rsid w:val="00C92B88"/>
    <w:pPr>
      <w:spacing w:after="0" w:line="240" w:lineRule="auto"/>
      <w:ind w:left="720"/>
      <w:jc w:val="both"/>
    </w:pPr>
    <w:rPr>
      <w:b/>
      <w:iCs/>
      <w:u w:val="single"/>
    </w:rPr>
  </w:style>
  <w:style w:type="character" w:customStyle="1" w:styleId="underline">
    <w:name w:val="underline"/>
    <w:qFormat/>
    <w:rsid w:val="009A7A38"/>
    <w:rPr>
      <w:b/>
      <w:u w:val="single"/>
    </w:rPr>
  </w:style>
  <w:style w:type="paragraph" w:customStyle="1" w:styleId="card">
    <w:name w:val="card"/>
    <w:basedOn w:val="Normal"/>
    <w:next w:val="Normal"/>
    <w:link w:val="cardChar"/>
    <w:uiPriority w:val="6"/>
    <w:qFormat/>
    <w:rsid w:val="009A7A38"/>
    <w:pPr>
      <w:ind w:left="288" w:right="288"/>
    </w:pPr>
    <w:rPr>
      <w:rFonts w:eastAsia="Times New Roman"/>
      <w:lang w:val="x-none"/>
    </w:rPr>
  </w:style>
  <w:style w:type="character" w:customStyle="1" w:styleId="cardChar">
    <w:name w:val="card Char"/>
    <w:link w:val="card"/>
    <w:rsid w:val="009A7A38"/>
    <w:rPr>
      <w:rFonts w:ascii="Calibri" w:eastAsia="Times New Roman" w:hAnsi="Calibri"/>
      <w:lang w:val="x-none"/>
    </w:rPr>
  </w:style>
  <w:style w:type="paragraph" w:customStyle="1" w:styleId="cardtext">
    <w:name w:val="card text"/>
    <w:basedOn w:val="Normal"/>
    <w:link w:val="cardtextChar"/>
    <w:qFormat/>
    <w:rsid w:val="005C52DF"/>
    <w:pPr>
      <w:ind w:left="288" w:right="288"/>
    </w:pPr>
    <w:rPr>
      <w:rFonts w:ascii="Times New Roman" w:eastAsia="Calibri" w:hAnsi="Times New Roman" w:cs="Times New Roman"/>
      <w:sz w:val="20"/>
    </w:rPr>
  </w:style>
  <w:style w:type="character" w:customStyle="1" w:styleId="cardtextChar">
    <w:name w:val="card text Char"/>
    <w:link w:val="cardtext"/>
    <w:rsid w:val="005C52DF"/>
    <w:rPr>
      <w:rFonts w:ascii="Times New Roman" w:eastAsia="Calibri" w:hAnsi="Times New Roman" w:cs="Times New Roman"/>
      <w:sz w:val="20"/>
    </w:rPr>
  </w:style>
  <w:style w:type="paragraph" w:customStyle="1" w:styleId="Emphasis1">
    <w:name w:val="Emphasis1"/>
    <w:basedOn w:val="Normal"/>
    <w:autoRedefine/>
    <w:uiPriority w:val="7"/>
    <w:qFormat/>
    <w:rsid w:val="00CA775A"/>
    <w:pPr>
      <w:pBdr>
        <w:top w:val="single" w:sz="4" w:space="1" w:color="auto"/>
        <w:left w:val="single" w:sz="4" w:space="4" w:color="auto"/>
        <w:bottom w:val="single" w:sz="4" w:space="1" w:color="auto"/>
        <w:right w:val="single" w:sz="4" w:space="4" w:color="auto"/>
      </w:pBdr>
      <w:ind w:left="720"/>
      <w:jc w:val="both"/>
    </w:pPr>
    <w:rPr>
      <w:rFonts w:eastAsia="Calibri" w:cs="Times New Roman"/>
      <w:b/>
      <w:iCs/>
      <w:szCs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BA4545"/>
    <w:pPr>
      <w:spacing w:after="0" w:line="240" w:lineRule="auto"/>
    </w:pPr>
    <w:rPr>
      <w:rFonts w:eastAsiaTheme="minorEastAsia"/>
      <w:szCs w:val="24"/>
      <w:u w:val="single"/>
    </w:rPr>
  </w:style>
  <w:style w:type="paragraph" w:styleId="TOC1">
    <w:name w:val="toc 1"/>
    <w:basedOn w:val="Normal"/>
    <w:next w:val="Normal"/>
    <w:autoRedefine/>
    <w:uiPriority w:val="39"/>
    <w:unhideWhenUsed/>
    <w:rsid w:val="00DE0556"/>
    <w:pPr>
      <w:spacing w:after="100"/>
    </w:pPr>
  </w:style>
  <w:style w:type="paragraph" w:styleId="TOC2">
    <w:name w:val="toc 2"/>
    <w:basedOn w:val="Normal"/>
    <w:next w:val="Normal"/>
    <w:autoRedefine/>
    <w:uiPriority w:val="39"/>
    <w:unhideWhenUsed/>
    <w:rsid w:val="00DE0556"/>
    <w:pPr>
      <w:spacing w:after="100"/>
      <w:ind w:left="220"/>
    </w:pPr>
  </w:style>
  <w:style w:type="paragraph" w:styleId="TOCHeading">
    <w:name w:val="TOC Heading"/>
    <w:basedOn w:val="Heading1"/>
    <w:next w:val="Normal"/>
    <w:uiPriority w:val="39"/>
    <w:unhideWhenUsed/>
    <w:qFormat/>
    <w:rsid w:val="00DE055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DE0556"/>
    <w:pPr>
      <w:spacing w:after="100"/>
      <w:ind w:left="440"/>
    </w:pPr>
  </w:style>
  <w:style w:type="paragraph" w:styleId="DocumentMap">
    <w:name w:val="Document Map"/>
    <w:basedOn w:val="Normal"/>
    <w:link w:val="DocumentMapChar"/>
    <w:uiPriority w:val="99"/>
    <w:semiHidden/>
    <w:unhideWhenUsed/>
    <w:rsid w:val="007803C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803C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reer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C3C05-1B0C-5C47-9C7B-5C8606526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\Users\shreerex\AppData\Roaming\Microsoft\Templates\Debate.dotm</Template>
  <TotalTime>1</TotalTime>
  <Pages>13</Pages>
  <Words>109325</Words>
  <Characters>623154</Characters>
  <Application>Microsoft Macintosh Word</Application>
  <DocSecurity>0</DocSecurity>
  <Lines>5192</Lines>
  <Paragraphs>1462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shreerex</dc:creator>
  <cp:keywords>5.1.1</cp:keywords>
  <dc:description/>
  <cp:lastModifiedBy>Christina Tallungan</cp:lastModifiedBy>
  <cp:revision>2</cp:revision>
  <dcterms:created xsi:type="dcterms:W3CDTF">2017-07-23T16:19:00Z</dcterms:created>
  <dcterms:modified xsi:type="dcterms:W3CDTF">2017-07-23T16:19:00Z</dcterms:modified>
</cp:coreProperties>
</file>